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81E06" w14:textId="1A5810AC" w:rsidR="005E2EEF" w:rsidRDefault="004F219E" w:rsidP="004F219E">
      <w:pPr>
        <w:jc w:val="center"/>
        <w:rPr>
          <w:b/>
          <w:bCs/>
          <w:sz w:val="24"/>
          <w:szCs w:val="24"/>
        </w:rPr>
      </w:pPr>
      <w:r w:rsidRPr="004F219E">
        <w:rPr>
          <w:b/>
          <w:bCs/>
          <w:sz w:val="24"/>
          <w:szCs w:val="24"/>
        </w:rPr>
        <w:t>SUPPLEMENTARY TABLES</w:t>
      </w:r>
    </w:p>
    <w:p w14:paraId="3F8449D0" w14:textId="76BA1733" w:rsidR="004F219E" w:rsidRPr="004F219E" w:rsidRDefault="004F219E" w:rsidP="004F219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Supplementary table 1:</w:t>
      </w:r>
      <w:r w:rsidR="00AF474F">
        <w:rPr>
          <w:b/>
          <w:bCs/>
          <w:sz w:val="24"/>
          <w:szCs w:val="24"/>
        </w:rPr>
        <w:t xml:space="preserve"> inflammatory signs</w:t>
      </w:r>
    </w:p>
    <w:tbl>
      <w:tblPr>
        <w:tblStyle w:val="TableGridLight"/>
        <w:tblW w:w="4999" w:type="pct"/>
        <w:tblLook w:val="04A0" w:firstRow="1" w:lastRow="0" w:firstColumn="1" w:lastColumn="0" w:noHBand="0" w:noVBand="1"/>
      </w:tblPr>
      <w:tblGrid>
        <w:gridCol w:w="1651"/>
        <w:gridCol w:w="1806"/>
        <w:gridCol w:w="1159"/>
        <w:gridCol w:w="1339"/>
        <w:gridCol w:w="1357"/>
        <w:gridCol w:w="903"/>
        <w:gridCol w:w="1133"/>
      </w:tblGrid>
      <w:tr w:rsidR="006228E9" w:rsidRPr="00F65DFC" w14:paraId="26E8161C" w14:textId="77777777" w:rsidTr="006228E9">
        <w:trPr>
          <w:trHeight w:val="800"/>
        </w:trPr>
        <w:tc>
          <w:tcPr>
            <w:tcW w:w="883" w:type="pct"/>
          </w:tcPr>
          <w:p w14:paraId="0EFFC4C8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66" w:type="pct"/>
            <w:vMerge w:val="restart"/>
          </w:tcPr>
          <w:p w14:paraId="052CF737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62" w:type="pct"/>
            <w:gridSpan w:val="3"/>
            <w:hideMark/>
          </w:tcPr>
          <w:p w14:paraId="2914A231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sz w:val="24"/>
              </w:rPr>
            </w:pPr>
            <w:r w:rsidRPr="00F65DFC">
              <w:rPr>
                <w:rFonts w:ascii="Times New Roman" w:hAnsi="Times New Roman"/>
                <w:sz w:val="24"/>
              </w:rPr>
              <w:t>Groups</w:t>
            </w:r>
          </w:p>
        </w:tc>
        <w:tc>
          <w:tcPr>
            <w:tcW w:w="483" w:type="pct"/>
            <w:vMerge w:val="restart"/>
            <w:hideMark/>
          </w:tcPr>
          <w:p w14:paraId="179F07E5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hAnsi="Times New Roman"/>
                <w:sz w:val="24"/>
              </w:rPr>
            </w:pPr>
            <w:r w:rsidRPr="00F65DFC">
              <w:rPr>
                <w:rFonts w:ascii="Times New Roman" w:hAnsi="Times New Roman"/>
                <w:sz w:val="24"/>
              </w:rPr>
              <w:t>Test value</w:t>
            </w:r>
          </w:p>
        </w:tc>
        <w:tc>
          <w:tcPr>
            <w:tcW w:w="606" w:type="pct"/>
            <w:vMerge w:val="restart"/>
            <w:hideMark/>
          </w:tcPr>
          <w:p w14:paraId="4AFEAAB7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hAnsi="Times New Roman"/>
                <w:sz w:val="24"/>
              </w:rPr>
            </w:pPr>
            <w:r w:rsidRPr="00F65DFC">
              <w:rPr>
                <w:rFonts w:ascii="Times New Roman" w:hAnsi="Times New Roman"/>
                <w:i/>
                <w:iCs/>
                <w:sz w:val="24"/>
              </w:rPr>
              <w:t>P</w:t>
            </w:r>
            <w:r w:rsidRPr="00F65DFC">
              <w:rPr>
                <w:rFonts w:ascii="Times New Roman" w:hAnsi="Times New Roman"/>
                <w:sz w:val="24"/>
              </w:rPr>
              <w:t>-value</w:t>
            </w:r>
          </w:p>
        </w:tc>
      </w:tr>
      <w:tr w:rsidR="006228E9" w:rsidRPr="00F65DFC" w14:paraId="15B2C682" w14:textId="77777777" w:rsidTr="006228E9">
        <w:trPr>
          <w:trHeight w:val="595"/>
        </w:trPr>
        <w:tc>
          <w:tcPr>
            <w:tcW w:w="883" w:type="pct"/>
            <w:hideMark/>
          </w:tcPr>
          <w:p w14:paraId="30A4EBAB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/>
                <w:sz w:val="24"/>
              </w:rPr>
            </w:pPr>
            <w:r w:rsidRPr="00F65DFC">
              <w:rPr>
                <w:rFonts w:ascii="Times New Roman" w:hAnsi="Times New Roman"/>
                <w:sz w:val="24"/>
              </w:rPr>
              <w:t>Variable</w:t>
            </w:r>
          </w:p>
        </w:tc>
        <w:tc>
          <w:tcPr>
            <w:tcW w:w="0" w:type="auto"/>
            <w:vMerge/>
            <w:hideMark/>
          </w:tcPr>
          <w:p w14:paraId="41F1BB24" w14:textId="77777777" w:rsidR="006228E9" w:rsidRPr="00F65DFC" w:rsidRDefault="006228E9" w:rsidP="00F475D0">
            <w:pPr>
              <w:rPr>
                <w:rFonts w:ascii="Times New Roman" w:hAnsi="Times New Roman"/>
                <w:caps/>
                <w:color w:val="FFFFFF" w:themeColor="background1"/>
                <w:sz w:val="24"/>
              </w:rPr>
            </w:pPr>
          </w:p>
        </w:tc>
        <w:tc>
          <w:tcPr>
            <w:tcW w:w="620" w:type="pct"/>
            <w:hideMark/>
          </w:tcPr>
          <w:p w14:paraId="71A51A82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</w:rPr>
            </w:pPr>
            <w:r w:rsidRPr="00F65DFC">
              <w:rPr>
                <w:rFonts w:ascii="Times New Roman" w:hAnsi="Times New Roman"/>
                <w:b/>
                <w:bCs/>
                <w:color w:val="FFFFFF" w:themeColor="background1"/>
                <w:sz w:val="24"/>
              </w:rPr>
              <w:t>Pre</w:t>
            </w:r>
          </w:p>
        </w:tc>
        <w:tc>
          <w:tcPr>
            <w:tcW w:w="716" w:type="pct"/>
            <w:hideMark/>
          </w:tcPr>
          <w:p w14:paraId="65F6E389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</w:rPr>
            </w:pPr>
            <w:r w:rsidRPr="00F65DFC">
              <w:rPr>
                <w:rFonts w:ascii="Times New Roman" w:hAnsi="Times New Roman"/>
                <w:b/>
                <w:bCs/>
                <w:color w:val="FFFFFF" w:themeColor="background1"/>
                <w:sz w:val="24"/>
              </w:rPr>
              <w:t>Post</w:t>
            </w:r>
          </w:p>
          <w:p w14:paraId="4B83F7C7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</w:rPr>
            </w:pPr>
            <w:r w:rsidRPr="00F65DFC">
              <w:rPr>
                <w:rFonts w:ascii="Times New Roman" w:hAnsi="Times New Roman"/>
                <w:b/>
                <w:bCs/>
                <w:color w:val="FFFFFF" w:themeColor="background1"/>
                <w:sz w:val="24"/>
              </w:rPr>
              <w:t>2 months</w:t>
            </w:r>
          </w:p>
        </w:tc>
        <w:tc>
          <w:tcPr>
            <w:tcW w:w="726" w:type="pct"/>
            <w:hideMark/>
          </w:tcPr>
          <w:p w14:paraId="20C5748C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</w:rPr>
            </w:pPr>
            <w:r w:rsidRPr="00F65DFC">
              <w:rPr>
                <w:rFonts w:ascii="Times New Roman" w:hAnsi="Times New Roman"/>
                <w:b/>
                <w:bCs/>
                <w:color w:val="FFFFFF" w:themeColor="background1"/>
                <w:sz w:val="24"/>
              </w:rPr>
              <w:t>Post</w:t>
            </w:r>
          </w:p>
          <w:p w14:paraId="5214DDE0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</w:rPr>
            </w:pPr>
            <w:r w:rsidRPr="00F65DFC">
              <w:rPr>
                <w:rFonts w:ascii="Times New Roman" w:hAnsi="Times New Roman"/>
                <w:b/>
                <w:bCs/>
                <w:color w:val="FFFFFF" w:themeColor="background1"/>
                <w:sz w:val="24"/>
              </w:rPr>
              <w:t>1 year</w:t>
            </w:r>
          </w:p>
        </w:tc>
        <w:tc>
          <w:tcPr>
            <w:tcW w:w="0" w:type="auto"/>
            <w:vMerge/>
            <w:hideMark/>
          </w:tcPr>
          <w:p w14:paraId="0590AB00" w14:textId="77777777" w:rsidR="006228E9" w:rsidRPr="00F65DFC" w:rsidRDefault="006228E9" w:rsidP="00F475D0">
            <w:pPr>
              <w:rPr>
                <w:rFonts w:ascii="Times New Roman" w:hAnsi="Times New Roman"/>
                <w:caps/>
                <w:color w:val="FFFFFF" w:themeColor="background1"/>
                <w:sz w:val="24"/>
              </w:rPr>
            </w:pPr>
          </w:p>
        </w:tc>
        <w:tc>
          <w:tcPr>
            <w:tcW w:w="0" w:type="auto"/>
            <w:vMerge/>
            <w:hideMark/>
          </w:tcPr>
          <w:p w14:paraId="19FCE390" w14:textId="77777777" w:rsidR="006228E9" w:rsidRPr="00F65DFC" w:rsidRDefault="006228E9" w:rsidP="00F475D0">
            <w:pPr>
              <w:rPr>
                <w:rFonts w:ascii="Times New Roman" w:hAnsi="Times New Roman"/>
                <w:caps/>
                <w:color w:val="FFFFFF" w:themeColor="background1"/>
                <w:sz w:val="24"/>
              </w:rPr>
            </w:pPr>
          </w:p>
        </w:tc>
      </w:tr>
      <w:tr w:rsidR="006228E9" w:rsidRPr="00F65DFC" w14:paraId="054DD6AD" w14:textId="77777777" w:rsidTr="006228E9">
        <w:trPr>
          <w:trHeight w:val="291"/>
        </w:trPr>
        <w:tc>
          <w:tcPr>
            <w:tcW w:w="883" w:type="pct"/>
            <w:vMerge w:val="restart"/>
            <w:hideMark/>
          </w:tcPr>
          <w:p w14:paraId="06762FBD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sz w:val="24"/>
              </w:rPr>
            </w:pPr>
            <w:r w:rsidRPr="00F65DFC">
              <w:rPr>
                <w:rFonts w:ascii="Times New Roman" w:hAnsi="Times New Roman"/>
                <w:sz w:val="24"/>
              </w:rPr>
              <w:t>Inter arytenoid</w:t>
            </w:r>
          </w:p>
          <w:p w14:paraId="7F121636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sz w:val="24"/>
              </w:rPr>
            </w:pPr>
            <w:r w:rsidRPr="00F65DFC">
              <w:rPr>
                <w:rFonts w:ascii="Times New Roman" w:hAnsi="Times New Roman"/>
                <w:sz w:val="24"/>
              </w:rPr>
              <w:t>edema</w:t>
            </w:r>
          </w:p>
        </w:tc>
        <w:tc>
          <w:tcPr>
            <w:tcW w:w="966" w:type="pct"/>
            <w:hideMark/>
          </w:tcPr>
          <w:p w14:paraId="73EB0A6D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b/>
                <w:bCs/>
                <w:color w:val="000000"/>
                <w:sz w:val="24"/>
              </w:rPr>
              <w:t>None</w:t>
            </w:r>
          </w:p>
        </w:tc>
        <w:tc>
          <w:tcPr>
            <w:tcW w:w="620" w:type="pct"/>
            <w:hideMark/>
          </w:tcPr>
          <w:p w14:paraId="1AFBFEB2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9(36%)</w:t>
            </w:r>
          </w:p>
        </w:tc>
        <w:tc>
          <w:tcPr>
            <w:tcW w:w="716" w:type="pct"/>
            <w:hideMark/>
          </w:tcPr>
          <w:p w14:paraId="5066B952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9 (36%)</w:t>
            </w:r>
          </w:p>
        </w:tc>
        <w:tc>
          <w:tcPr>
            <w:tcW w:w="726" w:type="pct"/>
            <w:hideMark/>
          </w:tcPr>
          <w:p w14:paraId="0FE063A5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3(21.4%)</w:t>
            </w:r>
          </w:p>
        </w:tc>
        <w:tc>
          <w:tcPr>
            <w:tcW w:w="483" w:type="pct"/>
            <w:vMerge w:val="restart"/>
          </w:tcPr>
          <w:p w14:paraId="2E5B7727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14:paraId="05F6CE37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1.244</w:t>
            </w:r>
          </w:p>
          <w:p w14:paraId="6851CC8D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606" w:type="pct"/>
            <w:vMerge w:val="restart"/>
          </w:tcPr>
          <w:p w14:paraId="25211C62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14:paraId="024AA94E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0.89</w:t>
            </w:r>
            <w:r w:rsidRPr="00F65DFC">
              <w:rPr>
                <w:rFonts w:ascii="Times New Roman" w:hAnsi="Times New Roman"/>
                <w:color w:val="000000"/>
                <w:sz w:val="24"/>
                <w:vertAlign w:val="superscript"/>
              </w:rPr>
              <w:t>1</w:t>
            </w:r>
          </w:p>
        </w:tc>
      </w:tr>
      <w:tr w:rsidR="006228E9" w:rsidRPr="00F65DFC" w14:paraId="2EA656B9" w14:textId="77777777" w:rsidTr="006228E9">
        <w:trPr>
          <w:trHeight w:val="291"/>
        </w:trPr>
        <w:tc>
          <w:tcPr>
            <w:tcW w:w="0" w:type="auto"/>
            <w:vMerge/>
            <w:hideMark/>
          </w:tcPr>
          <w:p w14:paraId="16316D50" w14:textId="77777777" w:rsidR="006228E9" w:rsidRPr="00F65DFC" w:rsidRDefault="006228E9" w:rsidP="00F475D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66" w:type="pct"/>
            <w:hideMark/>
          </w:tcPr>
          <w:p w14:paraId="013B64F5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b/>
                <w:bCs/>
                <w:color w:val="000000"/>
                <w:sz w:val="24"/>
              </w:rPr>
              <w:t>Mild</w:t>
            </w:r>
          </w:p>
        </w:tc>
        <w:tc>
          <w:tcPr>
            <w:tcW w:w="620" w:type="pct"/>
            <w:hideMark/>
          </w:tcPr>
          <w:p w14:paraId="5E9CB97F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8(32%)</w:t>
            </w:r>
          </w:p>
        </w:tc>
        <w:tc>
          <w:tcPr>
            <w:tcW w:w="716" w:type="pct"/>
            <w:hideMark/>
          </w:tcPr>
          <w:p w14:paraId="3D851EF5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8(32%)</w:t>
            </w:r>
          </w:p>
        </w:tc>
        <w:tc>
          <w:tcPr>
            <w:tcW w:w="726" w:type="pct"/>
            <w:hideMark/>
          </w:tcPr>
          <w:p w14:paraId="37017439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5(35.7%)</w:t>
            </w:r>
          </w:p>
        </w:tc>
        <w:tc>
          <w:tcPr>
            <w:tcW w:w="0" w:type="auto"/>
            <w:vMerge/>
            <w:hideMark/>
          </w:tcPr>
          <w:p w14:paraId="4DD472AB" w14:textId="77777777" w:rsidR="006228E9" w:rsidRPr="00F65DFC" w:rsidRDefault="006228E9" w:rsidP="00F475D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hideMark/>
          </w:tcPr>
          <w:p w14:paraId="6A3FDA4B" w14:textId="77777777" w:rsidR="006228E9" w:rsidRPr="00F65DFC" w:rsidRDefault="006228E9" w:rsidP="00F475D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228E9" w:rsidRPr="00F65DFC" w14:paraId="76FAAA76" w14:textId="77777777" w:rsidTr="006228E9">
        <w:trPr>
          <w:trHeight w:val="291"/>
        </w:trPr>
        <w:tc>
          <w:tcPr>
            <w:tcW w:w="0" w:type="auto"/>
            <w:vMerge/>
            <w:hideMark/>
          </w:tcPr>
          <w:p w14:paraId="3E59CB21" w14:textId="77777777" w:rsidR="006228E9" w:rsidRPr="00F65DFC" w:rsidRDefault="006228E9" w:rsidP="00F475D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66" w:type="pct"/>
            <w:hideMark/>
          </w:tcPr>
          <w:p w14:paraId="15D27540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b/>
                <w:bCs/>
                <w:color w:val="000000"/>
                <w:sz w:val="24"/>
              </w:rPr>
              <w:t>Moderate</w:t>
            </w:r>
          </w:p>
        </w:tc>
        <w:tc>
          <w:tcPr>
            <w:tcW w:w="620" w:type="pct"/>
            <w:hideMark/>
          </w:tcPr>
          <w:p w14:paraId="45E8DDEF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8(32%)</w:t>
            </w:r>
          </w:p>
        </w:tc>
        <w:tc>
          <w:tcPr>
            <w:tcW w:w="716" w:type="pct"/>
            <w:hideMark/>
          </w:tcPr>
          <w:p w14:paraId="1196F0D2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8(32%)</w:t>
            </w:r>
          </w:p>
        </w:tc>
        <w:tc>
          <w:tcPr>
            <w:tcW w:w="726" w:type="pct"/>
            <w:hideMark/>
          </w:tcPr>
          <w:p w14:paraId="66A15758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6(42.9%)</w:t>
            </w:r>
          </w:p>
        </w:tc>
        <w:tc>
          <w:tcPr>
            <w:tcW w:w="0" w:type="auto"/>
            <w:vMerge/>
            <w:hideMark/>
          </w:tcPr>
          <w:p w14:paraId="56A0A781" w14:textId="77777777" w:rsidR="006228E9" w:rsidRPr="00F65DFC" w:rsidRDefault="006228E9" w:rsidP="00F475D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hideMark/>
          </w:tcPr>
          <w:p w14:paraId="6C46E637" w14:textId="77777777" w:rsidR="006228E9" w:rsidRPr="00F65DFC" w:rsidRDefault="006228E9" w:rsidP="00F475D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228E9" w:rsidRPr="00F65DFC" w14:paraId="6F74733B" w14:textId="77777777" w:rsidTr="006228E9">
        <w:trPr>
          <w:trHeight w:val="304"/>
        </w:trPr>
        <w:tc>
          <w:tcPr>
            <w:tcW w:w="883" w:type="pct"/>
            <w:vMerge w:val="restart"/>
            <w:hideMark/>
          </w:tcPr>
          <w:p w14:paraId="096A7305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/>
                <w:sz w:val="24"/>
              </w:rPr>
            </w:pPr>
            <w:r w:rsidRPr="00F65DFC">
              <w:rPr>
                <w:rFonts w:ascii="Times New Roman" w:hAnsi="Times New Roman"/>
                <w:sz w:val="24"/>
              </w:rPr>
              <w:t>Degree of redness</w:t>
            </w:r>
          </w:p>
        </w:tc>
        <w:tc>
          <w:tcPr>
            <w:tcW w:w="966" w:type="pct"/>
            <w:hideMark/>
          </w:tcPr>
          <w:p w14:paraId="53CB4DEC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b/>
                <w:bCs/>
                <w:color w:val="000000"/>
                <w:sz w:val="24"/>
              </w:rPr>
              <w:t>None</w:t>
            </w:r>
          </w:p>
        </w:tc>
        <w:tc>
          <w:tcPr>
            <w:tcW w:w="620" w:type="pct"/>
            <w:hideMark/>
          </w:tcPr>
          <w:p w14:paraId="39793F09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24(96%)</w:t>
            </w:r>
          </w:p>
        </w:tc>
        <w:tc>
          <w:tcPr>
            <w:tcW w:w="716" w:type="pct"/>
            <w:hideMark/>
          </w:tcPr>
          <w:p w14:paraId="7B74101C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20(80%)</w:t>
            </w:r>
          </w:p>
        </w:tc>
        <w:tc>
          <w:tcPr>
            <w:tcW w:w="726" w:type="pct"/>
            <w:hideMark/>
          </w:tcPr>
          <w:p w14:paraId="2E9B0C31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13(92.9%)</w:t>
            </w:r>
          </w:p>
        </w:tc>
        <w:tc>
          <w:tcPr>
            <w:tcW w:w="483" w:type="pct"/>
            <w:vMerge w:val="restart"/>
          </w:tcPr>
          <w:p w14:paraId="0D2F7DC2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14:paraId="71F839AA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4.233</w:t>
            </w:r>
          </w:p>
        </w:tc>
        <w:tc>
          <w:tcPr>
            <w:tcW w:w="606" w:type="pct"/>
            <w:vMerge w:val="restart"/>
          </w:tcPr>
          <w:p w14:paraId="5AC925D1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14:paraId="71BCB4E4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0.29</w:t>
            </w:r>
            <w:r w:rsidRPr="00F65DFC">
              <w:rPr>
                <w:rFonts w:ascii="Times New Roman" w:hAnsi="Times New Roman"/>
                <w:color w:val="000000"/>
                <w:sz w:val="24"/>
                <w:vertAlign w:val="superscript"/>
              </w:rPr>
              <w:t>1</w:t>
            </w:r>
          </w:p>
        </w:tc>
      </w:tr>
      <w:tr w:rsidR="006228E9" w:rsidRPr="00F65DFC" w14:paraId="27149415" w14:textId="77777777" w:rsidTr="006228E9">
        <w:trPr>
          <w:trHeight w:val="304"/>
        </w:trPr>
        <w:tc>
          <w:tcPr>
            <w:tcW w:w="0" w:type="auto"/>
            <w:vMerge/>
            <w:hideMark/>
          </w:tcPr>
          <w:p w14:paraId="6175878E" w14:textId="77777777" w:rsidR="006228E9" w:rsidRPr="00F65DFC" w:rsidRDefault="006228E9" w:rsidP="00F475D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66" w:type="pct"/>
            <w:hideMark/>
          </w:tcPr>
          <w:p w14:paraId="74DE4CCB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b/>
                <w:bCs/>
                <w:color w:val="000000"/>
                <w:sz w:val="24"/>
              </w:rPr>
              <w:t>Mild</w:t>
            </w:r>
          </w:p>
        </w:tc>
        <w:tc>
          <w:tcPr>
            <w:tcW w:w="620" w:type="pct"/>
            <w:hideMark/>
          </w:tcPr>
          <w:p w14:paraId="0F34EB67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0(0%)</w:t>
            </w:r>
          </w:p>
        </w:tc>
        <w:tc>
          <w:tcPr>
            <w:tcW w:w="716" w:type="pct"/>
            <w:hideMark/>
          </w:tcPr>
          <w:p w14:paraId="7C37985E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3(12%)</w:t>
            </w:r>
          </w:p>
        </w:tc>
        <w:tc>
          <w:tcPr>
            <w:tcW w:w="726" w:type="pct"/>
            <w:hideMark/>
          </w:tcPr>
          <w:p w14:paraId="7BDD5910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1(7.1%)</w:t>
            </w:r>
          </w:p>
        </w:tc>
        <w:tc>
          <w:tcPr>
            <w:tcW w:w="0" w:type="auto"/>
            <w:vMerge/>
            <w:hideMark/>
          </w:tcPr>
          <w:p w14:paraId="75AEB205" w14:textId="77777777" w:rsidR="006228E9" w:rsidRPr="00F65DFC" w:rsidRDefault="006228E9" w:rsidP="00F475D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hideMark/>
          </w:tcPr>
          <w:p w14:paraId="49F069B8" w14:textId="77777777" w:rsidR="006228E9" w:rsidRPr="00F65DFC" w:rsidRDefault="006228E9" w:rsidP="00F475D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228E9" w:rsidRPr="00F65DFC" w14:paraId="3F59C504" w14:textId="77777777" w:rsidTr="006228E9">
        <w:trPr>
          <w:trHeight w:val="304"/>
        </w:trPr>
        <w:tc>
          <w:tcPr>
            <w:tcW w:w="0" w:type="auto"/>
            <w:vMerge/>
            <w:hideMark/>
          </w:tcPr>
          <w:p w14:paraId="5B81B41B" w14:textId="77777777" w:rsidR="006228E9" w:rsidRPr="00F65DFC" w:rsidRDefault="006228E9" w:rsidP="00F475D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66" w:type="pct"/>
            <w:hideMark/>
          </w:tcPr>
          <w:p w14:paraId="19E75EC8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b/>
                <w:bCs/>
                <w:color w:val="000000"/>
                <w:sz w:val="24"/>
              </w:rPr>
              <w:t>Moderate</w:t>
            </w:r>
          </w:p>
        </w:tc>
        <w:tc>
          <w:tcPr>
            <w:tcW w:w="620" w:type="pct"/>
            <w:hideMark/>
          </w:tcPr>
          <w:p w14:paraId="5C2BD281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1(4%)</w:t>
            </w:r>
          </w:p>
        </w:tc>
        <w:tc>
          <w:tcPr>
            <w:tcW w:w="716" w:type="pct"/>
            <w:hideMark/>
          </w:tcPr>
          <w:p w14:paraId="18379361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2(8%)</w:t>
            </w:r>
          </w:p>
        </w:tc>
        <w:tc>
          <w:tcPr>
            <w:tcW w:w="726" w:type="pct"/>
            <w:hideMark/>
          </w:tcPr>
          <w:p w14:paraId="271DB506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0(0%)</w:t>
            </w:r>
          </w:p>
        </w:tc>
        <w:tc>
          <w:tcPr>
            <w:tcW w:w="0" w:type="auto"/>
            <w:vMerge/>
            <w:hideMark/>
          </w:tcPr>
          <w:p w14:paraId="39B67747" w14:textId="77777777" w:rsidR="006228E9" w:rsidRPr="00F65DFC" w:rsidRDefault="006228E9" w:rsidP="00F475D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hideMark/>
          </w:tcPr>
          <w:p w14:paraId="280ABF4D" w14:textId="77777777" w:rsidR="006228E9" w:rsidRPr="00F65DFC" w:rsidRDefault="006228E9" w:rsidP="00F475D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228E9" w:rsidRPr="00F65DFC" w14:paraId="69EC9AEC" w14:textId="77777777" w:rsidTr="006228E9">
        <w:trPr>
          <w:trHeight w:val="304"/>
        </w:trPr>
        <w:tc>
          <w:tcPr>
            <w:tcW w:w="883" w:type="pct"/>
            <w:vMerge w:val="restart"/>
            <w:hideMark/>
          </w:tcPr>
          <w:p w14:paraId="71E7EE56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hAnsi="Times New Roman"/>
                <w:sz w:val="24"/>
              </w:rPr>
            </w:pPr>
            <w:r w:rsidRPr="00F65DFC">
              <w:rPr>
                <w:rFonts w:ascii="Times New Roman" w:hAnsi="Times New Roman"/>
                <w:sz w:val="24"/>
              </w:rPr>
              <w:t>Location of redness</w:t>
            </w:r>
          </w:p>
        </w:tc>
        <w:tc>
          <w:tcPr>
            <w:tcW w:w="966" w:type="pct"/>
            <w:hideMark/>
          </w:tcPr>
          <w:p w14:paraId="69AF48CF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b/>
                <w:bCs/>
                <w:color w:val="000000"/>
                <w:sz w:val="24"/>
              </w:rPr>
              <w:t>None</w:t>
            </w:r>
          </w:p>
        </w:tc>
        <w:tc>
          <w:tcPr>
            <w:tcW w:w="620" w:type="pct"/>
            <w:hideMark/>
          </w:tcPr>
          <w:p w14:paraId="048918E0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24(96%)</w:t>
            </w:r>
          </w:p>
        </w:tc>
        <w:tc>
          <w:tcPr>
            <w:tcW w:w="716" w:type="pct"/>
            <w:hideMark/>
          </w:tcPr>
          <w:p w14:paraId="1A8BFD87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20(80%)</w:t>
            </w:r>
          </w:p>
        </w:tc>
        <w:tc>
          <w:tcPr>
            <w:tcW w:w="726" w:type="pct"/>
            <w:hideMark/>
          </w:tcPr>
          <w:p w14:paraId="0789E7B5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13(92.9%)</w:t>
            </w:r>
          </w:p>
        </w:tc>
        <w:tc>
          <w:tcPr>
            <w:tcW w:w="483" w:type="pct"/>
            <w:vMerge w:val="restart"/>
          </w:tcPr>
          <w:p w14:paraId="508ABF0E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14:paraId="75D04DAE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3.787</w:t>
            </w:r>
          </w:p>
        </w:tc>
        <w:tc>
          <w:tcPr>
            <w:tcW w:w="606" w:type="pct"/>
            <w:vMerge w:val="restart"/>
          </w:tcPr>
          <w:p w14:paraId="534104FF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14:paraId="00697CFD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0.42</w:t>
            </w:r>
            <w:r w:rsidRPr="00F65DFC">
              <w:rPr>
                <w:rFonts w:ascii="Times New Roman" w:hAnsi="Times New Roman"/>
                <w:color w:val="000000"/>
                <w:sz w:val="24"/>
                <w:vertAlign w:val="superscript"/>
              </w:rPr>
              <w:t>1</w:t>
            </w:r>
          </w:p>
        </w:tc>
      </w:tr>
      <w:tr w:rsidR="006228E9" w:rsidRPr="00F65DFC" w14:paraId="0CBEB25D" w14:textId="77777777" w:rsidTr="006228E9">
        <w:trPr>
          <w:trHeight w:val="304"/>
        </w:trPr>
        <w:tc>
          <w:tcPr>
            <w:tcW w:w="0" w:type="auto"/>
            <w:vMerge/>
            <w:hideMark/>
          </w:tcPr>
          <w:p w14:paraId="35004599" w14:textId="77777777" w:rsidR="006228E9" w:rsidRPr="00F65DFC" w:rsidRDefault="006228E9" w:rsidP="00F475D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66" w:type="pct"/>
            <w:hideMark/>
          </w:tcPr>
          <w:p w14:paraId="667ADC17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b/>
                <w:bCs/>
                <w:color w:val="000000"/>
                <w:sz w:val="24"/>
              </w:rPr>
              <w:t>Front part</w:t>
            </w:r>
          </w:p>
        </w:tc>
        <w:tc>
          <w:tcPr>
            <w:tcW w:w="620" w:type="pct"/>
            <w:hideMark/>
          </w:tcPr>
          <w:p w14:paraId="125A5293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1(4%)</w:t>
            </w:r>
          </w:p>
        </w:tc>
        <w:tc>
          <w:tcPr>
            <w:tcW w:w="716" w:type="pct"/>
            <w:hideMark/>
          </w:tcPr>
          <w:p w14:paraId="2E1E7A51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4(16%)</w:t>
            </w:r>
          </w:p>
        </w:tc>
        <w:tc>
          <w:tcPr>
            <w:tcW w:w="726" w:type="pct"/>
            <w:hideMark/>
          </w:tcPr>
          <w:p w14:paraId="62472FA5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1(7.1%)</w:t>
            </w:r>
          </w:p>
        </w:tc>
        <w:tc>
          <w:tcPr>
            <w:tcW w:w="0" w:type="auto"/>
            <w:vMerge/>
            <w:hideMark/>
          </w:tcPr>
          <w:p w14:paraId="5FFBABF3" w14:textId="77777777" w:rsidR="006228E9" w:rsidRPr="00F65DFC" w:rsidRDefault="006228E9" w:rsidP="00F475D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hideMark/>
          </w:tcPr>
          <w:p w14:paraId="55006F67" w14:textId="77777777" w:rsidR="006228E9" w:rsidRPr="00F65DFC" w:rsidRDefault="006228E9" w:rsidP="00F475D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6228E9" w:rsidRPr="00F65DFC" w14:paraId="1E45B68B" w14:textId="77777777" w:rsidTr="006228E9">
        <w:trPr>
          <w:trHeight w:val="304"/>
        </w:trPr>
        <w:tc>
          <w:tcPr>
            <w:tcW w:w="0" w:type="auto"/>
            <w:vMerge/>
            <w:hideMark/>
          </w:tcPr>
          <w:p w14:paraId="0ACD5B80" w14:textId="77777777" w:rsidR="006228E9" w:rsidRPr="00F65DFC" w:rsidRDefault="006228E9" w:rsidP="00F475D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66" w:type="pct"/>
            <w:hideMark/>
          </w:tcPr>
          <w:p w14:paraId="033BFC72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b/>
                <w:bCs/>
                <w:color w:val="000000"/>
                <w:sz w:val="24"/>
              </w:rPr>
              <w:t>Posterior part</w:t>
            </w:r>
          </w:p>
        </w:tc>
        <w:tc>
          <w:tcPr>
            <w:tcW w:w="620" w:type="pct"/>
            <w:hideMark/>
          </w:tcPr>
          <w:p w14:paraId="2F5044B5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0(0%)</w:t>
            </w:r>
          </w:p>
        </w:tc>
        <w:tc>
          <w:tcPr>
            <w:tcW w:w="716" w:type="pct"/>
            <w:hideMark/>
          </w:tcPr>
          <w:p w14:paraId="35689C70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1(4%)</w:t>
            </w:r>
          </w:p>
        </w:tc>
        <w:tc>
          <w:tcPr>
            <w:tcW w:w="726" w:type="pct"/>
            <w:hideMark/>
          </w:tcPr>
          <w:p w14:paraId="09464683" w14:textId="77777777" w:rsidR="006228E9" w:rsidRPr="00F65DFC" w:rsidRDefault="006228E9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5DFC">
              <w:rPr>
                <w:rFonts w:ascii="Times New Roman" w:hAnsi="Times New Roman"/>
                <w:color w:val="000000"/>
                <w:sz w:val="24"/>
              </w:rPr>
              <w:t>0(0%)</w:t>
            </w:r>
          </w:p>
        </w:tc>
        <w:tc>
          <w:tcPr>
            <w:tcW w:w="0" w:type="auto"/>
            <w:vMerge/>
            <w:hideMark/>
          </w:tcPr>
          <w:p w14:paraId="680BD08D" w14:textId="77777777" w:rsidR="006228E9" w:rsidRPr="00F65DFC" w:rsidRDefault="006228E9" w:rsidP="00F475D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hideMark/>
          </w:tcPr>
          <w:p w14:paraId="284C9D92" w14:textId="77777777" w:rsidR="006228E9" w:rsidRPr="00F65DFC" w:rsidRDefault="006228E9" w:rsidP="00F475D0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48AF235C" w14:textId="5E60A03C" w:rsidR="006228E9" w:rsidRDefault="006228E9" w:rsidP="006228E9">
      <w:pPr>
        <w:jc w:val="center"/>
        <w:rPr>
          <w:rFonts w:ascii="Times New Roman" w:eastAsia="Calibri" w:hAnsi="Times New Roman" w:cs="Times New Roman"/>
          <w:sz w:val="28"/>
          <w:szCs w:val="28"/>
          <w:vertAlign w:val="subscript"/>
        </w:rPr>
      </w:pPr>
      <w:r>
        <w:rPr>
          <w:rFonts w:ascii="Times New Roman" w:eastAsia="Calibri" w:hAnsi="Times New Roman" w:cs="Times New Roman"/>
          <w:sz w:val="28"/>
          <w:szCs w:val="28"/>
          <w:vertAlign w:val="subscript"/>
        </w:rPr>
        <w:t>1.</w:t>
      </w:r>
      <w:r w:rsidRPr="00F65DFC">
        <w:rPr>
          <w:rFonts w:ascii="Times New Roman" w:eastAsia="Calibri" w:hAnsi="Times New Roman" w:cs="Times New Roman"/>
          <w:sz w:val="28"/>
          <w:szCs w:val="28"/>
          <w:vertAlign w:val="subscript"/>
        </w:rPr>
        <w:t>Fisher exact test used.  *Statistically significant as p&lt;0.05.</w:t>
      </w:r>
    </w:p>
    <w:p w14:paraId="01E783C7" w14:textId="6940974E" w:rsidR="002F27EA" w:rsidRPr="00045290" w:rsidRDefault="006228E9" w:rsidP="006228E9">
      <w:pPr>
        <w:autoSpaceDE w:val="0"/>
        <w:autoSpaceDN w:val="0"/>
        <w:adjustRightInd w:val="0"/>
        <w:spacing w:after="0" w:line="360" w:lineRule="auto"/>
        <w:ind w:firstLine="450"/>
        <w:jc w:val="both"/>
        <w:rPr>
          <w:rFonts w:ascii="Times New Roman" w:eastAsia="Calibri" w:hAnsi="Times New Roman" w:cs="Times New Roman"/>
          <w:sz w:val="24"/>
          <w:szCs w:val="24"/>
          <w:lang w:eastAsia="ja-JP"/>
        </w:rPr>
      </w:pPr>
      <w:r w:rsidRPr="00045290">
        <w:rPr>
          <w:rFonts w:ascii="Times New Roman" w:eastAsia="Calibri" w:hAnsi="Times New Roman" w:cs="Times New Roman"/>
          <w:sz w:val="24"/>
          <w:szCs w:val="24"/>
          <w:lang w:eastAsia="ja-JP"/>
        </w:rPr>
        <w:t>This table shows that the injection and effective glottic closure do not affect the inter-arytenoid edema. Also, only three patients developed mild redness after injection</w:t>
      </w:r>
    </w:p>
    <w:p w14:paraId="6DF98B89" w14:textId="77777777" w:rsidR="002F27EA" w:rsidRDefault="002F27EA">
      <w:pPr>
        <w:rPr>
          <w:rFonts w:ascii="Times New Roman" w:eastAsia="Calibri" w:hAnsi="Times New Roman" w:cs="Times New Roman"/>
          <w:sz w:val="28"/>
          <w:szCs w:val="28"/>
          <w:lang w:eastAsia="ja-JP"/>
        </w:rPr>
      </w:pPr>
      <w:r>
        <w:rPr>
          <w:rFonts w:ascii="Times New Roman" w:eastAsia="Calibri" w:hAnsi="Times New Roman" w:cs="Times New Roman"/>
          <w:sz w:val="28"/>
          <w:szCs w:val="28"/>
          <w:lang w:eastAsia="ja-JP"/>
        </w:rPr>
        <w:br w:type="page"/>
      </w:r>
    </w:p>
    <w:p w14:paraId="69688198" w14:textId="77777777" w:rsidR="006228E9" w:rsidRPr="004F219E" w:rsidRDefault="006228E9" w:rsidP="006228E9">
      <w:pPr>
        <w:autoSpaceDE w:val="0"/>
        <w:autoSpaceDN w:val="0"/>
        <w:adjustRightInd w:val="0"/>
        <w:spacing w:after="0" w:line="360" w:lineRule="auto"/>
        <w:ind w:firstLine="45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ja-JP"/>
        </w:rPr>
      </w:pPr>
    </w:p>
    <w:p w14:paraId="1F4BE048" w14:textId="1388E141" w:rsidR="004F219E" w:rsidRPr="004F219E" w:rsidRDefault="004F219E" w:rsidP="004F219E">
      <w:pPr>
        <w:rPr>
          <w:b/>
          <w:bCs/>
        </w:rPr>
      </w:pPr>
      <w:r w:rsidRPr="004F219E">
        <w:rPr>
          <w:b/>
          <w:bCs/>
        </w:rPr>
        <w:t xml:space="preserve">Supplementary </w:t>
      </w:r>
      <w:r w:rsidR="002F27EA" w:rsidRPr="004F219E">
        <w:rPr>
          <w:b/>
          <w:bCs/>
        </w:rPr>
        <w:t>Table 2</w:t>
      </w:r>
      <w:r w:rsidRPr="004F219E">
        <w:rPr>
          <w:b/>
          <w:bCs/>
        </w:rPr>
        <w:t>:</w:t>
      </w:r>
      <w:r w:rsidR="00AF474F">
        <w:rPr>
          <w:b/>
          <w:bCs/>
        </w:rPr>
        <w:t xml:space="preserve"> </w:t>
      </w:r>
      <w:r w:rsidR="00A47206">
        <w:rPr>
          <w:b/>
          <w:bCs/>
        </w:rPr>
        <w:t xml:space="preserve"> </w:t>
      </w:r>
      <w:r w:rsidR="00E52DC0">
        <w:rPr>
          <w:b/>
          <w:bCs/>
        </w:rPr>
        <w:t>mucous-linked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01"/>
        <w:gridCol w:w="1877"/>
        <w:gridCol w:w="1086"/>
        <w:gridCol w:w="1285"/>
        <w:gridCol w:w="1384"/>
        <w:gridCol w:w="888"/>
        <w:gridCol w:w="1129"/>
      </w:tblGrid>
      <w:tr w:rsidR="002F27EA" w:rsidRPr="00F65DFC" w14:paraId="6270B819" w14:textId="77777777" w:rsidTr="002F27EA">
        <w:trPr>
          <w:trHeight w:val="800"/>
        </w:trPr>
        <w:tc>
          <w:tcPr>
            <w:tcW w:w="909" w:type="pct"/>
          </w:tcPr>
          <w:p w14:paraId="350C3A1F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004" w:type="pct"/>
          </w:tcPr>
          <w:p w14:paraId="311E7AA0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008" w:type="pct"/>
            <w:gridSpan w:val="3"/>
            <w:hideMark/>
          </w:tcPr>
          <w:p w14:paraId="79530AE9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  <w:t>Groups</w:t>
            </w:r>
          </w:p>
        </w:tc>
        <w:tc>
          <w:tcPr>
            <w:tcW w:w="475" w:type="pct"/>
            <w:vMerge w:val="restart"/>
            <w:hideMark/>
          </w:tcPr>
          <w:p w14:paraId="01D69518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  <w:t>Test value</w:t>
            </w:r>
          </w:p>
        </w:tc>
        <w:tc>
          <w:tcPr>
            <w:tcW w:w="605" w:type="pct"/>
            <w:vMerge w:val="restart"/>
            <w:hideMark/>
          </w:tcPr>
          <w:p w14:paraId="2022645B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ja-JP"/>
              </w:rPr>
              <w:t>P</w:t>
            </w:r>
            <w:r w:rsidRPr="002F27EA"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  <w:t>-value</w:t>
            </w:r>
          </w:p>
        </w:tc>
      </w:tr>
      <w:tr w:rsidR="002F27EA" w:rsidRPr="00F65DFC" w14:paraId="04E57563" w14:textId="77777777" w:rsidTr="002F27EA">
        <w:trPr>
          <w:trHeight w:val="595"/>
        </w:trPr>
        <w:tc>
          <w:tcPr>
            <w:tcW w:w="909" w:type="pct"/>
            <w:hideMark/>
          </w:tcPr>
          <w:p w14:paraId="19537B0A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  <w:t>Variable</w:t>
            </w:r>
          </w:p>
        </w:tc>
        <w:tc>
          <w:tcPr>
            <w:tcW w:w="1004" w:type="pct"/>
          </w:tcPr>
          <w:p w14:paraId="32A3EDF3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25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ja-JP"/>
              </w:rPr>
            </w:pPr>
          </w:p>
        </w:tc>
        <w:tc>
          <w:tcPr>
            <w:tcW w:w="581" w:type="pct"/>
            <w:hideMark/>
          </w:tcPr>
          <w:p w14:paraId="55EC4969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ja-JP"/>
              </w:rPr>
              <w:t>Pre</w:t>
            </w:r>
          </w:p>
        </w:tc>
        <w:tc>
          <w:tcPr>
            <w:tcW w:w="687" w:type="pct"/>
            <w:hideMark/>
          </w:tcPr>
          <w:p w14:paraId="64C91B95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ja-JP"/>
              </w:rPr>
              <w:t>Post 2 months</w:t>
            </w:r>
          </w:p>
        </w:tc>
        <w:tc>
          <w:tcPr>
            <w:tcW w:w="740" w:type="pct"/>
            <w:hideMark/>
          </w:tcPr>
          <w:p w14:paraId="12340630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ja-JP"/>
              </w:rPr>
              <w:t>Post 1 year</w:t>
            </w:r>
          </w:p>
        </w:tc>
        <w:tc>
          <w:tcPr>
            <w:tcW w:w="0" w:type="auto"/>
            <w:vMerge/>
            <w:hideMark/>
          </w:tcPr>
          <w:p w14:paraId="70DE17DB" w14:textId="77777777" w:rsidR="002F27EA" w:rsidRPr="002F27EA" w:rsidRDefault="002F27EA" w:rsidP="00F475D0">
            <w:pPr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13462426" w14:textId="77777777" w:rsidR="002F27EA" w:rsidRPr="002F27EA" w:rsidRDefault="002F27EA" w:rsidP="00F475D0">
            <w:pPr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2F27EA" w:rsidRPr="00F65DFC" w14:paraId="27C8E443" w14:textId="77777777" w:rsidTr="002F27EA">
        <w:trPr>
          <w:trHeight w:val="291"/>
        </w:trPr>
        <w:tc>
          <w:tcPr>
            <w:tcW w:w="909" w:type="pct"/>
            <w:vMerge w:val="restart"/>
            <w:hideMark/>
          </w:tcPr>
          <w:p w14:paraId="71D5178D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  <w:t>Mucous</w:t>
            </w:r>
          </w:p>
          <w:p w14:paraId="16F56C18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  <w:t>Thickness</w:t>
            </w:r>
          </w:p>
        </w:tc>
        <w:tc>
          <w:tcPr>
            <w:tcW w:w="1004" w:type="pct"/>
            <w:hideMark/>
          </w:tcPr>
          <w:p w14:paraId="60408F89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  <w:t>Runny or even</w:t>
            </w:r>
          </w:p>
        </w:tc>
        <w:tc>
          <w:tcPr>
            <w:tcW w:w="581" w:type="pct"/>
            <w:hideMark/>
          </w:tcPr>
          <w:p w14:paraId="27CF6B2A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16(64%)</w:t>
            </w:r>
          </w:p>
        </w:tc>
        <w:tc>
          <w:tcPr>
            <w:tcW w:w="687" w:type="pct"/>
            <w:hideMark/>
          </w:tcPr>
          <w:p w14:paraId="5B4EEF6A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19(76%)</w:t>
            </w:r>
          </w:p>
        </w:tc>
        <w:tc>
          <w:tcPr>
            <w:tcW w:w="740" w:type="pct"/>
            <w:hideMark/>
          </w:tcPr>
          <w:p w14:paraId="7E43A872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 xml:space="preserve"> 9(64.3%)</w:t>
            </w:r>
          </w:p>
        </w:tc>
        <w:tc>
          <w:tcPr>
            <w:tcW w:w="475" w:type="pct"/>
            <w:vMerge w:val="restart"/>
          </w:tcPr>
          <w:p w14:paraId="04A20FAF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</w:p>
          <w:p w14:paraId="58406033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  <w:t>4.375</w:t>
            </w:r>
          </w:p>
        </w:tc>
        <w:tc>
          <w:tcPr>
            <w:tcW w:w="605" w:type="pct"/>
            <w:vMerge w:val="restart"/>
          </w:tcPr>
          <w:p w14:paraId="38B76423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</w:p>
          <w:p w14:paraId="6E8963DC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  <w:t>0.323</w:t>
            </w:r>
            <w:r w:rsidRPr="002F27EA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eastAsia="ja-JP"/>
              </w:rPr>
              <w:t>1</w:t>
            </w:r>
          </w:p>
        </w:tc>
      </w:tr>
      <w:tr w:rsidR="002F27EA" w:rsidRPr="00F65DFC" w14:paraId="4F710FF3" w14:textId="77777777" w:rsidTr="002F27EA">
        <w:trPr>
          <w:trHeight w:val="291"/>
        </w:trPr>
        <w:tc>
          <w:tcPr>
            <w:tcW w:w="0" w:type="auto"/>
            <w:vMerge/>
            <w:hideMark/>
          </w:tcPr>
          <w:p w14:paraId="60E9A332" w14:textId="77777777" w:rsidR="002F27EA" w:rsidRPr="002F27EA" w:rsidRDefault="002F27EA" w:rsidP="00F475D0">
            <w:pPr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004" w:type="pct"/>
            <w:hideMark/>
          </w:tcPr>
          <w:p w14:paraId="7E26B297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256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  <w:t>Moderately thick</w:t>
            </w:r>
          </w:p>
        </w:tc>
        <w:tc>
          <w:tcPr>
            <w:tcW w:w="581" w:type="pct"/>
            <w:hideMark/>
          </w:tcPr>
          <w:p w14:paraId="2D9E4D9B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9(36%)</w:t>
            </w:r>
          </w:p>
        </w:tc>
        <w:tc>
          <w:tcPr>
            <w:tcW w:w="687" w:type="pct"/>
            <w:hideMark/>
          </w:tcPr>
          <w:p w14:paraId="2D140BCD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4(16%)</w:t>
            </w:r>
          </w:p>
        </w:tc>
        <w:tc>
          <w:tcPr>
            <w:tcW w:w="740" w:type="pct"/>
            <w:hideMark/>
          </w:tcPr>
          <w:p w14:paraId="75157ECD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4(28.6%)</w:t>
            </w:r>
          </w:p>
        </w:tc>
        <w:tc>
          <w:tcPr>
            <w:tcW w:w="0" w:type="auto"/>
            <w:vMerge/>
            <w:hideMark/>
          </w:tcPr>
          <w:p w14:paraId="54AE7BAD" w14:textId="77777777" w:rsidR="002F27EA" w:rsidRPr="00F65DFC" w:rsidRDefault="002F27EA" w:rsidP="00F475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44CB89C4" w14:textId="77777777" w:rsidR="002F27EA" w:rsidRPr="00F65DFC" w:rsidRDefault="002F27EA" w:rsidP="00F475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</w:tr>
      <w:tr w:rsidR="002F27EA" w:rsidRPr="00F65DFC" w14:paraId="0E4AA4CA" w14:textId="77777777" w:rsidTr="002F27EA">
        <w:trPr>
          <w:trHeight w:val="291"/>
        </w:trPr>
        <w:tc>
          <w:tcPr>
            <w:tcW w:w="0" w:type="auto"/>
            <w:vMerge/>
            <w:hideMark/>
          </w:tcPr>
          <w:p w14:paraId="3F7DBEC2" w14:textId="77777777" w:rsidR="002F27EA" w:rsidRPr="002F27EA" w:rsidRDefault="002F27EA" w:rsidP="00F475D0">
            <w:pPr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004" w:type="pct"/>
            <w:hideMark/>
          </w:tcPr>
          <w:p w14:paraId="560BFE61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  <w:t>Quite thick</w:t>
            </w:r>
          </w:p>
        </w:tc>
        <w:tc>
          <w:tcPr>
            <w:tcW w:w="581" w:type="pct"/>
            <w:hideMark/>
          </w:tcPr>
          <w:p w14:paraId="252AAA47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0(0%)</w:t>
            </w:r>
          </w:p>
        </w:tc>
        <w:tc>
          <w:tcPr>
            <w:tcW w:w="687" w:type="pct"/>
            <w:hideMark/>
          </w:tcPr>
          <w:p w14:paraId="70D333DE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2(8%)</w:t>
            </w:r>
          </w:p>
        </w:tc>
        <w:tc>
          <w:tcPr>
            <w:tcW w:w="740" w:type="pct"/>
            <w:hideMark/>
          </w:tcPr>
          <w:p w14:paraId="7179AFD3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1(7.1%)</w:t>
            </w:r>
          </w:p>
        </w:tc>
        <w:tc>
          <w:tcPr>
            <w:tcW w:w="0" w:type="auto"/>
            <w:vMerge/>
            <w:hideMark/>
          </w:tcPr>
          <w:p w14:paraId="645B2C4F" w14:textId="77777777" w:rsidR="002F27EA" w:rsidRPr="00F65DFC" w:rsidRDefault="002F27EA" w:rsidP="00F475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18BFB9E1" w14:textId="77777777" w:rsidR="002F27EA" w:rsidRPr="00F65DFC" w:rsidRDefault="002F27EA" w:rsidP="00F475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</w:tr>
      <w:tr w:rsidR="002F27EA" w:rsidRPr="00F65DFC" w14:paraId="55B26EE7" w14:textId="77777777" w:rsidTr="002F27EA">
        <w:trPr>
          <w:trHeight w:val="304"/>
        </w:trPr>
        <w:tc>
          <w:tcPr>
            <w:tcW w:w="909" w:type="pct"/>
            <w:vMerge w:val="restart"/>
          </w:tcPr>
          <w:p w14:paraId="60A087C3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  <w:t>Location of mucus</w:t>
            </w:r>
          </w:p>
          <w:p w14:paraId="09852E64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004" w:type="pct"/>
            <w:hideMark/>
          </w:tcPr>
          <w:p w14:paraId="5551710B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  <w:t>Uniform</w:t>
            </w:r>
          </w:p>
        </w:tc>
        <w:tc>
          <w:tcPr>
            <w:tcW w:w="581" w:type="pct"/>
            <w:hideMark/>
          </w:tcPr>
          <w:p w14:paraId="306A8E1C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14(56%)</w:t>
            </w:r>
          </w:p>
        </w:tc>
        <w:tc>
          <w:tcPr>
            <w:tcW w:w="687" w:type="pct"/>
            <w:hideMark/>
          </w:tcPr>
          <w:p w14:paraId="02DA9D38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16(64%)</w:t>
            </w:r>
          </w:p>
        </w:tc>
        <w:tc>
          <w:tcPr>
            <w:tcW w:w="740" w:type="pct"/>
            <w:hideMark/>
          </w:tcPr>
          <w:p w14:paraId="17CE270B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 xml:space="preserve"> 6(42.9%)</w:t>
            </w:r>
          </w:p>
        </w:tc>
        <w:tc>
          <w:tcPr>
            <w:tcW w:w="475" w:type="pct"/>
            <w:vMerge w:val="restart"/>
          </w:tcPr>
          <w:p w14:paraId="5ABC7F3A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  <w:p w14:paraId="0C69C7B0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  <w:t>4.941</w:t>
            </w:r>
          </w:p>
        </w:tc>
        <w:tc>
          <w:tcPr>
            <w:tcW w:w="605" w:type="pct"/>
            <w:vMerge w:val="restart"/>
          </w:tcPr>
          <w:p w14:paraId="511E68D4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  <w:p w14:paraId="16A86835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  <w:t>0.711</w:t>
            </w:r>
            <w:r w:rsidRPr="00F65DF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perscript"/>
                <w:lang w:eastAsia="ja-JP"/>
              </w:rPr>
              <w:t>1</w:t>
            </w:r>
          </w:p>
        </w:tc>
      </w:tr>
      <w:tr w:rsidR="002F27EA" w:rsidRPr="00F65DFC" w14:paraId="1387F63F" w14:textId="77777777" w:rsidTr="002F27EA">
        <w:trPr>
          <w:trHeight w:val="304"/>
        </w:trPr>
        <w:tc>
          <w:tcPr>
            <w:tcW w:w="0" w:type="auto"/>
            <w:vMerge/>
            <w:hideMark/>
          </w:tcPr>
          <w:p w14:paraId="39556FDB" w14:textId="77777777" w:rsidR="002F27EA" w:rsidRPr="002F27EA" w:rsidRDefault="002F27EA" w:rsidP="00F475D0">
            <w:pPr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004" w:type="pct"/>
            <w:hideMark/>
          </w:tcPr>
          <w:p w14:paraId="1DB0F988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  <w:t>Anterior 1/3</w:t>
            </w:r>
          </w:p>
        </w:tc>
        <w:tc>
          <w:tcPr>
            <w:tcW w:w="581" w:type="pct"/>
            <w:hideMark/>
          </w:tcPr>
          <w:p w14:paraId="29618922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3(12%)</w:t>
            </w:r>
          </w:p>
        </w:tc>
        <w:tc>
          <w:tcPr>
            <w:tcW w:w="687" w:type="pct"/>
            <w:hideMark/>
          </w:tcPr>
          <w:p w14:paraId="1DD6B612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1(4%)</w:t>
            </w:r>
          </w:p>
        </w:tc>
        <w:tc>
          <w:tcPr>
            <w:tcW w:w="740" w:type="pct"/>
            <w:hideMark/>
          </w:tcPr>
          <w:p w14:paraId="51138669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1(7.1%)</w:t>
            </w:r>
          </w:p>
        </w:tc>
        <w:tc>
          <w:tcPr>
            <w:tcW w:w="0" w:type="auto"/>
            <w:vMerge/>
            <w:hideMark/>
          </w:tcPr>
          <w:p w14:paraId="75185AFC" w14:textId="77777777" w:rsidR="002F27EA" w:rsidRPr="00F65DFC" w:rsidRDefault="002F27EA" w:rsidP="00F475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42676484" w14:textId="77777777" w:rsidR="002F27EA" w:rsidRPr="00F65DFC" w:rsidRDefault="002F27EA" w:rsidP="00F475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</w:tr>
      <w:tr w:rsidR="002F27EA" w:rsidRPr="00F65DFC" w14:paraId="15F1B29F" w14:textId="77777777" w:rsidTr="002F27EA">
        <w:trPr>
          <w:trHeight w:val="304"/>
        </w:trPr>
        <w:tc>
          <w:tcPr>
            <w:tcW w:w="0" w:type="auto"/>
            <w:vMerge/>
            <w:hideMark/>
          </w:tcPr>
          <w:p w14:paraId="61FE7DA4" w14:textId="77777777" w:rsidR="002F27EA" w:rsidRPr="002F27EA" w:rsidRDefault="002F27EA" w:rsidP="00F475D0">
            <w:pPr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004" w:type="pct"/>
            <w:hideMark/>
          </w:tcPr>
          <w:p w14:paraId="7B26E39A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  <w:t>Posterior1/3</w:t>
            </w:r>
          </w:p>
        </w:tc>
        <w:tc>
          <w:tcPr>
            <w:tcW w:w="581" w:type="pct"/>
            <w:hideMark/>
          </w:tcPr>
          <w:p w14:paraId="1DF681C9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2(8%)</w:t>
            </w:r>
          </w:p>
        </w:tc>
        <w:tc>
          <w:tcPr>
            <w:tcW w:w="687" w:type="pct"/>
            <w:hideMark/>
          </w:tcPr>
          <w:p w14:paraId="14DDB2CC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3(12%)</w:t>
            </w:r>
          </w:p>
        </w:tc>
        <w:tc>
          <w:tcPr>
            <w:tcW w:w="740" w:type="pct"/>
            <w:hideMark/>
          </w:tcPr>
          <w:p w14:paraId="1820E71F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1(7.1%)</w:t>
            </w:r>
          </w:p>
        </w:tc>
        <w:tc>
          <w:tcPr>
            <w:tcW w:w="0" w:type="auto"/>
            <w:vMerge/>
            <w:hideMark/>
          </w:tcPr>
          <w:p w14:paraId="414F4DC7" w14:textId="77777777" w:rsidR="002F27EA" w:rsidRPr="00F65DFC" w:rsidRDefault="002F27EA" w:rsidP="00F475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1A67AA01" w14:textId="77777777" w:rsidR="002F27EA" w:rsidRPr="00F65DFC" w:rsidRDefault="002F27EA" w:rsidP="00F475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</w:tr>
      <w:tr w:rsidR="002F27EA" w:rsidRPr="00F65DFC" w14:paraId="445AA9CF" w14:textId="77777777" w:rsidTr="002F27EA">
        <w:trPr>
          <w:trHeight w:val="304"/>
        </w:trPr>
        <w:tc>
          <w:tcPr>
            <w:tcW w:w="909" w:type="pct"/>
            <w:vMerge w:val="restart"/>
          </w:tcPr>
          <w:p w14:paraId="745E3176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ja-JP"/>
              </w:rPr>
            </w:pPr>
          </w:p>
          <w:p w14:paraId="5C9C6271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</w:p>
          <w:p w14:paraId="76797C83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  <w:t>Type of mucus</w:t>
            </w:r>
          </w:p>
        </w:tc>
        <w:tc>
          <w:tcPr>
            <w:tcW w:w="1004" w:type="pct"/>
            <w:hideMark/>
          </w:tcPr>
          <w:p w14:paraId="2DAAAA46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  <w:t>Uniform</w:t>
            </w:r>
          </w:p>
        </w:tc>
        <w:tc>
          <w:tcPr>
            <w:tcW w:w="581" w:type="pct"/>
            <w:hideMark/>
          </w:tcPr>
          <w:p w14:paraId="0752FC80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15(60%)</w:t>
            </w:r>
          </w:p>
        </w:tc>
        <w:tc>
          <w:tcPr>
            <w:tcW w:w="687" w:type="pct"/>
            <w:hideMark/>
          </w:tcPr>
          <w:p w14:paraId="15AD6F67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15(60%)</w:t>
            </w:r>
          </w:p>
        </w:tc>
        <w:tc>
          <w:tcPr>
            <w:tcW w:w="740" w:type="pct"/>
            <w:hideMark/>
          </w:tcPr>
          <w:p w14:paraId="39977F09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 xml:space="preserve"> 5(36.7%)</w:t>
            </w:r>
          </w:p>
        </w:tc>
        <w:tc>
          <w:tcPr>
            <w:tcW w:w="475" w:type="pct"/>
          </w:tcPr>
          <w:p w14:paraId="03F15417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605" w:type="pct"/>
          </w:tcPr>
          <w:p w14:paraId="5C33A556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</w:tr>
      <w:tr w:rsidR="002F27EA" w:rsidRPr="00F65DFC" w14:paraId="1191CD29" w14:textId="77777777" w:rsidTr="002F27EA">
        <w:trPr>
          <w:trHeight w:val="304"/>
        </w:trPr>
        <w:tc>
          <w:tcPr>
            <w:tcW w:w="0" w:type="auto"/>
            <w:vMerge/>
            <w:hideMark/>
          </w:tcPr>
          <w:p w14:paraId="653154AC" w14:textId="77777777" w:rsidR="002F27EA" w:rsidRPr="002F27EA" w:rsidRDefault="002F27EA" w:rsidP="00F475D0">
            <w:pPr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004" w:type="pct"/>
            <w:hideMark/>
          </w:tcPr>
          <w:p w14:paraId="308A2898" w14:textId="2720BFE9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  <w:t>Rough mucus</w:t>
            </w:r>
            <w:r w:rsidR="00E61B67"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  <w:t>*</w:t>
            </w:r>
          </w:p>
        </w:tc>
        <w:tc>
          <w:tcPr>
            <w:tcW w:w="581" w:type="pct"/>
            <w:hideMark/>
          </w:tcPr>
          <w:p w14:paraId="3F442E74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7(28%)</w:t>
            </w:r>
          </w:p>
        </w:tc>
        <w:tc>
          <w:tcPr>
            <w:tcW w:w="687" w:type="pct"/>
            <w:hideMark/>
          </w:tcPr>
          <w:p w14:paraId="35B6ECD0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7(28%)</w:t>
            </w:r>
          </w:p>
        </w:tc>
        <w:tc>
          <w:tcPr>
            <w:tcW w:w="740" w:type="pct"/>
            <w:hideMark/>
          </w:tcPr>
          <w:p w14:paraId="45A7A4C7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7(50%)</w:t>
            </w:r>
          </w:p>
        </w:tc>
        <w:tc>
          <w:tcPr>
            <w:tcW w:w="475" w:type="pct"/>
          </w:tcPr>
          <w:p w14:paraId="4B694F7E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605" w:type="pct"/>
          </w:tcPr>
          <w:p w14:paraId="221B6F84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</w:tr>
      <w:tr w:rsidR="002F27EA" w:rsidRPr="00F65DFC" w14:paraId="114A76ED" w14:textId="77777777" w:rsidTr="002F27EA">
        <w:trPr>
          <w:trHeight w:val="304"/>
        </w:trPr>
        <w:tc>
          <w:tcPr>
            <w:tcW w:w="0" w:type="auto"/>
            <w:vMerge/>
            <w:hideMark/>
          </w:tcPr>
          <w:p w14:paraId="217845D5" w14:textId="77777777" w:rsidR="002F27EA" w:rsidRPr="002F27EA" w:rsidRDefault="002F27EA" w:rsidP="00F475D0">
            <w:pPr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004" w:type="pct"/>
            <w:hideMark/>
          </w:tcPr>
          <w:p w14:paraId="1E1BCF1A" w14:textId="33046AB3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rPr>
                <w:rFonts w:ascii="Times New Roman" w:eastAsia="Calibri" w:hAnsi="Times New Roman" w:cs="Times New Roman"/>
                <w:b/>
                <w:bCs/>
                <w:color w:val="000000"/>
                <w:vertAlign w:val="superscript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  <w:t xml:space="preserve">Mucus bubbles along the free margins </w:t>
            </w:r>
            <w:r w:rsidR="00E61B67"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  <w:t>**</w:t>
            </w:r>
          </w:p>
        </w:tc>
        <w:tc>
          <w:tcPr>
            <w:tcW w:w="581" w:type="pct"/>
            <w:hideMark/>
          </w:tcPr>
          <w:p w14:paraId="2BE4E04E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1(4%)</w:t>
            </w:r>
          </w:p>
        </w:tc>
        <w:tc>
          <w:tcPr>
            <w:tcW w:w="687" w:type="pct"/>
            <w:hideMark/>
          </w:tcPr>
          <w:p w14:paraId="067DCB3C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1(4%)</w:t>
            </w:r>
          </w:p>
        </w:tc>
        <w:tc>
          <w:tcPr>
            <w:tcW w:w="740" w:type="pct"/>
            <w:hideMark/>
          </w:tcPr>
          <w:p w14:paraId="22EA676F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1(7.1%)</w:t>
            </w:r>
          </w:p>
        </w:tc>
        <w:tc>
          <w:tcPr>
            <w:tcW w:w="475" w:type="pct"/>
          </w:tcPr>
          <w:p w14:paraId="158ECE5D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  <w:p w14:paraId="228F92BD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  <w:t>3.718</w:t>
            </w:r>
          </w:p>
        </w:tc>
        <w:tc>
          <w:tcPr>
            <w:tcW w:w="605" w:type="pct"/>
          </w:tcPr>
          <w:p w14:paraId="78FD250A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  <w:p w14:paraId="2282DC4F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  <w:t>0.753</w:t>
            </w:r>
            <w:r w:rsidRPr="00F65DF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perscript"/>
                <w:lang w:eastAsia="ja-JP"/>
              </w:rPr>
              <w:t>1</w:t>
            </w:r>
          </w:p>
        </w:tc>
      </w:tr>
      <w:tr w:rsidR="002F27EA" w:rsidRPr="00F65DFC" w14:paraId="6CD9EC16" w14:textId="77777777" w:rsidTr="002F27EA">
        <w:trPr>
          <w:trHeight w:val="467"/>
        </w:trPr>
        <w:tc>
          <w:tcPr>
            <w:tcW w:w="0" w:type="auto"/>
            <w:vMerge/>
            <w:hideMark/>
          </w:tcPr>
          <w:p w14:paraId="70C12CB9" w14:textId="77777777" w:rsidR="002F27EA" w:rsidRPr="002F27EA" w:rsidRDefault="002F27EA" w:rsidP="00F475D0">
            <w:pPr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004" w:type="pct"/>
            <w:hideMark/>
          </w:tcPr>
          <w:p w14:paraId="3DDDB21D" w14:textId="516D6BD6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  <w:t xml:space="preserve">Mucus lumps </w:t>
            </w:r>
            <w:r w:rsidR="00E61B67"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  <w:t>***</w:t>
            </w:r>
          </w:p>
        </w:tc>
        <w:tc>
          <w:tcPr>
            <w:tcW w:w="581" w:type="pct"/>
            <w:hideMark/>
          </w:tcPr>
          <w:p w14:paraId="7D06D494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2(8%)</w:t>
            </w:r>
          </w:p>
        </w:tc>
        <w:tc>
          <w:tcPr>
            <w:tcW w:w="687" w:type="pct"/>
            <w:hideMark/>
          </w:tcPr>
          <w:p w14:paraId="0A162E00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2(8%)</w:t>
            </w:r>
          </w:p>
        </w:tc>
        <w:tc>
          <w:tcPr>
            <w:tcW w:w="740" w:type="pct"/>
            <w:hideMark/>
          </w:tcPr>
          <w:p w14:paraId="0FEF6FC6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 xml:space="preserve"> 1(7.1%)</w:t>
            </w:r>
          </w:p>
        </w:tc>
        <w:tc>
          <w:tcPr>
            <w:tcW w:w="475" w:type="pct"/>
          </w:tcPr>
          <w:p w14:paraId="6F9FB420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605" w:type="pct"/>
          </w:tcPr>
          <w:p w14:paraId="5CCE2E7A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</w:tr>
      <w:tr w:rsidR="002F27EA" w:rsidRPr="00F65DFC" w14:paraId="24DA1AF8" w14:textId="77777777" w:rsidTr="002F27EA">
        <w:trPr>
          <w:trHeight w:val="304"/>
        </w:trPr>
        <w:tc>
          <w:tcPr>
            <w:tcW w:w="909" w:type="pct"/>
            <w:vMerge w:val="restart"/>
          </w:tcPr>
          <w:p w14:paraId="7F430C2A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ja-JP"/>
              </w:rPr>
            </w:pPr>
          </w:p>
          <w:p w14:paraId="4A3690FB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  <w:t>Mucus</w:t>
            </w:r>
          </w:p>
          <w:p w14:paraId="2A64D26A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sz w:val="24"/>
                <w:szCs w:val="24"/>
                <w:lang w:eastAsia="ja-JP"/>
              </w:rPr>
              <w:t>adhesivity</w:t>
            </w:r>
          </w:p>
        </w:tc>
        <w:tc>
          <w:tcPr>
            <w:tcW w:w="1004" w:type="pct"/>
            <w:hideMark/>
          </w:tcPr>
          <w:p w14:paraId="78E8EF31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  <w:t>Hard to decide</w:t>
            </w:r>
          </w:p>
        </w:tc>
        <w:tc>
          <w:tcPr>
            <w:tcW w:w="581" w:type="pct"/>
            <w:hideMark/>
          </w:tcPr>
          <w:p w14:paraId="1B2D1DF8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10(40%)</w:t>
            </w:r>
          </w:p>
        </w:tc>
        <w:tc>
          <w:tcPr>
            <w:tcW w:w="687" w:type="pct"/>
            <w:hideMark/>
          </w:tcPr>
          <w:p w14:paraId="2CE36D9D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8(32%)</w:t>
            </w:r>
          </w:p>
        </w:tc>
        <w:tc>
          <w:tcPr>
            <w:tcW w:w="740" w:type="pct"/>
            <w:hideMark/>
          </w:tcPr>
          <w:p w14:paraId="2BF0F48E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 xml:space="preserve"> 6(42.9%)</w:t>
            </w:r>
          </w:p>
        </w:tc>
        <w:tc>
          <w:tcPr>
            <w:tcW w:w="475" w:type="pct"/>
            <w:vMerge w:val="restart"/>
          </w:tcPr>
          <w:p w14:paraId="55E2C13A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  <w:p w14:paraId="771BBF82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  <w:t>2.292</w:t>
            </w:r>
          </w:p>
        </w:tc>
        <w:tc>
          <w:tcPr>
            <w:tcW w:w="605" w:type="pct"/>
            <w:vMerge w:val="restart"/>
          </w:tcPr>
          <w:p w14:paraId="7E8EDE93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  <w:p w14:paraId="49FDB373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  <w:t>0.720</w:t>
            </w:r>
            <w:r w:rsidRPr="00F65DF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perscript"/>
                <w:lang w:eastAsia="ja-JP"/>
              </w:rPr>
              <w:t>1</w:t>
            </w:r>
          </w:p>
        </w:tc>
      </w:tr>
      <w:tr w:rsidR="002F27EA" w:rsidRPr="00F65DFC" w14:paraId="204E5FBE" w14:textId="77777777" w:rsidTr="002F27EA">
        <w:trPr>
          <w:trHeight w:val="291"/>
        </w:trPr>
        <w:tc>
          <w:tcPr>
            <w:tcW w:w="0" w:type="auto"/>
            <w:vMerge/>
            <w:hideMark/>
          </w:tcPr>
          <w:p w14:paraId="5E496DEA" w14:textId="77777777" w:rsidR="002F27EA" w:rsidRPr="00F65DFC" w:rsidRDefault="002F27EA" w:rsidP="00F475D0">
            <w:pPr>
              <w:rPr>
                <w:rFonts w:ascii="Times New Roman" w:eastAsia="Calibri" w:hAnsi="Times New Roman" w:cs="Times New Roman"/>
                <w:color w:val="FFFFFF" w:themeColor="background1"/>
                <w:sz w:val="24"/>
                <w:szCs w:val="24"/>
                <w:lang w:eastAsia="ja-JP"/>
              </w:rPr>
            </w:pPr>
          </w:p>
        </w:tc>
        <w:tc>
          <w:tcPr>
            <w:tcW w:w="1004" w:type="pct"/>
            <w:hideMark/>
          </w:tcPr>
          <w:p w14:paraId="420A9156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  <w:t>Normal</w:t>
            </w:r>
          </w:p>
        </w:tc>
        <w:tc>
          <w:tcPr>
            <w:tcW w:w="581" w:type="pct"/>
            <w:hideMark/>
          </w:tcPr>
          <w:p w14:paraId="2A76563A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14(56%)</w:t>
            </w:r>
          </w:p>
        </w:tc>
        <w:tc>
          <w:tcPr>
            <w:tcW w:w="687" w:type="pct"/>
            <w:hideMark/>
          </w:tcPr>
          <w:p w14:paraId="18D6BB93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15(60%)</w:t>
            </w:r>
          </w:p>
        </w:tc>
        <w:tc>
          <w:tcPr>
            <w:tcW w:w="740" w:type="pct"/>
            <w:hideMark/>
          </w:tcPr>
          <w:p w14:paraId="00E6BB57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 xml:space="preserve"> 6(42.9%)</w:t>
            </w:r>
          </w:p>
        </w:tc>
        <w:tc>
          <w:tcPr>
            <w:tcW w:w="0" w:type="auto"/>
            <w:vMerge/>
            <w:hideMark/>
          </w:tcPr>
          <w:p w14:paraId="2EADB047" w14:textId="77777777" w:rsidR="002F27EA" w:rsidRPr="00F65DFC" w:rsidRDefault="002F27EA" w:rsidP="00F475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58506C0F" w14:textId="77777777" w:rsidR="002F27EA" w:rsidRPr="00F65DFC" w:rsidRDefault="002F27EA" w:rsidP="00F475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</w:tr>
      <w:tr w:rsidR="002F27EA" w:rsidRPr="00F65DFC" w14:paraId="688C2A34" w14:textId="77777777" w:rsidTr="002F27EA">
        <w:trPr>
          <w:trHeight w:val="609"/>
        </w:trPr>
        <w:tc>
          <w:tcPr>
            <w:tcW w:w="0" w:type="auto"/>
            <w:vMerge/>
            <w:hideMark/>
          </w:tcPr>
          <w:p w14:paraId="79BBC78C" w14:textId="77777777" w:rsidR="002F27EA" w:rsidRPr="00F65DFC" w:rsidRDefault="002F27EA" w:rsidP="00F475D0">
            <w:pPr>
              <w:rPr>
                <w:rFonts w:ascii="Times New Roman" w:eastAsia="Calibri" w:hAnsi="Times New Roman" w:cs="Times New Roman"/>
                <w:color w:val="FFFFFF" w:themeColor="background1"/>
                <w:sz w:val="24"/>
                <w:szCs w:val="24"/>
                <w:lang w:eastAsia="ja-JP"/>
              </w:rPr>
            </w:pPr>
          </w:p>
        </w:tc>
        <w:tc>
          <w:tcPr>
            <w:tcW w:w="1004" w:type="pct"/>
            <w:hideMark/>
          </w:tcPr>
          <w:p w14:paraId="33E349A9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b/>
                <w:bCs/>
                <w:color w:val="000000"/>
                <w:lang w:eastAsia="ja-JP"/>
              </w:rPr>
              <w:t>Moderately sticky</w:t>
            </w:r>
          </w:p>
        </w:tc>
        <w:tc>
          <w:tcPr>
            <w:tcW w:w="581" w:type="pct"/>
            <w:hideMark/>
          </w:tcPr>
          <w:p w14:paraId="318D9F5A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1(4%)</w:t>
            </w:r>
          </w:p>
        </w:tc>
        <w:tc>
          <w:tcPr>
            <w:tcW w:w="687" w:type="pct"/>
            <w:hideMark/>
          </w:tcPr>
          <w:p w14:paraId="21271A10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>2(8%)</w:t>
            </w:r>
          </w:p>
        </w:tc>
        <w:tc>
          <w:tcPr>
            <w:tcW w:w="740" w:type="pct"/>
            <w:hideMark/>
          </w:tcPr>
          <w:p w14:paraId="741F8D89" w14:textId="77777777" w:rsidR="002F27EA" w:rsidRPr="00F65DFC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color w:val="000000"/>
                <w:lang w:eastAsia="ja-JP"/>
              </w:rPr>
            </w:pPr>
            <w:r w:rsidRPr="00F65DFC">
              <w:rPr>
                <w:rFonts w:ascii="Times New Roman" w:eastAsia="Calibri" w:hAnsi="Times New Roman" w:cs="Times New Roman"/>
                <w:color w:val="000000"/>
                <w:lang w:eastAsia="ja-JP"/>
              </w:rPr>
              <w:t xml:space="preserve"> 2(14.3%)</w:t>
            </w:r>
          </w:p>
        </w:tc>
        <w:tc>
          <w:tcPr>
            <w:tcW w:w="0" w:type="auto"/>
            <w:vMerge/>
            <w:hideMark/>
          </w:tcPr>
          <w:p w14:paraId="7985A3AC" w14:textId="77777777" w:rsidR="002F27EA" w:rsidRPr="00F65DFC" w:rsidRDefault="002F27EA" w:rsidP="00F475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16E4F4B3" w14:textId="77777777" w:rsidR="002F27EA" w:rsidRPr="00F65DFC" w:rsidRDefault="002F27EA" w:rsidP="00F475D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</w:tr>
    </w:tbl>
    <w:p w14:paraId="08FF9847" w14:textId="22D4D1BD" w:rsidR="002F27EA" w:rsidRDefault="002F27EA" w:rsidP="00E61B6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bscript"/>
          <w:lang w:eastAsia="ja-JP"/>
        </w:rPr>
      </w:pPr>
      <w:r w:rsidRPr="00E61B67">
        <w:rPr>
          <w:rFonts w:ascii="Times New Roman" w:eastAsia="Calibri" w:hAnsi="Times New Roman" w:cs="Times New Roman"/>
          <w:sz w:val="28"/>
          <w:szCs w:val="28"/>
          <w:vertAlign w:val="subscript"/>
          <w:lang w:eastAsia="ja-JP"/>
        </w:rPr>
        <w:t xml:space="preserve">Fisher exact test used. Statistically significant as </w:t>
      </w:r>
      <w:r w:rsidRPr="00E61B67">
        <w:rPr>
          <w:rFonts w:ascii="Times New Roman" w:eastAsia="Calibri" w:hAnsi="Times New Roman" w:cs="Times New Roman"/>
          <w:i/>
          <w:iCs/>
          <w:sz w:val="28"/>
          <w:szCs w:val="28"/>
          <w:vertAlign w:val="subscript"/>
          <w:lang w:eastAsia="ja-JP"/>
        </w:rPr>
        <w:t>P</w:t>
      </w:r>
      <w:r w:rsidRPr="00E61B67">
        <w:rPr>
          <w:rFonts w:ascii="Times New Roman" w:eastAsia="Calibri" w:hAnsi="Times New Roman" w:cs="Times New Roman"/>
          <w:sz w:val="28"/>
          <w:szCs w:val="28"/>
          <w:vertAlign w:val="subscript"/>
          <w:lang w:eastAsia="ja-JP"/>
        </w:rPr>
        <w:t>&lt;0.05</w:t>
      </w:r>
    </w:p>
    <w:p w14:paraId="597F1514" w14:textId="77777777" w:rsidR="006364B8" w:rsidRPr="00E61B67" w:rsidRDefault="006364B8" w:rsidP="006364B8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vertAlign w:val="subscript"/>
          <w:lang w:eastAsia="ja-JP"/>
        </w:rPr>
      </w:pPr>
    </w:p>
    <w:p w14:paraId="508192F1" w14:textId="42724245" w:rsidR="002F27EA" w:rsidRPr="00E61B67" w:rsidRDefault="00E61B67" w:rsidP="006364B8">
      <w:pPr>
        <w:autoSpaceDE w:val="0"/>
        <w:autoSpaceDN w:val="0"/>
        <w:adjustRightInd w:val="0"/>
        <w:spacing w:after="0" w:line="240" w:lineRule="auto"/>
        <w:ind w:left="90" w:hanging="90"/>
        <w:rPr>
          <w:rFonts w:ascii="Times New Roman" w:eastAsia="Calibri" w:hAnsi="Times New Roman" w:cs="Times New Roman"/>
          <w:sz w:val="28"/>
          <w:szCs w:val="28"/>
          <w:vertAlign w:val="subscript"/>
        </w:rPr>
      </w:pPr>
      <w:r>
        <w:rPr>
          <w:rFonts w:ascii="Times New Roman" w:eastAsia="Calibri" w:hAnsi="Times New Roman" w:cs="Times New Roman"/>
          <w:color w:val="000000"/>
        </w:rPr>
        <w:t>*</w:t>
      </w:r>
      <w:r w:rsidRPr="00E61B67">
        <w:rPr>
          <w:rFonts w:ascii="Times New Roman" w:eastAsia="Calibri" w:hAnsi="Times New Roman" w:cs="Times New Roman"/>
          <w:color w:val="000000"/>
        </w:rPr>
        <w:t>Surface</w:t>
      </w:r>
      <w:r w:rsidR="002F27EA" w:rsidRPr="00E61B67">
        <w:rPr>
          <w:rFonts w:ascii="Times New Roman" w:eastAsia="Calibri" w:hAnsi="Times New Roman" w:cs="Times New Roman"/>
          <w:color w:val="000000"/>
        </w:rPr>
        <w:t xml:space="preserve"> of the vocal folds that might be sticky enough to cause mucus threads between them during abduction</w:t>
      </w:r>
      <w:r w:rsidR="002F27EA" w:rsidRPr="00E61B67">
        <w:rPr>
          <w:rFonts w:ascii="Times New Roman" w:eastAsia="Calibri" w:hAnsi="Times New Roman" w:cs="Times New Roman"/>
          <w:sz w:val="28"/>
          <w:szCs w:val="28"/>
          <w:vertAlign w:val="subscript"/>
        </w:rPr>
        <w:t>.</w:t>
      </w:r>
    </w:p>
    <w:p w14:paraId="15EEF567" w14:textId="27B86ACB" w:rsidR="002F27EA" w:rsidRPr="00F65DFC" w:rsidRDefault="00E61B67" w:rsidP="006364B8">
      <w:pPr>
        <w:autoSpaceDE w:val="0"/>
        <w:autoSpaceDN w:val="0"/>
        <w:adjustRightInd w:val="0"/>
        <w:spacing w:after="0" w:line="240" w:lineRule="auto"/>
        <w:ind w:left="-90" w:firstLine="90"/>
        <w:contextualSpacing/>
        <w:rPr>
          <w:rFonts w:ascii="Times New Roman" w:eastAsia="Calibri" w:hAnsi="Times New Roman" w:cs="Times New Roman"/>
          <w:sz w:val="28"/>
          <w:szCs w:val="28"/>
          <w:vertAlign w:val="subscript"/>
        </w:rPr>
      </w:pPr>
      <w:r>
        <w:rPr>
          <w:rFonts w:ascii="Times New Roman" w:eastAsia="Calibri" w:hAnsi="Times New Roman" w:cs="Times New Roman"/>
          <w:color w:val="000000"/>
        </w:rPr>
        <w:t>**</w:t>
      </w:r>
      <w:r w:rsidR="002F27EA" w:rsidRPr="00F65DFC">
        <w:rPr>
          <w:rFonts w:ascii="Times New Roman" w:eastAsia="Calibri" w:hAnsi="Times New Roman" w:cs="Times New Roman"/>
          <w:color w:val="000000"/>
        </w:rPr>
        <w:t>Mucus bubbles resembling vocal fold nodules</w:t>
      </w:r>
    </w:p>
    <w:p w14:paraId="0B493FB2" w14:textId="12DA458C" w:rsidR="002F27EA" w:rsidRPr="00F65DFC" w:rsidRDefault="00E61B67" w:rsidP="006364B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vertAlign w:val="subscript"/>
        </w:rPr>
      </w:pPr>
      <w:r>
        <w:rPr>
          <w:rFonts w:ascii="Times New Roman" w:eastAsia="Calibri" w:hAnsi="Times New Roman" w:cs="Times New Roman"/>
          <w:color w:val="000000"/>
        </w:rPr>
        <w:t>***</w:t>
      </w:r>
      <w:r w:rsidR="002F27EA" w:rsidRPr="00F65DFC">
        <w:rPr>
          <w:rFonts w:ascii="Times New Roman" w:eastAsia="Calibri" w:hAnsi="Times New Roman" w:cs="Times New Roman"/>
          <w:color w:val="000000"/>
        </w:rPr>
        <w:t>Mucus lumps that act as masses on the vocal folds</w:t>
      </w:r>
    </w:p>
    <w:p w14:paraId="12828A9C" w14:textId="688BBA62" w:rsidR="002F27EA" w:rsidRDefault="002F27EA">
      <w:r>
        <w:br w:type="page"/>
      </w:r>
    </w:p>
    <w:p w14:paraId="537A2C60" w14:textId="7269C623" w:rsidR="002F27EA" w:rsidRDefault="004F219E" w:rsidP="004F219E">
      <w:r w:rsidRPr="004F219E">
        <w:rPr>
          <w:b/>
          <w:bCs/>
        </w:rPr>
        <w:lastRenderedPageBreak/>
        <w:t>Supplementary t</w:t>
      </w:r>
      <w:r w:rsidR="002F27EA" w:rsidRPr="004F219E">
        <w:rPr>
          <w:b/>
          <w:bCs/>
        </w:rPr>
        <w:t>able 3</w:t>
      </w:r>
      <w:r w:rsidRPr="004F219E">
        <w:rPr>
          <w:b/>
          <w:bCs/>
        </w:rPr>
        <w:t>:</w:t>
      </w:r>
      <w:r w:rsidR="00AF474F">
        <w:rPr>
          <w:b/>
          <w:bCs/>
        </w:rPr>
        <w:t xml:space="preserve"> vocal folds’ movements</w:t>
      </w:r>
    </w:p>
    <w:tbl>
      <w:tblPr>
        <w:tblStyle w:val="TableGrid"/>
        <w:tblW w:w="5186" w:type="pct"/>
        <w:tblLook w:val="04A0" w:firstRow="1" w:lastRow="0" w:firstColumn="1" w:lastColumn="0" w:noHBand="0" w:noVBand="1"/>
      </w:tblPr>
      <w:tblGrid>
        <w:gridCol w:w="1699"/>
        <w:gridCol w:w="1893"/>
        <w:gridCol w:w="1160"/>
        <w:gridCol w:w="1290"/>
        <w:gridCol w:w="1358"/>
        <w:gridCol w:w="1047"/>
        <w:gridCol w:w="1251"/>
      </w:tblGrid>
      <w:tr w:rsidR="002F27EA" w:rsidRPr="002F27EA" w14:paraId="398E8FBC" w14:textId="77777777" w:rsidTr="002F27EA">
        <w:trPr>
          <w:trHeight w:val="620"/>
        </w:trPr>
        <w:tc>
          <w:tcPr>
            <w:tcW w:w="876" w:type="pct"/>
          </w:tcPr>
          <w:p w14:paraId="3C361D65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</w:p>
        </w:tc>
        <w:tc>
          <w:tcPr>
            <w:tcW w:w="976" w:type="pct"/>
          </w:tcPr>
          <w:p w14:paraId="03128F6D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</w:p>
        </w:tc>
        <w:tc>
          <w:tcPr>
            <w:tcW w:w="1963" w:type="pct"/>
            <w:gridSpan w:val="3"/>
            <w:hideMark/>
          </w:tcPr>
          <w:p w14:paraId="7A14F301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Groups</w:t>
            </w:r>
          </w:p>
        </w:tc>
        <w:tc>
          <w:tcPr>
            <w:tcW w:w="540" w:type="pct"/>
            <w:vMerge w:val="restart"/>
            <w:hideMark/>
          </w:tcPr>
          <w:p w14:paraId="10BB663A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Test value</w:t>
            </w:r>
          </w:p>
        </w:tc>
        <w:tc>
          <w:tcPr>
            <w:tcW w:w="645" w:type="pct"/>
            <w:vMerge w:val="restart"/>
            <w:hideMark/>
          </w:tcPr>
          <w:p w14:paraId="004D8907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i/>
                <w:iCs/>
                <w:lang w:eastAsia="ja-JP"/>
              </w:rPr>
              <w:t>P</w:t>
            </w:r>
            <w:r w:rsidRPr="002F27EA">
              <w:rPr>
                <w:rFonts w:ascii="Times New Roman" w:eastAsia="Calibri" w:hAnsi="Times New Roman" w:cs="Times New Roman"/>
                <w:lang w:eastAsia="ja-JP"/>
              </w:rPr>
              <w:t>-value</w:t>
            </w:r>
          </w:p>
        </w:tc>
      </w:tr>
      <w:tr w:rsidR="002F27EA" w:rsidRPr="002F27EA" w14:paraId="14608935" w14:textId="77777777" w:rsidTr="002F27EA">
        <w:trPr>
          <w:trHeight w:val="629"/>
        </w:trPr>
        <w:tc>
          <w:tcPr>
            <w:tcW w:w="876" w:type="pct"/>
            <w:hideMark/>
          </w:tcPr>
          <w:p w14:paraId="2D2CEFFF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Variable</w:t>
            </w:r>
          </w:p>
        </w:tc>
        <w:tc>
          <w:tcPr>
            <w:tcW w:w="976" w:type="pct"/>
          </w:tcPr>
          <w:p w14:paraId="2FFFE38D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b/>
                <w:bCs/>
                <w:lang w:eastAsia="ja-JP"/>
              </w:rPr>
            </w:pPr>
          </w:p>
        </w:tc>
        <w:tc>
          <w:tcPr>
            <w:tcW w:w="598" w:type="pct"/>
            <w:hideMark/>
          </w:tcPr>
          <w:p w14:paraId="06C970DE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b/>
                <w:bCs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b/>
                <w:bCs/>
                <w:lang w:eastAsia="ja-JP"/>
              </w:rPr>
              <w:t>Pre</w:t>
            </w:r>
          </w:p>
        </w:tc>
        <w:tc>
          <w:tcPr>
            <w:tcW w:w="665" w:type="pct"/>
            <w:hideMark/>
          </w:tcPr>
          <w:p w14:paraId="78FBA38D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b/>
                <w:bCs/>
                <w:lang w:eastAsia="ja-JP"/>
              </w:rPr>
              <w:t>Post 2 months</w:t>
            </w:r>
          </w:p>
        </w:tc>
        <w:tc>
          <w:tcPr>
            <w:tcW w:w="700" w:type="pct"/>
            <w:hideMark/>
          </w:tcPr>
          <w:p w14:paraId="68BE4D2F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 w:cs="Times New Roman"/>
                <w:b/>
                <w:bCs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b/>
                <w:bCs/>
                <w:lang w:eastAsia="ja-JP"/>
              </w:rPr>
              <w:t>Post 1 year</w:t>
            </w:r>
          </w:p>
        </w:tc>
        <w:tc>
          <w:tcPr>
            <w:tcW w:w="0" w:type="auto"/>
            <w:vMerge/>
            <w:hideMark/>
          </w:tcPr>
          <w:p w14:paraId="67A3F2BE" w14:textId="77777777" w:rsidR="002F27EA" w:rsidRPr="002F27EA" w:rsidRDefault="002F27EA" w:rsidP="00F475D0">
            <w:pPr>
              <w:rPr>
                <w:rFonts w:ascii="Times New Roman" w:eastAsia="Calibri" w:hAnsi="Times New Roman" w:cs="Times New Roman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17A447BB" w14:textId="77777777" w:rsidR="002F27EA" w:rsidRPr="002F27EA" w:rsidRDefault="002F27EA" w:rsidP="00F475D0">
            <w:pPr>
              <w:rPr>
                <w:rFonts w:ascii="Times New Roman" w:eastAsia="Calibri" w:hAnsi="Times New Roman" w:cs="Times New Roman"/>
                <w:lang w:eastAsia="ja-JP"/>
              </w:rPr>
            </w:pPr>
          </w:p>
        </w:tc>
      </w:tr>
      <w:tr w:rsidR="002F27EA" w:rsidRPr="002F27EA" w14:paraId="6A782948" w14:textId="77777777" w:rsidTr="002F27EA">
        <w:trPr>
          <w:trHeight w:val="413"/>
        </w:trPr>
        <w:tc>
          <w:tcPr>
            <w:tcW w:w="876" w:type="pct"/>
            <w:vMerge w:val="restart"/>
            <w:hideMark/>
          </w:tcPr>
          <w:p w14:paraId="2A4C91CA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Stiffness of VFs during vibration</w:t>
            </w:r>
          </w:p>
        </w:tc>
        <w:tc>
          <w:tcPr>
            <w:tcW w:w="976" w:type="pct"/>
            <w:hideMark/>
          </w:tcPr>
          <w:p w14:paraId="5681B717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b/>
                <w:bCs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b/>
                <w:bCs/>
                <w:lang w:eastAsia="ja-JP"/>
              </w:rPr>
              <w:t>None</w:t>
            </w:r>
          </w:p>
        </w:tc>
        <w:tc>
          <w:tcPr>
            <w:tcW w:w="598" w:type="pct"/>
            <w:hideMark/>
          </w:tcPr>
          <w:p w14:paraId="4959DCD9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24(96%)</w:t>
            </w:r>
          </w:p>
        </w:tc>
        <w:tc>
          <w:tcPr>
            <w:tcW w:w="665" w:type="pct"/>
            <w:hideMark/>
          </w:tcPr>
          <w:p w14:paraId="177A5577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25(100%)</w:t>
            </w:r>
          </w:p>
        </w:tc>
        <w:tc>
          <w:tcPr>
            <w:tcW w:w="700" w:type="pct"/>
            <w:hideMark/>
          </w:tcPr>
          <w:p w14:paraId="4B2D6788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 xml:space="preserve"> 13(92.9%)</w:t>
            </w:r>
          </w:p>
        </w:tc>
        <w:tc>
          <w:tcPr>
            <w:tcW w:w="540" w:type="pct"/>
            <w:vMerge w:val="restart"/>
          </w:tcPr>
          <w:p w14:paraId="27E9BA2E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</w:p>
          <w:p w14:paraId="4C982E28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1.9</w:t>
            </w:r>
          </w:p>
        </w:tc>
        <w:tc>
          <w:tcPr>
            <w:tcW w:w="645" w:type="pct"/>
            <w:vMerge w:val="restart"/>
          </w:tcPr>
          <w:p w14:paraId="052F9E42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</w:p>
          <w:p w14:paraId="0ED708C5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0.603</w:t>
            </w:r>
            <w:r w:rsidRPr="002F27EA">
              <w:rPr>
                <w:rFonts w:ascii="Times New Roman" w:eastAsia="Calibri" w:hAnsi="Times New Roman" w:cs="Times New Roman"/>
                <w:vertAlign w:val="superscript"/>
                <w:lang w:eastAsia="ja-JP"/>
              </w:rPr>
              <w:t>1</w:t>
            </w:r>
          </w:p>
        </w:tc>
      </w:tr>
      <w:tr w:rsidR="002F27EA" w:rsidRPr="002F27EA" w14:paraId="0C82F950" w14:textId="77777777" w:rsidTr="002F27EA">
        <w:trPr>
          <w:trHeight w:val="440"/>
        </w:trPr>
        <w:tc>
          <w:tcPr>
            <w:tcW w:w="0" w:type="auto"/>
            <w:vMerge/>
            <w:hideMark/>
          </w:tcPr>
          <w:p w14:paraId="1ED4A672" w14:textId="77777777" w:rsidR="002F27EA" w:rsidRPr="002F27EA" w:rsidRDefault="002F27EA" w:rsidP="00F475D0">
            <w:pPr>
              <w:rPr>
                <w:rFonts w:ascii="Times New Roman" w:eastAsia="Calibri" w:hAnsi="Times New Roman" w:cs="Times New Roman"/>
                <w:b/>
                <w:bCs/>
                <w:lang w:eastAsia="ja-JP"/>
              </w:rPr>
            </w:pPr>
          </w:p>
        </w:tc>
        <w:tc>
          <w:tcPr>
            <w:tcW w:w="976" w:type="pct"/>
            <w:hideMark/>
          </w:tcPr>
          <w:p w14:paraId="5F021D7B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b/>
                <w:bCs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b/>
                <w:bCs/>
                <w:lang w:eastAsia="ja-JP"/>
              </w:rPr>
              <w:t>Middle part</w:t>
            </w:r>
          </w:p>
        </w:tc>
        <w:tc>
          <w:tcPr>
            <w:tcW w:w="598" w:type="pct"/>
            <w:hideMark/>
          </w:tcPr>
          <w:p w14:paraId="6F31EF1E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1(4%)</w:t>
            </w:r>
          </w:p>
        </w:tc>
        <w:tc>
          <w:tcPr>
            <w:tcW w:w="665" w:type="pct"/>
            <w:hideMark/>
          </w:tcPr>
          <w:p w14:paraId="69AF4044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0(0%)</w:t>
            </w:r>
          </w:p>
        </w:tc>
        <w:tc>
          <w:tcPr>
            <w:tcW w:w="700" w:type="pct"/>
            <w:hideMark/>
          </w:tcPr>
          <w:p w14:paraId="03415FFA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 xml:space="preserve"> 1(7.1%)</w:t>
            </w:r>
          </w:p>
        </w:tc>
        <w:tc>
          <w:tcPr>
            <w:tcW w:w="0" w:type="auto"/>
            <w:vMerge/>
            <w:hideMark/>
          </w:tcPr>
          <w:p w14:paraId="7E0BA32D" w14:textId="77777777" w:rsidR="002F27EA" w:rsidRPr="002F27EA" w:rsidRDefault="002F27EA" w:rsidP="00F475D0">
            <w:pPr>
              <w:rPr>
                <w:rFonts w:ascii="Times New Roman" w:eastAsia="Calibri" w:hAnsi="Times New Roman" w:cs="Times New Roman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1F7FFFBF" w14:textId="77777777" w:rsidR="002F27EA" w:rsidRPr="002F27EA" w:rsidRDefault="002F27EA" w:rsidP="00F475D0">
            <w:pPr>
              <w:rPr>
                <w:rFonts w:ascii="Times New Roman" w:eastAsia="Calibri" w:hAnsi="Times New Roman" w:cs="Times New Roman"/>
                <w:lang w:eastAsia="ja-JP"/>
              </w:rPr>
            </w:pPr>
          </w:p>
        </w:tc>
      </w:tr>
      <w:tr w:rsidR="002F27EA" w:rsidRPr="002F27EA" w14:paraId="6CAC7750" w14:textId="77777777" w:rsidTr="002F27EA">
        <w:trPr>
          <w:trHeight w:val="656"/>
        </w:trPr>
        <w:tc>
          <w:tcPr>
            <w:tcW w:w="876" w:type="pct"/>
            <w:hideMark/>
          </w:tcPr>
          <w:p w14:paraId="17A32B03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Asymmetry of movement</w:t>
            </w:r>
          </w:p>
        </w:tc>
        <w:tc>
          <w:tcPr>
            <w:tcW w:w="976" w:type="pct"/>
          </w:tcPr>
          <w:p w14:paraId="69B5C75D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both"/>
              <w:rPr>
                <w:rFonts w:ascii="Times New Roman" w:eastAsia="Calibri" w:hAnsi="Times New Roman" w:cs="Times New Roman"/>
                <w:b/>
                <w:bCs/>
                <w:lang w:eastAsia="ja-JP"/>
              </w:rPr>
            </w:pPr>
          </w:p>
        </w:tc>
        <w:tc>
          <w:tcPr>
            <w:tcW w:w="598" w:type="pct"/>
            <w:hideMark/>
          </w:tcPr>
          <w:p w14:paraId="7DAE1A3E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6(24%)</w:t>
            </w:r>
          </w:p>
        </w:tc>
        <w:tc>
          <w:tcPr>
            <w:tcW w:w="665" w:type="pct"/>
            <w:hideMark/>
          </w:tcPr>
          <w:p w14:paraId="1B31A61A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6(24%)</w:t>
            </w:r>
          </w:p>
        </w:tc>
        <w:tc>
          <w:tcPr>
            <w:tcW w:w="700" w:type="pct"/>
            <w:hideMark/>
          </w:tcPr>
          <w:p w14:paraId="5ABDE45F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1(7.1%)</w:t>
            </w:r>
          </w:p>
        </w:tc>
        <w:tc>
          <w:tcPr>
            <w:tcW w:w="540" w:type="pct"/>
            <w:hideMark/>
          </w:tcPr>
          <w:p w14:paraId="41EF01CE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1.845</w:t>
            </w:r>
          </w:p>
        </w:tc>
        <w:tc>
          <w:tcPr>
            <w:tcW w:w="645" w:type="pct"/>
            <w:hideMark/>
          </w:tcPr>
          <w:p w14:paraId="092507E4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/>
              <w:jc w:val="center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0.481</w:t>
            </w:r>
            <w:r w:rsidRPr="002F27EA">
              <w:rPr>
                <w:rFonts w:ascii="Times New Roman" w:eastAsia="Calibri" w:hAnsi="Times New Roman" w:cs="Times New Roman"/>
                <w:vertAlign w:val="superscript"/>
                <w:lang w:eastAsia="ja-JP"/>
              </w:rPr>
              <w:t>1</w:t>
            </w:r>
          </w:p>
        </w:tc>
      </w:tr>
      <w:tr w:rsidR="002F27EA" w:rsidRPr="002F27EA" w14:paraId="1A7E6FC7" w14:textId="77777777" w:rsidTr="002F27EA">
        <w:trPr>
          <w:trHeight w:val="595"/>
        </w:trPr>
        <w:tc>
          <w:tcPr>
            <w:tcW w:w="876" w:type="pct"/>
            <w:vMerge w:val="restart"/>
            <w:hideMark/>
          </w:tcPr>
          <w:p w14:paraId="2F6A2ED3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Direction of asymmetry</w:t>
            </w:r>
          </w:p>
        </w:tc>
        <w:tc>
          <w:tcPr>
            <w:tcW w:w="976" w:type="pct"/>
            <w:hideMark/>
          </w:tcPr>
          <w:p w14:paraId="17932ABF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b/>
                <w:bCs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b/>
                <w:bCs/>
                <w:lang w:eastAsia="ja-JP"/>
              </w:rPr>
              <w:t>None</w:t>
            </w:r>
          </w:p>
        </w:tc>
        <w:tc>
          <w:tcPr>
            <w:tcW w:w="598" w:type="pct"/>
            <w:hideMark/>
          </w:tcPr>
          <w:p w14:paraId="03DBAFEA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19(76%)</w:t>
            </w:r>
          </w:p>
        </w:tc>
        <w:tc>
          <w:tcPr>
            <w:tcW w:w="665" w:type="pct"/>
            <w:hideMark/>
          </w:tcPr>
          <w:p w14:paraId="1DF86546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19(76%)</w:t>
            </w:r>
          </w:p>
        </w:tc>
        <w:tc>
          <w:tcPr>
            <w:tcW w:w="700" w:type="pct"/>
            <w:hideMark/>
          </w:tcPr>
          <w:p w14:paraId="5D51E9EC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 xml:space="preserve"> 13(92.9%)</w:t>
            </w:r>
          </w:p>
        </w:tc>
        <w:tc>
          <w:tcPr>
            <w:tcW w:w="540" w:type="pct"/>
            <w:vMerge w:val="restart"/>
          </w:tcPr>
          <w:p w14:paraId="2A87E51E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</w:p>
          <w:p w14:paraId="3A6D7655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1.845</w:t>
            </w:r>
          </w:p>
        </w:tc>
        <w:tc>
          <w:tcPr>
            <w:tcW w:w="645" w:type="pct"/>
            <w:vMerge w:val="restart"/>
          </w:tcPr>
          <w:p w14:paraId="14616AD5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</w:p>
          <w:p w14:paraId="784C1995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0.481</w:t>
            </w:r>
            <w:r w:rsidRPr="002F27EA">
              <w:rPr>
                <w:rFonts w:ascii="Times New Roman" w:eastAsia="Calibri" w:hAnsi="Times New Roman" w:cs="Times New Roman"/>
                <w:vertAlign w:val="superscript"/>
                <w:lang w:eastAsia="ja-JP"/>
              </w:rPr>
              <w:t>1</w:t>
            </w:r>
          </w:p>
        </w:tc>
      </w:tr>
      <w:tr w:rsidR="002F27EA" w:rsidRPr="002F27EA" w14:paraId="2AD53AD3" w14:textId="77777777" w:rsidTr="002F27EA">
        <w:trPr>
          <w:trHeight w:val="291"/>
        </w:trPr>
        <w:tc>
          <w:tcPr>
            <w:tcW w:w="0" w:type="auto"/>
            <w:vMerge/>
            <w:hideMark/>
          </w:tcPr>
          <w:p w14:paraId="7F92E880" w14:textId="77777777" w:rsidR="002F27EA" w:rsidRPr="002F27EA" w:rsidRDefault="002F27EA" w:rsidP="00F475D0">
            <w:pPr>
              <w:rPr>
                <w:rFonts w:ascii="Times New Roman" w:eastAsia="Calibri" w:hAnsi="Times New Roman" w:cs="Times New Roman"/>
                <w:b/>
                <w:bCs/>
                <w:lang w:eastAsia="ja-JP"/>
              </w:rPr>
            </w:pPr>
          </w:p>
        </w:tc>
        <w:tc>
          <w:tcPr>
            <w:tcW w:w="976" w:type="pct"/>
            <w:hideMark/>
          </w:tcPr>
          <w:p w14:paraId="41EE7414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b/>
                <w:bCs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b/>
                <w:bCs/>
                <w:lang w:eastAsia="ja-JP"/>
              </w:rPr>
              <w:t>Adduction</w:t>
            </w:r>
          </w:p>
        </w:tc>
        <w:tc>
          <w:tcPr>
            <w:tcW w:w="598" w:type="pct"/>
            <w:hideMark/>
          </w:tcPr>
          <w:p w14:paraId="73E80D96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6(24%)</w:t>
            </w:r>
          </w:p>
        </w:tc>
        <w:tc>
          <w:tcPr>
            <w:tcW w:w="665" w:type="pct"/>
            <w:hideMark/>
          </w:tcPr>
          <w:p w14:paraId="285E2A08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6(24%)</w:t>
            </w:r>
          </w:p>
        </w:tc>
        <w:tc>
          <w:tcPr>
            <w:tcW w:w="700" w:type="pct"/>
            <w:hideMark/>
          </w:tcPr>
          <w:p w14:paraId="3F7F362B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 xml:space="preserve"> 1(7.1%)</w:t>
            </w:r>
          </w:p>
        </w:tc>
        <w:tc>
          <w:tcPr>
            <w:tcW w:w="0" w:type="auto"/>
            <w:vMerge/>
            <w:hideMark/>
          </w:tcPr>
          <w:p w14:paraId="0E4DF17B" w14:textId="77777777" w:rsidR="002F27EA" w:rsidRPr="002F27EA" w:rsidRDefault="002F27EA" w:rsidP="00F475D0">
            <w:pPr>
              <w:rPr>
                <w:rFonts w:ascii="Times New Roman" w:eastAsia="Calibri" w:hAnsi="Times New Roman" w:cs="Times New Roman"/>
                <w:lang w:eastAsia="ja-JP"/>
              </w:rPr>
            </w:pPr>
          </w:p>
        </w:tc>
        <w:tc>
          <w:tcPr>
            <w:tcW w:w="0" w:type="auto"/>
            <w:vMerge/>
            <w:hideMark/>
          </w:tcPr>
          <w:p w14:paraId="5F35B7B3" w14:textId="77777777" w:rsidR="002F27EA" w:rsidRPr="002F27EA" w:rsidRDefault="002F27EA" w:rsidP="00F475D0">
            <w:pPr>
              <w:rPr>
                <w:rFonts w:ascii="Times New Roman" w:eastAsia="Calibri" w:hAnsi="Times New Roman" w:cs="Times New Roman"/>
                <w:lang w:eastAsia="ja-JP"/>
              </w:rPr>
            </w:pPr>
          </w:p>
        </w:tc>
      </w:tr>
      <w:tr w:rsidR="002F27EA" w:rsidRPr="002F27EA" w14:paraId="09B941E5" w14:textId="77777777" w:rsidTr="002F27EA">
        <w:trPr>
          <w:trHeight w:val="595"/>
        </w:trPr>
        <w:tc>
          <w:tcPr>
            <w:tcW w:w="876" w:type="pct"/>
            <w:hideMark/>
          </w:tcPr>
          <w:p w14:paraId="513E809A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256" w:lineRule="auto"/>
              <w:jc w:val="both"/>
              <w:rPr>
                <w:rFonts w:ascii="Times New Roman" w:eastAsia="Calibri" w:hAnsi="Times New Roman" w:cs="Times New Roman"/>
                <w:b/>
                <w:bCs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Other findings</w:t>
            </w:r>
          </w:p>
        </w:tc>
        <w:tc>
          <w:tcPr>
            <w:tcW w:w="976" w:type="pct"/>
            <w:hideMark/>
          </w:tcPr>
          <w:p w14:paraId="65D86684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b/>
                <w:bCs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b/>
                <w:bCs/>
                <w:lang w:eastAsia="ja-JP"/>
              </w:rPr>
              <w:t>ventricular hypertrophy</w:t>
            </w:r>
          </w:p>
        </w:tc>
        <w:tc>
          <w:tcPr>
            <w:tcW w:w="598" w:type="pct"/>
            <w:hideMark/>
          </w:tcPr>
          <w:p w14:paraId="39E1B63D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5(20%)</w:t>
            </w:r>
          </w:p>
        </w:tc>
        <w:tc>
          <w:tcPr>
            <w:tcW w:w="665" w:type="pct"/>
            <w:hideMark/>
          </w:tcPr>
          <w:p w14:paraId="2319054C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5(20%)</w:t>
            </w:r>
          </w:p>
        </w:tc>
        <w:tc>
          <w:tcPr>
            <w:tcW w:w="700" w:type="pct"/>
            <w:hideMark/>
          </w:tcPr>
          <w:p w14:paraId="11ED04DC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 xml:space="preserve"> 1(7.1%)</w:t>
            </w:r>
          </w:p>
        </w:tc>
        <w:tc>
          <w:tcPr>
            <w:tcW w:w="540" w:type="pct"/>
            <w:hideMark/>
          </w:tcPr>
          <w:p w14:paraId="4CE03401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3.735</w:t>
            </w:r>
          </w:p>
        </w:tc>
        <w:tc>
          <w:tcPr>
            <w:tcW w:w="645" w:type="pct"/>
            <w:hideMark/>
          </w:tcPr>
          <w:p w14:paraId="5037DA29" w14:textId="77777777" w:rsidR="002F27EA" w:rsidRPr="002F27EA" w:rsidRDefault="002F27EA" w:rsidP="00F475D0">
            <w:pPr>
              <w:autoSpaceDE w:val="0"/>
              <w:autoSpaceDN w:val="0"/>
              <w:adjustRightInd w:val="0"/>
              <w:spacing w:after="160" w:line="320" w:lineRule="atLeast"/>
              <w:jc w:val="both"/>
              <w:rPr>
                <w:rFonts w:ascii="Times New Roman" w:eastAsia="Calibri" w:hAnsi="Times New Roman" w:cs="Times New Roman"/>
                <w:lang w:eastAsia="ja-JP"/>
              </w:rPr>
            </w:pPr>
            <w:r w:rsidRPr="002F27EA">
              <w:rPr>
                <w:rFonts w:ascii="Times New Roman" w:eastAsia="Calibri" w:hAnsi="Times New Roman" w:cs="Times New Roman"/>
                <w:lang w:eastAsia="ja-JP"/>
              </w:rPr>
              <w:t>0.744</w:t>
            </w:r>
            <w:r w:rsidRPr="002F27EA">
              <w:rPr>
                <w:rFonts w:ascii="Times New Roman" w:eastAsia="Calibri" w:hAnsi="Times New Roman" w:cs="Times New Roman"/>
                <w:vertAlign w:val="superscript"/>
                <w:lang w:eastAsia="ja-JP"/>
              </w:rPr>
              <w:t>1</w:t>
            </w:r>
          </w:p>
        </w:tc>
      </w:tr>
    </w:tbl>
    <w:p w14:paraId="411C3FDB" w14:textId="3EBCBA18" w:rsidR="006B6C23" w:rsidRDefault="00E61B67" w:rsidP="006228E9">
      <w:pPr>
        <w:jc w:val="center"/>
        <w:rPr>
          <w:rFonts w:ascii="Times New Roman" w:eastAsia="Calibri" w:hAnsi="Times New Roman" w:cs="Times New Roman"/>
          <w:sz w:val="28"/>
          <w:szCs w:val="28"/>
          <w:vertAlign w:val="subscript"/>
          <w:lang w:eastAsia="ja-JP"/>
        </w:rPr>
      </w:pPr>
      <w:r>
        <w:rPr>
          <w:rFonts w:ascii="Times New Roman" w:eastAsia="Calibri" w:hAnsi="Times New Roman" w:cs="Times New Roman"/>
          <w:sz w:val="28"/>
          <w:szCs w:val="28"/>
          <w:vertAlign w:val="subscript"/>
          <w:lang w:eastAsia="ja-JP"/>
        </w:rPr>
        <w:t xml:space="preserve">1 </w:t>
      </w:r>
      <w:r w:rsidRPr="00F65DFC">
        <w:rPr>
          <w:rFonts w:ascii="Times New Roman" w:eastAsia="Calibri" w:hAnsi="Times New Roman" w:cs="Times New Roman"/>
          <w:sz w:val="28"/>
          <w:szCs w:val="28"/>
          <w:vertAlign w:val="subscript"/>
          <w:lang w:eastAsia="ja-JP"/>
        </w:rPr>
        <w:t>Fisher exact test use</w:t>
      </w:r>
      <w:r w:rsidR="006B6C23">
        <w:rPr>
          <w:rFonts w:ascii="Times New Roman" w:eastAsia="Calibri" w:hAnsi="Times New Roman" w:cs="Times New Roman"/>
          <w:sz w:val="28"/>
          <w:szCs w:val="28"/>
          <w:vertAlign w:val="subscript"/>
          <w:lang w:eastAsia="ja-JP"/>
        </w:rPr>
        <w:t>d</w:t>
      </w:r>
    </w:p>
    <w:p w14:paraId="2DF73D70" w14:textId="6119F1CB" w:rsidR="006B6C23" w:rsidRDefault="006B6C23">
      <w:r>
        <w:br w:type="page"/>
      </w:r>
    </w:p>
    <w:p w14:paraId="1B8A796F" w14:textId="77777777" w:rsidR="006B6C23" w:rsidRDefault="006B6C23" w:rsidP="006B6C23">
      <w:pPr>
        <w:sectPr w:rsidR="006B6C23" w:rsidSect="006B6C2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B5DE2C5" w14:textId="2A1E51C2" w:rsidR="006B6C23" w:rsidRPr="004F219E" w:rsidRDefault="00045290" w:rsidP="006B6C23">
      <w:pPr>
        <w:rPr>
          <w:b/>
          <w:bCs/>
        </w:rPr>
      </w:pPr>
      <w:r w:rsidRPr="004F219E">
        <w:rPr>
          <w:b/>
          <w:bCs/>
        </w:rPr>
        <w:lastRenderedPageBreak/>
        <w:t xml:space="preserve">Endoscopic </w:t>
      </w:r>
      <w:r w:rsidR="004F219E">
        <w:rPr>
          <w:b/>
          <w:bCs/>
        </w:rPr>
        <w:t>F</w:t>
      </w:r>
      <w:r w:rsidRPr="004F219E">
        <w:rPr>
          <w:b/>
          <w:bCs/>
        </w:rPr>
        <w:t xml:space="preserve">indings </w:t>
      </w:r>
      <w:r w:rsidR="004F219E">
        <w:rPr>
          <w:b/>
          <w:bCs/>
        </w:rPr>
        <w:t>F</w:t>
      </w:r>
      <w:r w:rsidRPr="004F219E">
        <w:rPr>
          <w:b/>
          <w:bCs/>
        </w:rPr>
        <w:t>orm:</w:t>
      </w:r>
    </w:p>
    <w:tbl>
      <w:tblPr>
        <w:tblW w:w="1143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9"/>
        <w:gridCol w:w="65"/>
        <w:gridCol w:w="860"/>
        <w:gridCol w:w="886"/>
        <w:gridCol w:w="662"/>
        <w:gridCol w:w="446"/>
        <w:gridCol w:w="1081"/>
        <w:gridCol w:w="269"/>
        <w:gridCol w:w="621"/>
        <w:gridCol w:w="1099"/>
        <w:gridCol w:w="178"/>
        <w:gridCol w:w="720"/>
        <w:gridCol w:w="2144"/>
      </w:tblGrid>
      <w:tr w:rsidR="006B6C23" w:rsidRPr="00C33D31" w14:paraId="5147D594" w14:textId="77777777" w:rsidTr="006B6C23">
        <w:trPr>
          <w:trHeight w:val="300"/>
          <w:jc w:val="center"/>
        </w:trPr>
        <w:tc>
          <w:tcPr>
            <w:tcW w:w="332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FCBE45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  <w:b/>
                <w:bCs/>
                <w:color w:val="000000"/>
                <w:shd w:val="clear" w:color="auto" w:fill="FFFFFF" w:themeFill="background1"/>
              </w:rPr>
              <w:t>Interarytenoid</w:t>
            </w:r>
            <w:r w:rsidRPr="00C33D31">
              <w:rPr>
                <w:rFonts w:ascii="Calibri" w:eastAsia="Times New Roman" w:hAnsi="Calibri" w:cs="Calibri"/>
                <w:b/>
                <w:bCs/>
              </w:rPr>
              <w:t> edema</w:t>
            </w: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4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B1C029A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None (= 0) </w:t>
            </w:r>
          </w:p>
        </w:tc>
        <w:tc>
          <w:tcPr>
            <w:tcW w:w="179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C9CCE38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Mild (=1) </w:t>
            </w:r>
          </w:p>
        </w:tc>
        <w:tc>
          <w:tcPr>
            <w:tcW w:w="189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6A044E3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Moderate (=2) </w:t>
            </w:r>
          </w:p>
        </w:tc>
        <w:tc>
          <w:tcPr>
            <w:tcW w:w="28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D7F8CC2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Severe (=3) </w:t>
            </w:r>
          </w:p>
        </w:tc>
      </w:tr>
      <w:tr w:rsidR="006B6C23" w:rsidRPr="00C33D31" w14:paraId="144BAD63" w14:textId="77777777" w:rsidTr="006B6C23">
        <w:trPr>
          <w:trHeight w:val="183"/>
          <w:jc w:val="center"/>
        </w:trPr>
        <w:tc>
          <w:tcPr>
            <w:tcW w:w="332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D96635" w14:textId="77777777" w:rsidR="006B6C23" w:rsidRPr="00C33D31" w:rsidRDefault="006B6C23" w:rsidP="00F475D0">
            <w:pPr>
              <w:spacing w:after="0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E32D81E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F99E113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9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D5C5837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AB1064E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</w:tr>
      <w:tr w:rsidR="006B6C23" w:rsidRPr="00C33D31" w14:paraId="62F1510F" w14:textId="77777777" w:rsidTr="006B6C23">
        <w:trPr>
          <w:trHeight w:val="174"/>
          <w:jc w:val="center"/>
        </w:trPr>
        <w:tc>
          <w:tcPr>
            <w:tcW w:w="2464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477AA5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  <w:b/>
                <w:bCs/>
              </w:rPr>
              <w:t>Degree of redness</w:t>
            </w: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F38D0F3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Right 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1B4DF47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2E6A14D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9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4C6E037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C945E44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</w:tr>
      <w:tr w:rsidR="006B6C23" w:rsidRPr="00C33D31" w14:paraId="2D2846CB" w14:textId="77777777" w:rsidTr="006B6C23">
        <w:trPr>
          <w:trHeight w:val="246"/>
          <w:jc w:val="center"/>
        </w:trPr>
        <w:tc>
          <w:tcPr>
            <w:tcW w:w="2464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BF9E1D" w14:textId="77777777" w:rsidR="006B6C23" w:rsidRPr="00C33D31" w:rsidRDefault="006B6C23" w:rsidP="00F475D0">
            <w:pPr>
              <w:spacing w:after="0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821AD6D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Left 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F072835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09E4B9A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9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3C71E53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8E325A7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</w:tr>
      <w:tr w:rsidR="006B6C23" w:rsidRPr="00C33D31" w14:paraId="31E611CE" w14:textId="77777777" w:rsidTr="006B6C23">
        <w:trPr>
          <w:trHeight w:val="318"/>
          <w:jc w:val="center"/>
        </w:trPr>
        <w:tc>
          <w:tcPr>
            <w:tcW w:w="2464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30AC63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  <w:b/>
                <w:bCs/>
              </w:rPr>
              <w:t>Location of redness</w:t>
            </w: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F525F94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Side 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629964C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None (= 0) 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47799CF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Front part (=1) </w:t>
            </w:r>
          </w:p>
        </w:tc>
        <w:tc>
          <w:tcPr>
            <w:tcW w:w="189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B545685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Middle part (=2) </w:t>
            </w: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D87E843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Posterior part (=3) </w:t>
            </w:r>
          </w:p>
        </w:tc>
      </w:tr>
      <w:tr w:rsidR="006B6C23" w:rsidRPr="00C33D31" w14:paraId="38E63A3F" w14:textId="77777777" w:rsidTr="006B6C23">
        <w:trPr>
          <w:trHeight w:val="300"/>
          <w:jc w:val="center"/>
        </w:trPr>
        <w:tc>
          <w:tcPr>
            <w:tcW w:w="2464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45DFE7" w14:textId="77777777" w:rsidR="006B6C23" w:rsidRPr="00C33D31" w:rsidRDefault="006B6C23" w:rsidP="00F475D0">
            <w:pPr>
              <w:spacing w:after="0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DAB997B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Right 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B2BC120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89CC05E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9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08CA486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E90825E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</w:tr>
      <w:tr w:rsidR="006B6C23" w:rsidRPr="00C33D31" w14:paraId="3CD1F536" w14:textId="77777777" w:rsidTr="006B6C23">
        <w:trPr>
          <w:trHeight w:val="300"/>
          <w:jc w:val="center"/>
        </w:trPr>
        <w:tc>
          <w:tcPr>
            <w:tcW w:w="2464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556484" w14:textId="77777777" w:rsidR="006B6C23" w:rsidRPr="00C33D31" w:rsidRDefault="006B6C23" w:rsidP="00F475D0">
            <w:pPr>
              <w:spacing w:after="0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DFE0FCB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Left 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6B0B1B2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39DB010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9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3782AB6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40B33E1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</w:tr>
      <w:tr w:rsidR="006B6C23" w:rsidRPr="00C33D31" w14:paraId="41F60A2E" w14:textId="77777777" w:rsidTr="006B6C23">
        <w:trPr>
          <w:trHeight w:val="255"/>
          <w:jc w:val="center"/>
        </w:trPr>
        <w:tc>
          <w:tcPr>
            <w:tcW w:w="3324" w:type="dxa"/>
            <w:gridSpan w:val="3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B8F47A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  <w:b/>
                <w:bCs/>
              </w:rPr>
              <w:t>Mucous Thickness</w:t>
            </w: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34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B87E0B0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Runny or even (=0) </w:t>
            </w:r>
          </w:p>
        </w:tc>
        <w:tc>
          <w:tcPr>
            <w:tcW w:w="189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6C376C9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Moderately Thick(2) </w:t>
            </w: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3B0D55C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Quite Thick (=3) </w:t>
            </w:r>
          </w:p>
        </w:tc>
      </w:tr>
      <w:tr w:rsidR="006B6C23" w:rsidRPr="00C33D31" w14:paraId="5957C0CA" w14:textId="77777777" w:rsidTr="006B6C23">
        <w:trPr>
          <w:trHeight w:val="237"/>
          <w:jc w:val="center"/>
        </w:trPr>
        <w:tc>
          <w:tcPr>
            <w:tcW w:w="3324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F165CC" w14:textId="77777777" w:rsidR="006B6C23" w:rsidRPr="00C33D31" w:rsidRDefault="006B6C23" w:rsidP="00F475D0">
            <w:pPr>
              <w:spacing w:after="0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334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5DB09D7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9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F1568EC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367348B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</w:tr>
      <w:tr w:rsidR="006B6C23" w:rsidRPr="00C33D31" w14:paraId="6A5344F0" w14:textId="77777777" w:rsidTr="006B6C23">
        <w:trPr>
          <w:trHeight w:val="777"/>
          <w:jc w:val="center"/>
        </w:trPr>
        <w:tc>
          <w:tcPr>
            <w:tcW w:w="3324" w:type="dxa"/>
            <w:gridSpan w:val="3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8BEECF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  <w:b/>
                <w:bCs/>
              </w:rPr>
              <w:t>Location of mucus*</w:t>
            </w:r>
            <w:r w:rsidRPr="00C33D31">
              <w:rPr>
                <w:rFonts w:ascii="Calibri" w:eastAsia="Times New Roman" w:hAnsi="Calibri" w:cs="Calibri"/>
              </w:rPr>
              <w:t> </w:t>
            </w:r>
          </w:p>
          <w:p w14:paraId="1155447B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F30EEE4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Uniform or not visible (= 0) 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34949E3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On the ant third or anterior commissure (=1) </w:t>
            </w:r>
          </w:p>
        </w:tc>
        <w:tc>
          <w:tcPr>
            <w:tcW w:w="189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DA477FD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Between the anterior and middle thirds (=2) </w:t>
            </w: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99BD550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On the posterior third (=3) </w:t>
            </w:r>
          </w:p>
        </w:tc>
      </w:tr>
      <w:tr w:rsidR="006B6C23" w:rsidRPr="00C33D31" w14:paraId="292980FB" w14:textId="77777777" w:rsidTr="006B6C23">
        <w:trPr>
          <w:trHeight w:val="300"/>
          <w:jc w:val="center"/>
        </w:trPr>
        <w:tc>
          <w:tcPr>
            <w:tcW w:w="3324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88942A" w14:textId="77777777" w:rsidR="006B6C23" w:rsidRPr="00C33D31" w:rsidRDefault="006B6C23" w:rsidP="00F475D0">
            <w:pPr>
              <w:spacing w:after="0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DA8D517" w14:textId="77777777" w:rsidR="006B6C23" w:rsidRPr="00C33D31" w:rsidRDefault="006B6C23" w:rsidP="00F475D0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103B84A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9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6C195C6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B9B8AD2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</w:tr>
      <w:tr w:rsidR="006B6C23" w:rsidRPr="00C33D31" w14:paraId="7588BF0F" w14:textId="77777777" w:rsidTr="006B6C23">
        <w:trPr>
          <w:trHeight w:val="300"/>
          <w:jc w:val="center"/>
        </w:trPr>
        <w:tc>
          <w:tcPr>
            <w:tcW w:w="3324" w:type="dxa"/>
            <w:gridSpan w:val="3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45E185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  <w:b/>
                <w:bCs/>
              </w:rPr>
              <w:t>Type of mucus**</w:t>
            </w: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BE977F7" w14:textId="45541045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Uniform or even mucus (=0)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6AC37F6" w14:textId="66A9B534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Rough mucus surface of the vocal folds that might be sticky enough to cause mucus threads between them during abduction</w:t>
            </w:r>
          </w:p>
        </w:tc>
        <w:tc>
          <w:tcPr>
            <w:tcW w:w="189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7EBD4AC" w14:textId="17996BA7" w:rsidR="006B6C23" w:rsidRPr="00C33D31" w:rsidRDefault="006B6C23" w:rsidP="00A3260D">
            <w:pPr>
              <w:spacing w:after="0" w:line="240" w:lineRule="auto"/>
              <w:ind w:firstLine="70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Mucus bubbles along the free margins of the vocal folds, resembling vocal fold nodules (=2)</w:t>
            </w: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D4AB183" w14:textId="32A02910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Mucus lumps that act as masses on the vocal folds</w:t>
            </w:r>
          </w:p>
        </w:tc>
      </w:tr>
      <w:tr w:rsidR="006B6C23" w:rsidRPr="00C33D31" w14:paraId="7FACFF0C" w14:textId="77777777" w:rsidTr="006B6C23">
        <w:trPr>
          <w:trHeight w:val="300"/>
          <w:jc w:val="center"/>
        </w:trPr>
        <w:tc>
          <w:tcPr>
            <w:tcW w:w="3324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16A5CD" w14:textId="77777777" w:rsidR="006B6C23" w:rsidRPr="00C33D31" w:rsidRDefault="006B6C23" w:rsidP="00F475D0">
            <w:pPr>
              <w:spacing w:after="0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1E36CFB" w14:textId="20A34392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CD8CC46" w14:textId="3263F40F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89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4217344" w14:textId="3F96A9E2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24FEFBC" w14:textId="1200130E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6B6C23" w:rsidRPr="00C33D31" w14:paraId="6DFE059D" w14:textId="77777777" w:rsidTr="006B6C23">
        <w:trPr>
          <w:trHeight w:val="300"/>
          <w:jc w:val="center"/>
        </w:trPr>
        <w:tc>
          <w:tcPr>
            <w:tcW w:w="3324" w:type="dxa"/>
            <w:gridSpan w:val="3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C16406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  <w:b/>
                <w:bCs/>
              </w:rPr>
              <w:t>Shape of glottis and vocal folds during adduction</w:t>
            </w: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8270CF9" w14:textId="45010F84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Straight vocal fold edges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D29A1A4" w14:textId="54BD1CBC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Open posteriorly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12B1413" w14:textId="1A4097AC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Irregular glottis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CAE14B7" w14:textId="278C026A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Curved vocal folds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D5D750A" w14:textId="1E89E0A6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Anteriorly open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55FE230" w14:textId="70F08991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Vocal fold nodules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A75384F" w14:textId="14C80AC0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Away from each other during adduction</w:t>
            </w:r>
          </w:p>
        </w:tc>
      </w:tr>
      <w:tr w:rsidR="006B6C23" w:rsidRPr="00C33D31" w14:paraId="7F1E53B9" w14:textId="77777777" w:rsidTr="006B6C23">
        <w:trPr>
          <w:trHeight w:val="327"/>
          <w:jc w:val="center"/>
        </w:trPr>
        <w:tc>
          <w:tcPr>
            <w:tcW w:w="3324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2A4CD9" w14:textId="77777777" w:rsidR="006B6C23" w:rsidRPr="00C33D31" w:rsidRDefault="006B6C23" w:rsidP="00F475D0">
            <w:pPr>
              <w:spacing w:after="0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2D30192" w14:textId="27E7AC4C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3EFDE41" w14:textId="77777777" w:rsidR="006B6C23" w:rsidRPr="00C33D31" w:rsidRDefault="006B6C23" w:rsidP="00A3260D">
            <w:pPr>
              <w:spacing w:line="254" w:lineRule="auto"/>
              <w:jc w:val="center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42E67DD" w14:textId="7DC99987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8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3536A9F" w14:textId="3A13B98B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22E075E" w14:textId="21C1D9BF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89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ADD5E11" w14:textId="24CB3C78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96E7F81" w14:textId="23DB9765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6B6C23" w:rsidRPr="00C33D31" w14:paraId="2CB18F82" w14:textId="77777777" w:rsidTr="006B6C23">
        <w:trPr>
          <w:trHeight w:val="300"/>
          <w:jc w:val="center"/>
        </w:trPr>
        <w:tc>
          <w:tcPr>
            <w:tcW w:w="3324" w:type="dxa"/>
            <w:gridSpan w:val="3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7ED492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  <w:b/>
                <w:bCs/>
              </w:rPr>
              <w:t>Symmetry of vocal fold vibration</w:t>
            </w: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34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1ADC254" w14:textId="3A4BC254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Symmetrical (=0)</w:t>
            </w:r>
          </w:p>
        </w:tc>
        <w:tc>
          <w:tcPr>
            <w:tcW w:w="4762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204C977" w14:textId="076AD2AE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Asymmetrical (=1)</w:t>
            </w:r>
          </w:p>
        </w:tc>
      </w:tr>
      <w:tr w:rsidR="006B6C23" w:rsidRPr="00C33D31" w14:paraId="35810353" w14:textId="77777777" w:rsidTr="006B6C23">
        <w:trPr>
          <w:trHeight w:val="300"/>
          <w:jc w:val="center"/>
        </w:trPr>
        <w:tc>
          <w:tcPr>
            <w:tcW w:w="3324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B2753" w14:textId="77777777" w:rsidR="006B6C23" w:rsidRPr="00C33D31" w:rsidRDefault="006B6C23" w:rsidP="00F475D0">
            <w:pPr>
              <w:spacing w:after="0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334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C805E5E" w14:textId="28211F99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4762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3B0ED01" w14:textId="19C607E0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6B6C23" w:rsidRPr="00C33D31" w14:paraId="646D0D33" w14:textId="77777777" w:rsidTr="006B6C23">
        <w:trPr>
          <w:trHeight w:val="300"/>
          <w:jc w:val="center"/>
        </w:trPr>
        <w:tc>
          <w:tcPr>
            <w:tcW w:w="2399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695754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  <w:b/>
                <w:bCs/>
              </w:rPr>
              <w:t>Stiffness of vocal folds during vibration </w:t>
            </w: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147F2A1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Side 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033DE69" w14:textId="5D28E74D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None (=0)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0E82667" w14:textId="103D9474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Front part (=1)</w:t>
            </w:r>
          </w:p>
        </w:tc>
        <w:tc>
          <w:tcPr>
            <w:tcW w:w="189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5162976" w14:textId="2574CDC8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Middle part (=2)</w:t>
            </w: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E419138" w14:textId="0D072882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Posterior part (=3)</w:t>
            </w:r>
          </w:p>
        </w:tc>
      </w:tr>
      <w:tr w:rsidR="006B6C23" w:rsidRPr="00C33D31" w14:paraId="6AD46481" w14:textId="77777777" w:rsidTr="006B6C23">
        <w:trPr>
          <w:trHeight w:val="300"/>
          <w:jc w:val="center"/>
        </w:trPr>
        <w:tc>
          <w:tcPr>
            <w:tcW w:w="239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A0411B" w14:textId="77777777" w:rsidR="006B6C23" w:rsidRPr="00C33D31" w:rsidRDefault="006B6C23" w:rsidP="00F475D0">
            <w:pPr>
              <w:spacing w:after="0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CEE9203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Right 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7643177" w14:textId="053E6764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9CA7ACC" w14:textId="461128D1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89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7D5B26A" w14:textId="1B57AA54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C2A38DE" w14:textId="0D2E082C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6B6C23" w:rsidRPr="00C33D31" w14:paraId="2A29B84C" w14:textId="77777777" w:rsidTr="006B6C23">
        <w:trPr>
          <w:trHeight w:val="300"/>
          <w:jc w:val="center"/>
        </w:trPr>
        <w:tc>
          <w:tcPr>
            <w:tcW w:w="239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08A1E" w14:textId="77777777" w:rsidR="006B6C23" w:rsidRPr="00C33D31" w:rsidRDefault="006B6C23" w:rsidP="00F475D0">
            <w:pPr>
              <w:spacing w:after="0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85F986A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Left 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666C331" w14:textId="39FC478B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F5B20D8" w14:textId="1E5164E2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89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607C37B" w14:textId="3397ED39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2E30454" w14:textId="6674633F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</w:tr>
      <w:tr w:rsidR="006B6C23" w:rsidRPr="00C33D31" w14:paraId="4711EA76" w14:textId="77777777" w:rsidTr="006B6C23">
        <w:trPr>
          <w:trHeight w:val="405"/>
          <w:jc w:val="center"/>
        </w:trPr>
        <w:tc>
          <w:tcPr>
            <w:tcW w:w="3324" w:type="dxa"/>
            <w:gridSpan w:val="3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9014C7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  <w:b/>
                <w:bCs/>
              </w:rPr>
              <w:t>Mucus adhesivity, assessed after throat clearing or coughing</w:t>
            </w: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B79CF9D" w14:textId="595126FD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Hard to decide (=0)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B1E9227" w14:textId="19519D71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Normal (=1)</w:t>
            </w:r>
          </w:p>
        </w:tc>
        <w:tc>
          <w:tcPr>
            <w:tcW w:w="189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ED9AD05" w14:textId="6B11B03F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Moderately sticky (=2)</w:t>
            </w: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FCF8444" w14:textId="1A1042ED" w:rsidR="006B6C23" w:rsidRPr="00C33D31" w:rsidRDefault="006B6C23" w:rsidP="00A3260D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Very sticky (=3)</w:t>
            </w:r>
          </w:p>
        </w:tc>
      </w:tr>
      <w:tr w:rsidR="006B6C23" w:rsidRPr="00C33D31" w14:paraId="63E3AA6C" w14:textId="77777777" w:rsidTr="006B6C23">
        <w:trPr>
          <w:trHeight w:val="405"/>
          <w:jc w:val="center"/>
        </w:trPr>
        <w:tc>
          <w:tcPr>
            <w:tcW w:w="3324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5C8ED5" w14:textId="77777777" w:rsidR="006B6C23" w:rsidRPr="00C33D31" w:rsidRDefault="006B6C23" w:rsidP="00F475D0">
            <w:pPr>
              <w:spacing w:after="0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AE02C51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9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510D5FA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98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1ED944A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25EA4C3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</w:tr>
      <w:tr w:rsidR="006B6C23" w:rsidRPr="00C33D31" w14:paraId="0D697535" w14:textId="77777777" w:rsidTr="006B6C23">
        <w:trPr>
          <w:trHeight w:val="300"/>
          <w:jc w:val="center"/>
        </w:trPr>
        <w:tc>
          <w:tcPr>
            <w:tcW w:w="3324" w:type="dxa"/>
            <w:gridSpan w:val="3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0DEC6B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  <w:b/>
                <w:bCs/>
              </w:rPr>
              <w:t>Is there asymmetry of movement?</w:t>
            </w: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34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1339007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No (=0) </w:t>
            </w:r>
          </w:p>
        </w:tc>
        <w:tc>
          <w:tcPr>
            <w:tcW w:w="4762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2291723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Yes (=1) </w:t>
            </w:r>
          </w:p>
        </w:tc>
      </w:tr>
      <w:tr w:rsidR="006B6C23" w:rsidRPr="00C33D31" w14:paraId="1B7C49BF" w14:textId="77777777" w:rsidTr="006B6C23">
        <w:trPr>
          <w:trHeight w:val="300"/>
          <w:jc w:val="center"/>
        </w:trPr>
        <w:tc>
          <w:tcPr>
            <w:tcW w:w="3324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C21D6A" w14:textId="77777777" w:rsidR="006B6C23" w:rsidRPr="00C33D31" w:rsidRDefault="006B6C23" w:rsidP="00F475D0">
            <w:pPr>
              <w:spacing w:after="0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334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EEF36F6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762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A1C51D6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</w:tr>
      <w:tr w:rsidR="006B6C23" w:rsidRPr="00C33D31" w14:paraId="2BBB634A" w14:textId="77777777" w:rsidTr="006B6C23">
        <w:trPr>
          <w:trHeight w:val="360"/>
          <w:jc w:val="center"/>
        </w:trPr>
        <w:tc>
          <w:tcPr>
            <w:tcW w:w="2399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25F769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  <w:b/>
                <w:bCs/>
              </w:rPr>
              <w:t>If asymmetrical, then in which direction?</w:t>
            </w: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D913482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Side </w:t>
            </w:r>
          </w:p>
        </w:tc>
        <w:tc>
          <w:tcPr>
            <w:tcW w:w="334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698565C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Abduction direction (=0) </w:t>
            </w:r>
          </w:p>
        </w:tc>
        <w:tc>
          <w:tcPr>
            <w:tcW w:w="4762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D36006E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Adduction direction (=1) </w:t>
            </w:r>
          </w:p>
        </w:tc>
      </w:tr>
      <w:tr w:rsidR="006B6C23" w:rsidRPr="00C33D31" w14:paraId="3309FAF3" w14:textId="77777777" w:rsidTr="006B6C23">
        <w:trPr>
          <w:trHeight w:val="360"/>
          <w:jc w:val="center"/>
        </w:trPr>
        <w:tc>
          <w:tcPr>
            <w:tcW w:w="239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DCD3DE" w14:textId="77777777" w:rsidR="006B6C23" w:rsidRPr="00C33D31" w:rsidRDefault="006B6C23" w:rsidP="00F475D0">
            <w:pPr>
              <w:spacing w:after="0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8B8B827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Right </w:t>
            </w:r>
          </w:p>
        </w:tc>
        <w:tc>
          <w:tcPr>
            <w:tcW w:w="334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17D751A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762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502447B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</w:tr>
      <w:tr w:rsidR="006B6C23" w:rsidRPr="00C33D31" w14:paraId="2BBDA807" w14:textId="77777777" w:rsidTr="006B6C23">
        <w:trPr>
          <w:trHeight w:val="360"/>
          <w:jc w:val="center"/>
        </w:trPr>
        <w:tc>
          <w:tcPr>
            <w:tcW w:w="239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ED1512" w14:textId="77777777" w:rsidR="006B6C23" w:rsidRPr="00C33D31" w:rsidRDefault="006B6C23" w:rsidP="00F475D0">
            <w:pPr>
              <w:spacing w:after="0"/>
              <w:rPr>
                <w:rFonts w:ascii="Segoe UI" w:eastAsia="Times New Roman" w:hAnsi="Segoe UI" w:cs="Segoe UI"/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24E1062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Left </w:t>
            </w:r>
          </w:p>
        </w:tc>
        <w:tc>
          <w:tcPr>
            <w:tcW w:w="334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7D745F6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762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8A3B759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</w:tr>
      <w:tr w:rsidR="006B6C23" w:rsidRPr="00C33D31" w14:paraId="531B27CA" w14:textId="77777777" w:rsidTr="006B6C23">
        <w:trPr>
          <w:trHeight w:val="855"/>
          <w:jc w:val="center"/>
        </w:trPr>
        <w:tc>
          <w:tcPr>
            <w:tcW w:w="332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E3CE17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  <w:b/>
                <w:bCs/>
              </w:rPr>
              <w:t>Other findings: Nodules, granuloma, Reinke edema, cyst, polyp, etc.</w:t>
            </w: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34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F660F04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Right: </w:t>
            </w:r>
          </w:p>
          <w:p w14:paraId="795ACAF1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  <w:p w14:paraId="2B286C20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762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8C8C2BE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Left: </w:t>
            </w:r>
          </w:p>
          <w:p w14:paraId="58E3D8ED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  <w:p w14:paraId="3805D723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</w:tr>
      <w:tr w:rsidR="006B6C23" w:rsidRPr="00C33D31" w14:paraId="636372B1" w14:textId="77777777" w:rsidTr="004F219E">
        <w:trPr>
          <w:trHeight w:val="669"/>
          <w:jc w:val="center"/>
        </w:trPr>
        <w:tc>
          <w:tcPr>
            <w:tcW w:w="332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D25490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  <w:b/>
                <w:bCs/>
              </w:rPr>
              <w:t>Write own description of the findings</w:t>
            </w: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344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702EC88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762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638FD8A" w14:textId="77777777" w:rsidR="006B6C23" w:rsidRPr="00C33D31" w:rsidRDefault="006B6C23" w:rsidP="00F475D0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C33D31">
              <w:rPr>
                <w:rFonts w:ascii="Calibri" w:eastAsia="Times New Roman" w:hAnsi="Calibri" w:cs="Calibri"/>
              </w:rPr>
              <w:t> </w:t>
            </w:r>
          </w:p>
        </w:tc>
      </w:tr>
    </w:tbl>
    <w:p w14:paraId="26DABCA2" w14:textId="7801CCD2" w:rsidR="004F219E" w:rsidRDefault="004F219E" w:rsidP="00A3260D">
      <w:pPr>
        <w:tabs>
          <w:tab w:val="left" w:pos="1530"/>
        </w:tabs>
      </w:pPr>
    </w:p>
    <w:sectPr w:rsidR="004F219E" w:rsidSect="00A3260D">
      <w:pgSz w:w="12240" w:h="15840"/>
      <w:pgMar w:top="1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86F71" w14:textId="77777777" w:rsidR="00364D87" w:rsidRDefault="00364D87" w:rsidP="006B6C23">
      <w:pPr>
        <w:spacing w:after="0" w:line="240" w:lineRule="auto"/>
      </w:pPr>
      <w:r>
        <w:separator/>
      </w:r>
    </w:p>
  </w:endnote>
  <w:endnote w:type="continuationSeparator" w:id="0">
    <w:p w14:paraId="4C3063C2" w14:textId="77777777" w:rsidR="00364D87" w:rsidRDefault="00364D87" w:rsidP="006B6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1C3B8" w14:textId="77777777" w:rsidR="00364D87" w:rsidRDefault="00364D87" w:rsidP="006B6C23">
      <w:pPr>
        <w:spacing w:after="0" w:line="240" w:lineRule="auto"/>
      </w:pPr>
      <w:r>
        <w:separator/>
      </w:r>
    </w:p>
  </w:footnote>
  <w:footnote w:type="continuationSeparator" w:id="0">
    <w:p w14:paraId="4A0B0937" w14:textId="77777777" w:rsidR="00364D87" w:rsidRDefault="00364D87" w:rsidP="006B6C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2D07"/>
    <w:multiLevelType w:val="hybridMultilevel"/>
    <w:tmpl w:val="59E2B4DC"/>
    <w:lvl w:ilvl="0" w:tplc="84D0830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B4602"/>
    <w:multiLevelType w:val="hybridMultilevel"/>
    <w:tmpl w:val="AD32F26E"/>
    <w:lvl w:ilvl="0" w:tplc="0AD84ACA">
      <w:start w:val="1"/>
      <w:numFmt w:val="decimal"/>
      <w:lvlText w:val="%1-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36050D01"/>
    <w:multiLevelType w:val="hybridMultilevel"/>
    <w:tmpl w:val="334A29FE"/>
    <w:lvl w:ilvl="0" w:tplc="E34EBAB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36B8E"/>
    <w:multiLevelType w:val="hybridMultilevel"/>
    <w:tmpl w:val="F25A1778"/>
    <w:lvl w:ilvl="0" w:tplc="E3EA2544">
      <w:start w:val="1"/>
      <w:numFmt w:val="bullet"/>
      <w:lvlText w:val=""/>
      <w:lvlJc w:val="left"/>
      <w:pPr>
        <w:ind w:left="1170" w:hanging="360"/>
      </w:pPr>
      <w:rPr>
        <w:rFonts w:ascii="Symbol" w:eastAsia="Calibri" w:hAnsi="Symbol" w:cs="Times New Roman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503F58C8"/>
    <w:multiLevelType w:val="hybridMultilevel"/>
    <w:tmpl w:val="EEF2471A"/>
    <w:lvl w:ilvl="0" w:tplc="7AB86F9A">
      <w:start w:val="1"/>
      <w:numFmt w:val="bullet"/>
      <w:lvlText w:val=""/>
      <w:lvlJc w:val="left"/>
      <w:pPr>
        <w:ind w:left="810" w:hanging="360"/>
      </w:pPr>
      <w:rPr>
        <w:rFonts w:ascii="Symbol" w:eastAsia="Calibri" w:hAnsi="Symbol" w:cs="Times New Roman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69F2435F"/>
    <w:multiLevelType w:val="hybridMultilevel"/>
    <w:tmpl w:val="AC189F9E"/>
    <w:lvl w:ilvl="0" w:tplc="D49E53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8F3225"/>
    <w:multiLevelType w:val="hybridMultilevel"/>
    <w:tmpl w:val="C0982EAC"/>
    <w:lvl w:ilvl="0" w:tplc="D49E53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66152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7475548">
    <w:abstractNumId w:val="1"/>
  </w:num>
  <w:num w:numId="3" w16cid:durableId="1198203730">
    <w:abstractNumId w:val="4"/>
  </w:num>
  <w:num w:numId="4" w16cid:durableId="1132793031">
    <w:abstractNumId w:val="6"/>
  </w:num>
  <w:num w:numId="5" w16cid:durableId="1838224184">
    <w:abstractNumId w:val="3"/>
  </w:num>
  <w:num w:numId="6" w16cid:durableId="1520269796">
    <w:abstractNumId w:val="2"/>
  </w:num>
  <w:num w:numId="7" w16cid:durableId="2022270044">
    <w:abstractNumId w:val="5"/>
  </w:num>
  <w:num w:numId="8" w16cid:durableId="1246962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8E9"/>
    <w:rsid w:val="00045290"/>
    <w:rsid w:val="001D034E"/>
    <w:rsid w:val="001F0ADA"/>
    <w:rsid w:val="002F27EA"/>
    <w:rsid w:val="00346346"/>
    <w:rsid w:val="00364D87"/>
    <w:rsid w:val="004F219E"/>
    <w:rsid w:val="005E2EEF"/>
    <w:rsid w:val="006228E9"/>
    <w:rsid w:val="006364B8"/>
    <w:rsid w:val="006B6C23"/>
    <w:rsid w:val="007951BC"/>
    <w:rsid w:val="00920C1A"/>
    <w:rsid w:val="00A3260D"/>
    <w:rsid w:val="00A47206"/>
    <w:rsid w:val="00AF474F"/>
    <w:rsid w:val="00E52DC0"/>
    <w:rsid w:val="00E6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BA985"/>
  <w15:chartTrackingRefBased/>
  <w15:docId w15:val="{472F0897-5D60-46E8-815C-B0A91EB39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5Dark-Accent511">
    <w:name w:val="Grid Table 5 Dark - Accent 511"/>
    <w:basedOn w:val="TableNormal"/>
    <w:uiPriority w:val="50"/>
    <w:rsid w:val="006228E9"/>
    <w:pPr>
      <w:spacing w:after="0" w:line="240" w:lineRule="auto"/>
    </w:pPr>
    <w:rPr>
      <w:rFonts w:ascii="Calibri" w:eastAsia="Calibri" w:hAnsi="Calibri" w:cs="Arial"/>
    </w:rPr>
    <w:tblPr>
      <w:tblStyleRowBandSize w:val="1"/>
      <w:tblStyleColBandSize w:val="1"/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ap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7F7F7F" w:themeColor="text1" w:themeTint="80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aps/>
        <w:color w:val="FFFFFF" w:themeColor="background1"/>
      </w:rPr>
      <w:tblPr/>
      <w:tcPr>
        <w:tcBorders>
          <w:top w:val="nil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ap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7F7F7F" w:themeColor="text1" w:themeTint="80"/>
          <w:insideV w:val="nil"/>
        </w:tcBorders>
        <w:shd w:val="clear" w:color="auto" w:fill="5B9BD5" w:themeFill="accent5"/>
      </w:tcPr>
    </w:tblStylePr>
    <w:tblStylePr w:type="lastCol">
      <w:rPr>
        <w:b/>
        <w:bCs/>
        <w:caps/>
        <w:color w:val="FFFFFF" w:themeColor="background1"/>
      </w:rPr>
      <w:tblPr/>
      <w:tcPr>
        <w:tcBorders>
          <w:top w:val="single" w:sz="4" w:space="0" w:color="FFFFFF" w:themeColor="background1"/>
          <w:left w:val="nil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</w:style>
  <w:style w:type="table" w:styleId="TableGridLight">
    <w:name w:val="Grid Table Light"/>
    <w:basedOn w:val="TableNormal"/>
    <w:uiPriority w:val="40"/>
    <w:rsid w:val="006228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2F2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1B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6C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C23"/>
  </w:style>
  <w:style w:type="paragraph" w:styleId="Footer">
    <w:name w:val="footer"/>
    <w:basedOn w:val="Normal"/>
    <w:link w:val="FooterChar"/>
    <w:uiPriority w:val="99"/>
    <w:unhideWhenUsed/>
    <w:rsid w:val="006B6C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yasmine</dc:creator>
  <cp:keywords/>
  <dc:description/>
  <cp:lastModifiedBy>yasmine</cp:lastModifiedBy>
  <cp:revision>6</cp:revision>
  <dcterms:created xsi:type="dcterms:W3CDTF">2022-07-05T10:36:00Z</dcterms:created>
  <dcterms:modified xsi:type="dcterms:W3CDTF">2022-07-14T10:20:00Z</dcterms:modified>
</cp:coreProperties>
</file>