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04C1BF" w14:textId="77777777" w:rsidR="00375754" w:rsidRDefault="00375754" w:rsidP="00375754"/>
    <w:p w14:paraId="71897973" w14:textId="77777777" w:rsidR="00375754" w:rsidRDefault="00375754" w:rsidP="00375754"/>
    <w:p w14:paraId="42053267" w14:textId="3D179D55" w:rsidR="00375754" w:rsidRDefault="00375754" w:rsidP="003757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1F56EDA" wp14:editId="5FAA5DF7">
                <wp:simplePos x="0" y="0"/>
                <wp:positionH relativeFrom="column">
                  <wp:posOffset>2514600</wp:posOffset>
                </wp:positionH>
                <wp:positionV relativeFrom="paragraph">
                  <wp:posOffset>2032635</wp:posOffset>
                </wp:positionV>
                <wp:extent cx="977900" cy="142875"/>
                <wp:effectExtent l="0" t="0" r="0" b="9525"/>
                <wp:wrapNone/>
                <wp:docPr id="13" name="Left Arrow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977900" cy="142875"/>
                        </a:xfrm>
                        <a:prstGeom prst="leftArrow">
                          <a:avLst/>
                        </a:prstGeom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B5AAB1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Left Arrow 13" o:spid="_x0000_s1026" type="#_x0000_t66" style="position:absolute;left:0;text-align:left;margin-left:198pt;margin-top:160.05pt;width:77pt;height:11.25pt;rotation:180;flip:y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" adj="1578" fillcolor="#4f81bd [3204]" stroked="f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5E3A320" wp14:editId="18E4ECFA">
                <wp:simplePos x="0" y="0"/>
                <wp:positionH relativeFrom="column">
                  <wp:posOffset>2181225</wp:posOffset>
                </wp:positionH>
                <wp:positionV relativeFrom="paragraph">
                  <wp:posOffset>1671320</wp:posOffset>
                </wp:positionV>
                <wp:extent cx="0" cy="1543050"/>
                <wp:effectExtent l="95250" t="0" r="57150" b="38100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43050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  <a:effectLst>
                          <a:innerShdw blurRad="114300">
                            <a:prstClr val="black"/>
                          </a:inn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DFF83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8" o:spid="_x0000_s1026" type="#_x0000_t32" style="position:absolute;left:0;text-align:left;margin-left:171.75pt;margin-top:131.6pt;width:0;height:121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" strokecolor="#4579b8 [3044]" strokeweight="2.25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8D5712" wp14:editId="4AF712D3">
                <wp:simplePos x="0" y="0"/>
                <wp:positionH relativeFrom="column">
                  <wp:posOffset>1019175</wp:posOffset>
                </wp:positionH>
                <wp:positionV relativeFrom="paragraph">
                  <wp:posOffset>290194</wp:posOffset>
                </wp:positionV>
                <wp:extent cx="2552700" cy="1114425"/>
                <wp:effectExtent l="0" t="0" r="19050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2700" cy="11144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C182B6" w14:textId="269C47E5" w:rsidR="00375754" w:rsidRPr="00F7388D" w:rsidRDefault="00375754" w:rsidP="00375754">
                            <w:pPr>
                              <w:spacing w:line="480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F7388D">
                              <w:rPr>
                                <w:b/>
                                <w:bCs/>
                              </w:rPr>
                              <w:t xml:space="preserve">Abstract and full text articles from </w:t>
                            </w:r>
                            <w:proofErr w:type="spellStart"/>
                            <w:r w:rsidRPr="00F7388D">
                              <w:rPr>
                                <w:b/>
                                <w:bCs/>
                              </w:rPr>
                              <w:t>Pubmed</w:t>
                            </w:r>
                            <w:proofErr w:type="spellEnd"/>
                            <w:r w:rsidRPr="00F7388D">
                              <w:rPr>
                                <w:b/>
                                <w:bCs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Embase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F7388D">
                              <w:rPr>
                                <w:b/>
                                <w:bCs/>
                              </w:rPr>
                              <w:t xml:space="preserve">&amp; </w:t>
                            </w:r>
                            <w:r>
                              <w:rPr>
                                <w:b/>
                                <w:bCs/>
                              </w:rPr>
                              <w:t>Cochrane review</w:t>
                            </w:r>
                          </w:p>
                          <w:p w14:paraId="60C08A0F" w14:textId="47C74BD3" w:rsidR="00375754" w:rsidRPr="00F7388D" w:rsidRDefault="00375754" w:rsidP="001A0198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F7388D">
                              <w:rPr>
                                <w:b/>
                                <w:bCs/>
                              </w:rPr>
                              <w:t>N=</w:t>
                            </w:r>
                            <w:r w:rsidR="001A0198" w:rsidRPr="001A0198">
                              <w:rPr>
                                <w:b/>
                                <w:bCs/>
                                <w:lang w:val="en-US"/>
                              </w:rPr>
                              <w:t>764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8D571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80.25pt;margin-top:22.85pt;width:201pt;height:87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" fillcolor="white [3201]" strokecolor="#4f81bd [3204]" strokeweight="2pt">
                <v:textbox>
                  <w:txbxContent>
                    <w:p w14:paraId="7EC182B6" w14:textId="269C47E5" w:rsidR="00375754" w:rsidRPr="00F7388D" w:rsidRDefault="00375754" w:rsidP="00375754">
                      <w:pPr>
                        <w:spacing w:line="480" w:lineRule="auto"/>
                        <w:jc w:val="center"/>
                        <w:rPr>
                          <w:b/>
                          <w:bCs/>
                        </w:rPr>
                      </w:pPr>
                      <w:r w:rsidRPr="00F7388D">
                        <w:rPr>
                          <w:b/>
                          <w:bCs/>
                        </w:rPr>
                        <w:t xml:space="preserve">Abstract and full text articles from </w:t>
                      </w:r>
                      <w:proofErr w:type="spellStart"/>
                      <w:r w:rsidRPr="00F7388D">
                        <w:rPr>
                          <w:b/>
                          <w:bCs/>
                        </w:rPr>
                        <w:t>Pubmed</w:t>
                      </w:r>
                      <w:proofErr w:type="spellEnd"/>
                      <w:r w:rsidRPr="00F7388D">
                        <w:rPr>
                          <w:b/>
                          <w:bCs/>
                        </w:rPr>
                        <w:t xml:space="preserve">, </w:t>
                      </w:r>
                      <w:proofErr w:type="spellStart"/>
                      <w:r>
                        <w:rPr>
                          <w:b/>
                          <w:bCs/>
                        </w:rPr>
                        <w:t>Embase</w:t>
                      </w:r>
                      <w:proofErr w:type="spellEnd"/>
                      <w:r>
                        <w:rPr>
                          <w:b/>
                          <w:bCs/>
                        </w:rPr>
                        <w:t xml:space="preserve"> </w:t>
                      </w:r>
                      <w:r w:rsidRPr="00F7388D">
                        <w:rPr>
                          <w:b/>
                          <w:bCs/>
                        </w:rPr>
                        <w:t xml:space="preserve">&amp; </w:t>
                      </w:r>
                      <w:r>
                        <w:rPr>
                          <w:b/>
                          <w:bCs/>
                        </w:rPr>
                        <w:t>Cochrane review</w:t>
                      </w:r>
                    </w:p>
                    <w:p w14:paraId="60C08A0F" w14:textId="47C74BD3" w:rsidR="00375754" w:rsidRPr="00F7388D" w:rsidRDefault="00375754" w:rsidP="001A0198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F7388D">
                        <w:rPr>
                          <w:b/>
                          <w:bCs/>
                        </w:rPr>
                        <w:t>N=</w:t>
                      </w:r>
                      <w:r w:rsidR="001A0198" w:rsidRPr="001A0198">
                        <w:rPr>
                          <w:b/>
                          <w:bCs/>
                          <w:lang w:val="en-US"/>
                        </w:rPr>
                        <w:t>764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pPr w:leftFromText="180" w:rightFromText="180" w:vertAnchor="text" w:horzAnchor="margin" w:tblpY="130"/>
        <w:tblW w:w="0" w:type="auto"/>
        <w:tblLook w:val="04A0" w:firstRow="1" w:lastRow="0" w:firstColumn="1" w:lastColumn="0" w:noHBand="0" w:noVBand="1"/>
      </w:tblPr>
      <w:tblGrid>
        <w:gridCol w:w="498"/>
      </w:tblGrid>
      <w:tr w:rsidR="00375754" w14:paraId="2295EC9D" w14:textId="77777777" w:rsidTr="001534D8">
        <w:trPr>
          <w:cantSplit/>
          <w:trHeight w:val="2115"/>
        </w:trPr>
        <w:tc>
          <w:tcPr>
            <w:tcW w:w="421" w:type="dxa"/>
            <w:textDirection w:val="btLr"/>
          </w:tcPr>
          <w:p w14:paraId="5C6B7C8C" w14:textId="77777777" w:rsidR="00375754" w:rsidRPr="005F39EC" w:rsidRDefault="00375754" w:rsidP="001534D8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39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Identification</w:t>
            </w:r>
          </w:p>
        </w:tc>
      </w:tr>
      <w:tr w:rsidR="00375754" w14:paraId="46AEE508" w14:textId="77777777" w:rsidTr="001534D8">
        <w:trPr>
          <w:cantSplit/>
          <w:trHeight w:val="2118"/>
        </w:trPr>
        <w:tc>
          <w:tcPr>
            <w:tcW w:w="421" w:type="dxa"/>
            <w:textDirection w:val="btLr"/>
          </w:tcPr>
          <w:p w14:paraId="6CA31022" w14:textId="77777777" w:rsidR="00375754" w:rsidRPr="005F39EC" w:rsidRDefault="00375754" w:rsidP="001534D8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39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Screening</w:t>
            </w:r>
          </w:p>
        </w:tc>
      </w:tr>
      <w:tr w:rsidR="00375754" w14:paraId="7FDE8980" w14:textId="77777777" w:rsidTr="001534D8">
        <w:trPr>
          <w:cantSplit/>
          <w:trHeight w:val="3529"/>
        </w:trPr>
        <w:tc>
          <w:tcPr>
            <w:tcW w:w="421" w:type="dxa"/>
            <w:textDirection w:val="btLr"/>
          </w:tcPr>
          <w:p w14:paraId="3E954756" w14:textId="77777777" w:rsidR="00375754" w:rsidRPr="005F39EC" w:rsidRDefault="00375754" w:rsidP="001534D8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39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Eligibility</w:t>
            </w:r>
          </w:p>
        </w:tc>
      </w:tr>
      <w:tr w:rsidR="00375754" w14:paraId="25E9C25D" w14:textId="77777777" w:rsidTr="001534D8">
        <w:trPr>
          <w:cantSplit/>
          <w:trHeight w:val="2970"/>
        </w:trPr>
        <w:tc>
          <w:tcPr>
            <w:tcW w:w="421" w:type="dxa"/>
            <w:textDirection w:val="btLr"/>
          </w:tcPr>
          <w:p w14:paraId="174DFCD9" w14:textId="77777777" w:rsidR="00375754" w:rsidRPr="005F39EC" w:rsidRDefault="00375754" w:rsidP="001534D8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39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Included</w:t>
            </w:r>
          </w:p>
        </w:tc>
      </w:tr>
    </w:tbl>
    <w:p w14:paraId="13D21FBD" w14:textId="77777777" w:rsidR="00375754" w:rsidRPr="00CC6E35" w:rsidRDefault="00375754" w:rsidP="00375754">
      <w:pPr>
        <w:rPr>
          <w:rFonts w:ascii="Times New Roman" w:hAnsi="Times New Roman" w:cs="Times New Roman"/>
          <w:sz w:val="24"/>
          <w:szCs w:val="24"/>
        </w:rPr>
      </w:pPr>
    </w:p>
    <w:p w14:paraId="7F1840BE" w14:textId="77777777" w:rsidR="00375754" w:rsidRPr="00CC6E35" w:rsidRDefault="00375754" w:rsidP="00375754">
      <w:pPr>
        <w:rPr>
          <w:rFonts w:ascii="Times New Roman" w:hAnsi="Times New Roman" w:cs="Times New Roman"/>
          <w:sz w:val="24"/>
          <w:szCs w:val="24"/>
        </w:rPr>
      </w:pPr>
    </w:p>
    <w:p w14:paraId="6078A3DF" w14:textId="77777777" w:rsidR="00375754" w:rsidRPr="00CC6E35" w:rsidRDefault="00375754" w:rsidP="00375754">
      <w:pPr>
        <w:rPr>
          <w:rFonts w:ascii="Times New Roman" w:hAnsi="Times New Roman" w:cs="Times New Roman"/>
          <w:sz w:val="24"/>
          <w:szCs w:val="24"/>
        </w:rPr>
      </w:pPr>
    </w:p>
    <w:p w14:paraId="0F337CC1" w14:textId="77777777" w:rsidR="00375754" w:rsidRPr="00CC6E35" w:rsidRDefault="00375754" w:rsidP="003757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14190C" wp14:editId="30D9C864">
                <wp:simplePos x="0" y="0"/>
                <wp:positionH relativeFrom="margin">
                  <wp:posOffset>3914775</wp:posOffset>
                </wp:positionH>
                <wp:positionV relativeFrom="paragraph">
                  <wp:posOffset>314960</wp:posOffset>
                </wp:positionV>
                <wp:extent cx="2276475" cy="1581150"/>
                <wp:effectExtent l="0" t="0" r="28575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6475" cy="15811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A87CEA" w14:textId="5F60A77B" w:rsidR="00375754" w:rsidRDefault="00254BD5" w:rsidP="00254BD5">
                            <w:pPr>
                              <w:spacing w:after="0" w:line="240" w:lineRule="auto"/>
                              <w:jc w:val="both"/>
                            </w:pPr>
                            <w:r w:rsidRPr="00254BD5">
                              <w:rPr>
                                <w:lang w:val="en-US"/>
                              </w:rPr>
                              <w:t xml:space="preserve">595 </w:t>
                            </w:r>
                            <w:r w:rsidR="00375754" w:rsidRPr="00045C16">
                              <w:t>were excluded</w:t>
                            </w:r>
                            <w:r w:rsidR="00375754">
                              <w:t>:</w:t>
                            </w:r>
                          </w:p>
                          <w:p w14:paraId="54CCF173" w14:textId="7ECC4234" w:rsidR="00375754" w:rsidRDefault="00254BD5" w:rsidP="00375754">
                            <w:pPr>
                              <w:spacing w:after="0" w:line="240" w:lineRule="auto"/>
                              <w:jc w:val="both"/>
                            </w:pPr>
                            <w:r>
                              <w:t>14</w:t>
                            </w:r>
                            <w:r w:rsidR="00375754">
                              <w:t xml:space="preserve"> duplicates</w:t>
                            </w:r>
                          </w:p>
                          <w:p w14:paraId="5557BDD0" w14:textId="20F0FA6F" w:rsidR="00375754" w:rsidRPr="00045C16" w:rsidRDefault="00254BD5" w:rsidP="00375754">
                            <w:pPr>
                              <w:spacing w:after="0" w:line="240" w:lineRule="auto"/>
                              <w:jc w:val="both"/>
                            </w:pPr>
                            <w:r>
                              <w:t>581</w:t>
                            </w:r>
                            <w:r w:rsidR="00375754">
                              <w:t xml:space="preserve"> </w:t>
                            </w:r>
                            <w:r w:rsidR="00375754" w:rsidRPr="00045C16">
                              <w:t>by screening of title and abstracts (studies did not examine population or intervention of interest, did not match study design of interest, or did not report outcome measures of interest).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14190C" id="Text Box 4" o:spid="_x0000_s1027" type="#_x0000_t202" style="position:absolute;margin-left:308.25pt;margin-top:24.8pt;width:179.25pt;height:124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" fillcolor="white [3201]" strokecolor="#4f81bd [3204]" strokeweight="2pt">
                <v:textbox>
                  <w:txbxContent>
                    <w:p w14:paraId="42A87CEA" w14:textId="5F60A77B" w:rsidR="00375754" w:rsidRDefault="00254BD5" w:rsidP="00254BD5">
                      <w:pPr>
                        <w:spacing w:after="0" w:line="240" w:lineRule="auto"/>
                        <w:jc w:val="both"/>
                      </w:pPr>
                      <w:r w:rsidRPr="00254BD5">
                        <w:rPr>
                          <w:lang w:val="en-US"/>
                        </w:rPr>
                        <w:t xml:space="preserve">595 </w:t>
                      </w:r>
                      <w:r w:rsidR="00375754" w:rsidRPr="00045C16">
                        <w:t>were excluded</w:t>
                      </w:r>
                      <w:r w:rsidR="00375754">
                        <w:t>:</w:t>
                      </w:r>
                    </w:p>
                    <w:p w14:paraId="54CCF173" w14:textId="7ECC4234" w:rsidR="00375754" w:rsidRDefault="00254BD5" w:rsidP="00375754">
                      <w:pPr>
                        <w:spacing w:after="0" w:line="240" w:lineRule="auto"/>
                        <w:jc w:val="both"/>
                      </w:pPr>
                      <w:r>
                        <w:t>14</w:t>
                      </w:r>
                      <w:r w:rsidR="00375754">
                        <w:t xml:space="preserve"> duplicates</w:t>
                      </w:r>
                    </w:p>
                    <w:p w14:paraId="5557BDD0" w14:textId="20F0FA6F" w:rsidR="00375754" w:rsidRPr="00045C16" w:rsidRDefault="00254BD5" w:rsidP="00375754">
                      <w:pPr>
                        <w:spacing w:after="0" w:line="240" w:lineRule="auto"/>
                        <w:jc w:val="both"/>
                      </w:pPr>
                      <w:r>
                        <w:t>581</w:t>
                      </w:r>
                      <w:r w:rsidR="00375754">
                        <w:t xml:space="preserve"> </w:t>
                      </w:r>
                      <w:r w:rsidR="00375754" w:rsidRPr="00045C16">
                        <w:t>by screening of title and abstracts (studies did not examine population or intervention of interest, did not match study design of interest, or did not report outcome measures of interest).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545AA51" w14:textId="77777777" w:rsidR="00375754" w:rsidRPr="00CC6E35" w:rsidRDefault="00375754" w:rsidP="00375754">
      <w:pPr>
        <w:rPr>
          <w:rFonts w:ascii="Times New Roman" w:hAnsi="Times New Roman" w:cs="Times New Roman"/>
          <w:sz w:val="24"/>
          <w:szCs w:val="24"/>
        </w:rPr>
      </w:pPr>
    </w:p>
    <w:p w14:paraId="1CA3B3BA" w14:textId="77777777" w:rsidR="00375754" w:rsidRPr="00CC6E35" w:rsidRDefault="00375754" w:rsidP="00375754">
      <w:pPr>
        <w:rPr>
          <w:rFonts w:ascii="Times New Roman" w:hAnsi="Times New Roman" w:cs="Times New Roman"/>
          <w:sz w:val="24"/>
          <w:szCs w:val="24"/>
        </w:rPr>
      </w:pPr>
    </w:p>
    <w:p w14:paraId="4F32B94A" w14:textId="77777777" w:rsidR="00375754" w:rsidRPr="00CC6E35" w:rsidRDefault="00375754" w:rsidP="00375754">
      <w:pPr>
        <w:rPr>
          <w:rFonts w:ascii="Times New Roman" w:hAnsi="Times New Roman" w:cs="Times New Roman"/>
          <w:sz w:val="24"/>
          <w:szCs w:val="24"/>
        </w:rPr>
      </w:pPr>
    </w:p>
    <w:p w14:paraId="67FB3A1A" w14:textId="77777777" w:rsidR="00375754" w:rsidRPr="00CC6E35" w:rsidRDefault="00375754" w:rsidP="00375754">
      <w:pPr>
        <w:rPr>
          <w:rFonts w:ascii="Times New Roman" w:hAnsi="Times New Roman" w:cs="Times New Roman"/>
          <w:sz w:val="24"/>
          <w:szCs w:val="24"/>
        </w:rPr>
      </w:pPr>
    </w:p>
    <w:p w14:paraId="2BF0D8B4" w14:textId="77777777" w:rsidR="00375754" w:rsidRPr="00CC6E35" w:rsidRDefault="00375754" w:rsidP="00375754">
      <w:pPr>
        <w:rPr>
          <w:rFonts w:ascii="Times New Roman" w:hAnsi="Times New Roman" w:cs="Times New Roman"/>
          <w:sz w:val="24"/>
          <w:szCs w:val="24"/>
        </w:rPr>
      </w:pPr>
    </w:p>
    <w:p w14:paraId="51B64263" w14:textId="77777777" w:rsidR="00375754" w:rsidRPr="00CC6E35" w:rsidRDefault="00375754" w:rsidP="003757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606A90" wp14:editId="16E4D927">
                <wp:simplePos x="0" y="0"/>
                <wp:positionH relativeFrom="column">
                  <wp:posOffset>1038225</wp:posOffset>
                </wp:positionH>
                <wp:positionV relativeFrom="paragraph">
                  <wp:posOffset>14605</wp:posOffset>
                </wp:positionV>
                <wp:extent cx="2533650" cy="847725"/>
                <wp:effectExtent l="0" t="0" r="19050" b="285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3650" cy="8477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6C073D" w14:textId="14CA9422" w:rsidR="00375754" w:rsidRDefault="00375754" w:rsidP="00C27022">
                            <w:pPr>
                              <w:jc w:val="center"/>
                            </w:pPr>
                            <w:r>
                              <w:t>N=</w:t>
                            </w:r>
                            <w:r w:rsidR="00C27022">
                              <w:t>169</w:t>
                            </w:r>
                            <w:r>
                              <w:t xml:space="preserve"> articles selected for full text review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606A90" id="Text Box 5" o:spid="_x0000_s1028" type="#_x0000_t202" style="position:absolute;margin-left:81.75pt;margin-top:1.15pt;width:199.5pt;height:6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" fillcolor="white [3201]" strokecolor="#4f81bd [3204]" strokeweight="2pt">
                <v:textbox>
                  <w:txbxContent>
                    <w:p w14:paraId="526C073D" w14:textId="14CA9422" w:rsidR="00375754" w:rsidRDefault="00375754" w:rsidP="00C27022">
                      <w:pPr>
                        <w:jc w:val="center"/>
                      </w:pPr>
                      <w:r>
                        <w:t>N=</w:t>
                      </w:r>
                      <w:r w:rsidR="00C27022">
                        <w:t>169</w:t>
                      </w:r>
                      <w:r>
                        <w:t xml:space="preserve"> articles selected for full text review </w:t>
                      </w:r>
                    </w:p>
                  </w:txbxContent>
                </v:textbox>
              </v:shape>
            </w:pict>
          </mc:Fallback>
        </mc:AlternateContent>
      </w:r>
    </w:p>
    <w:p w14:paraId="581DB75D" w14:textId="77777777" w:rsidR="00375754" w:rsidRPr="00CC6E35" w:rsidRDefault="00375754" w:rsidP="00375754">
      <w:pPr>
        <w:rPr>
          <w:rFonts w:ascii="Times New Roman" w:hAnsi="Times New Roman" w:cs="Times New Roman"/>
          <w:sz w:val="24"/>
          <w:szCs w:val="24"/>
        </w:rPr>
      </w:pPr>
    </w:p>
    <w:p w14:paraId="07105E1B" w14:textId="77777777" w:rsidR="00375754" w:rsidRPr="00CC6E35" w:rsidRDefault="00375754" w:rsidP="00375754">
      <w:pPr>
        <w:rPr>
          <w:rFonts w:ascii="Times New Roman" w:hAnsi="Times New Roman" w:cs="Times New Roman"/>
          <w:sz w:val="24"/>
          <w:szCs w:val="24"/>
        </w:rPr>
      </w:pPr>
    </w:p>
    <w:p w14:paraId="19F6D3D4" w14:textId="77777777" w:rsidR="00375754" w:rsidRPr="00CC6E35" w:rsidRDefault="00375754" w:rsidP="003757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46B618A" wp14:editId="51AD44ED">
                <wp:simplePos x="0" y="0"/>
                <wp:positionH relativeFrom="column">
                  <wp:posOffset>2133600</wp:posOffset>
                </wp:positionH>
                <wp:positionV relativeFrom="paragraph">
                  <wp:posOffset>24765</wp:posOffset>
                </wp:positionV>
                <wp:extent cx="45719" cy="1933575"/>
                <wp:effectExtent l="57150" t="19050" r="50165" b="47625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1933575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05A5DC" id="Straight Arrow Connector 20" o:spid="_x0000_s1026" type="#_x0000_t32" style="position:absolute;left:0;text-align:left;margin-left:168pt;margin-top:1.95pt;width:3.6pt;height:152.25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" strokecolor="#4579b8 [3044]" strokeweight="2.25pt">
                <v:stroke endarrow="block"/>
              </v:shape>
            </w:pict>
          </mc:Fallback>
        </mc:AlternateContent>
      </w:r>
    </w:p>
    <w:p w14:paraId="2D293153" w14:textId="77777777" w:rsidR="00375754" w:rsidRPr="00CC6E35" w:rsidRDefault="00375754" w:rsidP="003757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E5361C" wp14:editId="58AE38CB">
                <wp:simplePos x="0" y="0"/>
                <wp:positionH relativeFrom="margin">
                  <wp:align>right</wp:align>
                </wp:positionH>
                <wp:positionV relativeFrom="paragraph">
                  <wp:posOffset>91440</wp:posOffset>
                </wp:positionV>
                <wp:extent cx="1847850" cy="990600"/>
                <wp:effectExtent l="0" t="0" r="19050" b="190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7850" cy="9906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1F06A2" w14:textId="6BC4832F" w:rsidR="00375754" w:rsidRDefault="00EF711C" w:rsidP="00375754">
                            <w:pPr>
                              <w:spacing w:line="480" w:lineRule="auto"/>
                              <w:jc w:val="both"/>
                            </w:pPr>
                            <w:r>
                              <w:t>63</w:t>
                            </w:r>
                            <w:r w:rsidR="00375754" w:rsidRPr="00045C16">
                              <w:t xml:space="preserve"> studies were excluded as citations did not provide evidence matching a PICO</w:t>
                            </w:r>
                            <w:r w:rsidR="000D09EF">
                              <w:t>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E5361C" id="Text Box 6" o:spid="_x0000_s1029" type="#_x0000_t202" style="position:absolute;margin-left:94.3pt;margin-top:7.2pt;width:145.5pt;height:78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" fillcolor="white [3201]" strokecolor="#4f81bd [3204]" strokeweight="2pt">
                <v:textbox>
                  <w:txbxContent>
                    <w:p w14:paraId="681F06A2" w14:textId="6BC4832F" w:rsidR="00375754" w:rsidRDefault="00EF711C" w:rsidP="00375754">
                      <w:pPr>
                        <w:spacing w:line="480" w:lineRule="auto"/>
                        <w:jc w:val="both"/>
                      </w:pPr>
                      <w:r>
                        <w:t>63</w:t>
                      </w:r>
                      <w:r w:rsidR="00375754" w:rsidRPr="00045C16">
                        <w:t xml:space="preserve"> studies were excluded as citations did not provide evidence matching a PICO</w:t>
                      </w:r>
                      <w:r w:rsidR="000D09EF">
                        <w:t>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05617AB" w14:textId="77777777" w:rsidR="00375754" w:rsidRPr="00CC6E35" w:rsidRDefault="00375754" w:rsidP="003757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E8AB0D4" wp14:editId="44C6B5E2">
                <wp:simplePos x="0" y="0"/>
                <wp:positionH relativeFrom="column">
                  <wp:posOffset>2524125</wp:posOffset>
                </wp:positionH>
                <wp:positionV relativeFrom="paragraph">
                  <wp:posOffset>76835</wp:posOffset>
                </wp:positionV>
                <wp:extent cx="977900" cy="142875"/>
                <wp:effectExtent l="0" t="0" r="0" b="9525"/>
                <wp:wrapNone/>
                <wp:docPr id="22" name="Left Arrow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977900" cy="142875"/>
                        </a:xfrm>
                        <a:prstGeom prst="leftArrow">
                          <a:avLst/>
                        </a:prstGeom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52EB34" id="Left Arrow 22" o:spid="_x0000_s1026" type="#_x0000_t66" style="position:absolute;left:0;text-align:left;margin-left:198.75pt;margin-top:6.05pt;width:77pt;height:11.25pt;rotation:180;flip:y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" adj="1578" fillcolor="#4f81bd [3204]" stroked="f" strokeweight="2pt"/>
            </w:pict>
          </mc:Fallback>
        </mc:AlternateContent>
      </w:r>
    </w:p>
    <w:p w14:paraId="21D6BEC9" w14:textId="77777777" w:rsidR="00375754" w:rsidRPr="00CC6E35" w:rsidRDefault="00375754" w:rsidP="00375754">
      <w:pPr>
        <w:rPr>
          <w:rFonts w:ascii="Times New Roman" w:hAnsi="Times New Roman" w:cs="Times New Roman"/>
          <w:sz w:val="24"/>
          <w:szCs w:val="24"/>
        </w:rPr>
      </w:pPr>
    </w:p>
    <w:p w14:paraId="4661D952" w14:textId="77777777" w:rsidR="00375754" w:rsidRPr="00CC6E35" w:rsidRDefault="00375754" w:rsidP="00375754">
      <w:pPr>
        <w:rPr>
          <w:rFonts w:ascii="Times New Roman" w:hAnsi="Times New Roman" w:cs="Times New Roman"/>
          <w:sz w:val="24"/>
          <w:szCs w:val="24"/>
        </w:rPr>
      </w:pPr>
    </w:p>
    <w:p w14:paraId="32DAF063" w14:textId="77777777" w:rsidR="00375754" w:rsidRPr="00CC6E35" w:rsidRDefault="00375754" w:rsidP="00375754">
      <w:pPr>
        <w:rPr>
          <w:rFonts w:ascii="Times New Roman" w:hAnsi="Times New Roman" w:cs="Times New Roman"/>
          <w:sz w:val="24"/>
          <w:szCs w:val="24"/>
        </w:rPr>
      </w:pPr>
    </w:p>
    <w:p w14:paraId="1444D864" w14:textId="4DFBABB5" w:rsidR="00375754" w:rsidRPr="00CC6E35" w:rsidRDefault="006A46B6" w:rsidP="003757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7D31888" wp14:editId="78C3D4D4">
                <wp:simplePos x="0" y="0"/>
                <wp:positionH relativeFrom="column">
                  <wp:posOffset>25400</wp:posOffset>
                </wp:positionH>
                <wp:positionV relativeFrom="paragraph">
                  <wp:posOffset>112396</wp:posOffset>
                </wp:positionV>
                <wp:extent cx="4286250" cy="1257300"/>
                <wp:effectExtent l="0" t="0" r="19050" b="1905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0" cy="12573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3C66F6" w14:textId="6A15A4F2" w:rsidR="006A46B6" w:rsidRDefault="00375754" w:rsidP="00140341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CC6E35">
                              <w:rPr>
                                <w:b/>
                                <w:bCs/>
                              </w:rPr>
                              <w:t>N=</w:t>
                            </w:r>
                            <w:r w:rsidR="00140341">
                              <w:rPr>
                                <w:b/>
                                <w:bCs/>
                              </w:rPr>
                              <w:t>106</w:t>
                            </w:r>
                            <w:r w:rsidRPr="00CC6E35">
                              <w:rPr>
                                <w:b/>
                                <w:bCs/>
                              </w:rPr>
                              <w:t xml:space="preserve"> articles </w:t>
                            </w:r>
                            <w:r>
                              <w:rPr>
                                <w:b/>
                                <w:bCs/>
                              </w:rPr>
                              <w:t>Analysed</w:t>
                            </w:r>
                            <w:r w:rsidR="006A46B6">
                              <w:rPr>
                                <w:b/>
                                <w:bCs/>
                              </w:rPr>
                              <w:t>:</w:t>
                            </w:r>
                          </w:p>
                          <w:p w14:paraId="2DFCD7C0" w14:textId="77777777" w:rsidR="006A46B6" w:rsidRPr="006A46B6" w:rsidRDefault="006A46B6" w:rsidP="006A46B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 w:rsidRPr="006A46B6">
                              <w:rPr>
                                <w:lang w:val="en-US"/>
                              </w:rPr>
                              <w:t xml:space="preserve">55 studies investigated TBS and fracture prediction in primary and secondary osteoporosis </w:t>
                            </w:r>
                          </w:p>
                          <w:p w14:paraId="0A4CE341" w14:textId="57EDBEC9" w:rsidR="00375754" w:rsidRPr="006A46B6" w:rsidRDefault="006A46B6" w:rsidP="006A46B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 w:rsidRPr="006A46B6">
                              <w:rPr>
                                <w:lang w:val="en-US"/>
                              </w:rPr>
                              <w:t>51 studies investigate the trabecular bone score and treatment monitoring in both primary and secondary osteoporosis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D31888" id="Text Box 19" o:spid="_x0000_s1030" type="#_x0000_t202" style="position:absolute;margin-left:2pt;margin-top:8.85pt;width:337.5pt;height:9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" fillcolor="white [3201]" strokecolor="black [3213]" strokeweight="2pt">
                <v:textbox>
                  <w:txbxContent>
                    <w:p w14:paraId="163C66F6" w14:textId="6A15A4F2" w:rsidR="006A46B6" w:rsidRDefault="00375754" w:rsidP="00140341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CC6E35">
                        <w:rPr>
                          <w:b/>
                          <w:bCs/>
                        </w:rPr>
                        <w:t>N=</w:t>
                      </w:r>
                      <w:r w:rsidR="00140341">
                        <w:rPr>
                          <w:b/>
                          <w:bCs/>
                        </w:rPr>
                        <w:t>106</w:t>
                      </w:r>
                      <w:r w:rsidRPr="00CC6E35">
                        <w:rPr>
                          <w:b/>
                          <w:bCs/>
                        </w:rPr>
                        <w:t xml:space="preserve"> articles </w:t>
                      </w:r>
                      <w:r>
                        <w:rPr>
                          <w:b/>
                          <w:bCs/>
                        </w:rPr>
                        <w:t>Analysed</w:t>
                      </w:r>
                      <w:r w:rsidR="006A46B6">
                        <w:rPr>
                          <w:b/>
                          <w:bCs/>
                        </w:rPr>
                        <w:t>:</w:t>
                      </w:r>
                    </w:p>
                    <w:p w14:paraId="2DFCD7C0" w14:textId="77777777" w:rsidR="006A46B6" w:rsidRPr="006A46B6" w:rsidRDefault="006A46B6" w:rsidP="006A46B6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 w:rsidRPr="006A46B6">
                        <w:rPr>
                          <w:lang w:val="en-US"/>
                        </w:rPr>
                        <w:t xml:space="preserve">55 studies investigated TBS and fracture prediction in primary and secondary osteoporosis </w:t>
                      </w:r>
                    </w:p>
                    <w:p w14:paraId="0A4CE341" w14:textId="57EDBEC9" w:rsidR="00375754" w:rsidRPr="006A46B6" w:rsidRDefault="006A46B6" w:rsidP="006A46B6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 w:rsidRPr="006A46B6">
                        <w:rPr>
                          <w:lang w:val="en-US"/>
                        </w:rPr>
                        <w:t>51 studies investigate the trabecular bone score and treatment monitoring in both primary and secondary osteoporosis</w:t>
                      </w:r>
                    </w:p>
                  </w:txbxContent>
                </v:textbox>
              </v:shape>
            </w:pict>
          </mc:Fallback>
        </mc:AlternateContent>
      </w:r>
    </w:p>
    <w:p w14:paraId="302E2050" w14:textId="77777777" w:rsidR="00375754" w:rsidRPr="00CC6E35" w:rsidRDefault="00375754" w:rsidP="00375754">
      <w:pPr>
        <w:rPr>
          <w:rFonts w:ascii="Times New Roman" w:hAnsi="Times New Roman" w:cs="Times New Roman"/>
          <w:sz w:val="24"/>
          <w:szCs w:val="24"/>
        </w:rPr>
      </w:pPr>
    </w:p>
    <w:p w14:paraId="749A6870" w14:textId="77777777" w:rsidR="00375754" w:rsidRPr="00CC6E35" w:rsidRDefault="00375754" w:rsidP="00375754">
      <w:pPr>
        <w:rPr>
          <w:rFonts w:ascii="Times New Roman" w:hAnsi="Times New Roman" w:cs="Times New Roman"/>
          <w:sz w:val="24"/>
          <w:szCs w:val="24"/>
        </w:rPr>
      </w:pPr>
    </w:p>
    <w:p w14:paraId="62A5868C" w14:textId="77777777" w:rsidR="00375754" w:rsidRPr="00CC6E35" w:rsidRDefault="00375754" w:rsidP="00375754">
      <w:pPr>
        <w:rPr>
          <w:rFonts w:ascii="Times New Roman" w:hAnsi="Times New Roman" w:cs="Times New Roman"/>
          <w:sz w:val="24"/>
          <w:szCs w:val="24"/>
        </w:rPr>
      </w:pPr>
    </w:p>
    <w:p w14:paraId="3ECEC4B4" w14:textId="77777777" w:rsidR="006A46B6" w:rsidRDefault="00375754" w:rsidP="00860A92">
      <w:pPr>
        <w:rPr>
          <w:rFonts w:cs="Times New Roman"/>
          <w:b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279E6D" w14:textId="1D5D0788" w:rsidR="00375754" w:rsidRPr="00CC6E35" w:rsidRDefault="00860A92" w:rsidP="00860A92">
      <w:pPr>
        <w:rPr>
          <w:rFonts w:cs="Times New Roman"/>
          <w:b/>
        </w:rPr>
      </w:pPr>
      <w:r>
        <w:rPr>
          <w:rFonts w:cs="Times New Roman"/>
          <w:b/>
        </w:rPr>
        <w:t>Supplement</w:t>
      </w:r>
      <w:r w:rsidR="00375754" w:rsidRPr="00CC6E35">
        <w:rPr>
          <w:rFonts w:cs="Times New Roman"/>
          <w:b/>
        </w:rPr>
        <w:t xml:space="preserve"> 1: Flow chart for the study selection process</w:t>
      </w:r>
      <w:bookmarkStart w:id="0" w:name="_GoBack"/>
      <w:bookmarkEnd w:id="0"/>
    </w:p>
    <w:sectPr w:rsidR="00375754" w:rsidRPr="00CC6E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FB556E"/>
    <w:multiLevelType w:val="hybridMultilevel"/>
    <w:tmpl w:val="40EE34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7F6466EE"/>
    <w:multiLevelType w:val="hybridMultilevel"/>
    <w:tmpl w:val="2862C22E"/>
    <w:lvl w:ilvl="0" w:tplc="0409000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754"/>
    <w:rsid w:val="000D09EF"/>
    <w:rsid w:val="00140341"/>
    <w:rsid w:val="001A0198"/>
    <w:rsid w:val="00254BD5"/>
    <w:rsid w:val="00375754"/>
    <w:rsid w:val="00695695"/>
    <w:rsid w:val="006A46B6"/>
    <w:rsid w:val="007F5DF8"/>
    <w:rsid w:val="00823CB3"/>
    <w:rsid w:val="00860A92"/>
    <w:rsid w:val="00C27022"/>
    <w:rsid w:val="00EF711C"/>
    <w:rsid w:val="00F41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8C35D9"/>
  <w15:chartTrackingRefBased/>
  <w15:docId w15:val="{A83EF420-A51A-44C6-88F1-28638629B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575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757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A46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Yasser Miedany</dc:creator>
  <cp:keywords/>
  <dc:description/>
  <cp:lastModifiedBy>Win 7</cp:lastModifiedBy>
  <cp:revision>12</cp:revision>
  <dcterms:created xsi:type="dcterms:W3CDTF">2022-01-04T22:04:00Z</dcterms:created>
  <dcterms:modified xsi:type="dcterms:W3CDTF">2024-01-17T14:15:00Z</dcterms:modified>
</cp:coreProperties>
</file>