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D42" w:rsidRPr="00E068AF" w:rsidRDefault="00093AD2" w:rsidP="00093AD2">
      <w:pPr>
        <w:rPr>
          <w:rFonts w:asciiTheme="majorBidi" w:hAnsiTheme="majorBidi" w:cstheme="majorBidi"/>
          <w:sz w:val="24"/>
          <w:szCs w:val="24"/>
        </w:rPr>
      </w:pPr>
      <w:r w:rsidRPr="00E068AF">
        <w:rPr>
          <w:rFonts w:asciiTheme="majorBidi" w:hAnsiTheme="majorBidi" w:cstheme="majorBidi"/>
          <w:sz w:val="24"/>
          <w:szCs w:val="24"/>
        </w:rPr>
        <w:t>Supplementary Table 1:  Summary of GRADE assessment for the main comparisons</w:t>
      </w:r>
    </w:p>
    <w:tbl>
      <w:tblPr>
        <w:tblStyle w:val="TableGrid"/>
        <w:tblW w:w="10031" w:type="dxa"/>
        <w:tblLook w:val="04A0" w:firstRow="1" w:lastRow="0" w:firstColumn="1" w:lastColumn="0" w:noHBand="0" w:noVBand="1"/>
      </w:tblPr>
      <w:tblGrid>
        <w:gridCol w:w="2351"/>
        <w:gridCol w:w="2010"/>
        <w:gridCol w:w="1843"/>
        <w:gridCol w:w="3827"/>
      </w:tblGrid>
      <w:tr w:rsidR="00093AD2" w:rsidRPr="008E6E8F" w:rsidTr="00DB0951">
        <w:trPr>
          <w:trHeight w:val="736"/>
        </w:trPr>
        <w:tc>
          <w:tcPr>
            <w:tcW w:w="2351" w:type="dxa"/>
          </w:tcPr>
          <w:p w:rsidR="00093AD2" w:rsidRPr="008E6E8F" w:rsidRDefault="008E6E8F" w:rsidP="00093A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O</w:t>
            </w:r>
            <w:r w:rsidR="00093AD2" w:rsidRPr="008E6E8F">
              <w:rPr>
                <w:rFonts w:asciiTheme="majorBidi" w:hAnsiTheme="majorBidi" w:cstheme="majorBidi"/>
              </w:rPr>
              <w:t>utcomes</w:t>
            </w:r>
          </w:p>
        </w:tc>
        <w:tc>
          <w:tcPr>
            <w:tcW w:w="2010" w:type="dxa"/>
          </w:tcPr>
          <w:p w:rsidR="00093AD2" w:rsidRPr="008E6E8F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No of participants</w:t>
            </w:r>
          </w:p>
          <w:p w:rsidR="00093AD2" w:rsidRPr="008E6E8F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(studies)</w:t>
            </w:r>
          </w:p>
        </w:tc>
        <w:tc>
          <w:tcPr>
            <w:tcW w:w="1843" w:type="dxa"/>
          </w:tcPr>
          <w:p w:rsidR="00093AD2" w:rsidRPr="008E6E8F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Quality of the evidence</w:t>
            </w:r>
          </w:p>
          <w:p w:rsidR="00093AD2" w:rsidRPr="008E6E8F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(GRADE)</w:t>
            </w:r>
          </w:p>
        </w:tc>
        <w:tc>
          <w:tcPr>
            <w:tcW w:w="3827" w:type="dxa"/>
          </w:tcPr>
          <w:p w:rsidR="00093AD2" w:rsidRPr="008E6E8F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Direct estimate</w:t>
            </w:r>
          </w:p>
        </w:tc>
      </w:tr>
      <w:tr w:rsidR="00093AD2" w:rsidRPr="008E6E8F" w:rsidTr="00DB0951">
        <w:trPr>
          <w:trHeight w:val="530"/>
        </w:trPr>
        <w:tc>
          <w:tcPr>
            <w:tcW w:w="2351" w:type="dxa"/>
          </w:tcPr>
          <w:p w:rsidR="00093AD2" w:rsidRPr="008E6E8F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Pharmacy refill</w:t>
            </w:r>
          </w:p>
        </w:tc>
        <w:tc>
          <w:tcPr>
            <w:tcW w:w="2010" w:type="dxa"/>
          </w:tcPr>
          <w:p w:rsidR="00093AD2" w:rsidRPr="008E6E8F" w:rsidRDefault="002E0172" w:rsidP="00093A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13091</w:t>
            </w:r>
          </w:p>
          <w:p w:rsidR="00093AD2" w:rsidRPr="008E6E8F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(15 studies)</w:t>
            </w:r>
          </w:p>
        </w:tc>
        <w:tc>
          <w:tcPr>
            <w:tcW w:w="1843" w:type="dxa"/>
          </w:tcPr>
          <w:p w:rsidR="002E0172" w:rsidRPr="008E6E8F" w:rsidRDefault="002E0172" w:rsidP="002E017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="Cambria Math" w:hAnsi="Cambria Math" w:cs="Cambria Math"/>
              </w:rPr>
              <w:t>⨁⨁⨁⨁</w:t>
            </w:r>
          </w:p>
          <w:p w:rsidR="00093AD2" w:rsidRDefault="002E0172" w:rsidP="002E017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High</w:t>
            </w:r>
            <w:r w:rsidRPr="008E6E8F">
              <w:rPr>
                <w:rFonts w:ascii="Cambria Math" w:hAnsi="Cambria Math" w:cs="Cambria Math"/>
              </w:rPr>
              <w:t xml:space="preserve"> </w:t>
            </w:r>
          </w:p>
          <w:p w:rsidR="002E0172" w:rsidRPr="008E6E8F" w:rsidRDefault="002E0172" w:rsidP="002E017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</w:tcPr>
          <w:p w:rsidR="00093AD2" w:rsidRPr="008E6E8F" w:rsidRDefault="005D14CD" w:rsidP="00093A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="00093AD2" w:rsidRPr="008E6E8F">
              <w:rPr>
                <w:rFonts w:asciiTheme="majorBidi" w:hAnsiTheme="majorBidi" w:cstheme="majorBidi"/>
              </w:rPr>
              <w:t>MD: 0.09, 95% CI: -0.18-0.37, P=0.51</w:t>
            </w:r>
          </w:p>
        </w:tc>
      </w:tr>
      <w:tr w:rsidR="00093AD2" w:rsidRPr="008E6E8F" w:rsidTr="00DB0951">
        <w:trPr>
          <w:trHeight w:val="736"/>
        </w:trPr>
        <w:tc>
          <w:tcPr>
            <w:tcW w:w="2351" w:type="dxa"/>
          </w:tcPr>
          <w:p w:rsidR="00093AD2" w:rsidRPr="008E6E8F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EM adherence measure</w:t>
            </w:r>
          </w:p>
        </w:tc>
        <w:tc>
          <w:tcPr>
            <w:tcW w:w="2010" w:type="dxa"/>
          </w:tcPr>
          <w:p w:rsidR="00093AD2" w:rsidRPr="008E6E8F" w:rsidRDefault="002E0172" w:rsidP="00093A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2656</w:t>
            </w:r>
          </w:p>
          <w:p w:rsidR="00093AD2" w:rsidRPr="008E6E8F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(19 studies)</w:t>
            </w:r>
          </w:p>
        </w:tc>
        <w:tc>
          <w:tcPr>
            <w:tcW w:w="1843" w:type="dxa"/>
          </w:tcPr>
          <w:p w:rsidR="002E0172" w:rsidRPr="008E6E8F" w:rsidRDefault="002E0172" w:rsidP="002E0172">
            <w:pPr>
              <w:rPr>
                <w:rFonts w:asciiTheme="majorBidi" w:eastAsia="MS Gothic" w:hAnsiTheme="majorBidi" w:cstheme="majorBidi"/>
              </w:rPr>
            </w:pPr>
            <w:r w:rsidRPr="008E6E8F">
              <w:rPr>
                <w:rFonts w:ascii="Cambria Math" w:hAnsi="Cambria Math" w:cs="Cambria Math"/>
              </w:rPr>
              <w:t>⨁⨁⨁</w:t>
            </w:r>
            <w:r w:rsidRPr="008E6E8F">
              <w:rPr>
                <w:rFonts w:ascii="MS Mincho" w:eastAsia="MS Mincho" w:hAnsi="MS Mincho" w:cs="MS Mincho" w:hint="eastAsia"/>
              </w:rPr>
              <w:t>◯</w:t>
            </w:r>
          </w:p>
          <w:p w:rsidR="00093AD2" w:rsidRPr="008E6E8F" w:rsidRDefault="002E0172" w:rsidP="002E017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eastAsia="MS Gothic" w:hAnsiTheme="majorBidi" w:cstheme="majorBidi"/>
              </w:rPr>
              <w:t>Moderate</w:t>
            </w:r>
          </w:p>
        </w:tc>
        <w:tc>
          <w:tcPr>
            <w:tcW w:w="3827" w:type="dxa"/>
          </w:tcPr>
          <w:p w:rsidR="00093AD2" w:rsidRPr="008E6E8F" w:rsidRDefault="005D14CD" w:rsidP="00093A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="00093AD2" w:rsidRPr="008E6E8F">
              <w:rPr>
                <w:rFonts w:asciiTheme="majorBidi" w:hAnsiTheme="majorBidi" w:cstheme="majorBidi"/>
              </w:rPr>
              <w:t>MD: 0.8</w:t>
            </w:r>
            <w:r>
              <w:rPr>
                <w:rFonts w:asciiTheme="majorBidi" w:hAnsiTheme="majorBidi" w:cstheme="majorBidi"/>
              </w:rPr>
              <w:t>0</w:t>
            </w:r>
            <w:bookmarkStart w:id="0" w:name="_GoBack"/>
            <w:bookmarkEnd w:id="0"/>
            <w:r w:rsidR="00093AD2" w:rsidRPr="008E6E8F">
              <w:rPr>
                <w:rFonts w:asciiTheme="majorBidi" w:hAnsiTheme="majorBidi" w:cstheme="majorBidi"/>
              </w:rPr>
              <w:t>, 95% CI: 0.46 to 1.14, P&lt;0.001</w:t>
            </w:r>
          </w:p>
        </w:tc>
      </w:tr>
      <w:tr w:rsidR="00093AD2" w:rsidRPr="008E6E8F" w:rsidTr="00DB0951">
        <w:trPr>
          <w:trHeight w:val="530"/>
        </w:trPr>
        <w:tc>
          <w:tcPr>
            <w:tcW w:w="2351" w:type="dxa"/>
          </w:tcPr>
          <w:p w:rsidR="00093AD2" w:rsidRPr="008E6E8F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Self-reports</w:t>
            </w:r>
          </w:p>
        </w:tc>
        <w:tc>
          <w:tcPr>
            <w:tcW w:w="2010" w:type="dxa"/>
          </w:tcPr>
          <w:p w:rsidR="00093AD2" w:rsidRPr="008E6E8F" w:rsidRDefault="002E0172" w:rsidP="00093A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574</w:t>
            </w:r>
          </w:p>
          <w:p w:rsidR="00093AD2" w:rsidRPr="008E6E8F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(6 studies)</w:t>
            </w:r>
          </w:p>
        </w:tc>
        <w:tc>
          <w:tcPr>
            <w:tcW w:w="1843" w:type="dxa"/>
          </w:tcPr>
          <w:p w:rsidR="00093AD2" w:rsidRPr="008E6E8F" w:rsidRDefault="00093AD2" w:rsidP="00093AD2">
            <w:pPr>
              <w:rPr>
                <w:rFonts w:asciiTheme="majorBidi" w:eastAsia="MS Gothic" w:hAnsiTheme="majorBidi" w:cstheme="majorBidi"/>
              </w:rPr>
            </w:pPr>
            <w:r w:rsidRPr="008E6E8F">
              <w:rPr>
                <w:rFonts w:ascii="Cambria Math" w:hAnsi="Cambria Math" w:cs="Cambria Math"/>
              </w:rPr>
              <w:t>⨁⨁</w:t>
            </w:r>
            <w:r w:rsidRPr="008E6E8F">
              <w:rPr>
                <w:rFonts w:ascii="MS Mincho" w:eastAsia="MS Mincho" w:hAnsi="MS Mincho" w:cs="MS Mincho" w:hint="eastAsia"/>
              </w:rPr>
              <w:t>◯◯</w:t>
            </w:r>
          </w:p>
          <w:p w:rsidR="00093AD2" w:rsidRDefault="00093AD2" w:rsidP="00093AD2">
            <w:pPr>
              <w:rPr>
                <w:rFonts w:asciiTheme="majorBidi" w:hAnsiTheme="majorBidi" w:cstheme="majorBidi"/>
              </w:rPr>
            </w:pPr>
            <w:r w:rsidRPr="008E6E8F">
              <w:rPr>
                <w:rFonts w:asciiTheme="majorBidi" w:hAnsiTheme="majorBidi" w:cstheme="majorBidi"/>
              </w:rPr>
              <w:t>Low</w:t>
            </w:r>
          </w:p>
          <w:p w:rsidR="002E0172" w:rsidRPr="008E6E8F" w:rsidRDefault="002E0172" w:rsidP="00093AD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7" w:type="dxa"/>
          </w:tcPr>
          <w:p w:rsidR="00093AD2" w:rsidRPr="008E6E8F" w:rsidRDefault="005D14CD" w:rsidP="00093AD2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S</w:t>
            </w:r>
            <w:r w:rsidR="00093AD2" w:rsidRPr="008E6E8F">
              <w:rPr>
                <w:rFonts w:asciiTheme="majorBidi" w:hAnsiTheme="majorBidi" w:cstheme="majorBidi"/>
              </w:rPr>
              <w:t>MD: 0.25, 95%CI: -0.03, 0.54, P=0.08</w:t>
            </w:r>
          </w:p>
        </w:tc>
      </w:tr>
    </w:tbl>
    <w:p w:rsidR="00093AD2" w:rsidRDefault="005D14CD" w:rsidP="00093AD2">
      <w:r>
        <w:t>SMD: standardized mean difference</w:t>
      </w:r>
    </w:p>
    <w:sectPr w:rsidR="00093A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D2"/>
    <w:rsid w:val="00093AD2"/>
    <w:rsid w:val="002E0172"/>
    <w:rsid w:val="005D14CD"/>
    <w:rsid w:val="007F1A61"/>
    <w:rsid w:val="008C772D"/>
    <w:rsid w:val="008E6E8F"/>
    <w:rsid w:val="009679C0"/>
    <w:rsid w:val="00D74C9F"/>
    <w:rsid w:val="00DB0951"/>
    <w:rsid w:val="00E068AF"/>
    <w:rsid w:val="00FE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3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3A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Hasnaa osama</dc:creator>
  <cp:lastModifiedBy>H_O</cp:lastModifiedBy>
  <cp:revision>6</cp:revision>
  <dcterms:created xsi:type="dcterms:W3CDTF">2024-01-05T00:03:00Z</dcterms:created>
  <dcterms:modified xsi:type="dcterms:W3CDTF">2024-09-02T18:04:00Z</dcterms:modified>
</cp:coreProperties>
</file>