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25E" w:rsidRDefault="009F625E" w:rsidP="009F625E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Supp. Table 1:</w:t>
      </w:r>
      <w:r w:rsidRPr="004D39D2">
        <w:t xml:space="preserve"> </w:t>
      </w:r>
      <w:r w:rsidRPr="004D39D2">
        <w:rPr>
          <w:rFonts w:asciiTheme="majorBidi" w:hAnsiTheme="majorBidi" w:cstheme="majorBidi"/>
        </w:rPr>
        <w:t>Correlations between lipid profile parameters and inflammatory, oxygenation, hematological, and metabolic variables in COPD patients</w:t>
      </w:r>
    </w:p>
    <w:tbl>
      <w:tblPr>
        <w:tblStyle w:val="PlainTable1"/>
        <w:tblW w:w="9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692"/>
        <w:gridCol w:w="728"/>
        <w:gridCol w:w="692"/>
        <w:gridCol w:w="853"/>
        <w:gridCol w:w="927"/>
        <w:gridCol w:w="1144"/>
        <w:gridCol w:w="619"/>
        <w:gridCol w:w="728"/>
        <w:gridCol w:w="692"/>
        <w:gridCol w:w="853"/>
      </w:tblGrid>
      <w:tr w:rsidR="009F625E" w:rsidRPr="00E079E3" w:rsidTr="007330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9F625E" w:rsidRPr="00FF1A50" w:rsidRDefault="009F625E" w:rsidP="0073307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Factors</w:t>
            </w:r>
          </w:p>
        </w:tc>
        <w:tc>
          <w:tcPr>
            <w:tcW w:w="0" w:type="auto"/>
            <w:gridSpan w:val="2"/>
            <w:noWrap/>
            <w:hideMark/>
          </w:tcPr>
          <w:p w:rsidR="009F625E" w:rsidRPr="00FF1A50" w:rsidRDefault="009F625E" w:rsidP="00733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CRP</w:t>
            </w:r>
          </w:p>
        </w:tc>
        <w:tc>
          <w:tcPr>
            <w:tcW w:w="0" w:type="auto"/>
            <w:gridSpan w:val="2"/>
            <w:noWrap/>
            <w:hideMark/>
          </w:tcPr>
          <w:p w:rsidR="009F625E" w:rsidRPr="00FF1A50" w:rsidRDefault="009F625E" w:rsidP="00733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ESR</w:t>
            </w:r>
          </w:p>
        </w:tc>
        <w:tc>
          <w:tcPr>
            <w:tcW w:w="0" w:type="auto"/>
            <w:gridSpan w:val="2"/>
            <w:noWrap/>
            <w:hideMark/>
          </w:tcPr>
          <w:p w:rsidR="009F625E" w:rsidRPr="00FF1A50" w:rsidRDefault="009F625E" w:rsidP="00733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SO2 % on room air</w:t>
            </w:r>
          </w:p>
        </w:tc>
        <w:tc>
          <w:tcPr>
            <w:tcW w:w="0" w:type="auto"/>
            <w:gridSpan w:val="2"/>
            <w:noWrap/>
            <w:hideMark/>
          </w:tcPr>
          <w:p w:rsidR="009F625E" w:rsidRPr="00FF1A50" w:rsidRDefault="009F625E" w:rsidP="00733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HB</w:t>
            </w:r>
          </w:p>
        </w:tc>
        <w:tc>
          <w:tcPr>
            <w:tcW w:w="0" w:type="auto"/>
            <w:gridSpan w:val="2"/>
            <w:noWrap/>
            <w:hideMark/>
          </w:tcPr>
          <w:p w:rsidR="009F625E" w:rsidRPr="00FF1A50" w:rsidRDefault="009F625E" w:rsidP="00733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HbA1C</w:t>
            </w:r>
          </w:p>
        </w:tc>
      </w:tr>
      <w:tr w:rsidR="009F625E" w:rsidRPr="00E079E3" w:rsidTr="00733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9F625E" w:rsidRPr="00E079E3" w:rsidTr="00733071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9F625E" w:rsidRPr="00FF1A50" w:rsidRDefault="009F625E" w:rsidP="0073307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TG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-0.10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-0.10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-0.07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0.88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F625E" w:rsidRPr="00E079E3" w:rsidTr="00733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9F625E" w:rsidRPr="00FF1A50" w:rsidRDefault="009F625E" w:rsidP="0073307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Cholesterol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-0.28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-0.34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-0.09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0.22</w:t>
            </w:r>
          </w:p>
        </w:tc>
      </w:tr>
      <w:tr w:rsidR="009F625E" w:rsidRPr="00E079E3" w:rsidTr="00733071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9F625E" w:rsidRPr="00FF1A50" w:rsidRDefault="009F625E" w:rsidP="0073307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HDL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-0.12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-0.07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0.34</w:t>
            </w:r>
          </w:p>
        </w:tc>
      </w:tr>
      <w:tr w:rsidR="009F625E" w:rsidRPr="00E079E3" w:rsidTr="00733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9F625E" w:rsidRPr="00FF1A50" w:rsidRDefault="009F625E" w:rsidP="0073307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LDL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-0.22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-0.33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-0.13</w:t>
            </w:r>
          </w:p>
        </w:tc>
        <w:tc>
          <w:tcPr>
            <w:tcW w:w="0" w:type="auto"/>
            <w:noWrap/>
            <w:hideMark/>
          </w:tcPr>
          <w:p w:rsidR="009F625E" w:rsidRPr="00FF1A50" w:rsidRDefault="009F625E" w:rsidP="007330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F1A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</w:t>
            </w:r>
          </w:p>
        </w:tc>
      </w:tr>
    </w:tbl>
    <w:p w:rsidR="009F625E" w:rsidRDefault="009F625E" w:rsidP="009F625E">
      <w:pPr>
        <w:spacing w:line="480" w:lineRule="auto"/>
        <w:jc w:val="both"/>
        <w:rPr>
          <w:rFonts w:asciiTheme="majorBidi" w:hAnsiTheme="majorBidi" w:cstheme="majorBidi"/>
        </w:rPr>
      </w:pPr>
      <w:r w:rsidRPr="00016311">
        <w:rPr>
          <w:rFonts w:asciiTheme="majorBidi" w:hAnsiTheme="majorBidi" w:cstheme="majorBidi"/>
          <w:sz w:val="16"/>
          <w:szCs w:val="16"/>
        </w:rPr>
        <w:t>TG: Triglycerides</w:t>
      </w:r>
      <w:r>
        <w:rPr>
          <w:rFonts w:asciiTheme="majorBidi" w:hAnsiTheme="majorBidi" w:cstheme="majorBidi"/>
          <w:sz w:val="16"/>
          <w:szCs w:val="16"/>
        </w:rPr>
        <w:t xml:space="preserve">, </w:t>
      </w:r>
      <w:r w:rsidRPr="00016311">
        <w:rPr>
          <w:rFonts w:asciiTheme="majorBidi" w:hAnsiTheme="majorBidi" w:cstheme="majorBidi"/>
          <w:sz w:val="16"/>
          <w:szCs w:val="16"/>
        </w:rPr>
        <w:t xml:space="preserve">HDL -C: High-Density Lipoprotein Cholesterol, </w:t>
      </w:r>
      <w:r>
        <w:rPr>
          <w:rFonts w:asciiTheme="majorBidi" w:hAnsiTheme="majorBidi" w:cstheme="majorBidi"/>
          <w:sz w:val="16"/>
          <w:szCs w:val="16"/>
        </w:rPr>
        <w:t>L</w:t>
      </w:r>
      <w:r w:rsidRPr="00016311">
        <w:rPr>
          <w:rFonts w:asciiTheme="majorBidi" w:hAnsiTheme="majorBidi" w:cstheme="majorBidi"/>
          <w:sz w:val="16"/>
          <w:szCs w:val="16"/>
        </w:rPr>
        <w:t xml:space="preserve">DL -C: </w:t>
      </w:r>
      <w:r>
        <w:rPr>
          <w:rFonts w:asciiTheme="majorBidi" w:hAnsiTheme="majorBidi" w:cstheme="majorBidi"/>
          <w:sz w:val="16"/>
          <w:szCs w:val="16"/>
        </w:rPr>
        <w:t>Low</w:t>
      </w:r>
      <w:r w:rsidRPr="00016311">
        <w:rPr>
          <w:rFonts w:asciiTheme="majorBidi" w:hAnsiTheme="majorBidi" w:cstheme="majorBidi"/>
          <w:sz w:val="16"/>
          <w:szCs w:val="16"/>
        </w:rPr>
        <w:t>-Density Lipoprotein Cholesterol</w:t>
      </w:r>
      <w:r>
        <w:rPr>
          <w:rFonts w:asciiTheme="majorBidi" w:hAnsiTheme="majorBidi" w:cstheme="majorBidi"/>
          <w:sz w:val="16"/>
          <w:szCs w:val="16"/>
        </w:rPr>
        <w:t xml:space="preserve">, </w:t>
      </w:r>
      <w:r w:rsidRPr="00200D0D">
        <w:rPr>
          <w:rFonts w:asciiTheme="majorBidi" w:hAnsiTheme="majorBidi" w:cstheme="majorBidi"/>
          <w:sz w:val="16"/>
          <w:szCs w:val="16"/>
        </w:rPr>
        <w:t>CRP: C-reactive protein, ESR: Erythrocyte Sedimentation Rate</w:t>
      </w:r>
      <w:r>
        <w:rPr>
          <w:rFonts w:asciiTheme="majorBidi" w:hAnsiTheme="majorBidi" w:cstheme="majorBidi"/>
          <w:sz w:val="16"/>
          <w:szCs w:val="16"/>
        </w:rPr>
        <w:t xml:space="preserve">, HB: hemoglobin, SO %: Oxygen saturation % at Room </w:t>
      </w:r>
      <w:proofErr w:type="spellStart"/>
      <w:r>
        <w:rPr>
          <w:rFonts w:asciiTheme="majorBidi" w:hAnsiTheme="majorBidi" w:cstheme="majorBidi"/>
          <w:sz w:val="16"/>
          <w:szCs w:val="16"/>
        </w:rPr>
        <w:t>Aire</w:t>
      </w:r>
      <w:proofErr w:type="spellEnd"/>
      <w:r>
        <w:rPr>
          <w:rFonts w:asciiTheme="majorBidi" w:hAnsiTheme="majorBidi" w:cstheme="majorBidi"/>
          <w:sz w:val="16"/>
          <w:szCs w:val="16"/>
        </w:rPr>
        <w:t xml:space="preserve"> </w:t>
      </w:r>
      <w:r w:rsidRPr="00016311">
        <w:rPr>
          <w:rFonts w:asciiTheme="majorBidi" w:hAnsiTheme="majorBidi" w:cstheme="majorBidi"/>
          <w:sz w:val="16"/>
          <w:szCs w:val="16"/>
        </w:rPr>
        <w:t>#: The test of significant:</w:t>
      </w:r>
      <w:r>
        <w:rPr>
          <w:rFonts w:asciiTheme="majorBidi" w:hAnsiTheme="majorBidi" w:cstheme="majorBidi"/>
          <w:sz w:val="16"/>
          <w:szCs w:val="16"/>
        </w:rPr>
        <w:t xml:space="preserve"> Pearson correlation coefficient, the sign before r denote the direction of relationship, p&lt;0.05 considered significant. </w:t>
      </w:r>
    </w:p>
    <w:p w:rsidR="00593C08" w:rsidRDefault="00593C08">
      <w:bookmarkStart w:id="0" w:name="_GoBack"/>
      <w:bookmarkEnd w:id="0"/>
    </w:p>
    <w:sectPr w:rsidR="00593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25E"/>
    <w:rsid w:val="00593C08"/>
    <w:rsid w:val="009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A6438B-0698-4019-9A34-73A6D4C4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25E"/>
    <w:pPr>
      <w:spacing w:line="278" w:lineRule="auto"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9F625E"/>
    <w:pPr>
      <w:spacing w:after="0" w:line="240" w:lineRule="auto"/>
    </w:pPr>
    <w:rPr>
      <w:rFonts w:eastAsiaTheme="minorEastAsia"/>
      <w:kern w:val="2"/>
      <w:sz w:val="24"/>
      <w:szCs w:val="24"/>
      <w:lang w:eastAsia="zh-CN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An Badoy</dc:creator>
  <cp:keywords/>
  <dc:description/>
  <cp:lastModifiedBy>Jay An Badoy</cp:lastModifiedBy>
  <cp:revision>1</cp:revision>
  <dcterms:created xsi:type="dcterms:W3CDTF">2026-08-11T06:45:00Z</dcterms:created>
  <dcterms:modified xsi:type="dcterms:W3CDTF">2026-08-11T06:46:00Z</dcterms:modified>
</cp:coreProperties>
</file>