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05E0D7" w14:textId="02A532A7" w:rsidR="00B81705" w:rsidRDefault="002165D9" w:rsidP="00B81705">
      <w:pPr>
        <w:spacing w:line="480" w:lineRule="auto"/>
        <w:rPr>
          <w:rFonts w:eastAsia="Times New Roman" w:cstheme="minorHAnsi"/>
          <w:b/>
          <w:bCs/>
          <w:color w:val="333333"/>
          <w:lang w:eastAsia="en-NZ"/>
        </w:rPr>
      </w:pPr>
      <w:r>
        <w:rPr>
          <w:rFonts w:eastAsia="Times New Roman" w:cstheme="minorHAnsi"/>
          <w:b/>
          <w:bCs/>
          <w:color w:val="333333"/>
          <w:lang w:eastAsia="en-NZ"/>
        </w:rPr>
        <w:t>Additional</w:t>
      </w:r>
      <w:bookmarkStart w:id="0" w:name="_GoBack"/>
      <w:bookmarkEnd w:id="0"/>
      <w:r w:rsidR="00B81705" w:rsidRPr="00D034C6">
        <w:rPr>
          <w:rFonts w:eastAsia="Times New Roman" w:cstheme="minorHAnsi"/>
          <w:b/>
          <w:bCs/>
          <w:color w:val="333333"/>
          <w:lang w:eastAsia="en-NZ"/>
        </w:rPr>
        <w:t xml:space="preserve"> Material</w:t>
      </w:r>
    </w:p>
    <w:p w14:paraId="655E33D7" w14:textId="44E80E5E" w:rsidR="00822E55" w:rsidRPr="00D034C6" w:rsidRDefault="00822E55" w:rsidP="00B81705">
      <w:pPr>
        <w:spacing w:line="480" w:lineRule="auto"/>
        <w:rPr>
          <w:rFonts w:eastAsia="Times New Roman" w:cstheme="minorHAnsi"/>
          <w:b/>
          <w:bCs/>
          <w:color w:val="333333"/>
          <w:lang w:eastAsia="en-NZ"/>
        </w:rPr>
      </w:pPr>
      <w:r>
        <w:rPr>
          <w:rFonts w:eastAsia="Times New Roman" w:cstheme="minorHAnsi"/>
          <w:b/>
          <w:bCs/>
          <w:color w:val="333333"/>
          <w:lang w:eastAsia="en-NZ"/>
        </w:rPr>
        <w:t>(extracted from a</w:t>
      </w:r>
      <w:r w:rsidR="00B20417">
        <w:rPr>
          <w:rFonts w:eastAsia="Times New Roman" w:cstheme="minorHAnsi"/>
          <w:b/>
          <w:bCs/>
          <w:color w:val="333333"/>
          <w:lang w:eastAsia="en-NZ"/>
        </w:rPr>
        <w:t xml:space="preserve"> draft MPI</w:t>
      </w:r>
      <w:r>
        <w:rPr>
          <w:rFonts w:eastAsia="Times New Roman" w:cstheme="minorHAnsi"/>
          <w:b/>
          <w:bCs/>
          <w:color w:val="333333"/>
          <w:lang w:eastAsia="en-NZ"/>
        </w:rPr>
        <w:t xml:space="preserve"> report </w:t>
      </w:r>
      <w:r w:rsidR="00B20417">
        <w:rPr>
          <w:rFonts w:eastAsia="Times New Roman" w:cstheme="minorHAnsi"/>
          <w:b/>
          <w:bCs/>
          <w:color w:val="333333"/>
          <w:lang w:eastAsia="en-NZ"/>
        </w:rPr>
        <w:t>authored by John Kean titled “</w:t>
      </w:r>
      <w:r w:rsidR="00B20417" w:rsidRPr="00B20417">
        <w:rPr>
          <w:rFonts w:eastAsia="Times New Roman" w:cstheme="minorHAnsi"/>
          <w:b/>
          <w:bCs/>
          <w:color w:val="333333"/>
          <w:lang w:eastAsia="en-NZ"/>
        </w:rPr>
        <w:t>Quantifying the efficacy of New Zealand’s fruit fly surveillance systems</w:t>
      </w:r>
      <w:r w:rsidR="00B20417">
        <w:rPr>
          <w:rFonts w:eastAsia="Times New Roman" w:cstheme="minorHAnsi"/>
          <w:b/>
          <w:bCs/>
          <w:color w:val="333333"/>
          <w:lang w:eastAsia="en-NZ"/>
        </w:rPr>
        <w:t>”.  Reproduced here with approval from the author)</w:t>
      </w:r>
    </w:p>
    <w:p w14:paraId="338F6EA6" w14:textId="77777777" w:rsidR="00B81705" w:rsidRPr="00D034C6" w:rsidRDefault="00B81705" w:rsidP="00B81705">
      <w:pPr>
        <w:spacing w:line="480" w:lineRule="auto"/>
        <w:rPr>
          <w:rFonts w:eastAsia="Times New Roman" w:cstheme="minorHAnsi"/>
          <w:b/>
          <w:bCs/>
          <w:color w:val="333333"/>
          <w:lang w:eastAsia="en-NZ"/>
        </w:rPr>
      </w:pPr>
      <w:r w:rsidRPr="00D034C6">
        <w:rPr>
          <w:rFonts w:eastAsia="Times New Roman" w:cstheme="minorHAnsi"/>
          <w:b/>
          <w:bCs/>
          <w:color w:val="333333"/>
          <w:lang w:eastAsia="en-NZ"/>
        </w:rPr>
        <w:t xml:space="preserve">Calculating the </w:t>
      </w:r>
      <w:bookmarkStart w:id="1" w:name="_Toc391652264"/>
      <w:r w:rsidRPr="00D034C6">
        <w:rPr>
          <w:b/>
          <w:bCs/>
        </w:rPr>
        <w:t>Effective sampling area</w:t>
      </w:r>
      <w:bookmarkEnd w:id="1"/>
    </w:p>
    <w:p w14:paraId="2094A847" w14:textId="0C2948F5" w:rsidR="00B81705" w:rsidRDefault="00B81705" w:rsidP="00B81705">
      <w:pPr>
        <w:spacing w:line="480" w:lineRule="auto"/>
      </w:pPr>
      <w:r>
        <w:t>T</w:t>
      </w:r>
      <w:r w:rsidRPr="00153DEB">
        <w:t xml:space="preserve">he </w:t>
      </w:r>
      <w:r>
        <w:t>most direct</w:t>
      </w:r>
      <w:r w:rsidRPr="00153DEB">
        <w:t xml:space="preserve"> </w:t>
      </w:r>
      <w:r>
        <w:t xml:space="preserve">method to estimate the effective sampling area is to release </w:t>
      </w:r>
      <w:r w:rsidRPr="00153DEB">
        <w:t>mark</w:t>
      </w:r>
      <w:r>
        <w:t xml:space="preserve">ed insects at random </w:t>
      </w:r>
      <w:r w:rsidRPr="00153DEB">
        <w:t xml:space="preserve">within a </w:t>
      </w:r>
      <w:r>
        <w:t xml:space="preserve">large </w:t>
      </w:r>
      <w:r w:rsidRPr="00153DEB">
        <w:t xml:space="preserve">grid of traps. </w:t>
      </w:r>
      <w:r>
        <w:t xml:space="preserve">Here the ESA is simply the recapture rate </w:t>
      </w:r>
      <w:r w:rsidRPr="0002037F">
        <w:rPr>
          <w:i/>
        </w:rPr>
        <w:t>c</w:t>
      </w:r>
      <w:r>
        <w:t>/</w:t>
      </w:r>
      <w:r w:rsidRPr="0002037F">
        <w:rPr>
          <w:i/>
        </w:rPr>
        <w:t>N</w:t>
      </w:r>
      <w:r>
        <w:t xml:space="preserve"> divided by the mean trap density </w:t>
      </w:r>
      <w:r w:rsidRPr="0002037F">
        <w:rPr>
          <w:i/>
        </w:rPr>
        <w:t>n</w:t>
      </w:r>
      <w:r>
        <w:t>/</w:t>
      </w:r>
      <w:r w:rsidRPr="0002037F">
        <w:rPr>
          <w:i/>
        </w:rPr>
        <w:t>A</w:t>
      </w:r>
      <w:r>
        <w:t xml:space="preserve">: </w:t>
      </w:r>
      <w:r w:rsidRPr="006E2565">
        <w:rPr>
          <w:i/>
        </w:rPr>
        <w:t>α</w:t>
      </w:r>
      <w:r>
        <w:t xml:space="preserve"> = </w:t>
      </w:r>
      <w:r>
        <w:rPr>
          <w:i/>
        </w:rPr>
        <w:t>c</w:t>
      </w:r>
      <w:r w:rsidRPr="00596516">
        <w:rPr>
          <w:i/>
        </w:rPr>
        <w:t>A</w:t>
      </w:r>
      <w:r>
        <w:t>/</w:t>
      </w:r>
      <w:r w:rsidRPr="00596516">
        <w:rPr>
          <w:i/>
        </w:rPr>
        <w:t>N</w:t>
      </w:r>
      <w:r>
        <w:rPr>
          <w:i/>
        </w:rPr>
        <w:t>n.</w:t>
      </w:r>
      <w:r>
        <w:t xml:space="preserve"> </w:t>
      </w:r>
      <w:r w:rsidRPr="00153DEB">
        <w:t xml:space="preserve">For example, Monro &amp; Richardson </w:t>
      </w:r>
      <w:r>
        <w:fldChar w:fldCharType="begin"/>
      </w:r>
      <w:r>
        <w:instrText xml:space="preserve"> ADDIN ZOTERO_ITEM CSL_CITATION {"citationID":"sh3dsluui","properties":{"formattedCitation":"(1969)","plainCitation":"(1969)"},"citationItems":[{"id":193,"uris":["http://zotero.org/users/672955/items/RQ22M5HB"],"uri":["http://zotero.org/users/672955/items/RQ22M5HB"],"itemData":{"id":193,"type":"article-journal","title":"Traps, male lures, and a warning system for Queensland fruit fly, &lt;i&gt;Dacus tryoni&lt;/i&gt; (Frogg.) (Diptera, Trypetidae)","container-title":"Australian Journal of Agricultural Research","page":"325-338","volume":"20","issue":"2","source":"CSIRO Publishing","abstract":"The attractiveness of eight prospective lures for male Queensland fruit fly was tested in a simple olfactometer. Six of these compounds were found to be attractive and these were ranked in field trials in which traps were baited with a mixture of each lure and malathion.&lt;p&gt;Trap catches varied with lure, trapping site, weather (including wind speed), and season. Cue lure, 4-(&lt;I&gt;p&lt;/I&gt;-acetoxyphenyl)butan-2-one, was the most attractive compound. Baits made by mixing cue lure and malathion were of unchanged attractiveness after more than 6 months but mixtures of cue lure and DDVP declined in attractiveness within 6&amp;ndash;12 days. &lt;p&gt;Funnel traps baited with cue lure and malathion and spaced 0.4 km apart in a square grid pattern caught 4.1&amp;#37; of newly emergent flies and 9&amp;#37; of mature flies (2&amp;ndash;3 weeks old) released in the centre of the grid. The use of such a grid in early warning systems is discussed.","DOI":"10.1071/AR9690325","author":[{"family":"Monro","given":"J."},{"family":"Richardson","given":"N. L."}],"issued":{"date-parts":[["1969"]]},"accessed":{"date-parts":[["2011",11,14]]}},"suppress-author":true}],"schema":"https://github.com/citation-style-language/schema/raw/master/csl-citation.json"} </w:instrText>
      </w:r>
      <w:r>
        <w:fldChar w:fldCharType="separate"/>
      </w:r>
      <w:r w:rsidRPr="007021EA">
        <w:rPr>
          <w:rFonts w:cs="Calibri"/>
        </w:rPr>
        <w:t>(1969)</w:t>
      </w:r>
      <w:r>
        <w:fldChar w:fldCharType="end"/>
      </w:r>
      <w:r w:rsidRPr="00153DEB">
        <w:t xml:space="preserve"> recovered 9 of 100 mature Queensland flies released at random within a grid of cuelure baited traps spaced at 400 m intervals</w:t>
      </w:r>
      <w:r>
        <w:t>. Here the mean trap density was 1/(400 m)</w:t>
      </w:r>
      <w:r w:rsidRPr="00BA581E">
        <w:rPr>
          <w:vertAlign w:val="superscript"/>
        </w:rPr>
        <w:t>2</w:t>
      </w:r>
      <w:r>
        <w:t xml:space="preserve"> = 0.0625 /ha</w:t>
      </w:r>
      <w:r w:rsidRPr="00153DEB">
        <w:t xml:space="preserve">, </w:t>
      </w:r>
      <w:r>
        <w:t xml:space="preserve">and the ESA can be estimated as </w:t>
      </w:r>
      <w:r w:rsidRPr="00153DEB">
        <w:rPr>
          <w:i/>
        </w:rPr>
        <w:t>α</w:t>
      </w:r>
      <w:r w:rsidRPr="00153DEB">
        <w:t xml:space="preserve"> = 0.09</w:t>
      </w:r>
      <w:r>
        <w:t>/0.0626</w:t>
      </w:r>
      <w:r w:rsidRPr="00153DEB">
        <w:t xml:space="preserve"> = 1.44 ha. Similarly, Elkinton &amp; Cardé </w:t>
      </w:r>
      <w:r>
        <w:fldChar w:fldCharType="begin"/>
      </w:r>
      <w:r>
        <w:instrText xml:space="preserve"> ADDIN ZOTERO_ITEM CSL_CITATION {"citationID":"2itk1nf7lb","properties":{"formattedCitation":"(1980)","plainCitation":"(1980)"},"citationItems":[{"id":6410,"uris":["http://zotero.org/users/672955/items/RMHFW688"],"uri":["http://zotero.org/users/672955/items/RMHFW688"],"itemData":{"id":6410,"type":"article-journal","title":"Distribution, dispersal, and apparent survival of male gypsy moths as determined by capture in pheromone-baited traps","container-title":"Environmental Entomology","page":"729-737","volume":"9","author":[{"family":"Elkinton","given":"Joseph S."},{"family":"Cardé","given":"R. T."}],"issued":{"date-parts":[["1980"]]}},"suppress-author":true}],"schema":"https://github.com/citation-style-language/schema/raw/master/csl-citation.json"} </w:instrText>
      </w:r>
      <w:r>
        <w:fldChar w:fldCharType="separate"/>
      </w:r>
      <w:r w:rsidRPr="007021EA">
        <w:rPr>
          <w:rFonts w:cs="Calibri"/>
        </w:rPr>
        <w:t>(1980)</w:t>
      </w:r>
      <w:r>
        <w:fldChar w:fldCharType="end"/>
      </w:r>
      <w:r w:rsidRPr="00153DEB">
        <w:t xml:space="preserve"> recovered 3.9% of male gypsy moths released within an 800 m trapping grid</w:t>
      </w:r>
      <w:r>
        <w:t xml:space="preserve"> (trap density 1/(800 m)</w:t>
      </w:r>
      <w:r w:rsidRPr="00BA581E">
        <w:rPr>
          <w:vertAlign w:val="superscript"/>
        </w:rPr>
        <w:t>2</w:t>
      </w:r>
      <w:r>
        <w:t xml:space="preserve"> = 0.0156 /ha)</w:t>
      </w:r>
      <w:r w:rsidRPr="00153DEB">
        <w:t xml:space="preserve">, suggesting </w:t>
      </w:r>
      <w:r w:rsidRPr="00153DEB">
        <w:rPr>
          <w:i/>
        </w:rPr>
        <w:t>α</w:t>
      </w:r>
      <w:r w:rsidRPr="00153DEB">
        <w:t xml:space="preserve"> = 0.039</w:t>
      </w:r>
      <w:r>
        <w:t xml:space="preserve">/0.0156 = </w:t>
      </w:r>
      <w:r w:rsidRPr="00153DEB">
        <w:t xml:space="preserve">2.5 ha.  To be an accurate estimate of the effective sample area, traps should be spaced sufficiently that there is no significant interference between them, </w:t>
      </w:r>
      <w:r>
        <w:t xml:space="preserve">the grid should be sufficiently large that there is no significant emigration, </w:t>
      </w:r>
      <w:r w:rsidRPr="00153DEB">
        <w:t xml:space="preserve">and the insects should be released </w:t>
      </w:r>
      <w:r>
        <w:t>at</w:t>
      </w:r>
      <w:r w:rsidRPr="00153DEB">
        <w:t xml:space="preserve"> random relative to the traps.</w:t>
      </w:r>
      <w:r>
        <w:t xml:space="preserve"> Failure on any of these counts will result in the ESA being underestimated.</w:t>
      </w:r>
      <w:r w:rsidRPr="00153DEB">
        <w:t xml:space="preserve"> </w:t>
      </w:r>
      <w:r>
        <w:t>The latter condition, in particular, is rarely observed; most published st</w:t>
      </w:r>
      <w:r w:rsidRPr="00153DEB">
        <w:t>udies</w:t>
      </w:r>
      <w:r>
        <w:t xml:space="preserve"> release from a single point</w:t>
      </w:r>
      <w:r w:rsidRPr="00153DEB">
        <w:t xml:space="preserve">, </w:t>
      </w:r>
      <w:r>
        <w:t>usually at the position most distant</w:t>
      </w:r>
      <w:r w:rsidRPr="00153DEB">
        <w:t xml:space="preserve"> from </w:t>
      </w:r>
      <w:r>
        <w:t>any trap</w:t>
      </w:r>
      <w:r w:rsidRPr="00153DEB">
        <w:t>.</w:t>
      </w:r>
    </w:p>
    <w:p w14:paraId="26E0A297" w14:textId="1B5DA484" w:rsidR="00024258" w:rsidRDefault="00024258" w:rsidP="00B81705">
      <w:pPr>
        <w:spacing w:line="480" w:lineRule="auto"/>
      </w:pPr>
      <w:r>
        <w:t>For further information on calculating ESA from release and recapture studies, see Kean (2015).</w:t>
      </w:r>
    </w:p>
    <w:p w14:paraId="6B9D7812" w14:textId="77777777" w:rsidR="00B81705" w:rsidRDefault="00B81705" w:rsidP="00B81705">
      <w:pPr>
        <w:spacing w:line="480" w:lineRule="auto"/>
      </w:pPr>
      <w:r>
        <w:t xml:space="preserve">The literature was searched for studies that report the effective sampling area of fruit fly traps. Since none were found, suitable published data were collected for deriving </w:t>
      </w:r>
      <w:r w:rsidRPr="00153DEB">
        <w:rPr>
          <w:i/>
        </w:rPr>
        <w:t>α</w:t>
      </w:r>
      <w:r>
        <w:t xml:space="preserve"> for </w:t>
      </w:r>
      <w:r w:rsidRPr="00921E78">
        <w:t xml:space="preserve">each target species. </w:t>
      </w:r>
      <w:r>
        <w:t>Several applicable release-recapture studies were found for each target species, but few of these were methodologically ideal. Some of the main problems with using these studies for estimating the ESA are listed below.</w:t>
      </w:r>
    </w:p>
    <w:p w14:paraId="13144CC4" w14:textId="77777777" w:rsidR="00B81705" w:rsidRDefault="00B81705" w:rsidP="00B81705">
      <w:pPr>
        <w:pStyle w:val="ListParagraph"/>
        <w:numPr>
          <w:ilvl w:val="0"/>
          <w:numId w:val="1"/>
        </w:numPr>
        <w:spacing w:before="0" w:after="200" w:line="480" w:lineRule="auto"/>
      </w:pPr>
      <w:r>
        <w:lastRenderedPageBreak/>
        <w:t>Most studies are based on release-recapture experiments using laboratory-raised sterile insects, which are often less fit than wild insects. If wild insects are more able to respond to lures, then studies using sterile insects will tend to underestimate the true sampling efficacy of traps.</w:t>
      </w:r>
    </w:p>
    <w:p w14:paraId="0CD1C95B" w14:textId="77777777" w:rsidR="00B81705" w:rsidRDefault="00B81705" w:rsidP="00B81705">
      <w:pPr>
        <w:pStyle w:val="ListParagraph"/>
        <w:numPr>
          <w:ilvl w:val="0"/>
          <w:numId w:val="1"/>
        </w:numPr>
        <w:spacing w:before="0" w:after="200" w:line="480" w:lineRule="auto"/>
      </w:pPr>
      <w:r>
        <w:t xml:space="preserve">The particular estimate derived for trap efficacy is specific to the age of the insects released. Estimates derived from releases of young adults may be higher than those derived from older adults with a shorter expected longevity. Conversely, most adult fruit flies have a maturation period before becoming responsive to lures, so that those released as neonates may experience significant natural mortality or dispersal before becoming susceptible to trapping. </w:t>
      </w:r>
    </w:p>
    <w:p w14:paraId="67266CD7" w14:textId="77777777" w:rsidR="00B81705" w:rsidRDefault="00B81705" w:rsidP="00B81705">
      <w:pPr>
        <w:pStyle w:val="ListParagraph"/>
        <w:numPr>
          <w:ilvl w:val="0"/>
          <w:numId w:val="1"/>
        </w:numPr>
        <w:spacing w:before="0" w:after="200" w:line="480" w:lineRule="auto"/>
      </w:pPr>
      <w:r>
        <w:t>Many studies use trapping grids which are small compared to natural dispersal distances or make releases near grid edges. This may allow significant emigration and result in trap efficacy being underestimated.</w:t>
      </w:r>
    </w:p>
    <w:p w14:paraId="482A6A91" w14:textId="77777777" w:rsidR="00B81705" w:rsidRDefault="00B81705" w:rsidP="00B81705">
      <w:pPr>
        <w:pStyle w:val="ListParagraph"/>
        <w:numPr>
          <w:ilvl w:val="0"/>
          <w:numId w:val="1"/>
        </w:numPr>
        <w:spacing w:before="0" w:after="200" w:line="480" w:lineRule="auto"/>
      </w:pPr>
      <w:r>
        <w:t>In many cases insect releases were not random with respect to trap position. Typically, insects are released equidistant from surrounding traps in a grid, so that fewer are trapped than when insects arise at random (often closer to the traps). This results in an underestimate of trap efficacy, especially when trap spacing is wide compared to normal dispersal distances.</w:t>
      </w:r>
    </w:p>
    <w:p w14:paraId="1E471D30" w14:textId="77777777" w:rsidR="00B81705" w:rsidRDefault="00B81705" w:rsidP="00B81705">
      <w:pPr>
        <w:pStyle w:val="ListParagraph"/>
        <w:numPr>
          <w:ilvl w:val="0"/>
          <w:numId w:val="1"/>
        </w:numPr>
        <w:spacing w:before="0" w:after="200" w:line="480" w:lineRule="auto"/>
      </w:pPr>
      <w:r>
        <w:t>Similarly, the density of traps may vary within the study area so that results obtained from a particular release site may not be representative of other releases with the same average trap density. When traps are too close together there may be some interference, resulting in lower than expected trap catches.</w:t>
      </w:r>
    </w:p>
    <w:p w14:paraId="29376C1E" w14:textId="77777777" w:rsidR="00B81705" w:rsidRDefault="00B81705" w:rsidP="00B81705">
      <w:pPr>
        <w:pStyle w:val="ListParagraph"/>
        <w:numPr>
          <w:ilvl w:val="0"/>
          <w:numId w:val="1"/>
        </w:numPr>
        <w:spacing w:before="0" w:after="200" w:line="480" w:lineRule="auto"/>
      </w:pPr>
      <w:r>
        <w:t>Some studies were conducted in orchards, where insects and attractants may behave differently than in the urban environments where biosecurity surveillance is typically conducted for fruit flies.</w:t>
      </w:r>
    </w:p>
    <w:p w14:paraId="4E3B7EC8" w14:textId="77777777" w:rsidR="00B81705" w:rsidRDefault="00B81705" w:rsidP="00B81705">
      <w:pPr>
        <w:pStyle w:val="ListParagraph"/>
        <w:numPr>
          <w:ilvl w:val="0"/>
          <w:numId w:val="1"/>
        </w:numPr>
        <w:spacing w:before="0" w:after="200" w:line="480" w:lineRule="auto"/>
      </w:pPr>
      <w:r>
        <w:t>Some studies may be influenced by the presence of wild populations, which may alter the trapability of released insects by competing for their attention.</w:t>
      </w:r>
    </w:p>
    <w:p w14:paraId="5B7BAE39" w14:textId="77777777" w:rsidR="00B81705" w:rsidRDefault="00B81705" w:rsidP="00B81705">
      <w:pPr>
        <w:pStyle w:val="ListParagraph"/>
        <w:numPr>
          <w:ilvl w:val="0"/>
          <w:numId w:val="1"/>
        </w:numPr>
        <w:spacing w:before="0" w:after="200" w:line="480" w:lineRule="auto"/>
      </w:pPr>
      <w:r>
        <w:t>Available studies reflect a range of trap architectures and lure release profiles.</w:t>
      </w:r>
    </w:p>
    <w:p w14:paraId="32D7AC4E" w14:textId="77777777" w:rsidR="00B81705" w:rsidRDefault="00B81705" w:rsidP="00B81705">
      <w:pPr>
        <w:pStyle w:val="ListParagraph"/>
        <w:numPr>
          <w:ilvl w:val="0"/>
          <w:numId w:val="1"/>
        </w:numPr>
        <w:spacing w:before="0" w:after="200" w:line="480" w:lineRule="auto"/>
      </w:pPr>
      <w:r>
        <w:t xml:space="preserve">Few studies report the weather conditions occurring during the experiment, which may affect trapping success and make it difficult to compare the results from different studies. </w:t>
      </w:r>
    </w:p>
    <w:p w14:paraId="16F9FFE2" w14:textId="77777777" w:rsidR="00B81705" w:rsidRDefault="00B81705" w:rsidP="00B81705">
      <w:pPr>
        <w:pStyle w:val="ListParagraph"/>
        <w:numPr>
          <w:ilvl w:val="0"/>
          <w:numId w:val="1"/>
        </w:numPr>
        <w:spacing w:before="0" w:after="200" w:line="480" w:lineRule="auto"/>
      </w:pPr>
      <w:r>
        <w:t>These studies were usually designed for other purposes, such as measuring wild fly abundance, sterile fitness or dispersal distance and often fail to report some relevant d</w:t>
      </w:r>
      <w:r w:rsidRPr="00E51D1D">
        <w:t>etails of the experimental method</w:t>
      </w:r>
      <w:r>
        <w:t>s.</w:t>
      </w:r>
    </w:p>
    <w:p w14:paraId="0FDA48E3" w14:textId="77777777" w:rsidR="00B81705" w:rsidRDefault="00B81705" w:rsidP="00B81705">
      <w:pPr>
        <w:spacing w:after="200" w:line="480" w:lineRule="auto"/>
      </w:pPr>
      <w:r>
        <w:t>It must also be considered that the effective sampling area will vary between individual traps depending on characteristics of the local microclimate, pheromone plume strength and dispersion in local air currents, and competing or inhibiting odours.</w:t>
      </w:r>
    </w:p>
    <w:p w14:paraId="442AE064" w14:textId="77777777" w:rsidR="00B81705" w:rsidRDefault="00B81705" w:rsidP="00B81705">
      <w:pPr>
        <w:spacing w:after="200" w:line="480" w:lineRule="auto"/>
      </w:pPr>
      <w:r>
        <w:t xml:space="preserve">The following sections provide details of the effective sampling areas estimated for </w:t>
      </w:r>
      <w:r w:rsidRPr="006018DE">
        <w:rPr>
          <w:b/>
          <w:bCs/>
        </w:rPr>
        <w:t>Queensland fruit fly</w:t>
      </w:r>
      <w:r>
        <w:rPr>
          <w:b/>
          <w:bCs/>
        </w:rPr>
        <w:t xml:space="preserve"> and OFF</w:t>
      </w:r>
      <w:r>
        <w:t>.</w:t>
      </w:r>
    </w:p>
    <w:p w14:paraId="3BEF3172" w14:textId="77777777" w:rsidR="00B81705" w:rsidRPr="006018DE" w:rsidRDefault="00B81705" w:rsidP="00B81705">
      <w:pPr>
        <w:spacing w:after="200" w:line="480" w:lineRule="auto"/>
        <w:rPr>
          <w:b/>
          <w:bCs/>
        </w:rPr>
      </w:pPr>
      <w:bookmarkStart w:id="2" w:name="_Toc391652266"/>
      <w:r w:rsidRPr="006018DE">
        <w:rPr>
          <w:b/>
          <w:bCs/>
        </w:rPr>
        <w:t>Cuelure for Queensland fruit fly</w:t>
      </w:r>
      <w:bookmarkEnd w:id="2"/>
    </w:p>
    <w:p w14:paraId="6248C970" w14:textId="77777777" w:rsidR="00B81705" w:rsidRDefault="00B81705" w:rsidP="00B81705">
      <w:pPr>
        <w:spacing w:after="200" w:line="480" w:lineRule="auto"/>
      </w:pPr>
      <w:r>
        <w:t xml:space="preserve">The adult biology of Qfly differs from that of Medfly in two important ways that are relevant to trap efficacy. First, male Qflies require a long post-eclosion maturation period of 1 to 2 weeks before they become responsive to </w:t>
      </w:r>
      <w:r w:rsidRPr="00150AB2">
        <w:t xml:space="preserve">cuelure </w:t>
      </w:r>
      <w:r w:rsidRPr="00150AB2">
        <w:fldChar w:fldCharType="begin"/>
      </w:r>
      <w:r w:rsidRPr="00150AB2">
        <w:instrText xml:space="preserve"> ADDIN ZOTERO_ITEM CSL_CITATION {"citationID":"1tjmp6c7ur","properties":{"formattedCitation":"(Meats, Clift &amp; Robson 2003)","plainCitation":"(Meats, Clift &amp; Robson 2003)"},"citationItems":[{"id":8457,"uris":["http://zotero.org/users/672955/items/M6DE39ZJ"],"uri":["http://zotero.org/users/672955/items/M6DE39ZJ"],"itemData":{"id":8457,"type":"article-journal","title":"Incipient founder populations of Mediterranean and Queensland fruit flies in Australia: the relation of trap catch to infestation radius and models for quarantine radius","container-title":"Australian Journal of Experimental Agriculture","page":"397-406","volume":"43","author":[{"family":"Meats","given":"A. W."},{"family":"Clift","given":"A. D."},{"family":"Robson","given":"M. K."}],"issued":{"date-parts":[["2003"]]}}}],"schema":"https://github.com/citation-style-language/schema/raw/master/csl-citation.json"} </w:instrText>
      </w:r>
      <w:r w:rsidRPr="00150AB2">
        <w:fldChar w:fldCharType="separate"/>
      </w:r>
      <w:r w:rsidRPr="00150AB2">
        <w:rPr>
          <w:rFonts w:cs="Calibri"/>
        </w:rPr>
        <w:t>(Meats, Clift &amp; Robson 2003)</w:t>
      </w:r>
      <w:r w:rsidRPr="00150AB2">
        <w:fldChar w:fldCharType="end"/>
      </w:r>
      <w:r w:rsidRPr="00150AB2">
        <w:t>, in contrast</w:t>
      </w:r>
      <w:r>
        <w:t xml:space="preserve"> with Medfly’s 2 to 3 day requirement </w:t>
      </w:r>
      <w:r>
        <w:fldChar w:fldCharType="begin"/>
      </w:r>
      <w:r>
        <w:instrText xml:space="preserve"> ADDIN ZOTERO_ITEM CSL_CITATION {"citationID":"fo6ngco32","properties":{"formattedCitation":"{\\rtf (Wong \\i et al.\\i0{} 1982)}","plainCitation":"(Wong et al. 1982)"},"citationItems":[{"id":10494,"uris":["http://zotero.org/users/672955/items/QUG5QTZ8"],"uri":["http://zotero.org/users/672955/items/QUG5QTZ8"],"itemData":{"id":10494,"type":"article-journal","title":"Mediterranean fruit fly: dispersal of wild and irradiated and untreated laboratory-reared males","container-title":"Environmental Entomology","page":"339-343","volume":"11","author":[{"family":"Wong","given":"Tim T. Y."},{"family":"Whitehand","given":"Linda C."},{"family":"Kobayashi","given":"Richard M."},{"family":"Ohinata","given":"Kiichi"},{"family":"Tanaka","given":"Norimitsu"},{"family":"Harris","given":"Ernest J."}],"issued":{"date-parts":[["1982"]]}}}],"schema":"https://github.com/citation-style-language/schema/raw/master/csl-citation.json"} </w:instrText>
      </w:r>
      <w:r>
        <w:fldChar w:fldCharType="separate"/>
      </w:r>
      <w:r w:rsidRPr="00381B2E">
        <w:rPr>
          <w:rFonts w:cs="Calibri"/>
          <w:szCs w:val="24"/>
        </w:rPr>
        <w:t xml:space="preserve">(Wong </w:t>
      </w:r>
      <w:r w:rsidRPr="00381B2E">
        <w:rPr>
          <w:rFonts w:cs="Calibri"/>
          <w:i/>
          <w:iCs/>
          <w:szCs w:val="24"/>
        </w:rPr>
        <w:t>et al.</w:t>
      </w:r>
      <w:r w:rsidRPr="00381B2E">
        <w:rPr>
          <w:rFonts w:cs="Calibri"/>
          <w:szCs w:val="24"/>
        </w:rPr>
        <w:t xml:space="preserve"> 1982)</w:t>
      </w:r>
      <w:r>
        <w:fldChar w:fldCharType="end"/>
      </w:r>
      <w:r>
        <w:t xml:space="preserve">. Second, Qflies may disperse up to 90 km in the seven weeks of their adult life </w:t>
      </w:r>
      <w:r>
        <w:fldChar w:fldCharType="begin"/>
      </w:r>
      <w:r>
        <w:instrText xml:space="preserve"> ADDIN ZOTERO_ITEM CSL_CITATION {"citationID":"2lv5ng8om4","properties":{"formattedCitation":"{\\rtf (MacFarlane \\i et al.\\i0{} 1987)}","plainCitation":"(MacFarlane et al. 1987)"},"citationItems":[{"id":8175,"uris":["http://zotero.org/users/672955/items/5NFCFHPF"],"uri":["http://zotero.org/users/672955/items/5NFCFHPF"],"itemData":{"id":8175,"type":"article-journal","title":"Dispersal of irradiated Queensland fruit flies, &lt;i&gt;Dacus tryoni&lt;/i&gt; (Froggatt) (Diptera: Tephritidae), in south-eastern Australia","container-title":"Australian Journal of Zoology","page":"275-281","volume":"35","abstract":"Mark-release-recapture studies with laboratory-reared irradiated Dacus tryoni (Froggatt) were undertaken in summer in south-eastern Australia. These showed that flies can disperse up to 94 km, almost four times the furthest distance recorded previously for this species. Most recaptures beyond 6 km were east of the point of release. Several distant traps each caught more than one fly, indicating that the flies moved together over long distances. This suggests that mating could occur and that new infestations could result from the long-distance migration of adults.","DOI":"10.1071/ZO9870275","author":[{"family":"MacFarlane","given":"J. R."},{"family":"East","given":"R. W."},{"family":"Drew","given":"R. A. I."},{"family":"Betlinski","given":"G. A."}],"issued":{"date-parts":[["1987"]]}}}],"schema":"https://github.com/citation-style-language/schema/raw/master/csl-citation.json"} </w:instrText>
      </w:r>
      <w:r>
        <w:fldChar w:fldCharType="separate"/>
      </w:r>
      <w:r w:rsidRPr="00381B2E">
        <w:rPr>
          <w:rFonts w:cs="Calibri"/>
          <w:szCs w:val="24"/>
        </w:rPr>
        <w:t xml:space="preserve">(MacFarlane </w:t>
      </w:r>
      <w:r w:rsidRPr="00381B2E">
        <w:rPr>
          <w:rFonts w:cs="Calibri"/>
          <w:i/>
          <w:iCs/>
          <w:szCs w:val="24"/>
        </w:rPr>
        <w:t>et al.</w:t>
      </w:r>
      <w:r w:rsidRPr="00381B2E">
        <w:rPr>
          <w:rFonts w:cs="Calibri"/>
          <w:szCs w:val="24"/>
        </w:rPr>
        <w:t xml:space="preserve"> 1987)</w:t>
      </w:r>
      <w:r>
        <w:fldChar w:fldCharType="end"/>
      </w:r>
      <w:r>
        <w:t xml:space="preserve"> while virtually all Medflies remain within 1 km of their natal site </w:t>
      </w:r>
      <w:r>
        <w:fldChar w:fldCharType="begin"/>
      </w:r>
      <w:r>
        <w:instrText xml:space="preserve"> ADDIN ZOTERO_ITEM CSL_CITATION {"citationID":"ckrfiaq93","properties":{"formattedCitation":"(Plant &amp; Cunningham 1991)","plainCitation":"(Plant &amp; Cunningham 1991)"},"citationItems":[{"id":9047,"uris":["http://zotero.org/users/672955/items/M4DC6ZZG"],"uri":["http://zotero.org/users/672955/items/M4DC6ZZG"],"itemData":{"id":9047,"type":"article-journal","title":"Analyses of the dispersal of sterile Mediterranean fruit flies (Diptera: Tephritidae) released from a point source","container-title":"Environmental Entomology","page":"1493-1503","volume":"20","issue":"6","author":[{"family":"Plant","given":"Richard E."},{"family":"Cunningham","given":"Roy T."}],"issued":{"date-parts":[["1991"]]}}}],"schema":"https://github.com/citation-style-language/schema/raw/master/csl-citation.json"} </w:instrText>
      </w:r>
      <w:r>
        <w:fldChar w:fldCharType="separate"/>
      </w:r>
      <w:r w:rsidRPr="00381B2E">
        <w:rPr>
          <w:rFonts w:cs="Calibri"/>
        </w:rPr>
        <w:t>(Plant &amp; Cunningham 1991)</w:t>
      </w:r>
      <w:r>
        <w:fldChar w:fldCharType="end"/>
      </w:r>
      <w:r>
        <w:t>. Qfly’s long pre-responsive dispersal time coupled with its much greater mobility means that relatively few Qflies may be trapped at or near their pupation site compared to Medflies. One implication of this is that emigration from trapped areas is likely to be a greater influence on recapture rates in Qfly studies than it is in Medfly studies. This appears to be true in the large number of Qfly release-recapture studies that have been published, and which show surprisingly low recapture rates despite worker intuition that Qfly traps are more effective than Medfly ones (Barney Stephenson, pers. comm.).</w:t>
      </w:r>
    </w:p>
    <w:p w14:paraId="1D64C487" w14:textId="77777777" w:rsidR="00B81705" w:rsidRDefault="00B81705" w:rsidP="00B81705">
      <w:pPr>
        <w:spacing w:line="480" w:lineRule="auto"/>
      </w:pPr>
      <w:r>
        <w:t xml:space="preserve">Table 2 lists many published release-recapture results, in most of which the estimated effective sampling area was &lt; 0.1 ha and well below the comparable estimates for Medfly (Table 1). However, these data should be treated with caution. Many of the data are from operational programmes which were focused on monitoring the quality of sterile flies rather than trap efficacy. There is little specific information on trap deployment in many of these cases except for the notional trap density, which may or may not have been adjusted for local habitats. In addition, the studies often differ in the age of released males and the way in which they were released. Recent work has shown that handling procedures and release method can have a major effect on Qfly recapture rates </w:t>
      </w:r>
      <w:r>
        <w:fldChar w:fldCharType="begin"/>
      </w:r>
      <w:r>
        <w:instrText xml:space="preserve"> ADDIN ZOTERO_ITEM CSL_CITATION {"citationID":"129n8uduum","properties":{"formattedCitation":"{\\rtf (Reynolds \\i et al.\\i0{} 2012)}","plainCitation":"(Reynolds et al. 2012)"},"citationItems":[{"id":523,"uris":["http://zotero.org/users/672955/items/S9RZ3TVZ"],"uri":["http://zotero.org/users/672955/items/S9RZ3TVZ"],"itemData":{"id":523,"type":"article-journal","title":"The effect of release method and trial site on recapture rates of adult sterile Queensland fruit fly, &lt;i&gt;Bactrocera tryoni&lt;/i&gt; (Froggatt) (Diptera: Tephritidae)","container-title":"Australian Journal of Entomology","page":"116-126","volume":"51","issue":"2","source":"CrossRef","abstract":"The Queensland fruit fly, Bactrocera tryoni (Diptera: Tephritidae) is Australia's worst pest of edible fruit. The Fruit Fly Exclusion Zone (FFEZ) in south-eastern Australia encompasses some of the country's most valuable horticultural production areas and is recognised nationally and internationally as free of B. tryoni. Outbreaks of B. tryoni in the FFEZ are controlled, in part, with the inundative release of sterile B. tryoni. To determine whether release method and trial site affected trap recapture rates of sterile B. tryoni, four sterile B. tryoni releases were conducted simultaneously at two sites: Wagga Wagga, New South Wales (NSW) and Unley, South Australia (SA) from December 2007 to April 2008, using both a plastic adult rearing container (PARC) and a bin release method. PARC or bin did not affect the number of B. tryoni recaptured. Trap recapture rates of released sterile B. tryoni were higher in NSW than SA throughout the trial, and peak recapture rates occurred 1 week earlier in NSW. Humidity was higher inside the bins compared with the PARCs in three of the four releases; temperature was higher in PARCs compared with bins in two of the releases. For the only fly batch tested, emergence and flight were higher in the PARCs compared with the bins. Quality control and recapture studies showed that dye pigment was not a confounding factor in recapture rates of the main studies.","DOI":"10.1111/j.1440-6055.2011.00845.x","ISSN":"13266756","shortTitle":"The effect of release method and trial site on recapture rates of adult sterile Queensland fruit fly, Bactrocera tryoni (Froggatt) (Diptera","author":[{"family":"Reynolds","given":"Olivia L"},{"family":"Smallridge","given":"Catherine J"},{"family":"Cockington","given":"Vanessa G"},{"family":"Penrose","given":"Lindsay D"}],"issued":{"date-parts":[["2012"]]},"accessed":{"date-parts":[["2012",5,14]]}}}],"schema":"https://github.com/citation-style-language/schema/raw/master/csl-citation.json"} </w:instrText>
      </w:r>
      <w:r>
        <w:fldChar w:fldCharType="separate"/>
      </w:r>
      <w:r w:rsidRPr="00381B2E">
        <w:rPr>
          <w:rFonts w:cs="Calibri"/>
          <w:szCs w:val="24"/>
        </w:rPr>
        <w:t xml:space="preserve">(Reynolds </w:t>
      </w:r>
      <w:r w:rsidRPr="00381B2E">
        <w:rPr>
          <w:rFonts w:cs="Calibri"/>
          <w:i/>
          <w:iCs/>
          <w:szCs w:val="24"/>
        </w:rPr>
        <w:t>et al.</w:t>
      </w:r>
      <w:r w:rsidRPr="00381B2E">
        <w:rPr>
          <w:rFonts w:cs="Calibri"/>
          <w:szCs w:val="24"/>
        </w:rPr>
        <w:t xml:space="preserve"> 2012)</w:t>
      </w:r>
      <w:r>
        <w:fldChar w:fldCharType="end"/>
      </w:r>
      <w:r>
        <w:t xml:space="preserve">. Finally, it is not clear how representative of wild flies are the factory-produced sterile males used in the majority of these cases. In his trapping model, Meats </w:t>
      </w:r>
      <w:r>
        <w:fldChar w:fldCharType="begin"/>
      </w:r>
      <w:r>
        <w:instrText xml:space="preserve"> ADDIN ZOTERO_ITEM CSL_CITATION {"citationID":"ffqbsphd2","properties":{"formattedCitation":"(1998a)","plainCitation":"(1998a)"},"citationItems":[{"id":8448,"uris":["http://zotero.org/users/672955/items/6G8EXU3J"],"uri":["http://zotero.org/users/672955/items/6G8EXU3J"],"itemData":{"id":8448,"type":"article-journal","title":"Predicting or interpreting trap catches resulting from natural propagules or releases of sterile fruit flies. An actuarial and dispersal model tested with data on Bactrocera tryoni","container-title":"General and Applied Entomology","page":"29-38","volume":"28","author":[{"family":"Meats","given":"A."}],"issued":{"date-parts":[["1998"]]}},"suppress-author":true}],"schema":"https://github.com/citation-style-language/schema/raw/master/csl-citation.json"} </w:instrText>
      </w:r>
      <w:r>
        <w:fldChar w:fldCharType="separate"/>
      </w:r>
      <w:r w:rsidRPr="001C4D8C">
        <w:rPr>
          <w:rFonts w:cs="Calibri"/>
        </w:rPr>
        <w:t>(1998a)</w:t>
      </w:r>
      <w:r>
        <w:fldChar w:fldCharType="end"/>
      </w:r>
      <w:r>
        <w:t xml:space="preserve"> assumed a higher daily mortality in sterile flies compared to wild ones. However Weldon &amp; Meats </w:t>
      </w:r>
      <w:r>
        <w:fldChar w:fldCharType="begin"/>
      </w:r>
      <w:r>
        <w:instrText xml:space="preserve"> ADDIN ZOTERO_ITEM CSL_CITATION {"citationID":"NMWtSM94","properties":{"formattedCitation":"(2010)","plainCitation":"(2010)"},"citationItems":[{"id":174,"uris":["http://zotero.org/users/672955/items/N4T6K9WN"],"uri":["http://zotero.org/users/672955/items/N4T6K9WN"],"itemData":{"id":174,"type":"article-journal","title":"Dispersal of mass‐reared sterile, laboratory‐domesticated and wild male Queensland fruit flies","container-title":"Journal of Applied Entomology","page":"16-25","volume":"134","issue":"1","source":"Wiley Online Library","abstract":"Queensland fruit flies, Bactrocera tryoni (Froggatt) (Diptera: Tephritidae) (‘Q-flies’) were released as sexually immature adults from a point within an orchard. Marked male Q-flies were recaptured in the trap furthest from the release point (1087 m) by 2 weeks after release, although 98.25 ± 1.04% of recaptured males were trapped &lt;500 m from the release point. Comparison of gamma-irradiated (sterile), laboratory-adapted and wild male Q-flies indicated that dispersal distance was not significantly affected by fly type. There was no significant correlation between temperature and mean dispersal distance, but total recaptures were significantly negatively correlated with increasing daily maximum, minimum and average temperature.","DOI":"10.1111/j.1439-0418.2009.01436.x","ISSN":"1439-0418","language":"en","author":[{"family":"Weldon","given":"C."},{"family":"Meats","given":"A."}],"issued":{"date-parts":[["2010",2,1]]},"accessed":{"date-parts":[["2011",11,2]]}},"suppress-author":true}],"schema":"https://github.com/citation-style-language/schema/raw/master/csl-citation.json"} </w:instrText>
      </w:r>
      <w:r>
        <w:fldChar w:fldCharType="separate"/>
      </w:r>
      <w:r w:rsidRPr="0026196D">
        <w:rPr>
          <w:rFonts w:cs="Calibri"/>
        </w:rPr>
        <w:t>(2010)</w:t>
      </w:r>
      <w:r>
        <w:fldChar w:fldCharType="end"/>
      </w:r>
      <w:r>
        <w:t xml:space="preserve"> found no difference in dispersal distance between wild, laboratory-reared and sterile Qflies, and the proportion of released flies subsequently recaptured was significantly lower for wild flies.</w:t>
      </w:r>
    </w:p>
    <w:p w14:paraId="3DD425AB" w14:textId="77777777" w:rsidR="00B81705" w:rsidRDefault="00B81705" w:rsidP="00B81705">
      <w:pPr>
        <w:spacing w:line="480" w:lineRule="auto"/>
      </w:pPr>
      <w:r>
        <w:t xml:space="preserve">Few studies have focused specifically on Qfly trap efficacy. Meats </w:t>
      </w:r>
      <w:r>
        <w:fldChar w:fldCharType="begin"/>
      </w:r>
      <w:r>
        <w:instrText xml:space="preserve"> ADDIN ZOTERO_ITEM CSL_CITATION {"citationID":"1tefl31v8p","properties":{"formattedCitation":"(1998a)","plainCitation":"(1998a)"},"citationItems":[{"id":8448,"uris":["http://zotero.org/users/672955/items/6G8EXU3J"],"uri":["http://zotero.org/users/672955/items/6G8EXU3J"],"itemData":{"id":8448,"type":"article-journal","title":"Predicting or interpreting trap catches resulting from natural propagules or releases of sterile fruit flies. An actuarial and dispersal model tested with data on Bactrocera tryoni","container-title":"General and Applied Entomology","page":"29-38","volume":"28","author":[{"family":"Meats","given":"A."}],"issued":{"date-parts":[["1998"]]}},"suppress-author":true}],"schema":"https://github.com/citation-style-language/schema/raw/master/csl-citation.json"} </w:instrText>
      </w:r>
      <w:r>
        <w:fldChar w:fldCharType="separate"/>
      </w:r>
      <w:r w:rsidRPr="001C4D8C">
        <w:rPr>
          <w:rFonts w:cs="Calibri"/>
        </w:rPr>
        <w:t>(1998a)</w:t>
      </w:r>
      <w:r>
        <w:fldChar w:fldCharType="end"/>
      </w:r>
      <w:r>
        <w:t xml:space="preserve"> derived a model for the survival and trap catch of Qfly from release points, and this gave a good fit to the experimental results of Monroe &amp; Richardson </w:t>
      </w:r>
      <w:r>
        <w:fldChar w:fldCharType="begin"/>
      </w:r>
      <w:r>
        <w:instrText xml:space="preserve"> ADDIN ZOTERO_ITEM CSL_CITATION {"citationID":"1l3ev79q6t","properties":{"formattedCitation":"(1969)","plainCitation":"(1969)"},"citationItems":[{"id":193,"uris":["http://zotero.org/users/672955/items/RQ22M5HB"],"uri":["http://zotero.org/users/672955/items/RQ22M5HB"],"itemData":{"id":193,"type":"article-journal","title":"Traps, male lures, and a warning system for Queensland fruit fly, &lt;i&gt;Dacus tryoni&lt;/i&gt; (Frogg.) (Diptera, Trypetidae)","container-title":"Australian Journal of Agricultural Research","page":"325-338","volume":"20","issue":"2","source":"CSIRO Publishing","abstract":"The attractiveness of eight prospective lures for male Queensland fruit fly was tested in a simple olfactometer. Six of these compounds were found to be attractive and these were ranked in field trials in which traps were baited with a mixture of each lure and malathion.&lt;p&gt;Trap catches varied with lure, trapping site, weather (including wind speed), and season. Cue lure, 4-(&lt;I&gt;p&lt;/I&gt;-acetoxyphenyl)butan-2-one, was the most attractive compound. Baits made by mixing cue lure and malathion were of unchanged attractiveness after more than 6 months but mixtures of cue lure and DDVP declined in attractiveness within 6&amp;ndash;12 days. &lt;p&gt;Funnel traps baited with cue lure and malathion and spaced 0.4 km apart in a square grid pattern caught 4.1&amp;#37; of newly emergent flies and 9&amp;#37; of mature flies (2&amp;ndash;3 weeks old) released in the centre of the grid. The use of such a grid in early warning systems is discussed.","DOI":"10.1071/AR9690325","author":[{"family":"Monro","given":"J."},{"family":"Richardson","given":"N. L."}],"issued":{"date-parts":[["1969"]]},"accessed":{"date-parts":[["2011",11,14]]}},"suppress-author":true}],"schema":"https://github.com/citation-style-language/schema/raw/master/csl-citation.json"} </w:instrText>
      </w:r>
      <w:r>
        <w:fldChar w:fldCharType="separate"/>
      </w:r>
      <w:r w:rsidRPr="0026196D">
        <w:rPr>
          <w:rFonts w:cs="Calibri"/>
        </w:rPr>
        <w:t>(1969)</w:t>
      </w:r>
      <w:r>
        <w:fldChar w:fldCharType="end"/>
      </w:r>
      <w:r>
        <w:t xml:space="preserve">, Fletcher </w:t>
      </w:r>
      <w:r>
        <w:fldChar w:fldCharType="begin"/>
      </w:r>
      <w:r>
        <w:instrText xml:space="preserve"> ADDIN ZOTERO_ITEM CSL_CITATION {"citationID":"1r9k91t94f","properties":{"formattedCitation":"(1974)","plainCitation":"(1974)"},"citationItems":[{"id":194,"uris":["http://zotero.org/users/672955/items/HA5FNSTV"],"uri":["http://zotero.org/users/672955/items/HA5FNSTV"],"itemData":{"id":194,"type":"article-journal","title":"The ecology of a natural population of the Queensland fruit fly, &lt;i&gt;Dacus tryoni&lt;/i&gt;. VI. Seasonal changes in fruit fly numbers in the areas surrounding the orchard","container-title":"Australian Journal of Zoology.","page":"353-363","volume":"22","issue":"3","source":"CSIRO Publishing","abstract":"Cuelure traps were set out over a wide area surrounding the Wilton orchard and checked regularly between February 1968 and January 1971. The trap catches indicated that fluctuations in fruit fly numbers in the different habitats followed similar trends from year to year with peaks in September, December and late February. Mark-recapture studies carried out in 1969 (a typical year) indicated that the density of mature adults in the dry sclerophyll bushland to the east of the orchard during the largest of these peaks in late February was around 6256 per km2 (16,000 per square mile). Estimates based on these data indicated that pairs of cuelure traps spaced 0.4 km (0.25 miles) apart along a trap line in sclerophyll bushland caught approximately 8 % of the males per week in the surrounding area of 0.16 kmz (0.0625 square miles). Other data indicated that in the spring of 1969 the weekly mortality rate of adults was around 0.194. It is suggested that the majority of D, tryoni which migrate into the orchard and the surrounding areas come from Wollongong and Sydney and that the presence of these two large urban areas has a marked effect on the abundance of D. tryoni in the general area.","DOI":"10.1071/ZO9740353","author":[{"family":"Fletcher","given":"B. S."}],"issued":{"date-parts":[["1974"]]},"accessed":{"date-parts":[["2011",11,14]]}},"suppress-author":true}],"schema":"https://github.com/citation-style-language/schema/raw/master/csl-citation.json"} </w:instrText>
      </w:r>
      <w:r>
        <w:fldChar w:fldCharType="separate"/>
      </w:r>
      <w:r w:rsidRPr="0026196D">
        <w:rPr>
          <w:rFonts w:cs="Calibri"/>
        </w:rPr>
        <w:t>(1974)</w:t>
      </w:r>
      <w:r>
        <w:fldChar w:fldCharType="end"/>
      </w:r>
      <w:r>
        <w:t xml:space="preserve"> and MacFarlane et al. </w:t>
      </w:r>
      <w:r>
        <w:fldChar w:fldCharType="begin"/>
      </w:r>
      <w:r>
        <w:instrText xml:space="preserve"> ADDIN ZOTERO_ITEM CSL_CITATION {"citationID":"sv0vesm0e","properties":{"formattedCitation":"(1987)","plainCitation":"(1987)"},"citationItems":[{"id":8175,"uris":["http://zotero.org/users/672955/items/5NFCFHPF"],"uri":["http://zotero.org/users/672955/items/5NFCFHPF"],"itemData":{"id":8175,"type":"article-journal","title":"Dispersal of irradiated Queensland fruit flies, &lt;i&gt;Dacus tryoni&lt;/i&gt; (Froggatt) (Diptera: Tephritidae), in south-eastern Australia","container-title":"Australian Journal of Zoology","page":"275-281","volume":"35","abstract":"Mark-release-recapture studies with laboratory-reared irradiated Dacus tryoni (Froggatt) were undertaken in summer in south-eastern Australia. These showed that flies can disperse up to 94 km, almost four times the furthest distance recorded previously for this species. Most recaptures beyond 6 km were east of the point of release. Several distant traps each caught more than one fly, indicating that the flies moved together over long distances. This suggests that mating could occur and that new infestations could result from the long-distance migration of adults.","DOI":"10.1071/ZO9870275","author":[{"family":"MacFarlane","given":"J. R."},{"family":"East","given":"R. W."},{"family":"Drew","given":"R. A. I."},{"family":"Betlinski","given":"G. A."}],"issued":{"date-parts":[["1987"]]}},"suppress-author":true}],"schema":"https://github.com/citation-style-language/schema/raw/master/csl-citation.json"} </w:instrText>
      </w:r>
      <w:r>
        <w:fldChar w:fldCharType="separate"/>
      </w:r>
      <w:r w:rsidRPr="0026196D">
        <w:rPr>
          <w:rFonts w:cs="Calibri"/>
        </w:rPr>
        <w:t>(1987)</w:t>
      </w:r>
      <w:r>
        <w:fldChar w:fldCharType="end"/>
      </w:r>
      <w:r>
        <w:t xml:space="preserve">. A key relationship in the model is the square root decline in catch per trap with distance, first noted by Fletcher </w:t>
      </w:r>
      <w:r>
        <w:fldChar w:fldCharType="begin"/>
      </w:r>
      <w:r>
        <w:instrText xml:space="preserve"> ADDIN ZOTERO_ITEM CSL_CITATION {"citationID":"VubAbBID","properties":{"formattedCitation":"(1974)","plainCitation":"(1974)"},"citationItems":[{"id":194,"uris":["http://zotero.org/users/672955/items/HA5FNSTV"],"uri":["http://zotero.org/users/672955/items/HA5FNSTV"],"itemData":{"id":194,"type":"article-journal","title":"The ecology of a natural population of the Queensland fruit fly, &lt;i&gt;Dacus tryoni&lt;/i&gt;. VI. Seasonal changes in fruit fly numbers in the areas surrounding the orchard","container-title":"Australian Journal of Zoology.","page":"353-363","volume":"22","issue":"3","source":"CSIRO Publishing","abstract":"Cuelure traps were set out over a wide area surrounding the Wilton orchard and checked regularly between February 1968 and January 1971. The trap catches indicated that fluctuations in fruit fly numbers in the different habitats followed similar trends from year to year with peaks in September, December and late February. Mark-recapture studies carried out in 1969 (a typical year) indicated that the density of mature adults in the dry sclerophyll bushland to the east of the orchard during the largest of these peaks in late February was around 6256 per km2 (16,000 per square mile). Estimates based on these data indicated that pairs of cuelure traps spaced 0.4 km (0.25 miles) apart along a trap line in sclerophyll bushland caught approximately 8 % of the males per week in the surrounding area of 0.16 kmz (0.0625 square miles). Other data indicated that in the spring of 1969 the weekly mortality rate of adults was around 0.194. It is suggested that the majority of D, tryoni which migrate into the orchard and the surrounding areas come from Wollongong and Sydney and that the presence of these two large urban areas has a marked effect on the abundance of D. tryoni in the general area.","DOI":"10.1071/ZO9740353","author":[{"family":"Fletcher","given":"B. S."}],"issued":{"date-parts":[["1974"]]},"accessed":{"date-parts":[["2011",11,14]]}},"suppress-author":true}],"schema":"https://github.com/citation-style-language/schema/raw/master/csl-citation.json"} </w:instrText>
      </w:r>
      <w:r>
        <w:fldChar w:fldCharType="separate"/>
      </w:r>
      <w:r w:rsidRPr="0026196D">
        <w:rPr>
          <w:rFonts w:cs="Calibri"/>
        </w:rPr>
        <w:t>(1974)</w:t>
      </w:r>
      <w:r>
        <w:fldChar w:fldCharType="end"/>
      </w:r>
      <w:r>
        <w:t xml:space="preserve">. Meats </w:t>
      </w:r>
      <w:r>
        <w:fldChar w:fldCharType="begin"/>
      </w:r>
      <w:r>
        <w:instrText xml:space="preserve"> ADDIN ZOTERO_ITEM CSL_CITATION {"citationID":"2djrc5huer","properties":{"formattedCitation":"(1998b)","plainCitation":"(1998b)"},"citationItems":[{"id":8444,"uris":["http://zotero.org/users/672955/items/JP45GHBA"],"uri":["http://zotero.org/users/672955/items/JP45GHBA"],"itemData":{"id":8444,"type":"article-journal","title":"The power of trapping grids for detecting and estimating the size of invading propagules of the Queensland fruit fly and risks of subsequent infestation","container-title":"General and Applied Entomology","page":"47-55","volume":"28","author":[{"family":"Meats","given":"A."}],"issued":{"date-parts":[["1998"]]}},"suppress-author":true}],"schema":"https://github.com/citation-style-language/schema/raw/master/csl-citation.json"} </w:instrText>
      </w:r>
      <w:r>
        <w:fldChar w:fldCharType="separate"/>
      </w:r>
      <w:r w:rsidRPr="001C4D8C">
        <w:rPr>
          <w:rFonts w:cs="Calibri"/>
        </w:rPr>
        <w:t>(1998b)</w:t>
      </w:r>
      <w:r>
        <w:fldChar w:fldCharType="end"/>
      </w:r>
      <w:r>
        <w:t xml:space="preserve"> used the model to predict overall trap catch in trapping grids of various sizes. Unfortunately, the solution includes a divergent harmonic series, which means that trap catches are predicted to increase infinitely (but increasingly slowly) as grid size grows. Therefore, the model cannot be used to derive an estimate for the ESA without specifying a particular size for the trapping grid. It was assumed that a grid of 2 km radius with 400 m trap spacing is reasonably representative of New Zealand situations. Assuming an 8-day maturation period, the model allows the ESA to be estimated as around </w:t>
      </w:r>
      <w:r w:rsidRPr="00153DEB">
        <w:rPr>
          <w:i/>
        </w:rPr>
        <w:t>α</w:t>
      </w:r>
      <w:r w:rsidRPr="00096C23">
        <w:rPr>
          <w:rFonts w:ascii="Symbol" w:hAnsi="Symbol"/>
          <w:i/>
        </w:rPr>
        <w:t></w:t>
      </w:r>
      <w:r>
        <w:t xml:space="preserve">= 1.5 ha for wild flies, with a range of 1.35 to 1.65 ha derived from the model depending on whether flies originate near or far from traps. As expected, this conforms well with the effective sampling areas derived directly from the data of Monroe &amp; Richardson </w:t>
      </w:r>
      <w:r>
        <w:fldChar w:fldCharType="begin"/>
      </w:r>
      <w:r>
        <w:instrText xml:space="preserve"> ADDIN ZOTERO_ITEM CSL_CITATION {"citationID":"JoLsQkAM","properties":{"formattedCitation":"(1969)","plainCitation":"(1969)"},"citationItems":[{"id":193,"uris":["http://zotero.org/users/672955/items/RQ22M5HB"],"uri":["http://zotero.org/users/672955/items/RQ22M5HB"],"itemData":{"id":193,"type":"article-journal","title":"Traps, male lures, and a warning system for Queensland fruit fly, &lt;i&gt;Dacus tryoni&lt;/i&gt; (Frogg.) (Diptera, Trypetidae)","container-title":"Australian Journal of Agricultural Research","page":"325-338","volume":"20","issue":"2","source":"CSIRO Publishing","abstract":"The attractiveness of eight prospective lures for male Queensland fruit fly was tested in a simple olfactometer. Six of these compounds were found to be attractive and these were ranked in field trials in which traps were baited with a mixture of each lure and malathion.&lt;p&gt;Trap catches varied with lure, trapping site, weather (including wind speed), and season. Cue lure, 4-(&lt;I&gt;p&lt;/I&gt;-acetoxyphenyl)butan-2-one, was the most attractive compound. Baits made by mixing cue lure and malathion were of unchanged attractiveness after more than 6 months but mixtures of cue lure and DDVP declined in attractiveness within 6&amp;ndash;12 days. &lt;p&gt;Funnel traps baited with cue lure and malathion and spaced 0.4 km apart in a square grid pattern caught 4.1&amp;#37; of newly emergent flies and 9&amp;#37; of mature flies (2&amp;ndash;3 weeks old) released in the centre of the grid. The use of such a grid in early warning systems is discussed.","DOI":"10.1071/AR9690325","author":[{"family":"Monro","given":"J."},{"family":"Richardson","given":"N. L."}],"issued":{"date-parts":[["1969"]]},"accessed":{"date-parts":[["2011",11,14]]}},"suppress-author":true}],"schema":"https://github.com/citation-style-language/schema/raw/master/csl-citation.json"} </w:instrText>
      </w:r>
      <w:r>
        <w:fldChar w:fldCharType="separate"/>
      </w:r>
      <w:r w:rsidRPr="0026196D">
        <w:rPr>
          <w:rFonts w:cs="Calibri"/>
        </w:rPr>
        <w:t>(1969)</w:t>
      </w:r>
      <w:r>
        <w:fldChar w:fldCharType="end"/>
      </w:r>
      <w:r>
        <w:t xml:space="preserve"> and Fletcher </w:t>
      </w:r>
      <w:r>
        <w:fldChar w:fldCharType="begin"/>
      </w:r>
      <w:r>
        <w:instrText xml:space="preserve"> ADDIN ZOTERO_ITEM CSL_CITATION {"citationID":"YwRsECxT","properties":{"formattedCitation":"(1974)","plainCitation":"(1974)"},"citationItems":[{"id":194,"uris":["http://zotero.org/users/672955/items/HA5FNSTV"],"uri":["http://zotero.org/users/672955/items/HA5FNSTV"],"itemData":{"id":194,"type":"article-journal","title":"The ecology of a natural population of the Queensland fruit fly, &lt;i&gt;Dacus tryoni&lt;/i&gt;. VI. Seasonal changes in fruit fly numbers in the areas surrounding the orchard","container-title":"Australian Journal of Zoology.","page":"353-363","volume":"22","issue":"3","source":"CSIRO Publishing","abstract":"Cuelure traps were set out over a wide area surrounding the Wilton orchard and checked regularly between February 1968 and January 1971. The trap catches indicated that fluctuations in fruit fly numbers in the different habitats followed similar trends from year to year with peaks in September, December and late February. Mark-recapture studies carried out in 1969 (a typical year) indicated that the density of mature adults in the dry sclerophyll bushland to the east of the orchard during the largest of these peaks in late February was around 6256 per km2 (16,000 per square mile). Estimates based on these data indicated that pairs of cuelure traps spaced 0.4 km (0.25 miles) apart along a trap line in sclerophyll bushland caught approximately 8 % of the males per week in the surrounding area of 0.16 kmz (0.0625 square miles). Other data indicated that in the spring of 1969 the weekly mortality rate of adults was around 0.194. It is suggested that the majority of D, tryoni which migrate into the orchard and the surrounding areas come from Wollongong and Sydney and that the presence of these two large urban areas has a marked effect on the abundance of D. tryoni in the general area.","DOI":"10.1071/ZO9740353","author":[{"family":"Fletcher","given":"B. S."}],"issued":{"date-parts":[["1974"]]},"accessed":{"date-parts":[["2011",11,14]]}},"suppress-author":true}],"schema":"https://github.com/citation-style-language/schema/raw/master/csl-citation.json"} </w:instrText>
      </w:r>
      <w:r>
        <w:fldChar w:fldCharType="separate"/>
      </w:r>
      <w:r w:rsidRPr="0026196D">
        <w:rPr>
          <w:rFonts w:cs="Calibri"/>
        </w:rPr>
        <w:t>(1974)</w:t>
      </w:r>
      <w:r>
        <w:fldChar w:fldCharType="end"/>
      </w:r>
      <w:r>
        <w:t xml:space="preserve"> of 1.3 to 1.4 ha.</w:t>
      </w:r>
    </w:p>
    <w:p w14:paraId="0EB5D48F" w14:textId="77777777" w:rsidR="00B81705" w:rsidRDefault="00B81705" w:rsidP="00B81705">
      <w:pPr>
        <w:spacing w:line="480" w:lineRule="auto"/>
      </w:pPr>
      <w:r>
        <w:t xml:space="preserve">In accordance with the model of Meats </w:t>
      </w:r>
      <w:r>
        <w:fldChar w:fldCharType="begin"/>
      </w:r>
      <w:r>
        <w:instrText xml:space="preserve"> ADDIN ZOTERO_ITEM CSL_CITATION {"citationID":"Prx2sE62","properties":{"formattedCitation":"(1998a; b)","plainCitation":"(1998a; b)"},"citationItems":[{"id":8448,"uris":["http://zotero.org/users/672955/items/6G8EXU3J"],"uri":["http://zotero.org/users/672955/items/6G8EXU3J"],"itemData":{"id":8448,"type":"article-journal","title":"Predicting or interpreting trap catches resulting from natural propagules or releases of sterile fruit flies. An actuarial and dispersal model tested with data on Bactrocera tryoni","container-title":"General and Applied Entomology","page":"29-38","volume":"28","author":[{"family":"Meats","given":"A."}],"issued":{"date-parts":[["1998"]]}},"suppress-author":true},{"id":8444,"uris":["http://zotero.org/users/672955/items/JP45GHBA"],"uri":["http://zotero.org/users/672955/items/JP45GHBA"],"itemData":{"id":8444,"type":"article-journal","title":"The power of trapping grids for detecting and estimating the size of invading propagules of the Queensland fruit fly and risks of subsequent infestation","container-title":"General and Applied Entomology","page":"47-55","volume":"28","author":[{"family":"Meats","given":"A."}],"issued":{"date-parts":[["1998"]]}},"suppress-author":true}],"schema":"https://github.com/citation-style-language/schema/raw/master/csl-citation.json"} </w:instrText>
      </w:r>
      <w:r>
        <w:fldChar w:fldCharType="separate"/>
      </w:r>
      <w:r w:rsidRPr="005833AC">
        <w:rPr>
          <w:rFonts w:cs="Calibri"/>
        </w:rPr>
        <w:t>(1998a; b)</w:t>
      </w:r>
      <w:r>
        <w:fldChar w:fldCharType="end"/>
      </w:r>
      <w:r>
        <w:t xml:space="preserve"> and worker perception that cuelure is more effective for Qfly than trimedlure is for Medfly, we assumed the effective sampling area of </w:t>
      </w:r>
      <w:r w:rsidRPr="00EA4DD5">
        <w:rPr>
          <w:rFonts w:ascii="Symbol" w:hAnsi="Symbol"/>
        </w:rPr>
        <w:t></w:t>
      </w:r>
      <w:r>
        <w:t xml:space="preserve"> = 1.5 ha, but investigated the range 0.5 to 2.5 ha in sensitivity analysis (section 7.4).</w:t>
      </w:r>
    </w:p>
    <w:p w14:paraId="70A837B4" w14:textId="77777777" w:rsidR="00B81705" w:rsidRPr="00B239EF" w:rsidRDefault="00B81705" w:rsidP="00B81705">
      <w:pPr>
        <w:spacing w:line="480" w:lineRule="auto"/>
        <w:rPr>
          <w:sz w:val="20"/>
        </w:rPr>
      </w:pPr>
      <w:r w:rsidRPr="00B239EF">
        <w:rPr>
          <w:b/>
          <w:sz w:val="20"/>
        </w:rPr>
        <w:t xml:space="preserve">Table </w:t>
      </w:r>
      <w:r>
        <w:rPr>
          <w:b/>
          <w:sz w:val="20"/>
        </w:rPr>
        <w:t>2</w:t>
      </w:r>
      <w:r w:rsidRPr="00B239EF">
        <w:rPr>
          <w:b/>
          <w:sz w:val="20"/>
        </w:rPr>
        <w:t>.</w:t>
      </w:r>
      <w:r w:rsidRPr="00B239EF">
        <w:rPr>
          <w:sz w:val="20"/>
        </w:rPr>
        <w:t xml:space="preserve"> Estimates for the effective sample area</w:t>
      </w:r>
      <w:r>
        <w:rPr>
          <w:sz w:val="20"/>
        </w:rPr>
        <w:t xml:space="preserve"> (ESA)</w:t>
      </w:r>
      <w:r w:rsidRPr="00B239EF">
        <w:rPr>
          <w:sz w:val="20"/>
        </w:rPr>
        <w:t xml:space="preserve"> of </w:t>
      </w:r>
      <w:r>
        <w:rPr>
          <w:sz w:val="20"/>
        </w:rPr>
        <w:t xml:space="preserve">cuelure baited traps for adult male Queensland </w:t>
      </w:r>
      <w:r w:rsidRPr="00B239EF">
        <w:rPr>
          <w:sz w:val="20"/>
        </w:rPr>
        <w:t>fruit fl</w:t>
      </w:r>
      <w:r>
        <w:rPr>
          <w:sz w:val="20"/>
        </w:rPr>
        <w:t>ies</w:t>
      </w:r>
      <w:r w:rsidRPr="00B239EF">
        <w:rPr>
          <w:sz w:val="20"/>
        </w:rPr>
        <w:t>, derived from published studies.</w:t>
      </w:r>
    </w:p>
    <w:tbl>
      <w:tblPr>
        <w:tblW w:w="9242" w:type="dxa"/>
        <w:tblLook w:val="00A0" w:firstRow="1" w:lastRow="0" w:firstColumn="1" w:lastColumn="0" w:noHBand="0" w:noVBand="0"/>
      </w:tblPr>
      <w:tblGrid>
        <w:gridCol w:w="2802"/>
        <w:gridCol w:w="2268"/>
        <w:gridCol w:w="1296"/>
        <w:gridCol w:w="1438"/>
        <w:gridCol w:w="1438"/>
      </w:tblGrid>
      <w:tr w:rsidR="00B81705" w:rsidRPr="00BA12B1" w14:paraId="1489A0EA" w14:textId="77777777" w:rsidTr="003138CA">
        <w:tc>
          <w:tcPr>
            <w:tcW w:w="2802" w:type="dxa"/>
            <w:tcBorders>
              <w:top w:val="single" w:sz="4" w:space="0" w:color="auto"/>
              <w:bottom w:val="single" w:sz="4" w:space="0" w:color="auto"/>
            </w:tcBorders>
          </w:tcPr>
          <w:p w14:paraId="006DF8B8" w14:textId="77777777" w:rsidR="00B81705" w:rsidRPr="00BA12B1" w:rsidRDefault="00B81705" w:rsidP="003138CA">
            <w:pPr>
              <w:spacing w:after="0" w:line="240" w:lineRule="auto"/>
              <w:rPr>
                <w:b/>
                <w:sz w:val="20"/>
              </w:rPr>
            </w:pPr>
            <w:r w:rsidRPr="00BA12B1">
              <w:rPr>
                <w:b/>
                <w:sz w:val="20"/>
              </w:rPr>
              <w:t>Study</w:t>
            </w:r>
          </w:p>
        </w:tc>
        <w:tc>
          <w:tcPr>
            <w:tcW w:w="2268" w:type="dxa"/>
            <w:tcBorders>
              <w:top w:val="single" w:sz="4" w:space="0" w:color="auto"/>
              <w:bottom w:val="single" w:sz="4" w:space="0" w:color="auto"/>
            </w:tcBorders>
          </w:tcPr>
          <w:p w14:paraId="15EB55EE" w14:textId="77777777" w:rsidR="00B81705" w:rsidRPr="00BA12B1" w:rsidRDefault="00B81705" w:rsidP="003138CA">
            <w:pPr>
              <w:spacing w:after="0" w:line="240" w:lineRule="auto"/>
              <w:rPr>
                <w:b/>
                <w:sz w:val="20"/>
              </w:rPr>
            </w:pPr>
            <w:r w:rsidRPr="00BA12B1">
              <w:rPr>
                <w:b/>
                <w:sz w:val="20"/>
              </w:rPr>
              <w:t>Experiment</w:t>
            </w:r>
          </w:p>
        </w:tc>
        <w:tc>
          <w:tcPr>
            <w:tcW w:w="1296" w:type="dxa"/>
            <w:tcBorders>
              <w:top w:val="single" w:sz="4" w:space="0" w:color="auto"/>
              <w:bottom w:val="single" w:sz="4" w:space="0" w:color="auto"/>
            </w:tcBorders>
          </w:tcPr>
          <w:p w14:paraId="004C4FF3" w14:textId="77777777" w:rsidR="00B81705" w:rsidRPr="00BA12B1" w:rsidRDefault="00B81705" w:rsidP="003138CA">
            <w:pPr>
              <w:spacing w:after="0" w:line="240" w:lineRule="auto"/>
              <w:rPr>
                <w:b/>
                <w:sz w:val="20"/>
              </w:rPr>
            </w:pPr>
            <w:r>
              <w:rPr>
                <w:b/>
                <w:sz w:val="20"/>
              </w:rPr>
              <w:t>Trap spacing (m)</w:t>
            </w:r>
          </w:p>
        </w:tc>
        <w:tc>
          <w:tcPr>
            <w:tcW w:w="1438" w:type="dxa"/>
            <w:tcBorders>
              <w:top w:val="single" w:sz="4" w:space="0" w:color="auto"/>
              <w:bottom w:val="single" w:sz="4" w:space="0" w:color="auto"/>
            </w:tcBorders>
          </w:tcPr>
          <w:p w14:paraId="0AA3DD02" w14:textId="77777777" w:rsidR="00B81705" w:rsidRPr="00BA12B1" w:rsidRDefault="00B81705" w:rsidP="003138CA">
            <w:pPr>
              <w:spacing w:after="0" w:line="240" w:lineRule="auto"/>
              <w:rPr>
                <w:b/>
                <w:sz w:val="20"/>
              </w:rPr>
            </w:pPr>
            <w:r>
              <w:rPr>
                <w:b/>
                <w:sz w:val="20"/>
              </w:rPr>
              <w:t>Recapture rate (%)</w:t>
            </w:r>
          </w:p>
        </w:tc>
        <w:tc>
          <w:tcPr>
            <w:tcW w:w="1438" w:type="dxa"/>
            <w:tcBorders>
              <w:top w:val="single" w:sz="4" w:space="0" w:color="auto"/>
              <w:bottom w:val="single" w:sz="4" w:space="0" w:color="auto"/>
            </w:tcBorders>
          </w:tcPr>
          <w:p w14:paraId="4B6248A4" w14:textId="77777777" w:rsidR="00B81705" w:rsidRPr="00BA12B1" w:rsidRDefault="00B81705" w:rsidP="003138CA">
            <w:pPr>
              <w:spacing w:after="0" w:line="240" w:lineRule="auto"/>
              <w:rPr>
                <w:b/>
                <w:sz w:val="20"/>
              </w:rPr>
            </w:pPr>
            <w:r w:rsidRPr="00BA12B1">
              <w:rPr>
                <w:b/>
                <w:sz w:val="20"/>
              </w:rPr>
              <w:t>Estimated ESA (ha)</w:t>
            </w:r>
          </w:p>
        </w:tc>
      </w:tr>
      <w:tr w:rsidR="00B81705" w:rsidRPr="00BD7BC0" w14:paraId="052847F4" w14:textId="77777777" w:rsidTr="003138CA">
        <w:tc>
          <w:tcPr>
            <w:tcW w:w="2802" w:type="dxa"/>
          </w:tcPr>
          <w:p w14:paraId="7EEEDBB7" w14:textId="77777777" w:rsidR="00B81705" w:rsidRPr="00BD7BC0" w:rsidRDefault="00B81705" w:rsidP="003138CA">
            <w:pPr>
              <w:spacing w:after="0" w:line="240" w:lineRule="auto"/>
              <w:rPr>
                <w:sz w:val="20"/>
                <w:szCs w:val="20"/>
              </w:rPr>
            </w:pPr>
            <w:r w:rsidRPr="00BD7BC0">
              <w:rPr>
                <w:sz w:val="20"/>
                <w:szCs w:val="20"/>
              </w:rPr>
              <w:t>James (1992)</w:t>
            </w:r>
            <w:r w:rsidRPr="00BD7BC0">
              <w:rPr>
                <w:sz w:val="20"/>
              </w:rPr>
              <w:t>†</w:t>
            </w:r>
          </w:p>
        </w:tc>
        <w:tc>
          <w:tcPr>
            <w:tcW w:w="2268" w:type="dxa"/>
          </w:tcPr>
          <w:p w14:paraId="2C6FE9DA" w14:textId="77777777" w:rsidR="00B81705" w:rsidRPr="00BD7BC0" w:rsidRDefault="00B81705" w:rsidP="003138CA">
            <w:pPr>
              <w:spacing w:after="0" w:line="240" w:lineRule="auto"/>
              <w:rPr>
                <w:sz w:val="20"/>
                <w:szCs w:val="20"/>
              </w:rPr>
            </w:pPr>
            <w:r w:rsidRPr="00BD7BC0">
              <w:rPr>
                <w:sz w:val="20"/>
                <w:szCs w:val="20"/>
              </w:rPr>
              <w:t>Cowra 1992-93</w:t>
            </w:r>
          </w:p>
        </w:tc>
        <w:tc>
          <w:tcPr>
            <w:tcW w:w="1296" w:type="dxa"/>
          </w:tcPr>
          <w:p w14:paraId="5C6B1919" w14:textId="77777777" w:rsidR="00B81705" w:rsidRPr="00BD7BC0" w:rsidRDefault="00B81705" w:rsidP="003138CA">
            <w:pPr>
              <w:spacing w:after="0" w:line="240" w:lineRule="auto"/>
              <w:rPr>
                <w:sz w:val="20"/>
                <w:szCs w:val="20"/>
              </w:rPr>
            </w:pPr>
            <w:r w:rsidRPr="00BD7BC0">
              <w:rPr>
                <w:sz w:val="20"/>
                <w:szCs w:val="20"/>
              </w:rPr>
              <w:t>400</w:t>
            </w:r>
          </w:p>
        </w:tc>
        <w:tc>
          <w:tcPr>
            <w:tcW w:w="1438" w:type="dxa"/>
          </w:tcPr>
          <w:p w14:paraId="13AECA2C" w14:textId="77777777" w:rsidR="00B81705" w:rsidRPr="00BD7BC0" w:rsidRDefault="00B81705" w:rsidP="003138CA">
            <w:pPr>
              <w:spacing w:after="0" w:line="240" w:lineRule="auto"/>
              <w:rPr>
                <w:sz w:val="20"/>
                <w:szCs w:val="20"/>
              </w:rPr>
            </w:pPr>
            <w:r w:rsidRPr="00BD7BC0">
              <w:rPr>
                <w:sz w:val="20"/>
                <w:szCs w:val="20"/>
              </w:rPr>
              <w:t>0.03</w:t>
            </w:r>
          </w:p>
        </w:tc>
        <w:tc>
          <w:tcPr>
            <w:tcW w:w="1438" w:type="dxa"/>
          </w:tcPr>
          <w:p w14:paraId="338EB7A7" w14:textId="77777777" w:rsidR="00B81705" w:rsidRPr="00BD7BC0" w:rsidRDefault="00B81705" w:rsidP="003138CA">
            <w:pPr>
              <w:spacing w:after="0" w:line="240" w:lineRule="auto"/>
              <w:rPr>
                <w:sz w:val="20"/>
                <w:szCs w:val="20"/>
              </w:rPr>
            </w:pPr>
            <w:r w:rsidRPr="00BD7BC0">
              <w:rPr>
                <w:sz w:val="20"/>
                <w:szCs w:val="20"/>
              </w:rPr>
              <w:t>0.004</w:t>
            </w:r>
          </w:p>
        </w:tc>
      </w:tr>
      <w:tr w:rsidR="00B81705" w:rsidRPr="00BD7BC0" w14:paraId="1D7FAFA1" w14:textId="77777777" w:rsidTr="003138CA">
        <w:tc>
          <w:tcPr>
            <w:tcW w:w="2802" w:type="dxa"/>
          </w:tcPr>
          <w:p w14:paraId="755D1DA6" w14:textId="77777777" w:rsidR="00B81705" w:rsidRPr="00BD7BC0" w:rsidRDefault="00B81705" w:rsidP="003138CA">
            <w:pPr>
              <w:spacing w:after="0" w:line="240" w:lineRule="auto"/>
              <w:rPr>
                <w:sz w:val="20"/>
                <w:szCs w:val="20"/>
              </w:rPr>
            </w:pPr>
            <w:r w:rsidRPr="00BD7BC0">
              <w:rPr>
                <w:sz w:val="20"/>
                <w:szCs w:val="20"/>
              </w:rPr>
              <w:t>Perepelicia &amp; Bailey (1993)</w:t>
            </w:r>
            <w:r w:rsidRPr="00BD7BC0">
              <w:rPr>
                <w:sz w:val="20"/>
              </w:rPr>
              <w:t>†</w:t>
            </w:r>
          </w:p>
        </w:tc>
        <w:tc>
          <w:tcPr>
            <w:tcW w:w="2268" w:type="dxa"/>
          </w:tcPr>
          <w:p w14:paraId="10476A7C" w14:textId="77777777" w:rsidR="00B81705" w:rsidRPr="00BD7BC0" w:rsidRDefault="00B81705" w:rsidP="003138CA">
            <w:pPr>
              <w:spacing w:after="0" w:line="240" w:lineRule="auto"/>
              <w:rPr>
                <w:sz w:val="20"/>
                <w:szCs w:val="20"/>
              </w:rPr>
            </w:pPr>
            <w:r w:rsidRPr="00BD7BC0">
              <w:rPr>
                <w:sz w:val="20"/>
                <w:szCs w:val="20"/>
              </w:rPr>
              <w:t>Adelaide</w:t>
            </w:r>
          </w:p>
        </w:tc>
        <w:tc>
          <w:tcPr>
            <w:tcW w:w="1296" w:type="dxa"/>
          </w:tcPr>
          <w:p w14:paraId="1ECCD038" w14:textId="77777777" w:rsidR="00B81705" w:rsidRPr="00BD7BC0" w:rsidRDefault="00B81705" w:rsidP="003138CA">
            <w:pPr>
              <w:spacing w:after="0" w:line="240" w:lineRule="auto"/>
              <w:rPr>
                <w:sz w:val="20"/>
                <w:szCs w:val="20"/>
              </w:rPr>
            </w:pPr>
            <w:r w:rsidRPr="00BD7BC0">
              <w:rPr>
                <w:sz w:val="20"/>
                <w:szCs w:val="20"/>
              </w:rPr>
              <w:t>400</w:t>
            </w:r>
          </w:p>
        </w:tc>
        <w:tc>
          <w:tcPr>
            <w:tcW w:w="1438" w:type="dxa"/>
          </w:tcPr>
          <w:p w14:paraId="325CBE86" w14:textId="77777777" w:rsidR="00B81705" w:rsidRPr="00BD7BC0" w:rsidRDefault="00B81705" w:rsidP="003138CA">
            <w:pPr>
              <w:spacing w:after="0" w:line="240" w:lineRule="auto"/>
              <w:rPr>
                <w:sz w:val="20"/>
                <w:szCs w:val="20"/>
              </w:rPr>
            </w:pPr>
            <w:r w:rsidRPr="00BD7BC0">
              <w:rPr>
                <w:sz w:val="20"/>
                <w:szCs w:val="20"/>
              </w:rPr>
              <w:t>0.004</w:t>
            </w:r>
          </w:p>
        </w:tc>
        <w:tc>
          <w:tcPr>
            <w:tcW w:w="1438" w:type="dxa"/>
          </w:tcPr>
          <w:p w14:paraId="2B05EDC7" w14:textId="77777777" w:rsidR="00B81705" w:rsidRPr="00BD7BC0" w:rsidRDefault="00B81705" w:rsidP="003138CA">
            <w:pPr>
              <w:spacing w:after="0" w:line="240" w:lineRule="auto"/>
              <w:rPr>
                <w:sz w:val="20"/>
                <w:szCs w:val="20"/>
              </w:rPr>
            </w:pPr>
            <w:r w:rsidRPr="00BD7BC0">
              <w:rPr>
                <w:sz w:val="20"/>
                <w:szCs w:val="20"/>
              </w:rPr>
              <w:t>0.001</w:t>
            </w:r>
          </w:p>
        </w:tc>
      </w:tr>
      <w:tr w:rsidR="00B81705" w:rsidRPr="00BD7BC0" w14:paraId="5225E620" w14:textId="77777777" w:rsidTr="003138CA">
        <w:tc>
          <w:tcPr>
            <w:tcW w:w="2802" w:type="dxa"/>
          </w:tcPr>
          <w:p w14:paraId="46818024" w14:textId="77777777" w:rsidR="00B81705" w:rsidRPr="00BD7BC0" w:rsidRDefault="00B81705" w:rsidP="003138CA">
            <w:pPr>
              <w:spacing w:after="0" w:line="240" w:lineRule="auto"/>
              <w:rPr>
                <w:sz w:val="20"/>
                <w:szCs w:val="20"/>
              </w:rPr>
            </w:pPr>
            <w:r w:rsidRPr="00BD7BC0">
              <w:rPr>
                <w:sz w:val="20"/>
                <w:szCs w:val="20"/>
              </w:rPr>
              <w:t>Perepelicia et al. (1994)</w:t>
            </w:r>
            <w:r w:rsidRPr="00BD7BC0">
              <w:rPr>
                <w:sz w:val="20"/>
              </w:rPr>
              <w:t>†</w:t>
            </w:r>
          </w:p>
        </w:tc>
        <w:tc>
          <w:tcPr>
            <w:tcW w:w="2268" w:type="dxa"/>
          </w:tcPr>
          <w:p w14:paraId="711DB7F2" w14:textId="77777777" w:rsidR="00B81705" w:rsidRPr="00BD7BC0" w:rsidRDefault="00B81705" w:rsidP="003138CA">
            <w:pPr>
              <w:spacing w:after="0" w:line="240" w:lineRule="auto"/>
              <w:rPr>
                <w:sz w:val="20"/>
                <w:szCs w:val="20"/>
              </w:rPr>
            </w:pPr>
            <w:r w:rsidRPr="00BD7BC0">
              <w:rPr>
                <w:sz w:val="20"/>
                <w:szCs w:val="20"/>
              </w:rPr>
              <w:t>Adelaide</w:t>
            </w:r>
          </w:p>
        </w:tc>
        <w:tc>
          <w:tcPr>
            <w:tcW w:w="1296" w:type="dxa"/>
          </w:tcPr>
          <w:p w14:paraId="1C26BB13" w14:textId="77777777" w:rsidR="00B81705" w:rsidRPr="00BD7BC0" w:rsidRDefault="00B81705" w:rsidP="003138CA">
            <w:pPr>
              <w:spacing w:after="0" w:line="240" w:lineRule="auto"/>
              <w:rPr>
                <w:sz w:val="20"/>
                <w:szCs w:val="20"/>
              </w:rPr>
            </w:pPr>
            <w:r w:rsidRPr="00BD7BC0">
              <w:rPr>
                <w:sz w:val="20"/>
                <w:szCs w:val="20"/>
              </w:rPr>
              <w:t>400</w:t>
            </w:r>
          </w:p>
        </w:tc>
        <w:tc>
          <w:tcPr>
            <w:tcW w:w="1438" w:type="dxa"/>
          </w:tcPr>
          <w:p w14:paraId="14E37AA2" w14:textId="77777777" w:rsidR="00B81705" w:rsidRPr="00BD7BC0" w:rsidRDefault="00B81705" w:rsidP="003138CA">
            <w:pPr>
              <w:spacing w:after="0" w:line="240" w:lineRule="auto"/>
              <w:rPr>
                <w:sz w:val="20"/>
                <w:szCs w:val="20"/>
              </w:rPr>
            </w:pPr>
            <w:r w:rsidRPr="00BD7BC0">
              <w:rPr>
                <w:sz w:val="20"/>
                <w:szCs w:val="20"/>
              </w:rPr>
              <w:t>0.009</w:t>
            </w:r>
          </w:p>
        </w:tc>
        <w:tc>
          <w:tcPr>
            <w:tcW w:w="1438" w:type="dxa"/>
          </w:tcPr>
          <w:p w14:paraId="75E44B33" w14:textId="77777777" w:rsidR="00B81705" w:rsidRPr="00BD7BC0" w:rsidRDefault="00B81705" w:rsidP="003138CA">
            <w:pPr>
              <w:spacing w:after="0" w:line="240" w:lineRule="auto"/>
              <w:rPr>
                <w:sz w:val="20"/>
                <w:szCs w:val="20"/>
              </w:rPr>
            </w:pPr>
            <w:r w:rsidRPr="00BD7BC0">
              <w:rPr>
                <w:sz w:val="20"/>
                <w:szCs w:val="20"/>
              </w:rPr>
              <w:t>0.001</w:t>
            </w:r>
          </w:p>
        </w:tc>
      </w:tr>
      <w:tr w:rsidR="00B81705" w:rsidRPr="00BD7BC0" w14:paraId="79B37D5A" w14:textId="77777777" w:rsidTr="003138CA">
        <w:tc>
          <w:tcPr>
            <w:tcW w:w="2802" w:type="dxa"/>
          </w:tcPr>
          <w:p w14:paraId="12FA4A8C" w14:textId="77777777" w:rsidR="00B81705" w:rsidRPr="00BD7BC0" w:rsidRDefault="00B81705" w:rsidP="003138CA">
            <w:pPr>
              <w:spacing w:after="0" w:line="240" w:lineRule="auto"/>
              <w:rPr>
                <w:sz w:val="20"/>
                <w:szCs w:val="20"/>
              </w:rPr>
            </w:pPr>
            <w:r w:rsidRPr="00BD7BC0">
              <w:rPr>
                <w:sz w:val="20"/>
                <w:szCs w:val="20"/>
              </w:rPr>
              <w:t>Horwood &amp; Keenan (1994)</w:t>
            </w:r>
            <w:r w:rsidRPr="00BD7BC0">
              <w:rPr>
                <w:sz w:val="20"/>
              </w:rPr>
              <w:t>†</w:t>
            </w:r>
          </w:p>
        </w:tc>
        <w:tc>
          <w:tcPr>
            <w:tcW w:w="2268" w:type="dxa"/>
          </w:tcPr>
          <w:p w14:paraId="270A8612" w14:textId="77777777" w:rsidR="00B81705" w:rsidRPr="00BD7BC0" w:rsidRDefault="00B81705" w:rsidP="003138CA">
            <w:pPr>
              <w:spacing w:after="0" w:line="240" w:lineRule="auto"/>
              <w:rPr>
                <w:sz w:val="20"/>
                <w:szCs w:val="20"/>
              </w:rPr>
            </w:pPr>
            <w:r w:rsidRPr="00BD7BC0">
              <w:rPr>
                <w:sz w:val="20"/>
                <w:szCs w:val="20"/>
              </w:rPr>
              <w:t>Griffith</w:t>
            </w:r>
          </w:p>
        </w:tc>
        <w:tc>
          <w:tcPr>
            <w:tcW w:w="1296" w:type="dxa"/>
          </w:tcPr>
          <w:p w14:paraId="59C636A1" w14:textId="77777777" w:rsidR="00B81705" w:rsidRPr="00BD7BC0" w:rsidRDefault="00B81705" w:rsidP="003138CA">
            <w:pPr>
              <w:spacing w:after="0" w:line="240" w:lineRule="auto"/>
              <w:rPr>
                <w:sz w:val="20"/>
                <w:szCs w:val="20"/>
              </w:rPr>
            </w:pPr>
            <w:r w:rsidRPr="00BD7BC0">
              <w:rPr>
                <w:sz w:val="20"/>
                <w:szCs w:val="20"/>
              </w:rPr>
              <w:t>275</w:t>
            </w:r>
          </w:p>
        </w:tc>
        <w:tc>
          <w:tcPr>
            <w:tcW w:w="1438" w:type="dxa"/>
          </w:tcPr>
          <w:p w14:paraId="242AB361" w14:textId="77777777" w:rsidR="00B81705" w:rsidRPr="00BD7BC0" w:rsidRDefault="00B81705" w:rsidP="003138CA">
            <w:pPr>
              <w:spacing w:after="0" w:line="240" w:lineRule="auto"/>
              <w:rPr>
                <w:sz w:val="20"/>
                <w:szCs w:val="20"/>
              </w:rPr>
            </w:pPr>
            <w:r w:rsidRPr="00BD7BC0">
              <w:rPr>
                <w:sz w:val="20"/>
                <w:szCs w:val="20"/>
              </w:rPr>
              <w:t>1.7</w:t>
            </w:r>
          </w:p>
        </w:tc>
        <w:tc>
          <w:tcPr>
            <w:tcW w:w="1438" w:type="dxa"/>
          </w:tcPr>
          <w:p w14:paraId="15305181" w14:textId="77777777" w:rsidR="00B81705" w:rsidRPr="00BD7BC0" w:rsidRDefault="00B81705" w:rsidP="003138CA">
            <w:pPr>
              <w:spacing w:after="0" w:line="240" w:lineRule="auto"/>
              <w:rPr>
                <w:sz w:val="20"/>
                <w:szCs w:val="20"/>
              </w:rPr>
            </w:pPr>
            <w:r w:rsidRPr="00BD7BC0">
              <w:rPr>
                <w:sz w:val="20"/>
                <w:szCs w:val="20"/>
              </w:rPr>
              <w:t>0.125</w:t>
            </w:r>
          </w:p>
        </w:tc>
      </w:tr>
      <w:tr w:rsidR="00B81705" w:rsidRPr="00BD7BC0" w14:paraId="237CA5D8" w14:textId="77777777" w:rsidTr="003138CA">
        <w:tc>
          <w:tcPr>
            <w:tcW w:w="2802" w:type="dxa"/>
          </w:tcPr>
          <w:p w14:paraId="75DCEE70" w14:textId="77777777" w:rsidR="00B81705" w:rsidRPr="00BD7BC0" w:rsidRDefault="00B81705" w:rsidP="003138CA">
            <w:pPr>
              <w:spacing w:after="0" w:line="240" w:lineRule="auto"/>
              <w:rPr>
                <w:sz w:val="20"/>
                <w:szCs w:val="20"/>
              </w:rPr>
            </w:pPr>
          </w:p>
        </w:tc>
        <w:tc>
          <w:tcPr>
            <w:tcW w:w="2268" w:type="dxa"/>
          </w:tcPr>
          <w:p w14:paraId="37B42B8F" w14:textId="77777777" w:rsidR="00B81705" w:rsidRPr="00BD7BC0" w:rsidRDefault="00B81705" w:rsidP="003138CA">
            <w:pPr>
              <w:spacing w:after="0" w:line="240" w:lineRule="auto"/>
              <w:rPr>
                <w:sz w:val="20"/>
                <w:szCs w:val="20"/>
              </w:rPr>
            </w:pPr>
            <w:r w:rsidRPr="00BD7BC0">
              <w:rPr>
                <w:sz w:val="20"/>
                <w:szCs w:val="20"/>
              </w:rPr>
              <w:t>Griffith</w:t>
            </w:r>
          </w:p>
        </w:tc>
        <w:tc>
          <w:tcPr>
            <w:tcW w:w="1296" w:type="dxa"/>
          </w:tcPr>
          <w:p w14:paraId="15F7E3F2" w14:textId="77777777" w:rsidR="00B81705" w:rsidRPr="00BD7BC0" w:rsidRDefault="00B81705" w:rsidP="003138CA">
            <w:pPr>
              <w:spacing w:after="0" w:line="240" w:lineRule="auto"/>
              <w:rPr>
                <w:sz w:val="20"/>
                <w:szCs w:val="20"/>
              </w:rPr>
            </w:pPr>
            <w:r w:rsidRPr="00BD7BC0">
              <w:rPr>
                <w:sz w:val="20"/>
                <w:szCs w:val="20"/>
              </w:rPr>
              <w:t>1000</w:t>
            </w:r>
          </w:p>
        </w:tc>
        <w:tc>
          <w:tcPr>
            <w:tcW w:w="1438" w:type="dxa"/>
          </w:tcPr>
          <w:p w14:paraId="61F069F8" w14:textId="77777777" w:rsidR="00B81705" w:rsidRPr="00BD7BC0" w:rsidRDefault="00B81705" w:rsidP="003138CA">
            <w:pPr>
              <w:spacing w:after="0" w:line="240" w:lineRule="auto"/>
              <w:rPr>
                <w:sz w:val="20"/>
                <w:szCs w:val="20"/>
              </w:rPr>
            </w:pPr>
            <w:r w:rsidRPr="00BD7BC0">
              <w:rPr>
                <w:sz w:val="20"/>
                <w:szCs w:val="20"/>
              </w:rPr>
              <w:t>0.3</w:t>
            </w:r>
          </w:p>
        </w:tc>
        <w:tc>
          <w:tcPr>
            <w:tcW w:w="1438" w:type="dxa"/>
          </w:tcPr>
          <w:p w14:paraId="5F1E2BA1" w14:textId="77777777" w:rsidR="00B81705" w:rsidRPr="00BD7BC0" w:rsidRDefault="00B81705" w:rsidP="003138CA">
            <w:pPr>
              <w:spacing w:after="0" w:line="240" w:lineRule="auto"/>
              <w:rPr>
                <w:sz w:val="20"/>
                <w:szCs w:val="20"/>
              </w:rPr>
            </w:pPr>
            <w:r w:rsidRPr="00BD7BC0">
              <w:rPr>
                <w:sz w:val="20"/>
                <w:szCs w:val="20"/>
              </w:rPr>
              <w:t>0.290</w:t>
            </w:r>
          </w:p>
        </w:tc>
      </w:tr>
      <w:tr w:rsidR="00B81705" w:rsidRPr="00BD7BC0" w14:paraId="42BF9B3E" w14:textId="77777777" w:rsidTr="003138CA">
        <w:tc>
          <w:tcPr>
            <w:tcW w:w="2802" w:type="dxa"/>
          </w:tcPr>
          <w:p w14:paraId="7FF30796" w14:textId="77777777" w:rsidR="00B81705" w:rsidRPr="00BD7BC0" w:rsidRDefault="00B81705" w:rsidP="003138CA">
            <w:pPr>
              <w:spacing w:after="0" w:line="240" w:lineRule="auto"/>
              <w:rPr>
                <w:sz w:val="20"/>
                <w:szCs w:val="20"/>
              </w:rPr>
            </w:pPr>
            <w:r w:rsidRPr="00BD7BC0">
              <w:rPr>
                <w:sz w:val="20"/>
                <w:szCs w:val="20"/>
              </w:rPr>
              <w:t>Reynolds et al. (1995)</w:t>
            </w:r>
            <w:r w:rsidRPr="00BD7BC0">
              <w:rPr>
                <w:sz w:val="20"/>
              </w:rPr>
              <w:t>†</w:t>
            </w:r>
          </w:p>
        </w:tc>
        <w:tc>
          <w:tcPr>
            <w:tcW w:w="2268" w:type="dxa"/>
          </w:tcPr>
          <w:p w14:paraId="29770792" w14:textId="77777777" w:rsidR="00B81705" w:rsidRPr="00BD7BC0" w:rsidRDefault="00B81705" w:rsidP="003138CA">
            <w:pPr>
              <w:spacing w:after="0" w:line="240" w:lineRule="auto"/>
              <w:rPr>
                <w:sz w:val="20"/>
                <w:szCs w:val="20"/>
              </w:rPr>
            </w:pPr>
            <w:r w:rsidRPr="00BD7BC0">
              <w:rPr>
                <w:sz w:val="20"/>
                <w:szCs w:val="20"/>
              </w:rPr>
              <w:t>Adelaide</w:t>
            </w:r>
          </w:p>
        </w:tc>
        <w:tc>
          <w:tcPr>
            <w:tcW w:w="1296" w:type="dxa"/>
          </w:tcPr>
          <w:p w14:paraId="566A2C1A" w14:textId="77777777" w:rsidR="00B81705" w:rsidRPr="00BD7BC0" w:rsidRDefault="00B81705" w:rsidP="003138CA">
            <w:pPr>
              <w:spacing w:after="0" w:line="240" w:lineRule="auto"/>
              <w:rPr>
                <w:sz w:val="20"/>
                <w:szCs w:val="20"/>
              </w:rPr>
            </w:pPr>
            <w:r w:rsidRPr="00BD7BC0">
              <w:rPr>
                <w:sz w:val="20"/>
                <w:szCs w:val="20"/>
              </w:rPr>
              <w:t>400</w:t>
            </w:r>
          </w:p>
        </w:tc>
        <w:tc>
          <w:tcPr>
            <w:tcW w:w="1438" w:type="dxa"/>
          </w:tcPr>
          <w:p w14:paraId="422AC6E6" w14:textId="77777777" w:rsidR="00B81705" w:rsidRPr="00BD7BC0" w:rsidRDefault="00B81705" w:rsidP="003138CA">
            <w:pPr>
              <w:spacing w:after="0" w:line="240" w:lineRule="auto"/>
              <w:rPr>
                <w:sz w:val="20"/>
                <w:szCs w:val="20"/>
              </w:rPr>
            </w:pPr>
            <w:r w:rsidRPr="00BD7BC0">
              <w:rPr>
                <w:sz w:val="20"/>
                <w:szCs w:val="20"/>
              </w:rPr>
              <w:t>0.007</w:t>
            </w:r>
          </w:p>
        </w:tc>
        <w:tc>
          <w:tcPr>
            <w:tcW w:w="1438" w:type="dxa"/>
          </w:tcPr>
          <w:p w14:paraId="7E1D3D24" w14:textId="77777777" w:rsidR="00B81705" w:rsidRPr="00BD7BC0" w:rsidRDefault="00B81705" w:rsidP="003138CA">
            <w:pPr>
              <w:spacing w:after="0" w:line="240" w:lineRule="auto"/>
              <w:rPr>
                <w:sz w:val="20"/>
                <w:szCs w:val="20"/>
              </w:rPr>
            </w:pPr>
            <w:r w:rsidRPr="00BD7BC0">
              <w:rPr>
                <w:sz w:val="20"/>
                <w:szCs w:val="20"/>
              </w:rPr>
              <w:t>0.001</w:t>
            </w:r>
          </w:p>
        </w:tc>
      </w:tr>
      <w:tr w:rsidR="00B81705" w:rsidRPr="00BD7BC0" w14:paraId="4C9047FF" w14:textId="77777777" w:rsidTr="003138CA">
        <w:tc>
          <w:tcPr>
            <w:tcW w:w="2802" w:type="dxa"/>
          </w:tcPr>
          <w:p w14:paraId="4BB37B74" w14:textId="77777777" w:rsidR="00B81705" w:rsidRPr="00BD7BC0" w:rsidRDefault="00B81705" w:rsidP="003138CA">
            <w:pPr>
              <w:spacing w:after="0" w:line="240" w:lineRule="auto"/>
              <w:rPr>
                <w:sz w:val="20"/>
                <w:szCs w:val="20"/>
              </w:rPr>
            </w:pPr>
            <w:r w:rsidRPr="00BD7BC0">
              <w:rPr>
                <w:sz w:val="20"/>
                <w:szCs w:val="20"/>
              </w:rPr>
              <w:t>Jackman et al. (1996)</w:t>
            </w:r>
            <w:r w:rsidRPr="00BD7BC0">
              <w:rPr>
                <w:sz w:val="20"/>
              </w:rPr>
              <w:t>†</w:t>
            </w:r>
          </w:p>
        </w:tc>
        <w:tc>
          <w:tcPr>
            <w:tcW w:w="2268" w:type="dxa"/>
          </w:tcPr>
          <w:p w14:paraId="3F93FA7D" w14:textId="77777777" w:rsidR="00B81705" w:rsidRPr="00BD7BC0" w:rsidRDefault="00B81705" w:rsidP="003138CA">
            <w:pPr>
              <w:spacing w:after="0" w:line="240" w:lineRule="auto"/>
              <w:rPr>
                <w:sz w:val="20"/>
                <w:szCs w:val="20"/>
              </w:rPr>
            </w:pPr>
            <w:r w:rsidRPr="00BD7BC0">
              <w:rPr>
                <w:sz w:val="20"/>
                <w:szCs w:val="20"/>
              </w:rPr>
              <w:t>Adelaide</w:t>
            </w:r>
          </w:p>
        </w:tc>
        <w:tc>
          <w:tcPr>
            <w:tcW w:w="1296" w:type="dxa"/>
          </w:tcPr>
          <w:p w14:paraId="2AFD7616" w14:textId="77777777" w:rsidR="00B81705" w:rsidRPr="00BD7BC0" w:rsidRDefault="00B81705" w:rsidP="003138CA">
            <w:pPr>
              <w:spacing w:after="0" w:line="240" w:lineRule="auto"/>
              <w:rPr>
                <w:sz w:val="20"/>
                <w:szCs w:val="20"/>
              </w:rPr>
            </w:pPr>
            <w:r w:rsidRPr="00BD7BC0">
              <w:rPr>
                <w:sz w:val="20"/>
                <w:szCs w:val="20"/>
              </w:rPr>
              <w:t>400</w:t>
            </w:r>
          </w:p>
        </w:tc>
        <w:tc>
          <w:tcPr>
            <w:tcW w:w="1438" w:type="dxa"/>
          </w:tcPr>
          <w:p w14:paraId="58A7FA50" w14:textId="77777777" w:rsidR="00B81705" w:rsidRPr="00BD7BC0" w:rsidRDefault="00B81705" w:rsidP="003138CA">
            <w:pPr>
              <w:spacing w:after="0" w:line="240" w:lineRule="auto"/>
              <w:rPr>
                <w:sz w:val="20"/>
                <w:szCs w:val="20"/>
              </w:rPr>
            </w:pPr>
            <w:r w:rsidRPr="00BD7BC0">
              <w:rPr>
                <w:sz w:val="20"/>
                <w:szCs w:val="20"/>
              </w:rPr>
              <w:t>0.06</w:t>
            </w:r>
          </w:p>
        </w:tc>
        <w:tc>
          <w:tcPr>
            <w:tcW w:w="1438" w:type="dxa"/>
          </w:tcPr>
          <w:p w14:paraId="3F3AC47A" w14:textId="77777777" w:rsidR="00B81705" w:rsidRPr="00BD7BC0" w:rsidRDefault="00B81705" w:rsidP="003138CA">
            <w:pPr>
              <w:spacing w:after="0" w:line="240" w:lineRule="auto"/>
              <w:rPr>
                <w:sz w:val="20"/>
                <w:szCs w:val="20"/>
              </w:rPr>
            </w:pPr>
            <w:r w:rsidRPr="00BD7BC0">
              <w:rPr>
                <w:sz w:val="20"/>
                <w:szCs w:val="20"/>
              </w:rPr>
              <w:t>0.010</w:t>
            </w:r>
          </w:p>
        </w:tc>
      </w:tr>
      <w:tr w:rsidR="00B81705" w:rsidRPr="00BD7BC0" w14:paraId="7CE7E50E" w14:textId="77777777" w:rsidTr="003138CA">
        <w:tc>
          <w:tcPr>
            <w:tcW w:w="2802" w:type="dxa"/>
          </w:tcPr>
          <w:p w14:paraId="5626ED02" w14:textId="77777777" w:rsidR="00B81705" w:rsidRPr="00BD7BC0" w:rsidRDefault="00B81705" w:rsidP="003138CA">
            <w:pPr>
              <w:spacing w:after="0" w:line="240" w:lineRule="auto"/>
              <w:rPr>
                <w:sz w:val="20"/>
                <w:szCs w:val="20"/>
              </w:rPr>
            </w:pPr>
            <w:r w:rsidRPr="00BD7BC0">
              <w:rPr>
                <w:sz w:val="20"/>
                <w:szCs w:val="20"/>
              </w:rPr>
              <w:t>Perepelicia et al. (1997)</w:t>
            </w:r>
            <w:r w:rsidRPr="00BD7BC0">
              <w:rPr>
                <w:sz w:val="20"/>
              </w:rPr>
              <w:t>†</w:t>
            </w:r>
          </w:p>
        </w:tc>
        <w:tc>
          <w:tcPr>
            <w:tcW w:w="2268" w:type="dxa"/>
          </w:tcPr>
          <w:p w14:paraId="2E5F4ABB" w14:textId="77777777" w:rsidR="00B81705" w:rsidRPr="00BD7BC0" w:rsidRDefault="00B81705" w:rsidP="003138CA">
            <w:pPr>
              <w:spacing w:after="0" w:line="240" w:lineRule="auto"/>
              <w:rPr>
                <w:sz w:val="20"/>
                <w:szCs w:val="20"/>
              </w:rPr>
            </w:pPr>
            <w:r w:rsidRPr="00BD7BC0">
              <w:rPr>
                <w:sz w:val="20"/>
                <w:szCs w:val="20"/>
              </w:rPr>
              <w:t>Adelaide</w:t>
            </w:r>
          </w:p>
        </w:tc>
        <w:tc>
          <w:tcPr>
            <w:tcW w:w="1296" w:type="dxa"/>
          </w:tcPr>
          <w:p w14:paraId="18C2BC15" w14:textId="77777777" w:rsidR="00B81705" w:rsidRPr="00BD7BC0" w:rsidRDefault="00B81705" w:rsidP="003138CA">
            <w:pPr>
              <w:spacing w:after="0" w:line="240" w:lineRule="auto"/>
              <w:rPr>
                <w:sz w:val="20"/>
                <w:szCs w:val="20"/>
              </w:rPr>
            </w:pPr>
            <w:r w:rsidRPr="00BD7BC0">
              <w:rPr>
                <w:sz w:val="20"/>
                <w:szCs w:val="20"/>
              </w:rPr>
              <w:t>400</w:t>
            </w:r>
          </w:p>
        </w:tc>
        <w:tc>
          <w:tcPr>
            <w:tcW w:w="1438" w:type="dxa"/>
          </w:tcPr>
          <w:p w14:paraId="01B6246F" w14:textId="77777777" w:rsidR="00B81705" w:rsidRPr="00BD7BC0" w:rsidRDefault="00B81705" w:rsidP="003138CA">
            <w:pPr>
              <w:spacing w:after="0" w:line="240" w:lineRule="auto"/>
              <w:rPr>
                <w:sz w:val="20"/>
                <w:szCs w:val="20"/>
              </w:rPr>
            </w:pPr>
            <w:r w:rsidRPr="00BD7BC0">
              <w:rPr>
                <w:sz w:val="20"/>
                <w:szCs w:val="20"/>
              </w:rPr>
              <w:t>0.2</w:t>
            </w:r>
          </w:p>
        </w:tc>
        <w:tc>
          <w:tcPr>
            <w:tcW w:w="1438" w:type="dxa"/>
          </w:tcPr>
          <w:p w14:paraId="43A06FA5" w14:textId="77777777" w:rsidR="00B81705" w:rsidRPr="00BD7BC0" w:rsidRDefault="00B81705" w:rsidP="003138CA">
            <w:pPr>
              <w:spacing w:after="0" w:line="240" w:lineRule="auto"/>
              <w:rPr>
                <w:sz w:val="20"/>
                <w:szCs w:val="20"/>
              </w:rPr>
            </w:pPr>
            <w:r w:rsidRPr="00BD7BC0">
              <w:rPr>
                <w:sz w:val="20"/>
                <w:szCs w:val="20"/>
              </w:rPr>
              <w:t>0.036</w:t>
            </w:r>
          </w:p>
        </w:tc>
      </w:tr>
      <w:tr w:rsidR="00B81705" w:rsidRPr="00BD7BC0" w14:paraId="60EC991C" w14:textId="77777777" w:rsidTr="003138CA">
        <w:tc>
          <w:tcPr>
            <w:tcW w:w="2802" w:type="dxa"/>
          </w:tcPr>
          <w:p w14:paraId="674B524E" w14:textId="77777777" w:rsidR="00B81705" w:rsidRPr="00BD7BC0" w:rsidRDefault="00B81705" w:rsidP="003138CA">
            <w:pPr>
              <w:spacing w:after="0" w:line="240" w:lineRule="auto"/>
              <w:rPr>
                <w:sz w:val="20"/>
                <w:szCs w:val="20"/>
              </w:rPr>
            </w:pPr>
            <w:r w:rsidRPr="00BD7BC0">
              <w:rPr>
                <w:sz w:val="20"/>
                <w:szCs w:val="20"/>
              </w:rPr>
              <w:t>Rajakulendran (1998)</w:t>
            </w:r>
            <w:r w:rsidRPr="00BD7BC0">
              <w:rPr>
                <w:sz w:val="20"/>
              </w:rPr>
              <w:t>†</w:t>
            </w:r>
          </w:p>
        </w:tc>
        <w:tc>
          <w:tcPr>
            <w:tcW w:w="2268" w:type="dxa"/>
          </w:tcPr>
          <w:p w14:paraId="4FA15CDE" w14:textId="77777777" w:rsidR="00B81705" w:rsidRPr="00BD7BC0" w:rsidRDefault="00B81705" w:rsidP="003138CA">
            <w:pPr>
              <w:spacing w:after="0" w:line="240" w:lineRule="auto"/>
              <w:rPr>
                <w:sz w:val="20"/>
                <w:szCs w:val="20"/>
              </w:rPr>
            </w:pPr>
            <w:r w:rsidRPr="00BD7BC0">
              <w:rPr>
                <w:sz w:val="20"/>
                <w:szCs w:val="20"/>
              </w:rPr>
              <w:t>Trangie</w:t>
            </w:r>
          </w:p>
        </w:tc>
        <w:tc>
          <w:tcPr>
            <w:tcW w:w="1296" w:type="dxa"/>
          </w:tcPr>
          <w:p w14:paraId="7C748504" w14:textId="77777777" w:rsidR="00B81705" w:rsidRPr="00BD7BC0" w:rsidRDefault="00B81705" w:rsidP="003138CA">
            <w:pPr>
              <w:spacing w:after="0" w:line="240" w:lineRule="auto"/>
              <w:rPr>
                <w:sz w:val="20"/>
                <w:szCs w:val="20"/>
              </w:rPr>
            </w:pPr>
            <w:r w:rsidRPr="00BD7BC0">
              <w:rPr>
                <w:sz w:val="20"/>
                <w:szCs w:val="20"/>
              </w:rPr>
              <w:t>400</w:t>
            </w:r>
          </w:p>
        </w:tc>
        <w:tc>
          <w:tcPr>
            <w:tcW w:w="1438" w:type="dxa"/>
          </w:tcPr>
          <w:p w14:paraId="1D1FD886" w14:textId="77777777" w:rsidR="00B81705" w:rsidRPr="00BD7BC0" w:rsidRDefault="00B81705" w:rsidP="003138CA">
            <w:pPr>
              <w:spacing w:after="0" w:line="240" w:lineRule="auto"/>
              <w:rPr>
                <w:sz w:val="20"/>
                <w:szCs w:val="20"/>
              </w:rPr>
            </w:pPr>
            <w:r w:rsidRPr="00BD7BC0">
              <w:rPr>
                <w:sz w:val="20"/>
                <w:szCs w:val="20"/>
              </w:rPr>
              <w:t>0.4</w:t>
            </w:r>
          </w:p>
        </w:tc>
        <w:tc>
          <w:tcPr>
            <w:tcW w:w="1438" w:type="dxa"/>
          </w:tcPr>
          <w:p w14:paraId="69C26013" w14:textId="77777777" w:rsidR="00B81705" w:rsidRPr="00BD7BC0" w:rsidRDefault="00B81705" w:rsidP="003138CA">
            <w:pPr>
              <w:spacing w:after="0" w:line="240" w:lineRule="auto"/>
              <w:rPr>
                <w:sz w:val="20"/>
                <w:szCs w:val="20"/>
              </w:rPr>
            </w:pPr>
            <w:r w:rsidRPr="00BD7BC0">
              <w:rPr>
                <w:sz w:val="20"/>
                <w:szCs w:val="20"/>
              </w:rPr>
              <w:t>0.069</w:t>
            </w:r>
          </w:p>
        </w:tc>
      </w:tr>
      <w:tr w:rsidR="00B81705" w:rsidRPr="00BD7BC0" w14:paraId="635A38B8" w14:textId="77777777" w:rsidTr="003138CA">
        <w:tc>
          <w:tcPr>
            <w:tcW w:w="2802" w:type="dxa"/>
          </w:tcPr>
          <w:p w14:paraId="6FBAA9B3" w14:textId="77777777" w:rsidR="00B81705" w:rsidRPr="00BD7BC0" w:rsidRDefault="00B81705" w:rsidP="003138CA">
            <w:pPr>
              <w:spacing w:after="0" w:line="240" w:lineRule="auto"/>
              <w:rPr>
                <w:sz w:val="20"/>
                <w:szCs w:val="20"/>
              </w:rPr>
            </w:pPr>
            <w:r w:rsidRPr="00BD7BC0">
              <w:rPr>
                <w:sz w:val="20"/>
                <w:szCs w:val="20"/>
              </w:rPr>
              <w:t xml:space="preserve">Yeates, cited by Meats </w:t>
            </w:r>
            <w:r w:rsidRPr="00BD7BC0">
              <w:rPr>
                <w:sz w:val="20"/>
                <w:szCs w:val="20"/>
              </w:rPr>
              <w:fldChar w:fldCharType="begin"/>
            </w:r>
            <w:r w:rsidRPr="00BD7BC0">
              <w:rPr>
                <w:sz w:val="20"/>
                <w:szCs w:val="20"/>
              </w:rPr>
              <w:instrText xml:space="preserve"> ADDIN ZOTERO_ITEM CSL_CITATION {"citationID":"kf3f3s6d3","properties":{"formattedCitation":"(1998a)","plainCitation":"(1998a)"},"citationItems":[{"id":8448,"uris":["http://zotero.org/users/672955/items/6G8EXU3J"],"uri":["http://zotero.org/users/672955/items/6G8EXU3J"],"itemData":{"id":8448,"type":"article-journal","title":"Predicting or interpreting trap catches resulting from natural propagules or releases of sterile fruit flies. An actuarial and dispersal model tested with data on Bactrocera tryoni","container-title":"General and Applied Entomology","page":"29-38","volume":"28","author":[{"family":"Meats","given":"A."}],"issued":{"date-parts":[["1998"]]}},"suppress-author":true}],"schema":"https://github.com/citation-style-language/schema/raw/master/csl-citation.json"} </w:instrText>
            </w:r>
            <w:r w:rsidRPr="00BD7BC0">
              <w:rPr>
                <w:sz w:val="20"/>
                <w:szCs w:val="20"/>
              </w:rPr>
              <w:fldChar w:fldCharType="separate"/>
            </w:r>
            <w:r w:rsidRPr="00BD7BC0">
              <w:rPr>
                <w:rFonts w:cs="Calibri"/>
                <w:sz w:val="20"/>
              </w:rPr>
              <w:t>(1998a)</w:t>
            </w:r>
            <w:r w:rsidRPr="00BD7BC0">
              <w:rPr>
                <w:sz w:val="20"/>
                <w:szCs w:val="20"/>
              </w:rPr>
              <w:fldChar w:fldCharType="end"/>
            </w:r>
          </w:p>
        </w:tc>
        <w:tc>
          <w:tcPr>
            <w:tcW w:w="2268" w:type="dxa"/>
          </w:tcPr>
          <w:p w14:paraId="670D32C2" w14:textId="77777777" w:rsidR="00B81705" w:rsidRPr="00BD7BC0" w:rsidRDefault="00B81705" w:rsidP="003138CA">
            <w:pPr>
              <w:spacing w:after="0" w:line="240" w:lineRule="auto"/>
              <w:rPr>
                <w:sz w:val="20"/>
                <w:szCs w:val="20"/>
              </w:rPr>
            </w:pPr>
            <w:r w:rsidRPr="00BD7BC0">
              <w:rPr>
                <w:sz w:val="20"/>
                <w:szCs w:val="20"/>
              </w:rPr>
              <w:t>Beckenham, Perth 1990</w:t>
            </w:r>
          </w:p>
        </w:tc>
        <w:tc>
          <w:tcPr>
            <w:tcW w:w="1296" w:type="dxa"/>
          </w:tcPr>
          <w:p w14:paraId="00612AB3" w14:textId="77777777" w:rsidR="00B81705" w:rsidRPr="00BD7BC0" w:rsidRDefault="00B81705" w:rsidP="003138CA">
            <w:pPr>
              <w:spacing w:after="0" w:line="240" w:lineRule="auto"/>
              <w:rPr>
                <w:sz w:val="20"/>
                <w:szCs w:val="20"/>
              </w:rPr>
            </w:pPr>
            <w:r w:rsidRPr="00BD7BC0">
              <w:rPr>
                <w:sz w:val="20"/>
                <w:szCs w:val="20"/>
              </w:rPr>
              <w:t>100</w:t>
            </w:r>
          </w:p>
        </w:tc>
        <w:tc>
          <w:tcPr>
            <w:tcW w:w="1438" w:type="dxa"/>
          </w:tcPr>
          <w:p w14:paraId="2AAFCFEC" w14:textId="77777777" w:rsidR="00B81705" w:rsidRPr="00BD7BC0" w:rsidRDefault="00B81705" w:rsidP="003138CA">
            <w:pPr>
              <w:spacing w:after="0" w:line="240" w:lineRule="auto"/>
              <w:rPr>
                <w:sz w:val="20"/>
                <w:szCs w:val="20"/>
              </w:rPr>
            </w:pPr>
            <w:r w:rsidRPr="00BD7BC0">
              <w:rPr>
                <w:sz w:val="20"/>
                <w:szCs w:val="20"/>
              </w:rPr>
              <w:t>2.6</w:t>
            </w:r>
          </w:p>
        </w:tc>
        <w:tc>
          <w:tcPr>
            <w:tcW w:w="1438" w:type="dxa"/>
          </w:tcPr>
          <w:p w14:paraId="35C861BC" w14:textId="77777777" w:rsidR="00B81705" w:rsidRPr="00BD7BC0" w:rsidRDefault="00B81705" w:rsidP="003138CA">
            <w:pPr>
              <w:spacing w:after="0" w:line="240" w:lineRule="auto"/>
              <w:rPr>
                <w:sz w:val="20"/>
                <w:szCs w:val="20"/>
              </w:rPr>
            </w:pPr>
            <w:r w:rsidRPr="00BD7BC0">
              <w:rPr>
                <w:sz w:val="20"/>
                <w:szCs w:val="20"/>
              </w:rPr>
              <w:t>0.026</w:t>
            </w:r>
          </w:p>
        </w:tc>
      </w:tr>
      <w:tr w:rsidR="00B81705" w:rsidRPr="00BD7BC0" w14:paraId="271AB132" w14:textId="77777777" w:rsidTr="003138CA">
        <w:tc>
          <w:tcPr>
            <w:tcW w:w="2802" w:type="dxa"/>
          </w:tcPr>
          <w:p w14:paraId="173ED95E" w14:textId="77777777" w:rsidR="00B81705" w:rsidRPr="00BD7BC0" w:rsidRDefault="00B81705" w:rsidP="003138CA">
            <w:pPr>
              <w:spacing w:after="0" w:line="240" w:lineRule="auto"/>
              <w:rPr>
                <w:sz w:val="20"/>
                <w:szCs w:val="20"/>
              </w:rPr>
            </w:pPr>
            <w:r w:rsidRPr="00BD7BC0">
              <w:rPr>
                <w:sz w:val="20"/>
                <w:szCs w:val="20"/>
              </w:rPr>
              <w:t xml:space="preserve">Dominiak &amp; Webster </w:t>
            </w:r>
            <w:r w:rsidRPr="00BD7BC0">
              <w:rPr>
                <w:sz w:val="20"/>
                <w:szCs w:val="20"/>
              </w:rPr>
              <w:fldChar w:fldCharType="begin"/>
            </w:r>
            <w:r w:rsidRPr="00BD7BC0">
              <w:rPr>
                <w:sz w:val="20"/>
                <w:szCs w:val="20"/>
              </w:rPr>
              <w:instrText xml:space="preserve"> ADDIN ZOTERO_ITEM CSL_CITATION {"citationID":"1u38cjo9et","properties":{"formattedCitation":"(1998)","plainCitation":"(1998)"},"citationItems":[{"id":571,"uris":["http://zotero.org/users/672955/items/3E3U4ATX"],"uri":["http://zotero.org/users/672955/items/3E3U4ATX"],"itemData":{"id":571,"type":"article-journal","title":"Sand bed release of sterile Queensland fruit fly (&lt;i&gt;Bactrocera tryoni&lt;/i&gt; Froggatt) at Young, NSW","container-title":"General and Applied Entomology","page":"9-12","volume":"28","author":[{"family":"Dominiak","given":"B. C."},{"family":"Webster","given":"A."}],"issued":{"date-parts":[["1998"]]}},"suppress-author":true}],"schema":"https://github.com/citation-style-language/schema/raw/master/csl-citation.json"} </w:instrText>
            </w:r>
            <w:r w:rsidRPr="00BD7BC0">
              <w:rPr>
                <w:sz w:val="20"/>
                <w:szCs w:val="20"/>
              </w:rPr>
              <w:fldChar w:fldCharType="separate"/>
            </w:r>
            <w:r w:rsidRPr="00BD7BC0">
              <w:rPr>
                <w:rFonts w:cs="Calibri"/>
                <w:sz w:val="20"/>
              </w:rPr>
              <w:t>(1998)</w:t>
            </w:r>
            <w:r w:rsidRPr="00BD7BC0">
              <w:rPr>
                <w:sz w:val="20"/>
                <w:szCs w:val="20"/>
              </w:rPr>
              <w:fldChar w:fldCharType="end"/>
            </w:r>
          </w:p>
        </w:tc>
        <w:tc>
          <w:tcPr>
            <w:tcW w:w="2268" w:type="dxa"/>
          </w:tcPr>
          <w:p w14:paraId="61259B8D" w14:textId="77777777" w:rsidR="00B81705" w:rsidRPr="00BD7BC0" w:rsidRDefault="00B81705" w:rsidP="003138CA">
            <w:pPr>
              <w:spacing w:after="0" w:line="240" w:lineRule="auto"/>
              <w:rPr>
                <w:sz w:val="20"/>
                <w:szCs w:val="20"/>
              </w:rPr>
            </w:pPr>
            <w:r w:rsidRPr="00BD7BC0">
              <w:rPr>
                <w:sz w:val="20"/>
                <w:szCs w:val="20"/>
              </w:rPr>
              <w:t>Young, NSW</w:t>
            </w:r>
          </w:p>
        </w:tc>
        <w:tc>
          <w:tcPr>
            <w:tcW w:w="1296" w:type="dxa"/>
          </w:tcPr>
          <w:p w14:paraId="7ACD5719" w14:textId="77777777" w:rsidR="00B81705" w:rsidRPr="00BD7BC0" w:rsidRDefault="00B81705" w:rsidP="003138CA">
            <w:pPr>
              <w:spacing w:after="0" w:line="240" w:lineRule="auto"/>
              <w:rPr>
                <w:sz w:val="20"/>
                <w:szCs w:val="20"/>
              </w:rPr>
            </w:pPr>
            <w:r w:rsidRPr="00BD7BC0">
              <w:rPr>
                <w:sz w:val="20"/>
                <w:szCs w:val="20"/>
              </w:rPr>
              <w:t>1000</w:t>
            </w:r>
          </w:p>
        </w:tc>
        <w:tc>
          <w:tcPr>
            <w:tcW w:w="1438" w:type="dxa"/>
          </w:tcPr>
          <w:p w14:paraId="329342FC" w14:textId="77777777" w:rsidR="00B81705" w:rsidRPr="00BD7BC0" w:rsidRDefault="00B81705" w:rsidP="003138CA">
            <w:pPr>
              <w:spacing w:after="0" w:line="240" w:lineRule="auto"/>
              <w:rPr>
                <w:sz w:val="20"/>
                <w:szCs w:val="20"/>
              </w:rPr>
            </w:pPr>
            <w:r w:rsidRPr="00BD7BC0">
              <w:rPr>
                <w:sz w:val="20"/>
                <w:szCs w:val="20"/>
              </w:rPr>
              <w:t>0.04</w:t>
            </w:r>
          </w:p>
        </w:tc>
        <w:tc>
          <w:tcPr>
            <w:tcW w:w="1438" w:type="dxa"/>
          </w:tcPr>
          <w:p w14:paraId="567D7C69" w14:textId="77777777" w:rsidR="00B81705" w:rsidRPr="00BD7BC0" w:rsidRDefault="00B81705" w:rsidP="003138CA">
            <w:pPr>
              <w:spacing w:after="0" w:line="240" w:lineRule="auto"/>
              <w:rPr>
                <w:sz w:val="20"/>
                <w:szCs w:val="20"/>
              </w:rPr>
            </w:pPr>
            <w:r w:rsidRPr="00BD7BC0">
              <w:rPr>
                <w:sz w:val="20"/>
                <w:szCs w:val="20"/>
              </w:rPr>
              <w:t>0.040</w:t>
            </w:r>
          </w:p>
        </w:tc>
      </w:tr>
      <w:tr w:rsidR="00B81705" w:rsidRPr="00BD7BC0" w14:paraId="20B0631A" w14:textId="77777777" w:rsidTr="003138CA">
        <w:tc>
          <w:tcPr>
            <w:tcW w:w="2802" w:type="dxa"/>
          </w:tcPr>
          <w:p w14:paraId="460C97F7" w14:textId="77777777" w:rsidR="00B81705" w:rsidRPr="00BD7BC0" w:rsidRDefault="00B81705" w:rsidP="003138CA">
            <w:pPr>
              <w:spacing w:after="0" w:line="240" w:lineRule="auto"/>
              <w:rPr>
                <w:sz w:val="20"/>
                <w:szCs w:val="20"/>
              </w:rPr>
            </w:pPr>
            <w:r w:rsidRPr="00BD7BC0">
              <w:rPr>
                <w:sz w:val="20"/>
                <w:szCs w:val="20"/>
              </w:rPr>
              <w:t>Dominiak et al. (1998)</w:t>
            </w:r>
            <w:r w:rsidRPr="00BD7BC0">
              <w:rPr>
                <w:sz w:val="20"/>
              </w:rPr>
              <w:t>‡</w:t>
            </w:r>
          </w:p>
        </w:tc>
        <w:tc>
          <w:tcPr>
            <w:tcW w:w="2268" w:type="dxa"/>
          </w:tcPr>
          <w:p w14:paraId="6C2EBF89" w14:textId="77777777" w:rsidR="00B81705" w:rsidRPr="00BD7BC0" w:rsidRDefault="00B81705" w:rsidP="003138CA">
            <w:pPr>
              <w:spacing w:after="0" w:line="240" w:lineRule="auto"/>
              <w:rPr>
                <w:sz w:val="20"/>
                <w:szCs w:val="20"/>
              </w:rPr>
            </w:pPr>
            <w:r w:rsidRPr="00BD7BC0">
              <w:rPr>
                <w:sz w:val="20"/>
                <w:szCs w:val="20"/>
              </w:rPr>
              <w:t>Wagga Wagga 1995-96</w:t>
            </w:r>
          </w:p>
        </w:tc>
        <w:tc>
          <w:tcPr>
            <w:tcW w:w="1296" w:type="dxa"/>
          </w:tcPr>
          <w:p w14:paraId="5876DEAF" w14:textId="77777777" w:rsidR="00B81705" w:rsidRPr="00BD7BC0" w:rsidRDefault="00B81705" w:rsidP="003138CA">
            <w:pPr>
              <w:spacing w:after="0" w:line="240" w:lineRule="auto"/>
              <w:rPr>
                <w:sz w:val="20"/>
                <w:szCs w:val="20"/>
              </w:rPr>
            </w:pPr>
            <w:r w:rsidRPr="00BD7BC0">
              <w:rPr>
                <w:sz w:val="20"/>
                <w:szCs w:val="20"/>
              </w:rPr>
              <w:t>400</w:t>
            </w:r>
          </w:p>
        </w:tc>
        <w:tc>
          <w:tcPr>
            <w:tcW w:w="1438" w:type="dxa"/>
          </w:tcPr>
          <w:p w14:paraId="6349B969" w14:textId="77777777" w:rsidR="00B81705" w:rsidRPr="00BD7BC0" w:rsidRDefault="00B81705" w:rsidP="003138CA">
            <w:pPr>
              <w:spacing w:after="0" w:line="240" w:lineRule="auto"/>
              <w:rPr>
                <w:sz w:val="20"/>
                <w:szCs w:val="20"/>
              </w:rPr>
            </w:pPr>
            <w:r w:rsidRPr="00BD7BC0">
              <w:rPr>
                <w:sz w:val="20"/>
                <w:szCs w:val="20"/>
              </w:rPr>
              <w:t>0.07</w:t>
            </w:r>
          </w:p>
        </w:tc>
        <w:tc>
          <w:tcPr>
            <w:tcW w:w="1438" w:type="dxa"/>
          </w:tcPr>
          <w:p w14:paraId="1E5AE92F" w14:textId="77777777" w:rsidR="00B81705" w:rsidRPr="00BD7BC0" w:rsidRDefault="00B81705" w:rsidP="003138CA">
            <w:pPr>
              <w:spacing w:after="0" w:line="240" w:lineRule="auto"/>
              <w:rPr>
                <w:sz w:val="20"/>
                <w:szCs w:val="20"/>
              </w:rPr>
            </w:pPr>
            <w:r w:rsidRPr="00BD7BC0">
              <w:rPr>
                <w:sz w:val="20"/>
                <w:szCs w:val="20"/>
              </w:rPr>
              <w:t>0.011</w:t>
            </w:r>
          </w:p>
        </w:tc>
      </w:tr>
      <w:tr w:rsidR="00B81705" w:rsidRPr="00BD7BC0" w14:paraId="5FB3D016" w14:textId="77777777" w:rsidTr="003138CA">
        <w:tc>
          <w:tcPr>
            <w:tcW w:w="2802" w:type="dxa"/>
          </w:tcPr>
          <w:p w14:paraId="29D6AAAC" w14:textId="77777777" w:rsidR="00B81705" w:rsidRPr="00BD7BC0" w:rsidRDefault="00B81705" w:rsidP="003138CA">
            <w:pPr>
              <w:spacing w:after="0" w:line="240" w:lineRule="auto"/>
              <w:rPr>
                <w:sz w:val="20"/>
                <w:szCs w:val="20"/>
              </w:rPr>
            </w:pPr>
            <w:r w:rsidRPr="00BD7BC0">
              <w:rPr>
                <w:sz w:val="20"/>
                <w:szCs w:val="20"/>
              </w:rPr>
              <w:t xml:space="preserve">Dominiak et al. </w:t>
            </w:r>
            <w:r w:rsidRPr="00BD7BC0">
              <w:rPr>
                <w:sz w:val="20"/>
                <w:szCs w:val="20"/>
              </w:rPr>
              <w:fldChar w:fldCharType="begin"/>
            </w:r>
            <w:r w:rsidRPr="00BD7BC0">
              <w:rPr>
                <w:sz w:val="20"/>
                <w:szCs w:val="20"/>
              </w:rPr>
              <w:instrText xml:space="preserve"> ADDIN ZOTERO_ITEM CSL_CITATION {"citationID":"s64422tli","properties":{"formattedCitation":"(2000)","plainCitation":"(2000)"},"citationItems":[{"id":533,"uris":["http://zotero.org/users/672955/items/P3R4B8AF"],"uri":["http://zotero.org/users/672955/items/P3R4B8AF"],"itemData":{"id":533,"type":"article-journal","title":"Review of suppression program using three ground release methods of sterile Queensland fruit fly, &lt;i&gt;Bactrocera tryoni&lt;/i&gt; (Froggatt) at Wagga Wagga, NSW in 1996/97","container-title":"General and Applied Entomology","page":"49-57","volume":"29","abstract":"A comparison of the effectiveness of McPhail traps using citrus and protein autolysate wet baits and the Lynfield trap using cuelure showed that the cuelure system was significantly better at detecting low levels of sterile Queensland Fruit Fly present in March at Griffith, New South Wales. There is no value in the continued use of McPhail traps for monitoring Queensland Fruit Fly outbreaks New South Wales Fruit Fly Exclusion Zone in the March-April period.","author":[{"family":"Dominiak","given":"B. C."},{"family":"McLeod","given":"L. J."},{"family":"Cagnacci","given":"M."}],"issued":{"date-parts":[["2000"]]}},"suppress-author":true}],"schema":"https://github.com/citation-style-language/schema/raw/master/csl-citation.json"} </w:instrText>
            </w:r>
            <w:r w:rsidRPr="00BD7BC0">
              <w:rPr>
                <w:sz w:val="20"/>
                <w:szCs w:val="20"/>
              </w:rPr>
              <w:fldChar w:fldCharType="separate"/>
            </w:r>
            <w:r w:rsidRPr="00BD7BC0">
              <w:rPr>
                <w:rFonts w:cs="Calibri"/>
                <w:sz w:val="20"/>
              </w:rPr>
              <w:t>(2000)</w:t>
            </w:r>
            <w:r w:rsidRPr="00BD7BC0">
              <w:rPr>
                <w:sz w:val="20"/>
                <w:szCs w:val="20"/>
              </w:rPr>
              <w:fldChar w:fldCharType="end"/>
            </w:r>
          </w:p>
        </w:tc>
        <w:tc>
          <w:tcPr>
            <w:tcW w:w="2268" w:type="dxa"/>
          </w:tcPr>
          <w:p w14:paraId="2B5E543D" w14:textId="77777777" w:rsidR="00B81705" w:rsidRPr="00BD7BC0" w:rsidRDefault="00B81705" w:rsidP="003138CA">
            <w:pPr>
              <w:spacing w:after="0" w:line="240" w:lineRule="auto"/>
              <w:rPr>
                <w:sz w:val="20"/>
                <w:szCs w:val="20"/>
              </w:rPr>
            </w:pPr>
            <w:r w:rsidRPr="00BD7BC0">
              <w:rPr>
                <w:sz w:val="20"/>
                <w:szCs w:val="20"/>
              </w:rPr>
              <w:t>Wagga Wagga 1996-97</w:t>
            </w:r>
          </w:p>
        </w:tc>
        <w:tc>
          <w:tcPr>
            <w:tcW w:w="1296" w:type="dxa"/>
          </w:tcPr>
          <w:p w14:paraId="5CD27423" w14:textId="77777777" w:rsidR="00B81705" w:rsidRPr="00BD7BC0" w:rsidRDefault="00B81705" w:rsidP="003138CA">
            <w:pPr>
              <w:spacing w:after="0" w:line="240" w:lineRule="auto"/>
              <w:rPr>
                <w:sz w:val="20"/>
                <w:szCs w:val="20"/>
              </w:rPr>
            </w:pPr>
            <w:r w:rsidRPr="00BD7BC0">
              <w:rPr>
                <w:sz w:val="20"/>
                <w:szCs w:val="20"/>
              </w:rPr>
              <w:t>400</w:t>
            </w:r>
          </w:p>
        </w:tc>
        <w:tc>
          <w:tcPr>
            <w:tcW w:w="1438" w:type="dxa"/>
          </w:tcPr>
          <w:p w14:paraId="10BE439A" w14:textId="77777777" w:rsidR="00B81705" w:rsidRPr="00BD7BC0" w:rsidRDefault="00B81705" w:rsidP="003138CA">
            <w:pPr>
              <w:spacing w:after="0" w:line="240" w:lineRule="auto"/>
              <w:rPr>
                <w:sz w:val="20"/>
                <w:szCs w:val="20"/>
              </w:rPr>
            </w:pPr>
            <w:r w:rsidRPr="00BD7BC0">
              <w:rPr>
                <w:sz w:val="20"/>
                <w:szCs w:val="20"/>
              </w:rPr>
              <w:t>0.03</w:t>
            </w:r>
          </w:p>
        </w:tc>
        <w:tc>
          <w:tcPr>
            <w:tcW w:w="1438" w:type="dxa"/>
          </w:tcPr>
          <w:p w14:paraId="6E341919" w14:textId="77777777" w:rsidR="00B81705" w:rsidRPr="00BD7BC0" w:rsidRDefault="00B81705" w:rsidP="003138CA">
            <w:pPr>
              <w:spacing w:after="0" w:line="240" w:lineRule="auto"/>
              <w:rPr>
                <w:sz w:val="20"/>
                <w:szCs w:val="20"/>
              </w:rPr>
            </w:pPr>
            <w:r w:rsidRPr="00BD7BC0">
              <w:rPr>
                <w:sz w:val="20"/>
                <w:szCs w:val="20"/>
              </w:rPr>
              <w:t>0.004</w:t>
            </w:r>
          </w:p>
        </w:tc>
      </w:tr>
      <w:tr w:rsidR="00B81705" w:rsidRPr="00BD7BC0" w14:paraId="60EDB785" w14:textId="77777777" w:rsidTr="003138CA">
        <w:tc>
          <w:tcPr>
            <w:tcW w:w="2802" w:type="dxa"/>
          </w:tcPr>
          <w:p w14:paraId="1042CD83" w14:textId="77777777" w:rsidR="00B81705" w:rsidRPr="00BD7BC0" w:rsidRDefault="00B81705" w:rsidP="003138CA">
            <w:pPr>
              <w:spacing w:after="0" w:line="240" w:lineRule="auto"/>
              <w:rPr>
                <w:sz w:val="20"/>
                <w:szCs w:val="20"/>
              </w:rPr>
            </w:pPr>
            <w:r w:rsidRPr="00BD7BC0">
              <w:rPr>
                <w:sz w:val="20"/>
                <w:szCs w:val="20"/>
              </w:rPr>
              <w:t>Dominiak et al. (2000)</w:t>
            </w:r>
            <w:r w:rsidRPr="00BD7BC0">
              <w:rPr>
                <w:sz w:val="20"/>
              </w:rPr>
              <w:t>‡</w:t>
            </w:r>
          </w:p>
        </w:tc>
        <w:tc>
          <w:tcPr>
            <w:tcW w:w="2268" w:type="dxa"/>
          </w:tcPr>
          <w:p w14:paraId="6DD2D52E" w14:textId="77777777" w:rsidR="00B81705" w:rsidRPr="00BD7BC0" w:rsidRDefault="00B81705" w:rsidP="003138CA">
            <w:pPr>
              <w:spacing w:after="0" w:line="240" w:lineRule="auto"/>
              <w:rPr>
                <w:sz w:val="20"/>
                <w:szCs w:val="20"/>
              </w:rPr>
            </w:pPr>
            <w:r w:rsidRPr="00BD7BC0">
              <w:rPr>
                <w:sz w:val="20"/>
                <w:szCs w:val="20"/>
              </w:rPr>
              <w:t>Lake Cargellico 1997-98</w:t>
            </w:r>
          </w:p>
        </w:tc>
        <w:tc>
          <w:tcPr>
            <w:tcW w:w="1296" w:type="dxa"/>
          </w:tcPr>
          <w:p w14:paraId="4C494790" w14:textId="77777777" w:rsidR="00B81705" w:rsidRPr="00BD7BC0" w:rsidRDefault="00B81705" w:rsidP="003138CA">
            <w:pPr>
              <w:spacing w:after="0" w:line="240" w:lineRule="auto"/>
              <w:rPr>
                <w:sz w:val="20"/>
                <w:szCs w:val="20"/>
              </w:rPr>
            </w:pPr>
            <w:r w:rsidRPr="00BD7BC0">
              <w:rPr>
                <w:sz w:val="20"/>
                <w:szCs w:val="20"/>
              </w:rPr>
              <w:t>400</w:t>
            </w:r>
          </w:p>
        </w:tc>
        <w:tc>
          <w:tcPr>
            <w:tcW w:w="1438" w:type="dxa"/>
          </w:tcPr>
          <w:p w14:paraId="324B30E9" w14:textId="77777777" w:rsidR="00B81705" w:rsidRPr="00BD7BC0" w:rsidRDefault="00B81705" w:rsidP="003138CA">
            <w:pPr>
              <w:spacing w:after="0" w:line="240" w:lineRule="auto"/>
              <w:rPr>
                <w:sz w:val="20"/>
                <w:szCs w:val="20"/>
              </w:rPr>
            </w:pPr>
            <w:r w:rsidRPr="00BD7BC0">
              <w:rPr>
                <w:sz w:val="20"/>
                <w:szCs w:val="20"/>
              </w:rPr>
              <w:t>0.15</w:t>
            </w:r>
          </w:p>
        </w:tc>
        <w:tc>
          <w:tcPr>
            <w:tcW w:w="1438" w:type="dxa"/>
          </w:tcPr>
          <w:p w14:paraId="09A02D12" w14:textId="77777777" w:rsidR="00B81705" w:rsidRPr="00BD7BC0" w:rsidRDefault="00B81705" w:rsidP="003138CA">
            <w:pPr>
              <w:spacing w:after="0" w:line="240" w:lineRule="auto"/>
              <w:rPr>
                <w:sz w:val="20"/>
                <w:szCs w:val="20"/>
              </w:rPr>
            </w:pPr>
            <w:r w:rsidRPr="00BD7BC0">
              <w:rPr>
                <w:sz w:val="20"/>
                <w:szCs w:val="20"/>
              </w:rPr>
              <w:t>0.024</w:t>
            </w:r>
          </w:p>
        </w:tc>
      </w:tr>
      <w:tr w:rsidR="00B81705" w:rsidRPr="00BD7BC0" w14:paraId="2736E031" w14:textId="77777777" w:rsidTr="003138CA">
        <w:tc>
          <w:tcPr>
            <w:tcW w:w="2802" w:type="dxa"/>
          </w:tcPr>
          <w:p w14:paraId="1AA65B0F" w14:textId="77777777" w:rsidR="00B81705" w:rsidRPr="00BD7BC0" w:rsidRDefault="00B81705" w:rsidP="003138CA">
            <w:pPr>
              <w:spacing w:after="0" w:line="240" w:lineRule="auto"/>
              <w:rPr>
                <w:sz w:val="20"/>
                <w:szCs w:val="20"/>
              </w:rPr>
            </w:pPr>
            <w:r w:rsidRPr="00BD7BC0">
              <w:rPr>
                <w:sz w:val="20"/>
                <w:szCs w:val="20"/>
              </w:rPr>
              <w:t xml:space="preserve">Dominiak et al. </w:t>
            </w:r>
            <w:r w:rsidRPr="00BD7BC0">
              <w:rPr>
                <w:sz w:val="20"/>
                <w:szCs w:val="20"/>
              </w:rPr>
              <w:fldChar w:fldCharType="begin"/>
            </w:r>
            <w:r w:rsidRPr="00BD7BC0">
              <w:rPr>
                <w:sz w:val="20"/>
                <w:szCs w:val="20"/>
              </w:rPr>
              <w:instrText xml:space="preserve"> ADDIN ZOTERO_ITEM CSL_CITATION {"citationID":"u1ejnkmN","properties":{"formattedCitation":"(2003 a)","plainCitation":"(2003 a)"},"citationItems":[{"id":535,"uris":["http://zotero.org/users/672955/items/7SH8BU57"],"uri":["http://zotero.org/users/672955/items/7SH8BU57"],"itemData":{"id":535,"type":"article-journal","title":"Further development of a low-cost release method for sterile Queensland fruit fly &lt;i&gt;Bactrocera tryoni&lt;/i&gt; (Froggatt) in rural New South Wales","container-title":"Australian Journal of Experimental Agriculture","page":"407","volume":"43","issue":"4","source":"CrossRef","DOI":"10.1071/EA01145","ISSN":"0816-1089","author":[{"family":"Dominiak","given":"B. C."},{"family":"McLeod","given":"L. J."},{"family":"Landon","given":"R."}],"issued":{"date-parts":[["2003"]]},"accessed":{"date-parts":[["2012",5,15]]}},"suppress-author":true,"suffix":"a"}],"schema":"https://github.com/citation-style-language/schema/raw/master/csl-citation.json"} </w:instrText>
            </w:r>
            <w:r w:rsidRPr="00BD7BC0">
              <w:rPr>
                <w:sz w:val="20"/>
                <w:szCs w:val="20"/>
              </w:rPr>
              <w:fldChar w:fldCharType="separate"/>
            </w:r>
            <w:r w:rsidRPr="00BD7BC0">
              <w:rPr>
                <w:rFonts w:cs="Calibri"/>
                <w:sz w:val="20"/>
              </w:rPr>
              <w:t>(2003 a)</w:t>
            </w:r>
            <w:r w:rsidRPr="00BD7BC0">
              <w:rPr>
                <w:sz w:val="20"/>
                <w:szCs w:val="20"/>
              </w:rPr>
              <w:fldChar w:fldCharType="end"/>
            </w:r>
          </w:p>
        </w:tc>
        <w:tc>
          <w:tcPr>
            <w:tcW w:w="2268" w:type="dxa"/>
          </w:tcPr>
          <w:p w14:paraId="7B001DF2" w14:textId="77777777" w:rsidR="00B81705" w:rsidRPr="00BD7BC0" w:rsidRDefault="00B81705" w:rsidP="003138CA">
            <w:pPr>
              <w:spacing w:after="0" w:line="240" w:lineRule="auto"/>
              <w:rPr>
                <w:sz w:val="20"/>
                <w:szCs w:val="20"/>
              </w:rPr>
            </w:pPr>
            <w:r w:rsidRPr="00BD7BC0">
              <w:rPr>
                <w:sz w:val="20"/>
                <w:szCs w:val="20"/>
              </w:rPr>
              <w:t>Wagga Wagga 1997-98</w:t>
            </w:r>
          </w:p>
        </w:tc>
        <w:tc>
          <w:tcPr>
            <w:tcW w:w="1296" w:type="dxa"/>
          </w:tcPr>
          <w:p w14:paraId="4E89C267" w14:textId="77777777" w:rsidR="00B81705" w:rsidRPr="00BD7BC0" w:rsidRDefault="00B81705" w:rsidP="003138CA">
            <w:pPr>
              <w:spacing w:after="0" w:line="240" w:lineRule="auto"/>
              <w:rPr>
                <w:sz w:val="20"/>
                <w:szCs w:val="20"/>
              </w:rPr>
            </w:pPr>
            <w:r w:rsidRPr="00BD7BC0">
              <w:rPr>
                <w:sz w:val="20"/>
                <w:szCs w:val="20"/>
              </w:rPr>
              <w:t>400</w:t>
            </w:r>
          </w:p>
        </w:tc>
        <w:tc>
          <w:tcPr>
            <w:tcW w:w="1438" w:type="dxa"/>
          </w:tcPr>
          <w:p w14:paraId="15F3BC11" w14:textId="77777777" w:rsidR="00B81705" w:rsidRPr="00BD7BC0" w:rsidRDefault="00B81705" w:rsidP="003138CA">
            <w:pPr>
              <w:spacing w:after="0" w:line="240" w:lineRule="auto"/>
              <w:rPr>
                <w:sz w:val="20"/>
                <w:szCs w:val="20"/>
              </w:rPr>
            </w:pPr>
            <w:r w:rsidRPr="00BD7BC0">
              <w:rPr>
                <w:sz w:val="20"/>
                <w:szCs w:val="20"/>
              </w:rPr>
              <w:t>0.04</w:t>
            </w:r>
          </w:p>
        </w:tc>
        <w:tc>
          <w:tcPr>
            <w:tcW w:w="1438" w:type="dxa"/>
          </w:tcPr>
          <w:p w14:paraId="42829910" w14:textId="77777777" w:rsidR="00B81705" w:rsidRPr="00BD7BC0" w:rsidRDefault="00B81705" w:rsidP="003138CA">
            <w:pPr>
              <w:spacing w:after="0" w:line="240" w:lineRule="auto"/>
              <w:rPr>
                <w:sz w:val="20"/>
                <w:szCs w:val="20"/>
              </w:rPr>
            </w:pPr>
            <w:r w:rsidRPr="00BD7BC0">
              <w:rPr>
                <w:sz w:val="20"/>
                <w:szCs w:val="20"/>
              </w:rPr>
              <w:t>0.006</w:t>
            </w:r>
          </w:p>
        </w:tc>
      </w:tr>
      <w:tr w:rsidR="00B81705" w:rsidRPr="00BD7BC0" w14:paraId="2980648C" w14:textId="77777777" w:rsidTr="003138CA">
        <w:tc>
          <w:tcPr>
            <w:tcW w:w="2802" w:type="dxa"/>
          </w:tcPr>
          <w:p w14:paraId="7F43886C" w14:textId="77777777" w:rsidR="00B81705" w:rsidRPr="00BD7BC0" w:rsidRDefault="00B81705" w:rsidP="003138CA">
            <w:pPr>
              <w:spacing w:after="0" w:line="240" w:lineRule="auto"/>
              <w:rPr>
                <w:sz w:val="20"/>
                <w:szCs w:val="20"/>
              </w:rPr>
            </w:pPr>
          </w:p>
        </w:tc>
        <w:tc>
          <w:tcPr>
            <w:tcW w:w="2268" w:type="dxa"/>
          </w:tcPr>
          <w:p w14:paraId="5CD58228" w14:textId="77777777" w:rsidR="00B81705" w:rsidRPr="00BD7BC0" w:rsidRDefault="00B81705" w:rsidP="003138CA">
            <w:pPr>
              <w:spacing w:after="0" w:line="240" w:lineRule="auto"/>
              <w:rPr>
                <w:sz w:val="20"/>
                <w:szCs w:val="20"/>
              </w:rPr>
            </w:pPr>
            <w:r w:rsidRPr="00BD7BC0">
              <w:rPr>
                <w:sz w:val="20"/>
                <w:szCs w:val="20"/>
              </w:rPr>
              <w:t>Lake Cargellico 1998-99</w:t>
            </w:r>
          </w:p>
        </w:tc>
        <w:tc>
          <w:tcPr>
            <w:tcW w:w="1296" w:type="dxa"/>
          </w:tcPr>
          <w:p w14:paraId="05EF1A2B" w14:textId="77777777" w:rsidR="00B81705" w:rsidRPr="00BD7BC0" w:rsidRDefault="00B81705" w:rsidP="003138CA">
            <w:pPr>
              <w:spacing w:after="0" w:line="240" w:lineRule="auto"/>
              <w:rPr>
                <w:sz w:val="20"/>
                <w:szCs w:val="20"/>
              </w:rPr>
            </w:pPr>
            <w:r w:rsidRPr="00BD7BC0">
              <w:rPr>
                <w:sz w:val="20"/>
                <w:szCs w:val="20"/>
              </w:rPr>
              <w:t>400</w:t>
            </w:r>
          </w:p>
        </w:tc>
        <w:tc>
          <w:tcPr>
            <w:tcW w:w="1438" w:type="dxa"/>
          </w:tcPr>
          <w:p w14:paraId="40CB8ABC" w14:textId="77777777" w:rsidR="00B81705" w:rsidRPr="00BD7BC0" w:rsidRDefault="00B81705" w:rsidP="003138CA">
            <w:pPr>
              <w:spacing w:after="0" w:line="240" w:lineRule="auto"/>
              <w:rPr>
                <w:sz w:val="20"/>
                <w:szCs w:val="20"/>
              </w:rPr>
            </w:pPr>
            <w:r w:rsidRPr="00BD7BC0">
              <w:rPr>
                <w:sz w:val="20"/>
                <w:szCs w:val="20"/>
              </w:rPr>
              <w:t>0.11</w:t>
            </w:r>
          </w:p>
        </w:tc>
        <w:tc>
          <w:tcPr>
            <w:tcW w:w="1438" w:type="dxa"/>
          </w:tcPr>
          <w:p w14:paraId="5B962117" w14:textId="77777777" w:rsidR="00B81705" w:rsidRPr="00BD7BC0" w:rsidRDefault="00B81705" w:rsidP="003138CA">
            <w:pPr>
              <w:spacing w:after="0" w:line="240" w:lineRule="auto"/>
              <w:rPr>
                <w:sz w:val="20"/>
                <w:szCs w:val="20"/>
              </w:rPr>
            </w:pPr>
            <w:r w:rsidRPr="00BD7BC0">
              <w:rPr>
                <w:sz w:val="20"/>
                <w:szCs w:val="20"/>
              </w:rPr>
              <w:t>0.018</w:t>
            </w:r>
          </w:p>
        </w:tc>
      </w:tr>
      <w:tr w:rsidR="00B81705" w:rsidRPr="00BD7BC0" w14:paraId="3EA93066" w14:textId="77777777" w:rsidTr="003138CA">
        <w:tc>
          <w:tcPr>
            <w:tcW w:w="2802" w:type="dxa"/>
          </w:tcPr>
          <w:p w14:paraId="3D9E05A2" w14:textId="77777777" w:rsidR="00B81705" w:rsidRPr="00BD7BC0" w:rsidRDefault="00B81705" w:rsidP="003138CA">
            <w:pPr>
              <w:spacing w:after="0" w:line="240" w:lineRule="auto"/>
              <w:rPr>
                <w:sz w:val="20"/>
                <w:szCs w:val="20"/>
              </w:rPr>
            </w:pPr>
            <w:r w:rsidRPr="00BD7BC0">
              <w:rPr>
                <w:sz w:val="20"/>
                <w:szCs w:val="20"/>
              </w:rPr>
              <w:t xml:space="preserve">Dominiak et al. </w:t>
            </w:r>
            <w:r w:rsidRPr="00BD7BC0">
              <w:rPr>
                <w:sz w:val="20"/>
                <w:szCs w:val="20"/>
              </w:rPr>
              <w:fldChar w:fldCharType="begin"/>
            </w:r>
            <w:r w:rsidRPr="00BD7BC0">
              <w:rPr>
                <w:sz w:val="20"/>
                <w:szCs w:val="20"/>
              </w:rPr>
              <w:instrText xml:space="preserve"> ADDIN ZOTERO_ITEM CSL_CITATION {"citationID":"vYiHDZT3","properties":{"formattedCitation":"(2003 b)","plainCitation":"(2003 b)"},"citationItems":[{"id":537,"uris":["http://zotero.org/users/672955/items/64X4ASH5"],"uri":["http://zotero.org/users/672955/items/64X4ASH5"],"itemData":{"id":537,"type":"article-journal","title":"Release of sterile Queensland fruit fly, &lt;i&gt;Bactrocera tryoni&lt;/i&gt; (Froggatt) (Diptera: Tephritidae), at Sydney, Australia","container-title":"Australian Journal of Experimental Agriculture","page":"519","volume":"43","issue":"5","source":"CrossRef","DOI":"10.1071/EA01146","ISSN":"0816-1089","shortTitle":"Release of sterile Queensland fruit fly, Bactrocera tryoni (Froggatt) (Diptera","author":[{"family":"Dominiak","given":"B. C."},{"family":"Westcott","given":"A. E."},{"family":"Barchia","given":"I. M."}],"issued":{"date-parts":[["2003"]]},"accessed":{"date-parts":[["2012",5,15]]}},"suppress-author":true,"suffix":"b"}],"schema":"https://github.com/citation-style-language/schema/raw/master/csl-citation.json"} </w:instrText>
            </w:r>
            <w:r w:rsidRPr="00BD7BC0">
              <w:rPr>
                <w:sz w:val="20"/>
                <w:szCs w:val="20"/>
              </w:rPr>
              <w:fldChar w:fldCharType="separate"/>
            </w:r>
            <w:r w:rsidRPr="00BD7BC0">
              <w:rPr>
                <w:rFonts w:cs="Calibri"/>
                <w:sz w:val="20"/>
              </w:rPr>
              <w:t>(2003 b)</w:t>
            </w:r>
            <w:r w:rsidRPr="00BD7BC0">
              <w:rPr>
                <w:sz w:val="20"/>
                <w:szCs w:val="20"/>
              </w:rPr>
              <w:fldChar w:fldCharType="end"/>
            </w:r>
          </w:p>
        </w:tc>
        <w:tc>
          <w:tcPr>
            <w:tcW w:w="2268" w:type="dxa"/>
          </w:tcPr>
          <w:p w14:paraId="724AE939" w14:textId="77777777" w:rsidR="00B81705" w:rsidRPr="00BD7BC0" w:rsidRDefault="00B81705" w:rsidP="003138CA">
            <w:pPr>
              <w:spacing w:after="0" w:line="240" w:lineRule="auto"/>
              <w:rPr>
                <w:sz w:val="20"/>
                <w:szCs w:val="20"/>
              </w:rPr>
            </w:pPr>
            <w:r w:rsidRPr="00BD7BC0">
              <w:rPr>
                <w:sz w:val="20"/>
                <w:szCs w:val="20"/>
              </w:rPr>
              <w:t>Sydney</w:t>
            </w:r>
          </w:p>
        </w:tc>
        <w:tc>
          <w:tcPr>
            <w:tcW w:w="1296" w:type="dxa"/>
          </w:tcPr>
          <w:p w14:paraId="3EE21396" w14:textId="77777777" w:rsidR="00B81705" w:rsidRPr="00BD7BC0" w:rsidRDefault="00B81705" w:rsidP="003138CA">
            <w:pPr>
              <w:spacing w:after="0" w:line="240" w:lineRule="auto"/>
              <w:rPr>
                <w:sz w:val="20"/>
                <w:szCs w:val="20"/>
              </w:rPr>
            </w:pPr>
            <w:r w:rsidRPr="00BD7BC0">
              <w:rPr>
                <w:sz w:val="20"/>
                <w:szCs w:val="20"/>
              </w:rPr>
              <w:t>800</w:t>
            </w:r>
          </w:p>
        </w:tc>
        <w:tc>
          <w:tcPr>
            <w:tcW w:w="1438" w:type="dxa"/>
          </w:tcPr>
          <w:p w14:paraId="02164048" w14:textId="77777777" w:rsidR="00B81705" w:rsidRPr="00BD7BC0" w:rsidRDefault="00B81705" w:rsidP="003138CA">
            <w:pPr>
              <w:spacing w:after="0" w:line="240" w:lineRule="auto"/>
              <w:rPr>
                <w:sz w:val="20"/>
                <w:szCs w:val="20"/>
              </w:rPr>
            </w:pPr>
            <w:r w:rsidRPr="00BD7BC0">
              <w:rPr>
                <w:sz w:val="20"/>
                <w:szCs w:val="20"/>
              </w:rPr>
              <w:t>0.31</w:t>
            </w:r>
          </w:p>
        </w:tc>
        <w:tc>
          <w:tcPr>
            <w:tcW w:w="1438" w:type="dxa"/>
          </w:tcPr>
          <w:p w14:paraId="2AACB504" w14:textId="77777777" w:rsidR="00B81705" w:rsidRPr="00BD7BC0" w:rsidRDefault="00B81705" w:rsidP="003138CA">
            <w:pPr>
              <w:spacing w:after="0" w:line="240" w:lineRule="auto"/>
              <w:rPr>
                <w:sz w:val="20"/>
                <w:szCs w:val="20"/>
              </w:rPr>
            </w:pPr>
            <w:r w:rsidRPr="00BD7BC0">
              <w:rPr>
                <w:sz w:val="20"/>
                <w:szCs w:val="20"/>
              </w:rPr>
              <w:t>0.201</w:t>
            </w:r>
          </w:p>
        </w:tc>
      </w:tr>
      <w:tr w:rsidR="00B81705" w:rsidRPr="00BD7BC0" w14:paraId="063E078F" w14:textId="77777777" w:rsidTr="003138CA">
        <w:tc>
          <w:tcPr>
            <w:tcW w:w="2802" w:type="dxa"/>
          </w:tcPr>
          <w:p w14:paraId="7BB290A4" w14:textId="77777777" w:rsidR="00B81705" w:rsidRPr="00BD7BC0" w:rsidRDefault="00B81705" w:rsidP="003138CA">
            <w:pPr>
              <w:spacing w:after="0" w:line="240" w:lineRule="auto"/>
              <w:rPr>
                <w:sz w:val="20"/>
                <w:szCs w:val="20"/>
              </w:rPr>
            </w:pPr>
            <w:r w:rsidRPr="00BD7BC0">
              <w:rPr>
                <w:sz w:val="20"/>
                <w:szCs w:val="20"/>
              </w:rPr>
              <w:t xml:space="preserve">Meats et al. </w:t>
            </w:r>
            <w:r w:rsidRPr="00BD7BC0">
              <w:rPr>
                <w:sz w:val="20"/>
                <w:szCs w:val="20"/>
              </w:rPr>
              <w:fldChar w:fldCharType="begin"/>
            </w:r>
            <w:r w:rsidRPr="00BD7BC0">
              <w:rPr>
                <w:sz w:val="20"/>
                <w:szCs w:val="20"/>
              </w:rPr>
              <w:instrText xml:space="preserve"> ADDIN ZOTERO_ITEM CSL_CITATION {"citationID":"2d5fpgf32r","properties":{"formattedCitation":"(2003)","plainCitation":"(2003)"},"citationItems":[{"id":8457,"uris":["http://zotero.org/users/672955/items/M6DE39ZJ"],"uri":["http://zotero.org/users/672955/items/M6DE39ZJ"],"itemData":{"id":8457,"type":"article-journal","title":"Incipient founder populations of Mediterranean and Queensland fruit flies in Australia: the relation of trap catch to infestation radius and models for quarantine radius","container-title":"Australian Journal of Experimental Agriculture","page":"397-406","volume":"43","author":[{"family":"Meats","given":"A. W."},{"family":"Clift","given":"A. D."},{"family":"Robson","given":"M. K."}],"issued":{"date-parts":[["2003"]]}},"suppress-author":true}],"schema":"https://github.com/citation-style-language/schema/raw/master/csl-citation.json"} </w:instrText>
            </w:r>
            <w:r w:rsidRPr="00BD7BC0">
              <w:rPr>
                <w:sz w:val="20"/>
                <w:szCs w:val="20"/>
              </w:rPr>
              <w:fldChar w:fldCharType="separate"/>
            </w:r>
            <w:r w:rsidRPr="00BD7BC0">
              <w:rPr>
                <w:rFonts w:cs="Calibri"/>
                <w:sz w:val="20"/>
              </w:rPr>
              <w:t>(2003)</w:t>
            </w:r>
            <w:r w:rsidRPr="00BD7BC0">
              <w:rPr>
                <w:sz w:val="20"/>
                <w:szCs w:val="20"/>
              </w:rPr>
              <w:fldChar w:fldCharType="end"/>
            </w:r>
          </w:p>
        </w:tc>
        <w:tc>
          <w:tcPr>
            <w:tcW w:w="2268" w:type="dxa"/>
          </w:tcPr>
          <w:p w14:paraId="0C63F0BF" w14:textId="77777777" w:rsidR="00B81705" w:rsidRPr="00BD7BC0" w:rsidRDefault="00B81705" w:rsidP="003138CA">
            <w:pPr>
              <w:spacing w:after="0" w:line="240" w:lineRule="auto"/>
              <w:rPr>
                <w:sz w:val="20"/>
                <w:szCs w:val="20"/>
              </w:rPr>
            </w:pPr>
          </w:p>
        </w:tc>
        <w:tc>
          <w:tcPr>
            <w:tcW w:w="1296" w:type="dxa"/>
          </w:tcPr>
          <w:p w14:paraId="71178AF4" w14:textId="77777777" w:rsidR="00B81705" w:rsidRPr="00BD7BC0" w:rsidRDefault="00B81705" w:rsidP="003138CA">
            <w:pPr>
              <w:spacing w:after="0" w:line="240" w:lineRule="auto"/>
              <w:rPr>
                <w:sz w:val="20"/>
                <w:szCs w:val="20"/>
              </w:rPr>
            </w:pPr>
            <w:r w:rsidRPr="00BD7BC0">
              <w:rPr>
                <w:sz w:val="20"/>
                <w:szCs w:val="20"/>
              </w:rPr>
              <w:t>400</w:t>
            </w:r>
          </w:p>
        </w:tc>
        <w:tc>
          <w:tcPr>
            <w:tcW w:w="1438" w:type="dxa"/>
          </w:tcPr>
          <w:p w14:paraId="2F3A9BFE" w14:textId="77777777" w:rsidR="00B81705" w:rsidRPr="00BD7BC0" w:rsidRDefault="00B81705" w:rsidP="003138CA">
            <w:pPr>
              <w:spacing w:after="0" w:line="240" w:lineRule="auto"/>
              <w:rPr>
                <w:sz w:val="20"/>
                <w:szCs w:val="20"/>
              </w:rPr>
            </w:pPr>
            <w:r w:rsidRPr="00BD7BC0">
              <w:rPr>
                <w:sz w:val="20"/>
                <w:szCs w:val="20"/>
              </w:rPr>
              <w:t>0.49</w:t>
            </w:r>
          </w:p>
        </w:tc>
        <w:tc>
          <w:tcPr>
            <w:tcW w:w="1438" w:type="dxa"/>
          </w:tcPr>
          <w:p w14:paraId="767F21BB" w14:textId="77777777" w:rsidR="00B81705" w:rsidRPr="00BD7BC0" w:rsidRDefault="00B81705" w:rsidP="003138CA">
            <w:pPr>
              <w:spacing w:after="0" w:line="240" w:lineRule="auto"/>
              <w:rPr>
                <w:sz w:val="20"/>
                <w:szCs w:val="20"/>
              </w:rPr>
            </w:pPr>
            <w:r w:rsidRPr="00BD7BC0">
              <w:rPr>
                <w:sz w:val="20"/>
                <w:szCs w:val="20"/>
              </w:rPr>
              <w:t>0.078</w:t>
            </w:r>
          </w:p>
        </w:tc>
      </w:tr>
      <w:tr w:rsidR="00B81705" w:rsidRPr="00BA12B1" w14:paraId="0C77FF7C" w14:textId="77777777" w:rsidTr="003138CA">
        <w:tc>
          <w:tcPr>
            <w:tcW w:w="2802" w:type="dxa"/>
          </w:tcPr>
          <w:p w14:paraId="14B4BFE9" w14:textId="77777777" w:rsidR="00B81705" w:rsidRPr="00BD7BC0" w:rsidRDefault="00B81705" w:rsidP="003138CA">
            <w:pPr>
              <w:spacing w:after="0" w:line="240" w:lineRule="auto"/>
              <w:rPr>
                <w:sz w:val="20"/>
                <w:szCs w:val="20"/>
              </w:rPr>
            </w:pPr>
            <w:r w:rsidRPr="00BD7BC0">
              <w:rPr>
                <w:sz w:val="20"/>
                <w:szCs w:val="20"/>
              </w:rPr>
              <w:t xml:space="preserve">Weldon &amp; Meats </w:t>
            </w:r>
            <w:r w:rsidRPr="00BD7BC0">
              <w:rPr>
                <w:sz w:val="20"/>
                <w:szCs w:val="20"/>
              </w:rPr>
              <w:fldChar w:fldCharType="begin"/>
            </w:r>
            <w:r w:rsidRPr="00BD7BC0">
              <w:rPr>
                <w:sz w:val="20"/>
                <w:szCs w:val="20"/>
              </w:rPr>
              <w:instrText xml:space="preserve"> ADDIN ZOTERO_ITEM CSL_CITATION {"citationID":"2b6no3n5no","properties":{"formattedCitation":"(2007)","plainCitation":"(2007)"},"citationItems":[{"id":2,"uris":["http://zotero.org/users/672955/items/RH9ICGII"],"uri":["http://zotero.org/users/672955/items/RH9ICGII"],"itemData":{"id":2,"type":"article-journal","title":"Short‐range dispersal of recently emerged males and females of &lt;i&gt;Bactrocera tryoni&lt;/i&gt; (Froggatt) (Diptera: Tephritidae) monitored by sticky sphere traps baited with protein and Lynfield traps baited with cue‐lure","container-title":"Australian Journal of Entomology","page":"160-166","volume":"46","issue":"2","source":"Wiley Online Library","abstract":"Abstract  Dispersal of immature male and female Queensland fruit fly, Bactrocera tryoni (Froggatt) (Diptera: Tephritidae), was assessed over a period of 1 week from a single release point on three separate occasions using an array of Lynfield traps baited with cue-lure and odouriferous yellow or black sticky spheres baited with food lure (protein autolysate). Lynfield traps recaptured males; yellow or black spheres recaptured both sexes in approximately equal proportions, although at a much lower rate. As a percentage of the recapture rate for males by Lynfield traps, the mean recapture rate for yellow spheres ranged from 1.0% to 7.5% for males and 0.7% to 4.0% for females, whereas the recapture rates for black spheres ranged from 0.4% to 3.6% and 0.6% to 1.8%, respectively. The rate of recapture of sterile male flies was greater than that of unsterilised flies; this may have been due to a faster maturation rate in sterile males or because a greater proportion of them remained within the trap array rather than dispersing. There was no significant trend in recapture rate with distance from the release point to the edge of the array (88 m), except in the case of females on sticky traps where no trend was detected between 19 and 88 m. These results lend support to assumptions made about the distribution of males and females with respect to the minimum breeding density of fruit fly propagules invading a fly-free zone, and the method chosen to distribute sterile B. tryoni for the sterile insect technique.","DOI":"10.1111/j.1440-6055.2007.00570.x","ISSN":"1440-6055","language":"en","author":[{"family":"Weldon","given":"Christopher"},{"family":"Meats","given":"Alan"}],"issued":{"date-parts":[["2007"]]},"accessed":{"date-parts":[["2011",11,2]]}},"suppress-author":true}],"schema":"https://github.com/citation-style-language/schema/raw/master/csl-citation.json"} </w:instrText>
            </w:r>
            <w:r w:rsidRPr="00BD7BC0">
              <w:rPr>
                <w:sz w:val="20"/>
                <w:szCs w:val="20"/>
              </w:rPr>
              <w:fldChar w:fldCharType="separate"/>
            </w:r>
            <w:r w:rsidRPr="00BD7BC0">
              <w:rPr>
                <w:rFonts w:cs="Calibri"/>
                <w:sz w:val="20"/>
              </w:rPr>
              <w:t>(2007)</w:t>
            </w:r>
            <w:r w:rsidRPr="00BD7BC0">
              <w:rPr>
                <w:sz w:val="20"/>
                <w:szCs w:val="20"/>
              </w:rPr>
              <w:fldChar w:fldCharType="end"/>
            </w:r>
          </w:p>
        </w:tc>
        <w:tc>
          <w:tcPr>
            <w:tcW w:w="2268" w:type="dxa"/>
          </w:tcPr>
          <w:p w14:paraId="753301A4" w14:textId="77777777" w:rsidR="00B81705" w:rsidRPr="00BD7BC0" w:rsidRDefault="00B81705" w:rsidP="003138CA">
            <w:pPr>
              <w:spacing w:after="0" w:line="240" w:lineRule="auto"/>
              <w:rPr>
                <w:sz w:val="20"/>
                <w:szCs w:val="20"/>
              </w:rPr>
            </w:pPr>
            <w:r w:rsidRPr="00BD7BC0">
              <w:rPr>
                <w:sz w:val="20"/>
                <w:szCs w:val="20"/>
              </w:rPr>
              <w:t>males, 2 Apr 2003</w:t>
            </w:r>
          </w:p>
        </w:tc>
        <w:tc>
          <w:tcPr>
            <w:tcW w:w="1296" w:type="dxa"/>
          </w:tcPr>
          <w:p w14:paraId="40D2F307" w14:textId="77777777" w:rsidR="00B81705" w:rsidRPr="00BD7BC0" w:rsidRDefault="00B81705" w:rsidP="003138CA">
            <w:pPr>
              <w:spacing w:after="0" w:line="240" w:lineRule="auto"/>
              <w:rPr>
                <w:sz w:val="20"/>
                <w:szCs w:val="20"/>
              </w:rPr>
            </w:pPr>
            <w:r w:rsidRPr="00BD7BC0">
              <w:rPr>
                <w:sz w:val="20"/>
                <w:szCs w:val="20"/>
              </w:rPr>
              <w:t>20</w:t>
            </w:r>
          </w:p>
        </w:tc>
        <w:tc>
          <w:tcPr>
            <w:tcW w:w="1438" w:type="dxa"/>
          </w:tcPr>
          <w:p w14:paraId="77C23685" w14:textId="77777777" w:rsidR="00B81705" w:rsidRPr="00BD7BC0" w:rsidRDefault="00B81705" w:rsidP="003138CA">
            <w:pPr>
              <w:spacing w:after="0" w:line="240" w:lineRule="auto"/>
              <w:rPr>
                <w:sz w:val="20"/>
                <w:szCs w:val="20"/>
              </w:rPr>
            </w:pPr>
            <w:r w:rsidRPr="00BD7BC0">
              <w:rPr>
                <w:sz w:val="20"/>
                <w:szCs w:val="20"/>
              </w:rPr>
              <w:t>23</w:t>
            </w:r>
          </w:p>
        </w:tc>
        <w:tc>
          <w:tcPr>
            <w:tcW w:w="1438" w:type="dxa"/>
          </w:tcPr>
          <w:p w14:paraId="70B28A7E" w14:textId="77777777" w:rsidR="00B81705" w:rsidRPr="00BA12B1" w:rsidRDefault="00B81705" w:rsidP="003138CA">
            <w:pPr>
              <w:spacing w:after="0" w:line="240" w:lineRule="auto"/>
              <w:rPr>
                <w:sz w:val="20"/>
                <w:szCs w:val="20"/>
              </w:rPr>
            </w:pPr>
            <w:r w:rsidRPr="00BD7BC0">
              <w:rPr>
                <w:sz w:val="20"/>
                <w:szCs w:val="20"/>
              </w:rPr>
              <w:t>0.009</w:t>
            </w:r>
          </w:p>
        </w:tc>
      </w:tr>
      <w:tr w:rsidR="00B81705" w:rsidRPr="00BA12B1" w14:paraId="25D02586" w14:textId="77777777" w:rsidTr="003138CA">
        <w:tc>
          <w:tcPr>
            <w:tcW w:w="2802" w:type="dxa"/>
          </w:tcPr>
          <w:p w14:paraId="7290E753" w14:textId="77777777" w:rsidR="00B81705" w:rsidRPr="00BA12B1" w:rsidRDefault="00B81705" w:rsidP="003138CA">
            <w:pPr>
              <w:spacing w:after="0" w:line="240" w:lineRule="auto"/>
              <w:rPr>
                <w:sz w:val="20"/>
                <w:szCs w:val="20"/>
              </w:rPr>
            </w:pPr>
          </w:p>
        </w:tc>
        <w:tc>
          <w:tcPr>
            <w:tcW w:w="2268" w:type="dxa"/>
          </w:tcPr>
          <w:p w14:paraId="3C074C98" w14:textId="77777777" w:rsidR="00B81705" w:rsidRPr="00BA12B1" w:rsidRDefault="00B81705" w:rsidP="003138CA">
            <w:pPr>
              <w:spacing w:after="0" w:line="240" w:lineRule="auto"/>
              <w:rPr>
                <w:sz w:val="20"/>
                <w:szCs w:val="20"/>
              </w:rPr>
            </w:pPr>
            <w:r w:rsidRPr="00BA12B1">
              <w:rPr>
                <w:sz w:val="20"/>
                <w:szCs w:val="20"/>
              </w:rPr>
              <w:t>males, 8 Apr 2003</w:t>
            </w:r>
          </w:p>
        </w:tc>
        <w:tc>
          <w:tcPr>
            <w:tcW w:w="1296" w:type="dxa"/>
          </w:tcPr>
          <w:p w14:paraId="7F123D5B" w14:textId="77777777" w:rsidR="00B81705" w:rsidRPr="00BA12B1" w:rsidRDefault="00B81705" w:rsidP="003138CA">
            <w:pPr>
              <w:spacing w:after="0" w:line="240" w:lineRule="auto"/>
              <w:rPr>
                <w:sz w:val="20"/>
                <w:szCs w:val="20"/>
              </w:rPr>
            </w:pPr>
            <w:r>
              <w:rPr>
                <w:sz w:val="20"/>
                <w:szCs w:val="20"/>
              </w:rPr>
              <w:t>20</w:t>
            </w:r>
          </w:p>
        </w:tc>
        <w:tc>
          <w:tcPr>
            <w:tcW w:w="1438" w:type="dxa"/>
          </w:tcPr>
          <w:p w14:paraId="79C8B99A" w14:textId="77777777" w:rsidR="00B81705" w:rsidRPr="00BA12B1" w:rsidRDefault="00B81705" w:rsidP="003138CA">
            <w:pPr>
              <w:spacing w:after="0" w:line="240" w:lineRule="auto"/>
              <w:rPr>
                <w:sz w:val="20"/>
                <w:szCs w:val="20"/>
              </w:rPr>
            </w:pPr>
            <w:r>
              <w:rPr>
                <w:sz w:val="20"/>
                <w:szCs w:val="20"/>
              </w:rPr>
              <w:t>25</w:t>
            </w:r>
          </w:p>
        </w:tc>
        <w:tc>
          <w:tcPr>
            <w:tcW w:w="1438" w:type="dxa"/>
          </w:tcPr>
          <w:p w14:paraId="2485385E" w14:textId="77777777" w:rsidR="00B81705" w:rsidRPr="00BA12B1" w:rsidRDefault="00B81705" w:rsidP="003138CA">
            <w:pPr>
              <w:spacing w:after="0" w:line="240" w:lineRule="auto"/>
              <w:rPr>
                <w:sz w:val="20"/>
                <w:szCs w:val="20"/>
              </w:rPr>
            </w:pPr>
            <w:r w:rsidRPr="00BA12B1">
              <w:rPr>
                <w:sz w:val="20"/>
                <w:szCs w:val="20"/>
              </w:rPr>
              <w:t>0.010</w:t>
            </w:r>
          </w:p>
        </w:tc>
      </w:tr>
      <w:tr w:rsidR="00B81705" w:rsidRPr="00BA12B1" w14:paraId="70CF58E6" w14:textId="77777777" w:rsidTr="003138CA">
        <w:tc>
          <w:tcPr>
            <w:tcW w:w="2802" w:type="dxa"/>
          </w:tcPr>
          <w:p w14:paraId="3D3C4213" w14:textId="77777777" w:rsidR="00B81705" w:rsidRPr="00BA12B1" w:rsidRDefault="00B81705" w:rsidP="003138CA">
            <w:pPr>
              <w:spacing w:after="0" w:line="240" w:lineRule="auto"/>
              <w:rPr>
                <w:sz w:val="20"/>
                <w:szCs w:val="20"/>
              </w:rPr>
            </w:pPr>
          </w:p>
        </w:tc>
        <w:tc>
          <w:tcPr>
            <w:tcW w:w="2268" w:type="dxa"/>
          </w:tcPr>
          <w:p w14:paraId="4BBF95D0" w14:textId="77777777" w:rsidR="00B81705" w:rsidRPr="00BA12B1" w:rsidRDefault="00B81705" w:rsidP="003138CA">
            <w:pPr>
              <w:spacing w:after="0" w:line="240" w:lineRule="auto"/>
              <w:rPr>
                <w:sz w:val="20"/>
                <w:szCs w:val="20"/>
              </w:rPr>
            </w:pPr>
            <w:r w:rsidRPr="00BA12B1">
              <w:rPr>
                <w:sz w:val="20"/>
                <w:szCs w:val="20"/>
              </w:rPr>
              <w:t>males, 16 Apr 2003</w:t>
            </w:r>
          </w:p>
        </w:tc>
        <w:tc>
          <w:tcPr>
            <w:tcW w:w="1296" w:type="dxa"/>
          </w:tcPr>
          <w:p w14:paraId="0FE32E46" w14:textId="77777777" w:rsidR="00B81705" w:rsidRPr="00BA12B1" w:rsidRDefault="00B81705" w:rsidP="003138CA">
            <w:pPr>
              <w:spacing w:after="0" w:line="240" w:lineRule="auto"/>
              <w:rPr>
                <w:sz w:val="20"/>
                <w:szCs w:val="20"/>
              </w:rPr>
            </w:pPr>
            <w:r>
              <w:rPr>
                <w:sz w:val="20"/>
                <w:szCs w:val="20"/>
              </w:rPr>
              <w:t>20</w:t>
            </w:r>
          </w:p>
        </w:tc>
        <w:tc>
          <w:tcPr>
            <w:tcW w:w="1438" w:type="dxa"/>
          </w:tcPr>
          <w:p w14:paraId="1972E183" w14:textId="77777777" w:rsidR="00B81705" w:rsidRPr="00BA12B1" w:rsidRDefault="00B81705" w:rsidP="003138CA">
            <w:pPr>
              <w:spacing w:after="0" w:line="240" w:lineRule="auto"/>
              <w:rPr>
                <w:sz w:val="20"/>
                <w:szCs w:val="20"/>
              </w:rPr>
            </w:pPr>
            <w:r>
              <w:rPr>
                <w:sz w:val="20"/>
                <w:szCs w:val="20"/>
              </w:rPr>
              <w:t>63</w:t>
            </w:r>
          </w:p>
        </w:tc>
        <w:tc>
          <w:tcPr>
            <w:tcW w:w="1438" w:type="dxa"/>
          </w:tcPr>
          <w:p w14:paraId="67422D43" w14:textId="77777777" w:rsidR="00B81705" w:rsidRPr="00BA12B1" w:rsidRDefault="00B81705" w:rsidP="003138CA">
            <w:pPr>
              <w:spacing w:after="0" w:line="240" w:lineRule="auto"/>
              <w:rPr>
                <w:sz w:val="20"/>
                <w:szCs w:val="20"/>
              </w:rPr>
            </w:pPr>
            <w:r w:rsidRPr="00BA12B1">
              <w:rPr>
                <w:sz w:val="20"/>
                <w:szCs w:val="20"/>
              </w:rPr>
              <w:t>0.025</w:t>
            </w:r>
          </w:p>
        </w:tc>
      </w:tr>
      <w:tr w:rsidR="00B81705" w:rsidRPr="00BA12B1" w14:paraId="66A91AE3" w14:textId="77777777" w:rsidTr="003138CA">
        <w:tc>
          <w:tcPr>
            <w:tcW w:w="2802" w:type="dxa"/>
          </w:tcPr>
          <w:p w14:paraId="5D926F88" w14:textId="77777777" w:rsidR="00B81705" w:rsidRPr="00BA12B1" w:rsidRDefault="00B81705" w:rsidP="003138CA">
            <w:pPr>
              <w:spacing w:after="0" w:line="240" w:lineRule="auto"/>
              <w:rPr>
                <w:sz w:val="20"/>
                <w:szCs w:val="20"/>
              </w:rPr>
            </w:pPr>
            <w:r w:rsidRPr="00BA12B1">
              <w:rPr>
                <w:sz w:val="20"/>
                <w:szCs w:val="20"/>
              </w:rPr>
              <w:t xml:space="preserve">Meats &amp; Edgerton </w:t>
            </w:r>
            <w:r>
              <w:rPr>
                <w:sz w:val="20"/>
                <w:szCs w:val="20"/>
              </w:rPr>
              <w:fldChar w:fldCharType="begin"/>
            </w:r>
            <w:r>
              <w:rPr>
                <w:sz w:val="20"/>
                <w:szCs w:val="20"/>
              </w:rPr>
              <w:instrText xml:space="preserve"> ADDIN ZOTERO_ITEM CSL_CITATION {"citationID":"dbb8ram2r","properties":{"formattedCitation":"(2008)","plainCitation":"(2008)"},"citationItems":[{"id":8451,"uris":["http://zotero.org/users/672955/items/PFV7JF3D"],"uri":["http://zotero.org/users/672955/items/PFV7JF3D"],"itemData":{"id":8451,"type":"article-journal","title":"Short- and long-range dispersal of the Queensland fruit fly, &lt;i&gt;Bactrocera tryoni&lt;/i&gt; and its relevance to invasive potential, sterile insect technique and surveillance trapping","container-title":"Australian Journal of Experimental Agriculture","page":"1237-1245","volume":"48","issue":"9","abstract":"Dispersal of immature and sexually mature Queensland fruit fly, Bactrocera tryoni (Froggatt) from releases made at a single point was assessed from recapture rates obtained by using arrays of traps. The recapture data (pertaining to distances up to 480 m) fitted both logarithmic and Cauchy models although the fits for the releases of immature flies were inferior because of high variability in catches at certain distances. When combined with data previously published for longer distances, a Cauchy model fitted data for releases of immature flies well and indicated that the median distance dispersed after emerging from the puparium was ~120 m and that 90% of flies would displace less than 800 m despite the fact that a consistent trend in declining catch rates can be obtained up to at least 85 km. This is consistent with the tail of the Cauchy distribution having a slope congruent with a negative power curve and thus being scale invariant for longer distances. The distribution of recaptured flies that were released as adults also fitted a Cauchy model with a tail of the same slope, suggesting that the spatial distribution of long-distance dispersers is not only scale invariant but also age invariant. This has significance to the ability of surveillance trapping arrays to detect infestations and also to methods of distributing insects for the sterile insect technique. Whereas the spread of invading propagules in the first generation is likely to be limited by a decline to non-viable density within 1 km or less of the incursion point, the influence of larger infestations on nearby uninfested regions would be limited by the longevity of the dispersers.","author":[{"family":"Meats","given":"A."},{"family":"Edgerton","given":"J. E."}],"issued":{"date-parts":[["2008"]]}},"suppress-author":true}],"schema":"https://github.com/citation-style-language/schema/raw/master/csl-citation.json"} </w:instrText>
            </w:r>
            <w:r>
              <w:rPr>
                <w:sz w:val="20"/>
                <w:szCs w:val="20"/>
              </w:rPr>
              <w:fldChar w:fldCharType="separate"/>
            </w:r>
            <w:r w:rsidRPr="000644B7">
              <w:rPr>
                <w:rFonts w:cs="Calibri"/>
                <w:sz w:val="20"/>
              </w:rPr>
              <w:t>(2008)</w:t>
            </w:r>
            <w:r>
              <w:rPr>
                <w:sz w:val="20"/>
                <w:szCs w:val="20"/>
              </w:rPr>
              <w:fldChar w:fldCharType="end"/>
            </w:r>
          </w:p>
        </w:tc>
        <w:tc>
          <w:tcPr>
            <w:tcW w:w="2268" w:type="dxa"/>
          </w:tcPr>
          <w:p w14:paraId="55CD9789" w14:textId="77777777" w:rsidR="00B81705" w:rsidRPr="00BA12B1" w:rsidRDefault="00B81705" w:rsidP="003138CA">
            <w:pPr>
              <w:spacing w:after="0" w:line="240" w:lineRule="auto"/>
              <w:rPr>
                <w:sz w:val="20"/>
                <w:szCs w:val="20"/>
              </w:rPr>
            </w:pPr>
            <w:r w:rsidRPr="00BA12B1">
              <w:rPr>
                <w:sz w:val="20"/>
                <w:szCs w:val="20"/>
              </w:rPr>
              <w:t>puparial release 1</w:t>
            </w:r>
          </w:p>
        </w:tc>
        <w:tc>
          <w:tcPr>
            <w:tcW w:w="1296" w:type="dxa"/>
          </w:tcPr>
          <w:p w14:paraId="4B3B4886" w14:textId="77777777" w:rsidR="00B81705" w:rsidRPr="00BA12B1" w:rsidRDefault="00B81705" w:rsidP="003138CA">
            <w:pPr>
              <w:spacing w:after="0" w:line="240" w:lineRule="auto"/>
              <w:rPr>
                <w:sz w:val="20"/>
                <w:szCs w:val="20"/>
              </w:rPr>
            </w:pPr>
            <w:r>
              <w:rPr>
                <w:sz w:val="20"/>
                <w:szCs w:val="20"/>
              </w:rPr>
              <w:t>20</w:t>
            </w:r>
          </w:p>
        </w:tc>
        <w:tc>
          <w:tcPr>
            <w:tcW w:w="1438" w:type="dxa"/>
          </w:tcPr>
          <w:p w14:paraId="3C5A09C8" w14:textId="77777777" w:rsidR="00B81705" w:rsidRPr="00BA12B1" w:rsidRDefault="00B81705" w:rsidP="003138CA">
            <w:pPr>
              <w:spacing w:after="0" w:line="240" w:lineRule="auto"/>
              <w:rPr>
                <w:sz w:val="20"/>
                <w:szCs w:val="20"/>
              </w:rPr>
            </w:pPr>
            <w:r>
              <w:rPr>
                <w:sz w:val="20"/>
                <w:szCs w:val="20"/>
              </w:rPr>
              <w:t>15</w:t>
            </w:r>
          </w:p>
        </w:tc>
        <w:tc>
          <w:tcPr>
            <w:tcW w:w="1438" w:type="dxa"/>
          </w:tcPr>
          <w:p w14:paraId="653613F9" w14:textId="77777777" w:rsidR="00B81705" w:rsidRPr="00BA12B1" w:rsidRDefault="00B81705" w:rsidP="003138CA">
            <w:pPr>
              <w:spacing w:after="0" w:line="240" w:lineRule="auto"/>
              <w:rPr>
                <w:sz w:val="20"/>
                <w:szCs w:val="20"/>
              </w:rPr>
            </w:pPr>
            <w:r w:rsidRPr="00BA12B1">
              <w:rPr>
                <w:sz w:val="20"/>
                <w:szCs w:val="20"/>
              </w:rPr>
              <w:t>0.006</w:t>
            </w:r>
          </w:p>
        </w:tc>
      </w:tr>
      <w:tr w:rsidR="00B81705" w:rsidRPr="00BA12B1" w14:paraId="0F54D5B6" w14:textId="77777777" w:rsidTr="003138CA">
        <w:tc>
          <w:tcPr>
            <w:tcW w:w="2802" w:type="dxa"/>
          </w:tcPr>
          <w:p w14:paraId="007951BB" w14:textId="77777777" w:rsidR="00B81705" w:rsidRPr="00BA12B1" w:rsidRDefault="00B81705" w:rsidP="003138CA">
            <w:pPr>
              <w:spacing w:after="0" w:line="240" w:lineRule="auto"/>
              <w:rPr>
                <w:sz w:val="20"/>
                <w:szCs w:val="20"/>
              </w:rPr>
            </w:pPr>
          </w:p>
        </w:tc>
        <w:tc>
          <w:tcPr>
            <w:tcW w:w="2268" w:type="dxa"/>
          </w:tcPr>
          <w:p w14:paraId="49412F8D" w14:textId="77777777" w:rsidR="00B81705" w:rsidRPr="00BA12B1" w:rsidRDefault="00B81705" w:rsidP="003138CA">
            <w:pPr>
              <w:spacing w:after="0" w:line="240" w:lineRule="auto"/>
              <w:rPr>
                <w:sz w:val="20"/>
                <w:szCs w:val="20"/>
              </w:rPr>
            </w:pPr>
            <w:r w:rsidRPr="00BA12B1">
              <w:rPr>
                <w:sz w:val="20"/>
                <w:szCs w:val="20"/>
              </w:rPr>
              <w:t>puparial release 2</w:t>
            </w:r>
          </w:p>
        </w:tc>
        <w:tc>
          <w:tcPr>
            <w:tcW w:w="1296" w:type="dxa"/>
          </w:tcPr>
          <w:p w14:paraId="64CA0C0A" w14:textId="77777777" w:rsidR="00B81705" w:rsidRPr="00BA12B1" w:rsidRDefault="00B81705" w:rsidP="003138CA">
            <w:pPr>
              <w:spacing w:after="0" w:line="240" w:lineRule="auto"/>
              <w:rPr>
                <w:sz w:val="20"/>
                <w:szCs w:val="20"/>
              </w:rPr>
            </w:pPr>
            <w:r>
              <w:rPr>
                <w:sz w:val="20"/>
                <w:szCs w:val="20"/>
              </w:rPr>
              <w:t>20</w:t>
            </w:r>
          </w:p>
        </w:tc>
        <w:tc>
          <w:tcPr>
            <w:tcW w:w="1438" w:type="dxa"/>
          </w:tcPr>
          <w:p w14:paraId="363CBC71" w14:textId="77777777" w:rsidR="00B81705" w:rsidRPr="00BA12B1" w:rsidRDefault="00B81705" w:rsidP="003138CA">
            <w:pPr>
              <w:spacing w:after="0" w:line="240" w:lineRule="auto"/>
              <w:rPr>
                <w:sz w:val="20"/>
                <w:szCs w:val="20"/>
              </w:rPr>
            </w:pPr>
            <w:r>
              <w:rPr>
                <w:sz w:val="20"/>
                <w:szCs w:val="20"/>
              </w:rPr>
              <w:t>13</w:t>
            </w:r>
          </w:p>
        </w:tc>
        <w:tc>
          <w:tcPr>
            <w:tcW w:w="1438" w:type="dxa"/>
          </w:tcPr>
          <w:p w14:paraId="5316089A" w14:textId="77777777" w:rsidR="00B81705" w:rsidRPr="00BA12B1" w:rsidRDefault="00B81705" w:rsidP="003138CA">
            <w:pPr>
              <w:spacing w:after="0" w:line="240" w:lineRule="auto"/>
              <w:rPr>
                <w:sz w:val="20"/>
                <w:szCs w:val="20"/>
              </w:rPr>
            </w:pPr>
            <w:r w:rsidRPr="00BA12B1">
              <w:rPr>
                <w:sz w:val="20"/>
                <w:szCs w:val="20"/>
              </w:rPr>
              <w:t>0.005</w:t>
            </w:r>
          </w:p>
        </w:tc>
      </w:tr>
      <w:tr w:rsidR="00B81705" w:rsidRPr="00BA12B1" w14:paraId="5CE0B4E8" w14:textId="77777777" w:rsidTr="003138CA">
        <w:tc>
          <w:tcPr>
            <w:tcW w:w="2802" w:type="dxa"/>
          </w:tcPr>
          <w:p w14:paraId="449771D2" w14:textId="77777777" w:rsidR="00B81705" w:rsidRPr="00BA12B1" w:rsidRDefault="00B81705" w:rsidP="003138CA">
            <w:pPr>
              <w:spacing w:after="0" w:line="240" w:lineRule="auto"/>
              <w:rPr>
                <w:sz w:val="20"/>
                <w:szCs w:val="20"/>
              </w:rPr>
            </w:pPr>
          </w:p>
        </w:tc>
        <w:tc>
          <w:tcPr>
            <w:tcW w:w="2268" w:type="dxa"/>
          </w:tcPr>
          <w:p w14:paraId="00F662CE" w14:textId="77777777" w:rsidR="00B81705" w:rsidRPr="00BA12B1" w:rsidRDefault="00B81705" w:rsidP="003138CA">
            <w:pPr>
              <w:spacing w:after="0" w:line="240" w:lineRule="auto"/>
              <w:rPr>
                <w:sz w:val="20"/>
                <w:szCs w:val="20"/>
              </w:rPr>
            </w:pPr>
            <w:r w:rsidRPr="00BA12B1">
              <w:rPr>
                <w:sz w:val="20"/>
                <w:szCs w:val="20"/>
              </w:rPr>
              <w:t>adult release 1</w:t>
            </w:r>
          </w:p>
        </w:tc>
        <w:tc>
          <w:tcPr>
            <w:tcW w:w="1296" w:type="dxa"/>
          </w:tcPr>
          <w:p w14:paraId="07392054" w14:textId="77777777" w:rsidR="00B81705" w:rsidRPr="00BA12B1" w:rsidRDefault="00B81705" w:rsidP="003138CA">
            <w:pPr>
              <w:spacing w:after="0" w:line="240" w:lineRule="auto"/>
              <w:rPr>
                <w:sz w:val="20"/>
                <w:szCs w:val="20"/>
              </w:rPr>
            </w:pPr>
            <w:r>
              <w:rPr>
                <w:sz w:val="20"/>
                <w:szCs w:val="20"/>
              </w:rPr>
              <w:t>20</w:t>
            </w:r>
          </w:p>
        </w:tc>
        <w:tc>
          <w:tcPr>
            <w:tcW w:w="1438" w:type="dxa"/>
          </w:tcPr>
          <w:p w14:paraId="3599DF6E" w14:textId="77777777" w:rsidR="00B81705" w:rsidRPr="00BA12B1" w:rsidRDefault="00B81705" w:rsidP="003138CA">
            <w:pPr>
              <w:spacing w:after="0" w:line="240" w:lineRule="auto"/>
              <w:rPr>
                <w:sz w:val="20"/>
                <w:szCs w:val="20"/>
              </w:rPr>
            </w:pPr>
            <w:r>
              <w:rPr>
                <w:sz w:val="20"/>
                <w:szCs w:val="20"/>
              </w:rPr>
              <w:t>18</w:t>
            </w:r>
          </w:p>
        </w:tc>
        <w:tc>
          <w:tcPr>
            <w:tcW w:w="1438" w:type="dxa"/>
          </w:tcPr>
          <w:p w14:paraId="6B1D44AE" w14:textId="77777777" w:rsidR="00B81705" w:rsidRPr="00BA12B1" w:rsidRDefault="00B81705" w:rsidP="003138CA">
            <w:pPr>
              <w:spacing w:after="0" w:line="240" w:lineRule="auto"/>
              <w:rPr>
                <w:sz w:val="20"/>
                <w:szCs w:val="20"/>
              </w:rPr>
            </w:pPr>
            <w:r w:rsidRPr="00BA12B1">
              <w:rPr>
                <w:sz w:val="20"/>
                <w:szCs w:val="20"/>
              </w:rPr>
              <w:t>0.007</w:t>
            </w:r>
          </w:p>
        </w:tc>
      </w:tr>
      <w:tr w:rsidR="00B81705" w:rsidRPr="00BA12B1" w14:paraId="30D93B73" w14:textId="77777777" w:rsidTr="003138CA">
        <w:tc>
          <w:tcPr>
            <w:tcW w:w="2802" w:type="dxa"/>
          </w:tcPr>
          <w:p w14:paraId="3388FF20" w14:textId="77777777" w:rsidR="00B81705" w:rsidRPr="00BA12B1" w:rsidRDefault="00B81705" w:rsidP="003138CA">
            <w:pPr>
              <w:spacing w:after="0" w:line="240" w:lineRule="auto"/>
              <w:rPr>
                <w:sz w:val="20"/>
                <w:szCs w:val="20"/>
              </w:rPr>
            </w:pPr>
          </w:p>
        </w:tc>
        <w:tc>
          <w:tcPr>
            <w:tcW w:w="2268" w:type="dxa"/>
          </w:tcPr>
          <w:p w14:paraId="29B0361C" w14:textId="77777777" w:rsidR="00B81705" w:rsidRPr="00BA12B1" w:rsidRDefault="00B81705" w:rsidP="003138CA">
            <w:pPr>
              <w:spacing w:after="0" w:line="240" w:lineRule="auto"/>
              <w:rPr>
                <w:sz w:val="20"/>
                <w:szCs w:val="20"/>
              </w:rPr>
            </w:pPr>
            <w:r w:rsidRPr="00BA12B1">
              <w:rPr>
                <w:sz w:val="20"/>
                <w:szCs w:val="20"/>
              </w:rPr>
              <w:t>adult release 2</w:t>
            </w:r>
          </w:p>
        </w:tc>
        <w:tc>
          <w:tcPr>
            <w:tcW w:w="1296" w:type="dxa"/>
          </w:tcPr>
          <w:p w14:paraId="68188E96" w14:textId="77777777" w:rsidR="00B81705" w:rsidRPr="00BA12B1" w:rsidRDefault="00B81705" w:rsidP="003138CA">
            <w:pPr>
              <w:spacing w:after="0" w:line="240" w:lineRule="auto"/>
              <w:rPr>
                <w:sz w:val="20"/>
                <w:szCs w:val="20"/>
              </w:rPr>
            </w:pPr>
            <w:r>
              <w:rPr>
                <w:sz w:val="20"/>
                <w:szCs w:val="20"/>
              </w:rPr>
              <w:t>20</w:t>
            </w:r>
          </w:p>
        </w:tc>
        <w:tc>
          <w:tcPr>
            <w:tcW w:w="1438" w:type="dxa"/>
          </w:tcPr>
          <w:p w14:paraId="1122F619" w14:textId="77777777" w:rsidR="00B81705" w:rsidRPr="00BA12B1" w:rsidRDefault="00B81705" w:rsidP="003138CA">
            <w:pPr>
              <w:spacing w:after="0" w:line="240" w:lineRule="auto"/>
              <w:rPr>
                <w:sz w:val="20"/>
                <w:szCs w:val="20"/>
              </w:rPr>
            </w:pPr>
            <w:r>
              <w:rPr>
                <w:sz w:val="20"/>
                <w:szCs w:val="20"/>
              </w:rPr>
              <w:t>14</w:t>
            </w:r>
          </w:p>
        </w:tc>
        <w:tc>
          <w:tcPr>
            <w:tcW w:w="1438" w:type="dxa"/>
          </w:tcPr>
          <w:p w14:paraId="0547DC40" w14:textId="77777777" w:rsidR="00B81705" w:rsidRPr="00BA12B1" w:rsidRDefault="00B81705" w:rsidP="003138CA">
            <w:pPr>
              <w:spacing w:after="0" w:line="240" w:lineRule="auto"/>
              <w:rPr>
                <w:sz w:val="20"/>
                <w:szCs w:val="20"/>
              </w:rPr>
            </w:pPr>
            <w:r w:rsidRPr="00BA12B1">
              <w:rPr>
                <w:sz w:val="20"/>
                <w:szCs w:val="20"/>
              </w:rPr>
              <w:t>0.006</w:t>
            </w:r>
          </w:p>
        </w:tc>
      </w:tr>
      <w:tr w:rsidR="00B81705" w:rsidRPr="00BA12B1" w14:paraId="5E3DCA24" w14:textId="77777777" w:rsidTr="003138CA">
        <w:tc>
          <w:tcPr>
            <w:tcW w:w="2802" w:type="dxa"/>
          </w:tcPr>
          <w:p w14:paraId="18CA6719" w14:textId="56E01DB1" w:rsidR="00B81705" w:rsidRPr="00BA12B1" w:rsidRDefault="00B81705" w:rsidP="003138CA">
            <w:pPr>
              <w:spacing w:after="0" w:line="240" w:lineRule="auto"/>
              <w:rPr>
                <w:sz w:val="20"/>
                <w:szCs w:val="20"/>
              </w:rPr>
            </w:pPr>
            <w:r w:rsidRPr="00BA12B1">
              <w:rPr>
                <w:sz w:val="20"/>
                <w:szCs w:val="20"/>
              </w:rPr>
              <w:t>Dominiak et al</w:t>
            </w:r>
            <w:r>
              <w:rPr>
                <w:sz w:val="20"/>
                <w:szCs w:val="20"/>
              </w:rPr>
              <w:t>.</w:t>
            </w:r>
            <w:r w:rsidRPr="00BA12B1">
              <w:rPr>
                <w:sz w:val="20"/>
                <w:szCs w:val="20"/>
              </w:rPr>
              <w:t xml:space="preserve"> </w:t>
            </w:r>
            <w:r>
              <w:rPr>
                <w:sz w:val="20"/>
                <w:szCs w:val="20"/>
              </w:rPr>
              <w:fldChar w:fldCharType="begin"/>
            </w:r>
            <w:r>
              <w:rPr>
                <w:sz w:val="20"/>
                <w:szCs w:val="20"/>
              </w:rPr>
              <w:instrText xml:space="preserve"> ADDIN ZOTERO_ITEM CSL_CITATION {"citationID":"ufrcj2ka9","properties":{"formattedCitation":"(2011a)","plainCitation":"(2011a)"},"citationItems":[{"id":521,"uris":["http://zotero.org/users/672955/items/UTF68UPI"],"uri":["http://zotero.org/users/672955/items/UTF68UPI"],"itemData":{"id":521,"type":"article-journal","title":"Evaluation of three ground release methods for sterile Queensland fruit fly &lt;i&gt;Bactrocera tryoni&lt;/i&gt; (Froggatt) (Diptera: Tephritidae)","container-title":"Crop Protection","page":"1541-1545","volume":"30","issue":"12","source":"CrossRef","DOI":"10.1016/j.cropro.2011.08.023","ISSN":"02612194","shortTitle":"Evaluation of three ground release methods for sterile Queensland fruit fly Bactrocera tryoni (Froggatt) (Diptera","author":[{"family":"Dominiak","given":"B.C."},{"family":"Campbell","given":"A.J."},{"family":"Worsley","given":"P."},{"family":"Nicol","given":"H.I."}],"issued":{"date-parts":[["2011",12]]},"accessed":{"date-parts":[["2012",5,14]]}},"suppress-author":true}],"schema":"https://github.com/citation-style-language/schema/raw/master/csl-citation.json"} </w:instrText>
            </w:r>
            <w:r>
              <w:rPr>
                <w:sz w:val="20"/>
                <w:szCs w:val="20"/>
              </w:rPr>
              <w:fldChar w:fldCharType="separate"/>
            </w:r>
            <w:r w:rsidRPr="00112ECF">
              <w:rPr>
                <w:rFonts w:cs="Calibri"/>
                <w:sz w:val="20"/>
              </w:rPr>
              <w:t>(2011)</w:t>
            </w:r>
            <w:r>
              <w:rPr>
                <w:sz w:val="20"/>
                <w:szCs w:val="20"/>
              </w:rPr>
              <w:fldChar w:fldCharType="end"/>
            </w:r>
          </w:p>
        </w:tc>
        <w:tc>
          <w:tcPr>
            <w:tcW w:w="2268" w:type="dxa"/>
          </w:tcPr>
          <w:p w14:paraId="27E1E607" w14:textId="77777777" w:rsidR="00B81705" w:rsidRPr="00BA12B1" w:rsidRDefault="00B81705" w:rsidP="003138CA">
            <w:pPr>
              <w:spacing w:after="0" w:line="240" w:lineRule="auto"/>
              <w:rPr>
                <w:sz w:val="20"/>
                <w:szCs w:val="20"/>
              </w:rPr>
            </w:pPr>
            <w:r w:rsidRPr="00BA12B1">
              <w:rPr>
                <w:sz w:val="20"/>
                <w:szCs w:val="20"/>
              </w:rPr>
              <w:t>adult tub</w:t>
            </w:r>
          </w:p>
        </w:tc>
        <w:tc>
          <w:tcPr>
            <w:tcW w:w="1296" w:type="dxa"/>
          </w:tcPr>
          <w:p w14:paraId="20425A02" w14:textId="77777777" w:rsidR="00B81705" w:rsidRPr="00BA12B1" w:rsidRDefault="00B81705" w:rsidP="003138CA">
            <w:pPr>
              <w:spacing w:after="0" w:line="240" w:lineRule="auto"/>
              <w:rPr>
                <w:sz w:val="20"/>
                <w:szCs w:val="20"/>
              </w:rPr>
            </w:pPr>
            <w:r>
              <w:rPr>
                <w:sz w:val="20"/>
                <w:szCs w:val="20"/>
              </w:rPr>
              <w:t>400</w:t>
            </w:r>
          </w:p>
        </w:tc>
        <w:tc>
          <w:tcPr>
            <w:tcW w:w="1438" w:type="dxa"/>
          </w:tcPr>
          <w:p w14:paraId="2C83D2CC" w14:textId="77777777" w:rsidR="00B81705" w:rsidRPr="00BA12B1" w:rsidRDefault="00B81705" w:rsidP="003138CA">
            <w:pPr>
              <w:spacing w:after="0" w:line="240" w:lineRule="auto"/>
              <w:rPr>
                <w:sz w:val="20"/>
                <w:szCs w:val="20"/>
              </w:rPr>
            </w:pPr>
            <w:r>
              <w:rPr>
                <w:sz w:val="20"/>
                <w:szCs w:val="20"/>
              </w:rPr>
              <w:t>0.2</w:t>
            </w:r>
          </w:p>
        </w:tc>
        <w:tc>
          <w:tcPr>
            <w:tcW w:w="1438" w:type="dxa"/>
          </w:tcPr>
          <w:p w14:paraId="583AAE4E" w14:textId="77777777" w:rsidR="00B81705" w:rsidRPr="00BA12B1" w:rsidRDefault="00B81705" w:rsidP="003138CA">
            <w:pPr>
              <w:spacing w:after="0" w:line="240" w:lineRule="auto"/>
              <w:rPr>
                <w:sz w:val="20"/>
                <w:szCs w:val="20"/>
              </w:rPr>
            </w:pPr>
            <w:r w:rsidRPr="00BA12B1">
              <w:rPr>
                <w:sz w:val="20"/>
                <w:szCs w:val="20"/>
              </w:rPr>
              <w:t>0.032</w:t>
            </w:r>
          </w:p>
        </w:tc>
      </w:tr>
      <w:tr w:rsidR="00B81705" w:rsidRPr="00BA12B1" w14:paraId="1F6E9B13" w14:textId="77777777" w:rsidTr="003138CA">
        <w:tc>
          <w:tcPr>
            <w:tcW w:w="2802" w:type="dxa"/>
          </w:tcPr>
          <w:p w14:paraId="03809ED3" w14:textId="77777777" w:rsidR="00B81705" w:rsidRPr="00BA12B1" w:rsidRDefault="00B81705" w:rsidP="003138CA">
            <w:pPr>
              <w:spacing w:after="0" w:line="240" w:lineRule="auto"/>
              <w:rPr>
                <w:sz w:val="20"/>
                <w:szCs w:val="20"/>
              </w:rPr>
            </w:pPr>
          </w:p>
        </w:tc>
        <w:tc>
          <w:tcPr>
            <w:tcW w:w="2268" w:type="dxa"/>
          </w:tcPr>
          <w:p w14:paraId="7859ACA9" w14:textId="77777777" w:rsidR="00B81705" w:rsidRPr="00BA12B1" w:rsidRDefault="00B81705" w:rsidP="003138CA">
            <w:pPr>
              <w:spacing w:after="0" w:line="240" w:lineRule="auto"/>
              <w:rPr>
                <w:sz w:val="20"/>
                <w:szCs w:val="20"/>
              </w:rPr>
            </w:pPr>
            <w:r w:rsidRPr="00BA12B1">
              <w:rPr>
                <w:sz w:val="20"/>
                <w:szCs w:val="20"/>
              </w:rPr>
              <w:t>pupal bucket</w:t>
            </w:r>
          </w:p>
        </w:tc>
        <w:tc>
          <w:tcPr>
            <w:tcW w:w="1296" w:type="dxa"/>
          </w:tcPr>
          <w:p w14:paraId="2341CF73" w14:textId="77777777" w:rsidR="00B81705" w:rsidRPr="00BA12B1" w:rsidRDefault="00B81705" w:rsidP="003138CA">
            <w:pPr>
              <w:spacing w:after="0" w:line="240" w:lineRule="auto"/>
              <w:rPr>
                <w:sz w:val="20"/>
                <w:szCs w:val="20"/>
              </w:rPr>
            </w:pPr>
            <w:r>
              <w:rPr>
                <w:sz w:val="20"/>
                <w:szCs w:val="20"/>
              </w:rPr>
              <w:t>400</w:t>
            </w:r>
          </w:p>
        </w:tc>
        <w:tc>
          <w:tcPr>
            <w:tcW w:w="1438" w:type="dxa"/>
          </w:tcPr>
          <w:p w14:paraId="2EC03297" w14:textId="77777777" w:rsidR="00B81705" w:rsidRPr="00BA12B1" w:rsidRDefault="00B81705" w:rsidP="003138CA">
            <w:pPr>
              <w:spacing w:after="0" w:line="240" w:lineRule="auto"/>
              <w:rPr>
                <w:sz w:val="20"/>
                <w:szCs w:val="20"/>
              </w:rPr>
            </w:pPr>
            <w:r>
              <w:rPr>
                <w:sz w:val="20"/>
                <w:szCs w:val="20"/>
              </w:rPr>
              <w:t>0.02</w:t>
            </w:r>
          </w:p>
        </w:tc>
        <w:tc>
          <w:tcPr>
            <w:tcW w:w="1438" w:type="dxa"/>
          </w:tcPr>
          <w:p w14:paraId="1E618D18" w14:textId="77777777" w:rsidR="00B81705" w:rsidRPr="00BA12B1" w:rsidRDefault="00B81705" w:rsidP="003138CA">
            <w:pPr>
              <w:spacing w:after="0" w:line="240" w:lineRule="auto"/>
              <w:rPr>
                <w:sz w:val="20"/>
                <w:szCs w:val="20"/>
              </w:rPr>
            </w:pPr>
            <w:r w:rsidRPr="00BA12B1">
              <w:rPr>
                <w:sz w:val="20"/>
                <w:szCs w:val="20"/>
              </w:rPr>
              <w:t>0.004</w:t>
            </w:r>
          </w:p>
        </w:tc>
      </w:tr>
      <w:tr w:rsidR="00B81705" w:rsidRPr="00BA12B1" w14:paraId="7BC8276E" w14:textId="77777777" w:rsidTr="003138CA">
        <w:tc>
          <w:tcPr>
            <w:tcW w:w="2802" w:type="dxa"/>
          </w:tcPr>
          <w:p w14:paraId="713FFB12" w14:textId="77777777" w:rsidR="00B81705" w:rsidRPr="00BA12B1" w:rsidRDefault="00B81705" w:rsidP="003138CA">
            <w:pPr>
              <w:spacing w:after="0" w:line="240" w:lineRule="auto"/>
              <w:rPr>
                <w:sz w:val="20"/>
                <w:szCs w:val="20"/>
              </w:rPr>
            </w:pPr>
          </w:p>
        </w:tc>
        <w:tc>
          <w:tcPr>
            <w:tcW w:w="2268" w:type="dxa"/>
          </w:tcPr>
          <w:p w14:paraId="3E8FD335" w14:textId="77777777" w:rsidR="00B81705" w:rsidRPr="00BA12B1" w:rsidRDefault="00B81705" w:rsidP="003138CA">
            <w:pPr>
              <w:spacing w:after="0" w:line="240" w:lineRule="auto"/>
              <w:rPr>
                <w:sz w:val="20"/>
                <w:szCs w:val="20"/>
              </w:rPr>
            </w:pPr>
            <w:r w:rsidRPr="00BA12B1">
              <w:rPr>
                <w:sz w:val="20"/>
                <w:szCs w:val="20"/>
              </w:rPr>
              <w:t>chilled adult</w:t>
            </w:r>
          </w:p>
        </w:tc>
        <w:tc>
          <w:tcPr>
            <w:tcW w:w="1296" w:type="dxa"/>
          </w:tcPr>
          <w:p w14:paraId="2EA660DC" w14:textId="77777777" w:rsidR="00B81705" w:rsidRPr="00BA12B1" w:rsidRDefault="00B81705" w:rsidP="003138CA">
            <w:pPr>
              <w:spacing w:after="0" w:line="240" w:lineRule="auto"/>
              <w:rPr>
                <w:sz w:val="20"/>
                <w:szCs w:val="20"/>
              </w:rPr>
            </w:pPr>
            <w:r>
              <w:rPr>
                <w:sz w:val="20"/>
                <w:szCs w:val="20"/>
              </w:rPr>
              <w:t>400</w:t>
            </w:r>
          </w:p>
        </w:tc>
        <w:tc>
          <w:tcPr>
            <w:tcW w:w="1438" w:type="dxa"/>
          </w:tcPr>
          <w:p w14:paraId="3FDEB223" w14:textId="77777777" w:rsidR="00B81705" w:rsidRPr="00BA12B1" w:rsidRDefault="00B81705" w:rsidP="003138CA">
            <w:pPr>
              <w:spacing w:after="0" w:line="240" w:lineRule="auto"/>
              <w:rPr>
                <w:sz w:val="20"/>
                <w:szCs w:val="20"/>
              </w:rPr>
            </w:pPr>
            <w:r>
              <w:rPr>
                <w:sz w:val="20"/>
                <w:szCs w:val="20"/>
              </w:rPr>
              <w:t>0.01</w:t>
            </w:r>
          </w:p>
        </w:tc>
        <w:tc>
          <w:tcPr>
            <w:tcW w:w="1438" w:type="dxa"/>
          </w:tcPr>
          <w:p w14:paraId="5D64B6DD" w14:textId="77777777" w:rsidR="00B81705" w:rsidRPr="00BA12B1" w:rsidRDefault="00B81705" w:rsidP="003138CA">
            <w:pPr>
              <w:spacing w:after="0" w:line="240" w:lineRule="auto"/>
              <w:rPr>
                <w:sz w:val="20"/>
                <w:szCs w:val="20"/>
              </w:rPr>
            </w:pPr>
            <w:r w:rsidRPr="00BA12B1">
              <w:rPr>
                <w:sz w:val="20"/>
                <w:szCs w:val="20"/>
              </w:rPr>
              <w:t>0.002</w:t>
            </w:r>
          </w:p>
        </w:tc>
      </w:tr>
      <w:tr w:rsidR="00B81705" w:rsidRPr="00BA12B1" w14:paraId="69516C91" w14:textId="77777777" w:rsidTr="003138CA">
        <w:tc>
          <w:tcPr>
            <w:tcW w:w="2802" w:type="dxa"/>
          </w:tcPr>
          <w:p w14:paraId="489D9D6C" w14:textId="77777777" w:rsidR="00B81705" w:rsidRPr="00BA12B1" w:rsidRDefault="00B81705" w:rsidP="003138CA">
            <w:pPr>
              <w:spacing w:after="0" w:line="240" w:lineRule="auto"/>
              <w:rPr>
                <w:sz w:val="20"/>
                <w:szCs w:val="20"/>
              </w:rPr>
            </w:pPr>
            <w:r w:rsidRPr="00BA12B1">
              <w:rPr>
                <w:sz w:val="20"/>
                <w:szCs w:val="20"/>
              </w:rPr>
              <w:t xml:space="preserve">Gilchrist &amp; Meats </w:t>
            </w:r>
            <w:r>
              <w:rPr>
                <w:sz w:val="20"/>
                <w:szCs w:val="20"/>
              </w:rPr>
              <w:fldChar w:fldCharType="begin"/>
            </w:r>
            <w:r>
              <w:rPr>
                <w:sz w:val="20"/>
                <w:szCs w:val="20"/>
              </w:rPr>
              <w:instrText xml:space="preserve"> ADDIN ZOTERO_ITEM CSL_CITATION {"citationID":"1u90sc8oj2","properties":{"formattedCitation":"(2012)","plainCitation":"(2012)"},"citationItems":[{"id":169,"uris":["http://zotero.org/users/672955/items/HCMPWGFN"],"uri":["http://zotero.org/users/672955/items/HCMPWGFN"],"itemData":{"id":169,"type":"article-journal","title":"Factors affecting the dispersal of large‐scale releases of the Queensland fruit fly, &lt;i&gt;Bactrocera tryoni&lt;/i&gt;","container-title":"Journal of Applied Entomology","page":"252–262","volume":"136","issue":"4","source":"Wiley Online Library","abstract":"This study investigated two factors potentially affecting the spatial distribution of Queensland fruit fly Bactrocera tryoni (Froggatt) after release from a single point. First, the effect of age at release was investigated using a single cohort of 205 000 males from a mass-rearing strain used for sterile insect releases. Approximately half were released as immature males and the remainder as sexually mature males (1 week later). Males were collected over 3 weeks from a grid of 135 traps, each containing a pheromone/insecticide bait, positioned between 4 and 500 m from the release point. Variation in the distribution of fly density around the release point was assessed by regressing trapped fly counts against distance. Unexpectedly, no significant differences were found in the spatial distribution of the flies. Second, the effect of inbreeding on spatial distribution was investigated using replicated simultaneous releases of two strains of B. tryoni. One strain was the existing (inbred) mass-rearing strain that has been selected for high productivity in a mass-rearing facility. The second strain was deliberately outbred but also selected for high productivity. Almost 100 000 males of each strain were released over the two experiments. Regression of trappings against distance differed significantly between strains in only one of five releases, but in all cases the outbred strain had a greater dispersal distance. As our trapping grid was not regular but contained gaps of up to 100 m, a small preliminary experiment investigated whether flies move faster along tree rows or across open fields. At distances up to 100 m, we found no detectable difference in fly distributions. These results are primarily relevant to the large-scale point releases carried out as part of an existing B. tryoni sterile insect programme and are discussed in that context.","DOI":"10.1111/j.1439-0418.2011.01642.x","ISSN":"1439-0418","language":"en","author":[{"family":"Gilchrist","given":"A. S"},{"family":"Meats","given":"A. W"}],"issued":{"date-parts":[["2012"]]},"accessed":{"date-parts":[["2011",11,2]]}},"suppress-author":true}],"schema":"https://github.com/citation-style-language/schema/raw/master/csl-citation.json"} </w:instrText>
            </w:r>
            <w:r>
              <w:rPr>
                <w:sz w:val="20"/>
                <w:szCs w:val="20"/>
              </w:rPr>
              <w:fldChar w:fldCharType="separate"/>
            </w:r>
            <w:r w:rsidRPr="000644B7">
              <w:rPr>
                <w:rFonts w:cs="Calibri"/>
                <w:sz w:val="20"/>
              </w:rPr>
              <w:t>(2012)</w:t>
            </w:r>
            <w:r>
              <w:rPr>
                <w:sz w:val="20"/>
                <w:szCs w:val="20"/>
              </w:rPr>
              <w:fldChar w:fldCharType="end"/>
            </w:r>
          </w:p>
        </w:tc>
        <w:tc>
          <w:tcPr>
            <w:tcW w:w="2268" w:type="dxa"/>
          </w:tcPr>
          <w:p w14:paraId="61AD18D1" w14:textId="77777777" w:rsidR="00B81705" w:rsidRPr="00BA12B1" w:rsidRDefault="00B81705" w:rsidP="003138CA">
            <w:pPr>
              <w:spacing w:after="0" w:line="240" w:lineRule="auto"/>
              <w:rPr>
                <w:sz w:val="20"/>
                <w:szCs w:val="20"/>
              </w:rPr>
            </w:pPr>
            <w:r w:rsidRPr="00BA12B1">
              <w:rPr>
                <w:sz w:val="20"/>
                <w:szCs w:val="20"/>
              </w:rPr>
              <w:t>immature release</w:t>
            </w:r>
          </w:p>
        </w:tc>
        <w:tc>
          <w:tcPr>
            <w:tcW w:w="1296" w:type="dxa"/>
          </w:tcPr>
          <w:p w14:paraId="489DE8EF" w14:textId="77777777" w:rsidR="00B81705" w:rsidRPr="00BA12B1" w:rsidRDefault="00B81705" w:rsidP="003138CA">
            <w:pPr>
              <w:spacing w:after="0" w:line="240" w:lineRule="auto"/>
              <w:rPr>
                <w:sz w:val="20"/>
                <w:szCs w:val="20"/>
              </w:rPr>
            </w:pPr>
            <w:r>
              <w:rPr>
                <w:sz w:val="20"/>
                <w:szCs w:val="20"/>
              </w:rPr>
              <w:t>20</w:t>
            </w:r>
          </w:p>
        </w:tc>
        <w:tc>
          <w:tcPr>
            <w:tcW w:w="1438" w:type="dxa"/>
          </w:tcPr>
          <w:p w14:paraId="6CFDFEF3" w14:textId="77777777" w:rsidR="00B81705" w:rsidRPr="00BA12B1" w:rsidRDefault="00B81705" w:rsidP="003138CA">
            <w:pPr>
              <w:spacing w:after="0" w:line="240" w:lineRule="auto"/>
              <w:rPr>
                <w:sz w:val="20"/>
                <w:szCs w:val="20"/>
              </w:rPr>
            </w:pPr>
            <w:r>
              <w:rPr>
                <w:sz w:val="20"/>
                <w:szCs w:val="20"/>
              </w:rPr>
              <w:t>53</w:t>
            </w:r>
          </w:p>
        </w:tc>
        <w:tc>
          <w:tcPr>
            <w:tcW w:w="1438" w:type="dxa"/>
          </w:tcPr>
          <w:p w14:paraId="672AA038" w14:textId="77777777" w:rsidR="00B81705" w:rsidRPr="00BA12B1" w:rsidRDefault="00B81705" w:rsidP="003138CA">
            <w:pPr>
              <w:spacing w:after="0" w:line="240" w:lineRule="auto"/>
              <w:rPr>
                <w:sz w:val="20"/>
                <w:szCs w:val="20"/>
              </w:rPr>
            </w:pPr>
            <w:r w:rsidRPr="00BA12B1">
              <w:rPr>
                <w:sz w:val="20"/>
                <w:szCs w:val="20"/>
              </w:rPr>
              <w:t>0.021</w:t>
            </w:r>
          </w:p>
        </w:tc>
      </w:tr>
      <w:tr w:rsidR="00B81705" w:rsidRPr="00BA12B1" w14:paraId="34D94296" w14:textId="77777777" w:rsidTr="003138CA">
        <w:tc>
          <w:tcPr>
            <w:tcW w:w="2802" w:type="dxa"/>
          </w:tcPr>
          <w:p w14:paraId="73BEE9EA" w14:textId="77777777" w:rsidR="00B81705" w:rsidRPr="00BA12B1" w:rsidRDefault="00B81705" w:rsidP="003138CA">
            <w:pPr>
              <w:spacing w:after="0" w:line="240" w:lineRule="auto"/>
              <w:rPr>
                <w:sz w:val="20"/>
                <w:szCs w:val="20"/>
              </w:rPr>
            </w:pPr>
          </w:p>
        </w:tc>
        <w:tc>
          <w:tcPr>
            <w:tcW w:w="2268" w:type="dxa"/>
          </w:tcPr>
          <w:p w14:paraId="7E209DC8" w14:textId="77777777" w:rsidR="00B81705" w:rsidRPr="00BA12B1" w:rsidRDefault="00B81705" w:rsidP="003138CA">
            <w:pPr>
              <w:spacing w:after="0" w:line="240" w:lineRule="auto"/>
              <w:rPr>
                <w:sz w:val="20"/>
                <w:szCs w:val="20"/>
              </w:rPr>
            </w:pPr>
            <w:r w:rsidRPr="00BA12B1">
              <w:rPr>
                <w:sz w:val="20"/>
                <w:szCs w:val="20"/>
              </w:rPr>
              <w:t>mature release</w:t>
            </w:r>
          </w:p>
        </w:tc>
        <w:tc>
          <w:tcPr>
            <w:tcW w:w="1296" w:type="dxa"/>
          </w:tcPr>
          <w:p w14:paraId="4451F186" w14:textId="77777777" w:rsidR="00B81705" w:rsidRPr="00BA12B1" w:rsidRDefault="00B81705" w:rsidP="003138CA">
            <w:pPr>
              <w:spacing w:after="0" w:line="240" w:lineRule="auto"/>
              <w:rPr>
                <w:sz w:val="20"/>
                <w:szCs w:val="20"/>
              </w:rPr>
            </w:pPr>
            <w:r>
              <w:rPr>
                <w:sz w:val="20"/>
                <w:szCs w:val="20"/>
              </w:rPr>
              <w:t>20</w:t>
            </w:r>
          </w:p>
        </w:tc>
        <w:tc>
          <w:tcPr>
            <w:tcW w:w="1438" w:type="dxa"/>
          </w:tcPr>
          <w:p w14:paraId="16AB82DD" w14:textId="77777777" w:rsidR="00B81705" w:rsidRPr="00BA12B1" w:rsidRDefault="00B81705" w:rsidP="003138CA">
            <w:pPr>
              <w:spacing w:after="0" w:line="240" w:lineRule="auto"/>
              <w:rPr>
                <w:sz w:val="20"/>
                <w:szCs w:val="20"/>
              </w:rPr>
            </w:pPr>
            <w:r>
              <w:rPr>
                <w:sz w:val="20"/>
                <w:szCs w:val="20"/>
              </w:rPr>
              <w:t>32</w:t>
            </w:r>
          </w:p>
        </w:tc>
        <w:tc>
          <w:tcPr>
            <w:tcW w:w="1438" w:type="dxa"/>
          </w:tcPr>
          <w:p w14:paraId="4CC82250" w14:textId="77777777" w:rsidR="00B81705" w:rsidRPr="00BA12B1" w:rsidRDefault="00B81705" w:rsidP="003138CA">
            <w:pPr>
              <w:spacing w:after="0" w:line="240" w:lineRule="auto"/>
              <w:rPr>
                <w:sz w:val="20"/>
                <w:szCs w:val="20"/>
              </w:rPr>
            </w:pPr>
            <w:r w:rsidRPr="00BA12B1">
              <w:rPr>
                <w:sz w:val="20"/>
                <w:szCs w:val="20"/>
              </w:rPr>
              <w:t>0.013</w:t>
            </w:r>
          </w:p>
        </w:tc>
      </w:tr>
      <w:tr w:rsidR="00B81705" w:rsidRPr="00BA12B1" w14:paraId="3FE8A368" w14:textId="77777777" w:rsidTr="003138CA">
        <w:tc>
          <w:tcPr>
            <w:tcW w:w="2802" w:type="dxa"/>
          </w:tcPr>
          <w:p w14:paraId="0DDC4113" w14:textId="77777777" w:rsidR="00B81705" w:rsidRPr="00BA12B1" w:rsidRDefault="00B81705" w:rsidP="003138CA">
            <w:pPr>
              <w:spacing w:after="0" w:line="240" w:lineRule="auto"/>
              <w:rPr>
                <w:sz w:val="20"/>
                <w:szCs w:val="20"/>
              </w:rPr>
            </w:pPr>
            <w:r w:rsidRPr="00BA12B1">
              <w:rPr>
                <w:sz w:val="20"/>
                <w:szCs w:val="20"/>
              </w:rPr>
              <w:t>Reynolds et al</w:t>
            </w:r>
            <w:r>
              <w:rPr>
                <w:sz w:val="20"/>
                <w:szCs w:val="20"/>
              </w:rPr>
              <w:t>.</w:t>
            </w:r>
            <w:r w:rsidRPr="00BA12B1">
              <w:rPr>
                <w:sz w:val="20"/>
                <w:szCs w:val="20"/>
              </w:rPr>
              <w:t xml:space="preserve"> </w:t>
            </w:r>
            <w:r>
              <w:rPr>
                <w:sz w:val="20"/>
                <w:szCs w:val="20"/>
              </w:rPr>
              <w:fldChar w:fldCharType="begin"/>
            </w:r>
            <w:r>
              <w:rPr>
                <w:sz w:val="20"/>
                <w:szCs w:val="20"/>
              </w:rPr>
              <w:instrText xml:space="preserve"> ADDIN ZOTERO_ITEM CSL_CITATION {"citationID":"219j0lpkp","properties":{"formattedCitation":"(2012)","plainCitation":"(2012)"},"citationItems":[{"id":523,"uris":["http://zotero.org/users/672955/items/S9RZ3TVZ"],"uri":["http://zotero.org/users/672955/items/S9RZ3TVZ"],"itemData":{"id":523,"type":"article-journal","title":"The effect of release method and trial site on recapture rates of adult sterile Queensland fruit fly, &lt;i&gt;Bactrocera tryoni&lt;/i&gt; (Froggatt) (Diptera: Tephritidae)","container-title":"Australian Journal of Entomology","page":"116-126","volume":"51","issue":"2","source":"CrossRef","abstract":"The Queensland fruit fly, Bactrocera tryoni (Diptera: Tephritidae) is Australia's worst pest of edible fruit. The Fruit Fly Exclusion Zone (FFEZ) in south-eastern Australia encompasses some of the country's most valuable horticultural production areas and is recognised nationally and internationally as free of B. tryoni. Outbreaks of B. tryoni in the FFEZ are controlled, in part, with the inundative release of sterile B. tryoni. To determine whether release method and trial site affected trap recapture rates of sterile B. tryoni, four sterile B. tryoni releases were conducted simultaneously at two sites: Wagga Wagga, New South Wales (NSW) and Unley, South Australia (SA) from December 2007 to April 2008, using both a plastic adult rearing container (PARC) and a bin release method. PARC or bin did not affect the number of B. tryoni recaptured. Trap recapture rates of released sterile B. tryoni were higher in NSW than SA throughout the trial, and peak recapture rates occurred 1 week earlier in NSW. Humidity was higher inside the bins compared with the PARCs in three of the four releases; temperature was higher in PARCs compared with bins in two of the releases. For the only fly batch tested, emergence and flight were higher in the PARCs compared with the bins. Quality control and recapture studies showed that dye pigment was not a confounding factor in recapture rates of the main studies.","DOI":"10.1111/j.1440-6055.2011.00845.x","ISSN":"13266756","shortTitle":"The effect of release method and trial site on recapture rates of adult sterile Queensland fruit fly, Bactrocera tryoni (Froggatt) (Diptera","author":[{"family":"Reynolds","given":"Olivia L"},{"family":"Smallridge","given":"Catherine J"},{"family":"Cockington","given":"Vanessa G"},{"family":"Penrose","given":"Lindsay D"}],"issued":{"date-parts":[["2012"]]},"accessed":{"date-parts":[["2012",5,14]]}},"suppress-author":true}],"schema":"https://github.com/citation-style-language/schema/raw/master/csl-citation.json"} </w:instrText>
            </w:r>
            <w:r>
              <w:rPr>
                <w:sz w:val="20"/>
                <w:szCs w:val="20"/>
              </w:rPr>
              <w:fldChar w:fldCharType="separate"/>
            </w:r>
            <w:r w:rsidRPr="000644B7">
              <w:rPr>
                <w:rFonts w:cs="Calibri"/>
                <w:sz w:val="20"/>
              </w:rPr>
              <w:t>(2012)</w:t>
            </w:r>
            <w:r>
              <w:rPr>
                <w:sz w:val="20"/>
                <w:szCs w:val="20"/>
              </w:rPr>
              <w:fldChar w:fldCharType="end"/>
            </w:r>
          </w:p>
        </w:tc>
        <w:tc>
          <w:tcPr>
            <w:tcW w:w="2268" w:type="dxa"/>
          </w:tcPr>
          <w:p w14:paraId="55B91B71" w14:textId="77777777" w:rsidR="00B81705" w:rsidRPr="00BA12B1" w:rsidRDefault="00B81705" w:rsidP="003138CA">
            <w:pPr>
              <w:spacing w:after="0" w:line="240" w:lineRule="auto"/>
              <w:rPr>
                <w:sz w:val="20"/>
                <w:szCs w:val="20"/>
              </w:rPr>
            </w:pPr>
            <w:r w:rsidRPr="00BA12B1">
              <w:rPr>
                <w:sz w:val="20"/>
                <w:szCs w:val="20"/>
              </w:rPr>
              <w:t>mean of NSW</w:t>
            </w:r>
          </w:p>
        </w:tc>
        <w:tc>
          <w:tcPr>
            <w:tcW w:w="1296" w:type="dxa"/>
          </w:tcPr>
          <w:p w14:paraId="395E97F7" w14:textId="77777777" w:rsidR="00B81705" w:rsidRPr="00BA12B1" w:rsidRDefault="00B81705" w:rsidP="003138CA">
            <w:pPr>
              <w:spacing w:after="0" w:line="240" w:lineRule="auto"/>
              <w:rPr>
                <w:sz w:val="20"/>
                <w:szCs w:val="20"/>
              </w:rPr>
            </w:pPr>
            <w:r>
              <w:rPr>
                <w:sz w:val="20"/>
                <w:szCs w:val="20"/>
              </w:rPr>
              <w:t>400</w:t>
            </w:r>
          </w:p>
        </w:tc>
        <w:tc>
          <w:tcPr>
            <w:tcW w:w="1438" w:type="dxa"/>
          </w:tcPr>
          <w:p w14:paraId="7CF8B75E" w14:textId="77777777" w:rsidR="00B81705" w:rsidRPr="00BA12B1" w:rsidRDefault="00B81705" w:rsidP="003138CA">
            <w:pPr>
              <w:spacing w:after="0" w:line="240" w:lineRule="auto"/>
              <w:rPr>
                <w:sz w:val="20"/>
                <w:szCs w:val="20"/>
              </w:rPr>
            </w:pPr>
            <w:r>
              <w:rPr>
                <w:sz w:val="20"/>
                <w:szCs w:val="20"/>
              </w:rPr>
              <w:t>1.7</w:t>
            </w:r>
          </w:p>
        </w:tc>
        <w:tc>
          <w:tcPr>
            <w:tcW w:w="1438" w:type="dxa"/>
          </w:tcPr>
          <w:p w14:paraId="6C9F8CC7" w14:textId="77777777" w:rsidR="00B81705" w:rsidRPr="00BA12B1" w:rsidRDefault="00B81705" w:rsidP="003138CA">
            <w:pPr>
              <w:spacing w:after="0" w:line="240" w:lineRule="auto"/>
              <w:rPr>
                <w:sz w:val="20"/>
                <w:szCs w:val="20"/>
              </w:rPr>
            </w:pPr>
            <w:r w:rsidRPr="00BA12B1">
              <w:rPr>
                <w:sz w:val="20"/>
                <w:szCs w:val="20"/>
              </w:rPr>
              <w:t>0.271</w:t>
            </w:r>
          </w:p>
        </w:tc>
      </w:tr>
      <w:tr w:rsidR="00B81705" w:rsidRPr="00BA12B1" w14:paraId="73B56EB1" w14:textId="77777777" w:rsidTr="003138CA">
        <w:tc>
          <w:tcPr>
            <w:tcW w:w="2802" w:type="dxa"/>
            <w:tcBorders>
              <w:bottom w:val="single" w:sz="4" w:space="0" w:color="auto"/>
            </w:tcBorders>
          </w:tcPr>
          <w:p w14:paraId="5AD1A306" w14:textId="77777777" w:rsidR="00B81705" w:rsidRPr="00BA12B1" w:rsidRDefault="00B81705" w:rsidP="003138CA">
            <w:pPr>
              <w:spacing w:after="0" w:line="240" w:lineRule="auto"/>
              <w:rPr>
                <w:sz w:val="20"/>
                <w:szCs w:val="20"/>
              </w:rPr>
            </w:pPr>
          </w:p>
        </w:tc>
        <w:tc>
          <w:tcPr>
            <w:tcW w:w="2268" w:type="dxa"/>
            <w:tcBorders>
              <w:bottom w:val="single" w:sz="4" w:space="0" w:color="auto"/>
            </w:tcBorders>
          </w:tcPr>
          <w:p w14:paraId="3767F9A4" w14:textId="77777777" w:rsidR="00B81705" w:rsidRPr="00BA12B1" w:rsidRDefault="00B81705" w:rsidP="003138CA">
            <w:pPr>
              <w:spacing w:after="0" w:line="240" w:lineRule="auto"/>
              <w:rPr>
                <w:sz w:val="20"/>
                <w:szCs w:val="20"/>
              </w:rPr>
            </w:pPr>
            <w:r w:rsidRPr="00BA12B1">
              <w:rPr>
                <w:sz w:val="20"/>
                <w:szCs w:val="20"/>
              </w:rPr>
              <w:t>mean of SA</w:t>
            </w:r>
          </w:p>
        </w:tc>
        <w:tc>
          <w:tcPr>
            <w:tcW w:w="1296" w:type="dxa"/>
            <w:tcBorders>
              <w:bottom w:val="single" w:sz="4" w:space="0" w:color="auto"/>
            </w:tcBorders>
          </w:tcPr>
          <w:p w14:paraId="2AE0E7F7" w14:textId="77777777" w:rsidR="00B81705" w:rsidRPr="00BA12B1" w:rsidRDefault="00B81705" w:rsidP="003138CA">
            <w:pPr>
              <w:spacing w:after="0" w:line="240" w:lineRule="auto"/>
              <w:rPr>
                <w:sz w:val="20"/>
                <w:szCs w:val="20"/>
              </w:rPr>
            </w:pPr>
            <w:r>
              <w:rPr>
                <w:sz w:val="20"/>
                <w:szCs w:val="20"/>
              </w:rPr>
              <w:t>400</w:t>
            </w:r>
          </w:p>
        </w:tc>
        <w:tc>
          <w:tcPr>
            <w:tcW w:w="1438" w:type="dxa"/>
            <w:tcBorders>
              <w:bottom w:val="single" w:sz="4" w:space="0" w:color="auto"/>
            </w:tcBorders>
          </w:tcPr>
          <w:p w14:paraId="112FAAFA" w14:textId="77777777" w:rsidR="00B81705" w:rsidRPr="00BA12B1" w:rsidRDefault="00B81705" w:rsidP="003138CA">
            <w:pPr>
              <w:spacing w:after="0" w:line="240" w:lineRule="auto"/>
              <w:rPr>
                <w:sz w:val="20"/>
                <w:szCs w:val="20"/>
              </w:rPr>
            </w:pPr>
            <w:r>
              <w:rPr>
                <w:sz w:val="20"/>
                <w:szCs w:val="20"/>
              </w:rPr>
              <w:t>0.3</w:t>
            </w:r>
          </w:p>
        </w:tc>
        <w:tc>
          <w:tcPr>
            <w:tcW w:w="1438" w:type="dxa"/>
            <w:tcBorders>
              <w:bottom w:val="single" w:sz="4" w:space="0" w:color="auto"/>
            </w:tcBorders>
          </w:tcPr>
          <w:p w14:paraId="6CBEEDCB" w14:textId="77777777" w:rsidR="00B81705" w:rsidRPr="00BA12B1" w:rsidRDefault="00B81705" w:rsidP="003138CA">
            <w:pPr>
              <w:spacing w:after="0" w:line="240" w:lineRule="auto"/>
              <w:rPr>
                <w:sz w:val="20"/>
                <w:szCs w:val="20"/>
              </w:rPr>
            </w:pPr>
            <w:r w:rsidRPr="00BA12B1">
              <w:rPr>
                <w:sz w:val="20"/>
                <w:szCs w:val="20"/>
              </w:rPr>
              <w:t>0.054</w:t>
            </w:r>
          </w:p>
        </w:tc>
      </w:tr>
    </w:tbl>
    <w:p w14:paraId="12647683" w14:textId="77777777" w:rsidR="00B81705" w:rsidRDefault="00B81705" w:rsidP="00B81705">
      <w:pPr>
        <w:spacing w:line="480" w:lineRule="auto"/>
        <w:rPr>
          <w:sz w:val="20"/>
        </w:rPr>
      </w:pPr>
      <w:r>
        <w:rPr>
          <w:sz w:val="20"/>
        </w:rPr>
        <w:t xml:space="preserve">†Cited by Dominiak &amp; Webster </w:t>
      </w:r>
      <w:r>
        <w:rPr>
          <w:sz w:val="20"/>
        </w:rPr>
        <w:fldChar w:fldCharType="begin"/>
      </w:r>
      <w:r>
        <w:rPr>
          <w:sz w:val="20"/>
        </w:rPr>
        <w:instrText xml:space="preserve"> ADDIN ZOTERO_ITEM CSL_CITATION {"citationID":"2mpqg4vvjr","properties":{"formattedCitation":"(1998)","plainCitation":"(1998)"},"citationItems":[{"id":571,"uris":["http://zotero.org/users/672955/items/3E3U4ATX"],"uri":["http://zotero.org/users/672955/items/3E3U4ATX"],"itemData":{"id":571,"type":"article-journal","title":"Sand bed release of sterile Queensland fruit fly (&lt;i&gt;Bactrocera tryoni&lt;/i&gt; Froggatt) at Young, NSW","container-title":"General and Applied Entomology","page":"9-12","volume":"28","author":[{"family":"Dominiak","given":"B. C."},{"family":"Webster","given":"A."}],"issued":{"date-parts":[["1998"]]}},"suppress-author":true}],"schema":"https://github.com/citation-style-language/schema/raw/master/csl-citation.json"} </w:instrText>
      </w:r>
      <w:r>
        <w:rPr>
          <w:sz w:val="20"/>
        </w:rPr>
        <w:fldChar w:fldCharType="separate"/>
      </w:r>
      <w:r w:rsidRPr="000644B7">
        <w:rPr>
          <w:rFonts w:cs="Calibri"/>
          <w:sz w:val="20"/>
        </w:rPr>
        <w:t>(1998)</w:t>
      </w:r>
      <w:r>
        <w:rPr>
          <w:sz w:val="20"/>
        </w:rPr>
        <w:fldChar w:fldCharType="end"/>
      </w:r>
      <w:r>
        <w:rPr>
          <w:sz w:val="20"/>
        </w:rPr>
        <w:t>.</w:t>
      </w:r>
      <w:r>
        <w:rPr>
          <w:sz w:val="20"/>
        </w:rPr>
        <w:br/>
        <w:t xml:space="preserve">‡Cited by Dominiak et al. </w:t>
      </w:r>
      <w:r>
        <w:rPr>
          <w:sz w:val="20"/>
        </w:rPr>
        <w:fldChar w:fldCharType="begin"/>
      </w:r>
      <w:r>
        <w:rPr>
          <w:sz w:val="20"/>
        </w:rPr>
        <w:instrText xml:space="preserve"> ADDIN ZOTERO_ITEM CSL_CITATION {"citationID":"b97bbkogq","properties":{"formattedCitation":"(2003 a)","plainCitation":"(2003 a)"},"citationItems":[{"id":535,"uris":["http://zotero.org/users/672955/items/7SH8BU57"],"uri":["http://zotero.org/users/672955/items/7SH8BU57"],"itemData":{"id":535,"type":"article-journal","title":"Further development of a low-cost release method for sterile Queensland fruit fly &lt;i&gt;Bactrocera tryoni&lt;/i&gt; (Froggatt) in rural New South Wales","container-title":"Australian Journal of Experimental Agriculture","page":"407","volume":"43","issue":"4","source":"CrossRef","DOI":"10.1071/EA01145","ISSN":"0816-1089","author":[{"family":"Dominiak","given":"B. C."},{"family":"McLeod","given":"L. J."},{"family":"Landon","given":"R."}],"issued":{"date-parts":[["2003"]]},"accessed":{"date-parts":[["2012",5,15]]}},"suppress-author":true,"suffix":"a"}],"schema":"https://github.com/citation-style-language/schema/raw/master/csl-citation.json"} </w:instrText>
      </w:r>
      <w:r>
        <w:rPr>
          <w:sz w:val="20"/>
        </w:rPr>
        <w:fldChar w:fldCharType="separate"/>
      </w:r>
      <w:r w:rsidRPr="000644B7">
        <w:rPr>
          <w:rFonts w:cs="Calibri"/>
          <w:sz w:val="20"/>
        </w:rPr>
        <w:t>(2003 a)</w:t>
      </w:r>
      <w:r>
        <w:rPr>
          <w:sz w:val="20"/>
        </w:rPr>
        <w:fldChar w:fldCharType="end"/>
      </w:r>
      <w:r>
        <w:rPr>
          <w:sz w:val="20"/>
        </w:rPr>
        <w:t>.</w:t>
      </w:r>
    </w:p>
    <w:p w14:paraId="33233CF5" w14:textId="77777777" w:rsidR="00B81705" w:rsidRDefault="00B81705" w:rsidP="00B81705">
      <w:pPr>
        <w:spacing w:line="480" w:lineRule="auto"/>
        <w:rPr>
          <w:sz w:val="20"/>
        </w:rPr>
      </w:pPr>
    </w:p>
    <w:p w14:paraId="69E653C6" w14:textId="77777777" w:rsidR="00B81705" w:rsidRPr="006018DE" w:rsidRDefault="00B81705" w:rsidP="00B81705">
      <w:pPr>
        <w:spacing w:line="480" w:lineRule="auto"/>
        <w:rPr>
          <w:sz w:val="24"/>
          <w:szCs w:val="28"/>
        </w:rPr>
      </w:pPr>
      <w:bookmarkStart w:id="3" w:name="_Toc391652267"/>
      <w:r w:rsidRPr="006018DE">
        <w:rPr>
          <w:b/>
          <w:bCs/>
        </w:rPr>
        <w:t>Methyl eugenol for oriental fruit fly</w:t>
      </w:r>
      <w:bookmarkEnd w:id="3"/>
    </w:p>
    <w:p w14:paraId="4428CBCA" w14:textId="77777777" w:rsidR="00B81705" w:rsidRPr="007F6499" w:rsidRDefault="00B81705" w:rsidP="00B81705">
      <w:pPr>
        <w:spacing w:line="480" w:lineRule="auto"/>
      </w:pPr>
      <w:r w:rsidRPr="006018DE">
        <w:t>Relatively few studies have addressed the efficacy of methyl eugenol traps for oriental fruit fly, and early efforts</w:t>
      </w:r>
      <w:r>
        <w:t xml:space="preserve"> by Iga </w:t>
      </w:r>
      <w:r>
        <w:fldChar w:fldCharType="begin"/>
      </w:r>
      <w:r>
        <w:instrText xml:space="preserve"> ADDIN ZOTERO_ITEM CSL_CITATION {"citationID":"2qg63v2dbs","properties":{"formattedCitation":"(1982)","plainCitation":"(1982)"},"citationItems":[{"id":653,"uris":["http://zotero.org/users/672955/items/WWWZJTZC"],"uri":["http://zotero.org/users/672955/items/WWWZJTZC"],"itemData":{"id":653,"type":"article-journal","title":"Density of methyl eugenol-traps for efficient trapping of adult males of oriental fruit fly, &lt;i&gt;Dacus dorsalis&lt;/i&gt; Hendel (Diptera: Tephritidae), on Ogasawara Islands","container-title":"Applied Entomology and Zoology","page":"172-176","volume":"26","issue":"3","abstract":"In order to obtain basic information for evaluating the suppression of the oriental fruit fly, Dacus dorsalis, with methyl eugenol baits, the percentage of flies recaptured by a methyl eugenoltrap was estimated in different seasons. The percent recapture clearly increased with the trap density to a maximum of about 60% in 9 traps per ha. If no increase took place when the density of the traps increased, the most efficient density of traps was considered to be 9per ha, with an interval of 33m between the traps. The mean number of recaptures was 0.21per day and the rate of recapture did not show conspicuous variations during the period March-August.","DOI":"10.1303/jjaez.26.172","language":"Japanese with English summary","author":[{"family":"Iga","given":"Mikio"}],"issued":{"date-parts":[["1982"]]}},"suppress-author":true}],"schema":"https://github.com/citation-style-language/schema/raw/master/csl-citation.json"} </w:instrText>
      </w:r>
      <w:r>
        <w:fldChar w:fldCharType="separate"/>
      </w:r>
      <w:r w:rsidRPr="00BE2654">
        <w:rPr>
          <w:rFonts w:cs="Calibri"/>
        </w:rPr>
        <w:t>(1982)</w:t>
      </w:r>
      <w:r>
        <w:fldChar w:fldCharType="end"/>
      </w:r>
      <w:r>
        <w:t xml:space="preserve">, Chiu </w:t>
      </w:r>
      <w:r>
        <w:fldChar w:fldCharType="begin"/>
      </w:r>
      <w:r>
        <w:instrText xml:space="preserve"> ADDIN ZOTERO_ITEM CSL_CITATION {"citationID":"5oc4dkdoj","properties":{"formattedCitation":"(1983)","plainCitation":"(1983)"},"citationItems":[{"id":1106,"uris":["http://zotero.org/users/672955/items/4EPQTBJ9"],"uri":["http://zotero.org/users/672955/items/4EPQTBJ9"],"itemData":{"id":1106,"type":"article-journal","title":"Movements of oriental fruit flies in the field","container-title":"Chinese Journal of Entomology","page":"93-102","volume":"3","author":[{"family":"Chiu","given":"Huei-Tzong"}],"issued":{"date-parts":[["1983"]]}},"suppress-author":true}],"schema":"https://github.com/citation-style-language/schema/raw/master/csl-citation.json"} </w:instrText>
      </w:r>
      <w:r>
        <w:fldChar w:fldCharType="separate"/>
      </w:r>
      <w:r w:rsidRPr="00BE2654">
        <w:rPr>
          <w:rFonts w:cs="Calibri"/>
        </w:rPr>
        <w:t>(1983)</w:t>
      </w:r>
      <w:r>
        <w:fldChar w:fldCharType="end"/>
      </w:r>
      <w:r>
        <w:t xml:space="preserve"> and Hong &amp; Jaal </w:t>
      </w:r>
      <w:r>
        <w:fldChar w:fldCharType="begin"/>
      </w:r>
      <w:r>
        <w:instrText xml:space="preserve"> ADDIN ZOTERO_ITEM CSL_CITATION {"citationID":"1gi53fou5q","properties":{"formattedCitation":"(1986)","plainCitation":"(1986)"},"citationItems":[{"id":651,"uris":["http://zotero.org/users/672955/items/8MRZNF4M"],"uri":["http://zotero.org/users/672955/items/8MRZNF4M"],"itemData":{"id":651,"type":"article-journal","title":"Comparison of male adult population densities of the oriental and artocarpus fruit flies, &lt;i&gt;Dacus&lt;/i&gt; spp. (Diptera: Tephritidae), in two nearby villages in Penang, Malaysia","container-title":"Researches on Population Ecology","page":"85-89","volume":"28","issue":"1","source":"CrossRef","DOI":"10.1007/BF02515538","ISSN":"0034-5466, 1438-390X","shortTitle":"Comparison of male adult population densities of the oriental and artocarpus fruit flies,Dacus spp. (Diptera","author":[{"family":"Hong","given":"Tan Keng"},{"family":"Jaal","given":"Zairi"}],"issued":{"date-parts":[["1986",6]]},"accessed":{"date-parts":[["2012",6,27]]}},"suppress-author":true}],"schema":"https://github.com/citation-style-language/schema/raw/master/csl-citation.json"} </w:instrText>
      </w:r>
      <w:r>
        <w:fldChar w:fldCharType="separate"/>
      </w:r>
      <w:r w:rsidRPr="00BE2654">
        <w:rPr>
          <w:rFonts w:cs="Calibri"/>
        </w:rPr>
        <w:t>(1986)</w:t>
      </w:r>
      <w:r>
        <w:fldChar w:fldCharType="end"/>
      </w:r>
      <w:r>
        <w:t xml:space="preserve"> were flawed by small trapping grids, missing traps, and non-random releases. </w:t>
      </w:r>
      <w:r w:rsidRPr="00722E2B">
        <w:t xml:space="preserve">Based on trial data, Steiner </w:t>
      </w:r>
      <w:r>
        <w:fldChar w:fldCharType="begin"/>
      </w:r>
      <w:r>
        <w:instrText xml:space="preserve"> ADDIN ZOTERO_ITEM CSL_CITATION {"citationID":"27mk92krvj","properties":{"formattedCitation":"(1969)","plainCitation":"(1969)"},"citationItems":[{"id":9746,"uris":["http://zotero.org/users/672955/items/J6VDSTTQ"],"uri":["http://zotero.org/users/672955/items/J6VDSTTQ"],"itemData":{"id":9746,"type":"article-journal","title":"A method of estimating the size of native populations of oriental, melon, and Mediterranean fruit flies to establish the overflooding ratios required for sterile-male releases","container-title":"Journal of Economic Entomology","page":"4-7","volume":"62","abstract":"Formulas for estimating the native adult populations of the oriental fruit fly, Dacus dorsalis Hendel, and the melon fly, D. cucurbitae Coquillett, and for relating the estimates to the rate of release of sterile males required for an eradication program were developed in Hawaii and the Marianas Islands. A 3rd but untested application was worked out for the Mediterranean fruit fly, Ceratitis capitata (Wiedemann). The 1st formula uses the means of the daily catches of the native male population in standard traps baited with the appropriate synthetic lure (methyl eugenol, cue-lure, and trimedlure). This catch of males per trap per day, multiplied by 2 to account for the females, is multiplied by the period of trapping (in days), the area trapped (square miles), and the trap efficiency (an empirical estimate equal to the number of noncompetitive traps per square mile that would he needed to exhaust the male population before any emerging fly could be become sexually mature). The necessary rate of release (the 2nd formula) is then obtained by multiplying the product of the 1st formula by the desired over flooding ratio (20). However, any significant losses that occur during release of the sterile flies must he added into the formula by multiplying by a loss compensation factor.","author":[{"family":"Steiner","given":"L. F."}],"issued":{"date-parts":[["1969"]]}},"suppress-author":true}],"schema":"https://github.com/citation-style-language/schema/raw/master/csl-citation.json"} </w:instrText>
      </w:r>
      <w:r>
        <w:fldChar w:fldCharType="separate"/>
      </w:r>
      <w:r w:rsidRPr="00BE2654">
        <w:rPr>
          <w:rFonts w:cs="Calibri"/>
        </w:rPr>
        <w:t>(1969)</w:t>
      </w:r>
      <w:r>
        <w:fldChar w:fldCharType="end"/>
      </w:r>
      <w:r>
        <w:t xml:space="preserve"> suggested that a density of 50 traps /mile</w:t>
      </w:r>
      <w:r w:rsidRPr="007F6499">
        <w:rPr>
          <w:vertAlign w:val="superscript"/>
        </w:rPr>
        <w:t>2</w:t>
      </w:r>
      <w:r>
        <w:t xml:space="preserve"> would capture all male oriental fruit flies within the area. From this, the effective sampling area may be estimated as </w:t>
      </w:r>
      <w:r w:rsidRPr="00153DEB">
        <w:rPr>
          <w:i/>
        </w:rPr>
        <w:t>α</w:t>
      </w:r>
      <w:r w:rsidRPr="00884F7A">
        <w:rPr>
          <w:rFonts w:ascii="Symbol" w:hAnsi="Symbol"/>
        </w:rPr>
        <w:t></w:t>
      </w:r>
      <w:r>
        <w:t>= 1/50 mile</w:t>
      </w:r>
      <w:r w:rsidRPr="007F6499">
        <w:rPr>
          <w:vertAlign w:val="superscript"/>
        </w:rPr>
        <w:t>2</w:t>
      </w:r>
      <w:r>
        <w:t xml:space="preserve"> = 5.18 ha. Furthermore, he noted that grids of 12 traps /mile</w:t>
      </w:r>
      <w:r w:rsidRPr="007F6499">
        <w:rPr>
          <w:vertAlign w:val="superscript"/>
        </w:rPr>
        <w:t>2</w:t>
      </w:r>
      <w:r>
        <w:t xml:space="preserve"> caught 17 to 35% of males released within them, suggesting that the ESA lies between </w:t>
      </w:r>
      <w:r w:rsidRPr="00153DEB">
        <w:rPr>
          <w:i/>
        </w:rPr>
        <w:t>α</w:t>
      </w:r>
      <w:r w:rsidRPr="00884F7A">
        <w:rPr>
          <w:rFonts w:ascii="Symbol" w:hAnsi="Symbol"/>
        </w:rPr>
        <w:t></w:t>
      </w:r>
      <w:r>
        <w:t>= 0.17/12 mile</w:t>
      </w:r>
      <w:r w:rsidRPr="007F6499">
        <w:rPr>
          <w:vertAlign w:val="superscript"/>
        </w:rPr>
        <w:t>2</w:t>
      </w:r>
      <w:r>
        <w:t xml:space="preserve"> = 3.67 ha and </w:t>
      </w:r>
      <w:r w:rsidRPr="00153DEB">
        <w:rPr>
          <w:i/>
        </w:rPr>
        <w:t>α</w:t>
      </w:r>
      <w:r w:rsidRPr="00884F7A">
        <w:rPr>
          <w:rFonts w:ascii="Symbol" w:hAnsi="Symbol"/>
        </w:rPr>
        <w:t></w:t>
      </w:r>
      <w:r>
        <w:t>= 0.35/12 mile</w:t>
      </w:r>
      <w:r w:rsidRPr="007F6499">
        <w:rPr>
          <w:vertAlign w:val="superscript"/>
        </w:rPr>
        <w:t>2</w:t>
      </w:r>
      <w:r>
        <w:t xml:space="preserve"> = 7.56 ha.</w:t>
      </w:r>
    </w:p>
    <w:p w14:paraId="6C1EDDB2" w14:textId="77777777" w:rsidR="00B81705" w:rsidRDefault="00B81705" w:rsidP="00B81705">
      <w:pPr>
        <w:spacing w:line="480" w:lineRule="auto"/>
      </w:pPr>
      <w:r>
        <w:t xml:space="preserve">These values are corroborated by the results from recent studies by </w:t>
      </w:r>
      <w:r w:rsidRPr="00D52F01">
        <w:t>Shelly et al</w:t>
      </w:r>
      <w:r>
        <w:t xml:space="preserve">. </w:t>
      </w:r>
      <w:r>
        <w:fldChar w:fldCharType="begin"/>
      </w:r>
      <w:r>
        <w:instrText xml:space="preserve"> ADDIN ZOTERO_ITEM CSL_CITATION {"citationID":"29ca1jlknf","properties":{"formattedCitation":"(2010)","plainCitation":"(2010)"},"citationItems":[{"id":9603,"uris":["http://zotero.org/users/672955/items/86IDBNX6"],"uri":["http://zotero.org/users/672955/items/86IDBNX6"],"itemData":{"id":9603,"type":"article-journal","title":"Capture probability of released males of two &lt;i&gt;Bactrocera&lt;/i&gt; species (Diptera: Tephritidae) in detection traps in California","container-title":"Journal of Economic Entomology","page":"2042-2051","volume":"103","issue":"6","DOI":"10.1603/ec10153","ISSN":"0022-0493","author":[{"family":"Shelly","given":"T."},{"family":"Nishimoto","given":"J."},{"family":"Diaz","given":"A."},{"family":"Leathers","given":"J."},{"family":"War","given":"M."},{"family":"Shoemaker","given":"R."},{"family":"Al-Zubaidy","given":"M."},{"family":"Joseph","given":"D."}],"issued":{"date-parts":[["2010"]]}},"suppress-author":true}],"schema":"https://github.com/citation-style-language/schema/raw/master/csl-citation.json"} </w:instrText>
      </w:r>
      <w:r>
        <w:fldChar w:fldCharType="separate"/>
      </w:r>
      <w:r w:rsidRPr="000D6901">
        <w:rPr>
          <w:rFonts w:cs="Calibri"/>
        </w:rPr>
        <w:t>(2010)</w:t>
      </w:r>
      <w:r>
        <w:fldChar w:fldCharType="end"/>
      </w:r>
      <w:r>
        <w:t xml:space="preserve"> and Shelly &amp; Edu </w:t>
      </w:r>
      <w:r>
        <w:fldChar w:fldCharType="begin"/>
      </w:r>
      <w:r>
        <w:instrText xml:space="preserve"> ADDIN ZOTERO_ITEM CSL_CITATION {"citationID":"1pauiq9n7n","properties":{"formattedCitation":"(2010)","plainCitation":"(2010)"},"citationItems":[{"id":126,"uris":["http://zotero.org/users/672955/items/IGBRIFHB"],"uri":["http://zotero.org/users/672955/items/IGBRIFHB"],"itemData":{"id":126,"type":"article-journal","title":"Mark-release-recapture of males of &lt;i&gt;Bactrocera cucurbitae&lt;/i&gt; and &lt;i&gt;B. dorsalis&lt;/i&gt; (Diptera: Tephritidae) in two residential areas of Honolulu","container-title":"Journal of Asia-Pacific Entomology","page":"131-137","volume":"13","issue":"2","source":"ScienceDirect","abstract":"This paper describes a mark-release-recapture study involving males of two economically important tephritid fruit flies (Diptera: Tephritidae), Bactrocera cucurbitae (Coquillett) and B. dorsalis (Hendel), conducted over a 2-year period in Honolulu, Hawaii. In each of two residential neighborhoods, we placed two traps, one baited with cue lure and the other with methyl eugenol (male attractants for B. cucurbitae and B. dorsalis, respectively), in a single tree. Dyed, mature males from recently established laboratory colonies were released 100 or 500 m from the traps along the four compass directions in both winter and summer seasons. In each neighborhood, a total of 5,600 flight-able males of each species were released 100 m from the traps (14 dates&amp;#xa0;×&amp;#xa0;4 directions&amp;#xa0;×&amp;#xa0;100 males/release) and 56,000 flight-able males of each species were released 500 m from the traps (14 dates&amp;#xa0;×&amp;#xa0;4 directions&amp;#xa0;×&amp;#xa0;1,000 males/release). Within each study area, the number of males trapped did not vary significantly with direction or season for either species for either the 100- or 500-m releases. Significantly higher numbers of B. dorsalis males were captured than B. cucurbitae males for both the 100-m (16 versus 8 males/release) and 500-m (7 versus 2 males/release) releases (average values computed over both study areas). Also, following their release, B. dorsalis males were, in general, trapped more quickly than B. cucurbitae males. Given the strong attractancy of methyl eugenol, trap captures for B. dorsalis were lower than expected, and possible explanations are discussed.","DOI":"10.1016/j.aspen.2009.12.003","ISSN":"1226-8615","shortTitle":"Mark-release-recapture of males of Bactrocera cucurbitae and B. dorsalis (Diptera","author":[{"family":"Shelly","given":"Todd E."},{"family":"Edu","given":"James"}],"issued":{"date-parts":[["2010",6]]},"accessed":{"date-parts":[["2011",12,6]]}},"suppress-author":true}],"schema":"https://github.com/citation-style-language/schema/raw/master/csl-citation.json"} </w:instrText>
      </w:r>
      <w:r>
        <w:fldChar w:fldCharType="separate"/>
      </w:r>
      <w:r w:rsidRPr="000D6901">
        <w:rPr>
          <w:rFonts w:cs="Calibri"/>
        </w:rPr>
        <w:t>(2010)</w:t>
      </w:r>
      <w:r>
        <w:fldChar w:fldCharType="end"/>
      </w:r>
      <w:r>
        <w:t xml:space="preserve">, who released marked male oriental fruit flies at different distances from a target Jackson trap, and developed a relationship between distance and the probability of recapture. Fitting a Weibull function to their data suggests </w:t>
      </w:r>
      <w:r>
        <w:rPr>
          <w:i/>
        </w:rPr>
        <w:t>y</w:t>
      </w:r>
      <w:r>
        <w:t xml:space="preserve"> = 0.926 exp[-(</w:t>
      </w:r>
      <w:r>
        <w:rPr>
          <w:i/>
        </w:rPr>
        <w:t>x</w:t>
      </w:r>
      <w:r>
        <w:t>/67.9)</w:t>
      </w:r>
      <w:r w:rsidRPr="002A0DAC">
        <w:rPr>
          <w:vertAlign w:val="superscript"/>
        </w:rPr>
        <w:t>0.753</w:t>
      </w:r>
      <w:r>
        <w:t xml:space="preserve">] and by circular integration the effective sampling area </w:t>
      </w:r>
      <w:r w:rsidRPr="00153DEB">
        <w:rPr>
          <w:i/>
        </w:rPr>
        <w:t>α</w:t>
      </w:r>
      <w:r w:rsidRPr="00884F7A">
        <w:rPr>
          <w:rFonts w:ascii="Symbol" w:hAnsi="Symbol"/>
        </w:rPr>
        <w:t></w:t>
      </w:r>
      <w:r>
        <w:t xml:space="preserve">= 5.3 ha, similar to the values derived from Steiner </w:t>
      </w:r>
      <w:r>
        <w:fldChar w:fldCharType="begin"/>
      </w:r>
      <w:r>
        <w:instrText xml:space="preserve"> ADDIN ZOTERO_ITEM CSL_CITATION {"citationID":"lar72qzR","properties":{"formattedCitation":"(1969)","plainCitation":"(1969)"},"citationItems":[{"id":9746,"uris":["http://zotero.org/users/672955/items/J6VDSTTQ"],"uri":["http://zotero.org/users/672955/items/J6VDSTTQ"],"itemData":{"id":9746,"type":"article-journal","title":"A method of estimating the size of native populations of oriental, melon, and Mediterranean fruit flies to establish the overflooding ratios required for sterile-male releases","container-title":"Journal of Economic Entomology","page":"4-7","volume":"62","abstract":"Formulas for estimating the native adult populations of the oriental fruit fly, Dacus dorsalis Hendel, and the melon fly, D. cucurbitae Coquillett, and for relating the estimates to the rate of release of sterile males required for an eradication program were developed in Hawaii and the Marianas Islands. A 3rd but untested application was worked out for the Mediterranean fruit fly, Ceratitis capitata (Wiedemann). The 1st formula uses the means of the daily catches of the native male population in standard traps baited with the appropriate synthetic lure (methyl eugenol, cue-lure, and trimedlure). This catch of males per trap per day, multiplied by 2 to account for the females, is multiplied by the period of trapping (in days), the area trapped (square miles), and the trap efficiency (an empirical estimate equal to the number of noncompetitive traps per square mile that would he needed to exhaust the male population before any emerging fly could be become sexually mature). The necessary rate of release (the 2nd formula) is then obtained by multiplying the product of the 1st formula by the desired over flooding ratio (20). However, any significant losses that occur during release of the sterile flies must he added into the formula by multiplying by a loss compensation factor.","author":[{"family":"Steiner","given":"L. F."}],"issued":{"date-parts":[["1969"]]}},"suppress-author":true}],"schema":"https://github.com/citation-style-language/schema/raw/master/csl-citation.json"} </w:instrText>
      </w:r>
      <w:r>
        <w:fldChar w:fldCharType="separate"/>
      </w:r>
      <w:r w:rsidRPr="00BE2654">
        <w:rPr>
          <w:rFonts w:cs="Calibri"/>
        </w:rPr>
        <w:t>(1969)</w:t>
      </w:r>
      <w:r>
        <w:fldChar w:fldCharType="end"/>
      </w:r>
      <w:r>
        <w:t xml:space="preserve">. However, </w:t>
      </w:r>
      <w:r w:rsidRPr="00D52F01">
        <w:t>Shelly et al</w:t>
      </w:r>
      <w:r>
        <w:t xml:space="preserve">. </w:t>
      </w:r>
      <w:r>
        <w:fldChar w:fldCharType="begin"/>
      </w:r>
      <w:r>
        <w:instrText xml:space="preserve"> ADDIN ZOTERO_ITEM CSL_CITATION {"citationID":"nzL2b4lA","properties":{"formattedCitation":"(2010)","plainCitation":"(2010)"},"citationItems":[{"id":9603,"uris":["http://zotero.org/users/672955/items/86IDBNX6"],"uri":["http://zotero.org/users/672955/items/86IDBNX6"],"itemData":{"id":9603,"type":"article-journal","title":"Capture probability of released males of two &lt;i&gt;Bactrocera&lt;/i&gt; species (Diptera: Tephritidae) in detection traps in California","container-title":"Journal of Economic Entomology","page":"2042-2051","volume":"103","issue":"6","DOI":"10.1603/ec10153","ISSN":"0022-0493","author":[{"family":"Shelly","given":"T."},{"family":"Nishimoto","given":"J."},{"family":"Diaz","given":"A."},{"family":"Leathers","given":"J."},{"family":"War","given":"M."},{"family":"Shoemaker","given":"R."},{"family":"Al-Zubaidy","given":"M."},{"family":"Joseph","given":"D."}],"issued":{"date-parts":[["2010"]]}},"suppress-author":true}],"schema":"https://github.com/citation-style-language/schema/raw/master/csl-citation.json"} </w:instrText>
      </w:r>
      <w:r>
        <w:fldChar w:fldCharType="separate"/>
      </w:r>
      <w:r w:rsidRPr="000D6901">
        <w:rPr>
          <w:rFonts w:cs="Calibri"/>
        </w:rPr>
        <w:t>(2010)</w:t>
      </w:r>
      <w:r>
        <w:fldChar w:fldCharType="end"/>
      </w:r>
      <w:r>
        <w:t xml:space="preserve"> carried out their study within the standard Californian fruit fly trapping grid, and many of the released flies were probably lost to other non-target traps so that this is possibly an underestimate of the true effective sampling area. It is possible to obtain a more direct and unbiased estimate from the overall recapture rate. The Californian fruit fly trapping grid deploys one Jackson trap per 51.8 ha, and recaptured 2258 of the 11142 males released, suggesting </w:t>
      </w:r>
      <w:r w:rsidRPr="00884F7A">
        <w:rPr>
          <w:rFonts w:ascii="Symbol" w:hAnsi="Symbol"/>
        </w:rPr>
        <w:t></w:t>
      </w:r>
      <w:r>
        <w:t xml:space="preserve"> = 2258/11142 × 51.8 = 10.5 ha. This is considerably greater than the previous estimates but may reflect trap improvements since Steiner’s experiments or simply a lack of the downward-biasing factors affecting other estimates.</w:t>
      </w:r>
    </w:p>
    <w:p w14:paraId="772BE348" w14:textId="77777777" w:rsidR="00B81705" w:rsidRDefault="00B81705" w:rsidP="00B81705">
      <w:pPr>
        <w:spacing w:line="480" w:lineRule="auto"/>
      </w:pPr>
      <w:r>
        <w:t>In summary, it seems likely that the effective sampling area of methyl eugenol traps for adult male oriental fruit flies is around 10 ha. In the light of earlier estimates that were slightly lower, we assumed a default value of 9 ha and investigated the range 5 to 12 ha.</w:t>
      </w:r>
    </w:p>
    <w:p w14:paraId="4FAACE94" w14:textId="0FD07425" w:rsidR="00521D74" w:rsidRPr="00EA751F" w:rsidRDefault="00CC7464" w:rsidP="00521D74">
      <w:pPr>
        <w:spacing w:line="480" w:lineRule="auto"/>
        <w:rPr>
          <w:rFonts w:eastAsia="Times New Roman" w:cstheme="minorHAnsi"/>
          <w:b/>
          <w:bCs/>
          <w:color w:val="333333"/>
          <w:lang w:eastAsia="en-NZ"/>
        </w:rPr>
      </w:pPr>
      <w:r w:rsidRPr="00B20417">
        <w:rPr>
          <w:rFonts w:eastAsia="Times New Roman" w:cstheme="minorHAnsi"/>
          <w:b/>
          <w:bCs/>
          <w:color w:val="333333"/>
          <w:lang w:eastAsia="en-NZ"/>
        </w:rPr>
        <w:t>References</w:t>
      </w:r>
      <w:r w:rsidR="00521D74" w:rsidRPr="00EA751F">
        <w:fldChar w:fldCharType="begin"/>
      </w:r>
      <w:r w:rsidR="00521D74" w:rsidRPr="00EA751F">
        <w:instrText xml:space="preserve"> ADDIN ZOTERO_BIBL {"custom":[]} CSL_BIBLIOGRAPHY </w:instrText>
      </w:r>
      <w:r w:rsidR="00521D74" w:rsidRPr="00EA751F">
        <w:fldChar w:fldCharType="separate"/>
      </w:r>
    </w:p>
    <w:p w14:paraId="66C3EB17" w14:textId="77777777" w:rsidR="00521D74" w:rsidRPr="00EA751F" w:rsidRDefault="00521D74" w:rsidP="00521D74">
      <w:pPr>
        <w:pStyle w:val="Bibliography"/>
      </w:pPr>
      <w:r w:rsidRPr="00EA751F">
        <w:t xml:space="preserve">Chiu, H.-T. (1983) Movements of oriental fruit flies in the field. </w:t>
      </w:r>
      <w:r w:rsidRPr="00EA751F">
        <w:rPr>
          <w:i/>
          <w:iCs/>
        </w:rPr>
        <w:t>Chinese Journal of Entomology</w:t>
      </w:r>
      <w:r w:rsidRPr="00EA751F">
        <w:t xml:space="preserve">, </w:t>
      </w:r>
      <w:r w:rsidRPr="00EA751F">
        <w:rPr>
          <w:b/>
          <w:bCs/>
        </w:rPr>
        <w:t>3</w:t>
      </w:r>
      <w:r w:rsidRPr="00EA751F">
        <w:t>, 93–102.</w:t>
      </w:r>
    </w:p>
    <w:p w14:paraId="051EBDB5" w14:textId="77777777" w:rsidR="00521D74" w:rsidRPr="00EA751F" w:rsidRDefault="00521D74" w:rsidP="00521D74">
      <w:pPr>
        <w:pStyle w:val="Bibliography"/>
      </w:pPr>
      <w:r w:rsidRPr="00EA751F">
        <w:t xml:space="preserve">Dominiak, B.C., Campbell, A.J., Worsley, P. &amp; Nicol, H.I. (2011) Evaluation of three ground release methods for sterile Queensland fruit fly </w:t>
      </w:r>
      <w:r w:rsidRPr="00EA751F">
        <w:rPr>
          <w:i/>
          <w:iCs/>
        </w:rPr>
        <w:t>Bactrocera tryoni</w:t>
      </w:r>
      <w:r w:rsidRPr="00EA751F">
        <w:t xml:space="preserve"> (Froggatt) (Diptera: Tephritidae). </w:t>
      </w:r>
      <w:r w:rsidRPr="00EA751F">
        <w:rPr>
          <w:i/>
          <w:iCs/>
        </w:rPr>
        <w:t>Crop Protection</w:t>
      </w:r>
      <w:r w:rsidRPr="00EA751F">
        <w:t xml:space="preserve">, </w:t>
      </w:r>
      <w:r w:rsidRPr="00EA751F">
        <w:rPr>
          <w:b/>
          <w:bCs/>
        </w:rPr>
        <w:t>30</w:t>
      </w:r>
      <w:r w:rsidRPr="00EA751F">
        <w:t>, 1541–1545.</w:t>
      </w:r>
    </w:p>
    <w:p w14:paraId="07606EE5" w14:textId="77777777" w:rsidR="00521D74" w:rsidRPr="00EA751F" w:rsidRDefault="00521D74" w:rsidP="00521D74">
      <w:pPr>
        <w:pStyle w:val="Bibliography"/>
      </w:pPr>
      <w:r w:rsidRPr="00EA751F">
        <w:t xml:space="preserve">Dominiak, B.C., McLeod, L.J. &amp; Cagnacci, M. (2000) Review of suppression program using three ground release methods of sterile Queensland fruit fly, </w:t>
      </w:r>
      <w:r w:rsidRPr="00EA751F">
        <w:rPr>
          <w:i/>
          <w:iCs/>
        </w:rPr>
        <w:t>Bactrocera tryoni</w:t>
      </w:r>
      <w:r w:rsidRPr="00EA751F">
        <w:t xml:space="preserve"> (Froggatt) at Wagga Wagga, NSW in 1996/97. </w:t>
      </w:r>
      <w:r w:rsidRPr="00EA751F">
        <w:rPr>
          <w:i/>
          <w:iCs/>
        </w:rPr>
        <w:t>General and Applied Entomology</w:t>
      </w:r>
      <w:r w:rsidRPr="00EA751F">
        <w:t xml:space="preserve">, </w:t>
      </w:r>
      <w:r w:rsidRPr="00EA751F">
        <w:rPr>
          <w:b/>
          <w:bCs/>
        </w:rPr>
        <w:t>29</w:t>
      </w:r>
      <w:r w:rsidRPr="00EA751F">
        <w:t>, 49–57.</w:t>
      </w:r>
    </w:p>
    <w:p w14:paraId="198B0C21" w14:textId="77777777" w:rsidR="00521D74" w:rsidRPr="00EA751F" w:rsidRDefault="00521D74" w:rsidP="00521D74">
      <w:pPr>
        <w:pStyle w:val="Bibliography"/>
      </w:pPr>
      <w:r w:rsidRPr="00EA751F">
        <w:t xml:space="preserve">Dominiak, B.C., McLeod, L.J. &amp; Landon, R. (2003a) Further development of a low-cost release method for sterile Queensland fruit fly </w:t>
      </w:r>
      <w:r w:rsidRPr="00EA751F">
        <w:rPr>
          <w:i/>
          <w:iCs/>
        </w:rPr>
        <w:t>Bactrocera tryoni</w:t>
      </w:r>
      <w:r w:rsidRPr="00EA751F">
        <w:t xml:space="preserve"> (Froggatt) in rural New South Wales. </w:t>
      </w:r>
      <w:r w:rsidRPr="00EA751F">
        <w:rPr>
          <w:i/>
          <w:iCs/>
        </w:rPr>
        <w:t>Australian Journal of Experimental Agriculture</w:t>
      </w:r>
      <w:r w:rsidRPr="00EA751F">
        <w:t xml:space="preserve">, </w:t>
      </w:r>
      <w:r w:rsidRPr="00EA751F">
        <w:rPr>
          <w:b/>
          <w:bCs/>
        </w:rPr>
        <w:t>43</w:t>
      </w:r>
      <w:r w:rsidRPr="00EA751F">
        <w:t>, 407.</w:t>
      </w:r>
    </w:p>
    <w:p w14:paraId="065D05AA" w14:textId="77777777" w:rsidR="00521D74" w:rsidRPr="00EA751F" w:rsidRDefault="00521D74" w:rsidP="00521D74">
      <w:pPr>
        <w:pStyle w:val="Bibliography"/>
      </w:pPr>
      <w:r w:rsidRPr="00EA751F">
        <w:t>Dominiak, B.C. &amp; Webster, A. (1998) Sand bed release of sterile Queensland fruit fly (</w:t>
      </w:r>
      <w:r w:rsidRPr="00EA751F">
        <w:rPr>
          <w:i/>
          <w:iCs/>
        </w:rPr>
        <w:t>Bactrocera tryoni</w:t>
      </w:r>
      <w:r w:rsidRPr="00EA751F">
        <w:t xml:space="preserve"> Froggatt) at Young, NSW. </w:t>
      </w:r>
      <w:r w:rsidRPr="00EA751F">
        <w:rPr>
          <w:i/>
          <w:iCs/>
        </w:rPr>
        <w:t>General and Applied Entomology</w:t>
      </w:r>
      <w:r w:rsidRPr="00EA751F">
        <w:t xml:space="preserve">, </w:t>
      </w:r>
      <w:r w:rsidRPr="00EA751F">
        <w:rPr>
          <w:b/>
          <w:bCs/>
        </w:rPr>
        <w:t>28</w:t>
      </w:r>
      <w:r w:rsidRPr="00EA751F">
        <w:t>, 9–12.</w:t>
      </w:r>
    </w:p>
    <w:p w14:paraId="39AEFCA9" w14:textId="77777777" w:rsidR="00521D74" w:rsidRPr="00EA751F" w:rsidRDefault="00521D74" w:rsidP="00521D74">
      <w:pPr>
        <w:pStyle w:val="Bibliography"/>
      </w:pPr>
      <w:r w:rsidRPr="00EA751F">
        <w:t xml:space="preserve">Dominiak, B.C., Westcott, A.E. &amp; Barchia, I.M. (2003b) Release of sterile Queensland fruit fly, </w:t>
      </w:r>
      <w:r w:rsidRPr="00EA751F">
        <w:rPr>
          <w:i/>
          <w:iCs/>
        </w:rPr>
        <w:t>Bactrocera tryoni</w:t>
      </w:r>
      <w:r w:rsidRPr="00EA751F">
        <w:t xml:space="preserve"> (Froggatt) (Diptera: Tephritidae), at Sydney, Australia. </w:t>
      </w:r>
      <w:r w:rsidRPr="00EA751F">
        <w:rPr>
          <w:i/>
          <w:iCs/>
        </w:rPr>
        <w:t>Australian Journal of Experimental Agriculture</w:t>
      </w:r>
      <w:r w:rsidRPr="00EA751F">
        <w:t xml:space="preserve">, </w:t>
      </w:r>
      <w:r w:rsidRPr="00EA751F">
        <w:rPr>
          <w:b/>
          <w:bCs/>
        </w:rPr>
        <w:t>43</w:t>
      </w:r>
      <w:r w:rsidRPr="00EA751F">
        <w:t>, 519.</w:t>
      </w:r>
    </w:p>
    <w:p w14:paraId="091FB830" w14:textId="77777777" w:rsidR="00521D74" w:rsidRPr="00EA751F" w:rsidRDefault="00521D74" w:rsidP="00521D74">
      <w:pPr>
        <w:pStyle w:val="Bibliography"/>
      </w:pPr>
      <w:r w:rsidRPr="00EA751F">
        <w:t xml:space="preserve">Elkinton, J.S. &amp; Cardé, R.T. (1980) Distribution, dispersal, and apparent survival of male gypsy moths as determined by capture in pheromone-baited traps. </w:t>
      </w:r>
      <w:r w:rsidRPr="00EA751F">
        <w:rPr>
          <w:i/>
          <w:iCs/>
        </w:rPr>
        <w:t>Environmental Entomology</w:t>
      </w:r>
      <w:r w:rsidRPr="00EA751F">
        <w:t xml:space="preserve">, </w:t>
      </w:r>
      <w:r w:rsidRPr="00EA751F">
        <w:rPr>
          <w:b/>
          <w:bCs/>
        </w:rPr>
        <w:t>9</w:t>
      </w:r>
      <w:r w:rsidRPr="00EA751F">
        <w:t>, 729–737.</w:t>
      </w:r>
    </w:p>
    <w:p w14:paraId="20E9C648" w14:textId="77777777" w:rsidR="00521D74" w:rsidRPr="00EA751F" w:rsidRDefault="00521D74" w:rsidP="00521D74">
      <w:pPr>
        <w:pStyle w:val="Bibliography"/>
      </w:pPr>
      <w:r w:rsidRPr="00EA751F">
        <w:t xml:space="preserve">Fletcher, B.S. (1974) The ecology of a natural population of the Queensland fruit fly, </w:t>
      </w:r>
      <w:r w:rsidRPr="00EA751F">
        <w:rPr>
          <w:i/>
          <w:iCs/>
        </w:rPr>
        <w:t>Dacus tryoni</w:t>
      </w:r>
      <w:r w:rsidRPr="00EA751F">
        <w:t xml:space="preserve">. VI. Seasonal changes in fruit fly numbers in the areas surrounding the orchard. </w:t>
      </w:r>
      <w:r w:rsidRPr="00EA751F">
        <w:rPr>
          <w:i/>
          <w:iCs/>
        </w:rPr>
        <w:t>Australian Journal of Zoology.</w:t>
      </w:r>
      <w:r w:rsidRPr="00EA751F">
        <w:t xml:space="preserve">, </w:t>
      </w:r>
      <w:r w:rsidRPr="00EA751F">
        <w:rPr>
          <w:b/>
          <w:bCs/>
        </w:rPr>
        <w:t>22</w:t>
      </w:r>
      <w:r w:rsidRPr="00EA751F">
        <w:t>, 353–363.</w:t>
      </w:r>
    </w:p>
    <w:p w14:paraId="43687E84" w14:textId="77777777" w:rsidR="00521D74" w:rsidRPr="00EA751F" w:rsidRDefault="00521D74" w:rsidP="00521D74">
      <w:pPr>
        <w:pStyle w:val="Bibliography"/>
      </w:pPr>
      <w:r w:rsidRPr="00EA751F">
        <w:t xml:space="preserve">Gilchrist, A.S. &amp; Meats, A.W. (2012) Factors affecting the dispersal of large‐scale releases of the Queensland fruit fly, </w:t>
      </w:r>
      <w:r w:rsidRPr="00EA751F">
        <w:rPr>
          <w:i/>
          <w:iCs/>
        </w:rPr>
        <w:t>Bactrocera tryoni</w:t>
      </w:r>
      <w:r w:rsidRPr="00EA751F">
        <w:t xml:space="preserve">. </w:t>
      </w:r>
      <w:r w:rsidRPr="00EA751F">
        <w:rPr>
          <w:i/>
          <w:iCs/>
        </w:rPr>
        <w:t>Journal of Applied Entomology</w:t>
      </w:r>
      <w:r w:rsidRPr="00EA751F">
        <w:t xml:space="preserve">, </w:t>
      </w:r>
      <w:r w:rsidRPr="00EA751F">
        <w:rPr>
          <w:b/>
          <w:bCs/>
        </w:rPr>
        <w:t>136</w:t>
      </w:r>
      <w:r w:rsidRPr="00EA751F">
        <w:t>, 252–262.</w:t>
      </w:r>
    </w:p>
    <w:p w14:paraId="1ACA56F0" w14:textId="77777777" w:rsidR="00521D74" w:rsidRPr="00EA751F" w:rsidRDefault="00521D74" w:rsidP="00521D74">
      <w:pPr>
        <w:pStyle w:val="Bibliography"/>
      </w:pPr>
      <w:r w:rsidRPr="00EA751F">
        <w:t xml:space="preserve">Hong, T.K. &amp; Jaal, Z. (1986) Comparison of male adult population densities of the oriental and artocarpus fruit flies, </w:t>
      </w:r>
      <w:r w:rsidRPr="00EA751F">
        <w:rPr>
          <w:i/>
          <w:iCs/>
        </w:rPr>
        <w:t>Dacus</w:t>
      </w:r>
      <w:r w:rsidRPr="00EA751F">
        <w:t xml:space="preserve"> spp. (Diptera: Tephritidae), in two nearby villages in Penang, Malaysia. </w:t>
      </w:r>
      <w:r w:rsidRPr="00EA751F">
        <w:rPr>
          <w:i/>
          <w:iCs/>
        </w:rPr>
        <w:t>Researches on Population Ecology</w:t>
      </w:r>
      <w:r w:rsidRPr="00EA751F">
        <w:t xml:space="preserve">, </w:t>
      </w:r>
      <w:r w:rsidRPr="00EA751F">
        <w:rPr>
          <w:b/>
          <w:bCs/>
        </w:rPr>
        <w:t>28</w:t>
      </w:r>
      <w:r w:rsidRPr="00EA751F">
        <w:t>, 85–89.</w:t>
      </w:r>
    </w:p>
    <w:p w14:paraId="5F75E584" w14:textId="77777777" w:rsidR="00521D74" w:rsidRPr="00EA751F" w:rsidRDefault="00521D74" w:rsidP="00521D74">
      <w:pPr>
        <w:pStyle w:val="Bibliography"/>
      </w:pPr>
      <w:r w:rsidRPr="00EA751F">
        <w:t xml:space="preserve">Iga, M. (1982) Density of methyl eugenol-traps for efficient trapping of adult males of oriental fruit fly, </w:t>
      </w:r>
      <w:r w:rsidRPr="00EA751F">
        <w:rPr>
          <w:i/>
          <w:iCs/>
        </w:rPr>
        <w:t>Dacus dorsalis</w:t>
      </w:r>
      <w:r w:rsidRPr="00EA751F">
        <w:t xml:space="preserve"> Hendel (Diptera: Tephritidae), on Ogasawara Islands. </w:t>
      </w:r>
      <w:r w:rsidRPr="00EA751F">
        <w:rPr>
          <w:i/>
          <w:iCs/>
        </w:rPr>
        <w:t>Applied Entomology and Zoology</w:t>
      </w:r>
      <w:r w:rsidRPr="00EA751F">
        <w:t xml:space="preserve">, </w:t>
      </w:r>
      <w:r w:rsidRPr="00EA751F">
        <w:rPr>
          <w:b/>
          <w:bCs/>
        </w:rPr>
        <w:t>26</w:t>
      </w:r>
      <w:r w:rsidRPr="00EA751F">
        <w:t>, 172–176.</w:t>
      </w:r>
    </w:p>
    <w:p w14:paraId="48F2D8DC" w14:textId="77777777" w:rsidR="00521D74" w:rsidRPr="00EA751F" w:rsidRDefault="00521D74" w:rsidP="00521D74">
      <w:pPr>
        <w:pStyle w:val="Bibliography"/>
      </w:pPr>
      <w:r w:rsidRPr="00EA751F">
        <w:t xml:space="preserve">Kean J. (2015) The effective sampling area of traps: estimation and application. In </w:t>
      </w:r>
      <w:r w:rsidRPr="00EA751F">
        <w:rPr>
          <w:rFonts w:hint="eastAsia"/>
        </w:rPr>
        <w:t>Beresford R. M., Froud K. J., Kean J. M., Worner S. P.</w:t>
      </w:r>
      <w:r w:rsidRPr="00EA751F">
        <w:t>,</w:t>
      </w:r>
      <w:r w:rsidRPr="00EA751F">
        <w:rPr>
          <w:rFonts w:hint="eastAsia"/>
        </w:rPr>
        <w:t xml:space="preserve"> New Zealand Plant Protection Society.</w:t>
      </w:r>
      <w:r w:rsidRPr="00EA751F">
        <w:t xml:space="preserve"> </w:t>
      </w:r>
      <w:r w:rsidRPr="00EA751F">
        <w:rPr>
          <w:rFonts w:hint="eastAsia"/>
        </w:rPr>
        <w:t>The plant protection data toolbox.</w:t>
      </w:r>
      <w:r w:rsidRPr="00EA751F">
        <w:t xml:space="preserve"> New Zealand Plant Protection Society Incorporated. pp 176</w:t>
      </w:r>
    </w:p>
    <w:p w14:paraId="27765CF2" w14:textId="77777777" w:rsidR="00521D74" w:rsidRPr="00EA751F" w:rsidRDefault="00521D74" w:rsidP="00521D74">
      <w:pPr>
        <w:pStyle w:val="Bibliography"/>
      </w:pPr>
      <w:r w:rsidRPr="00EA751F">
        <w:t xml:space="preserve">MacFarlane, J.R., East, R.W., Drew, R.A.I. &amp; Betlinski, G.A. (1987) Dispersal of irradiated Queensland fruit flies, </w:t>
      </w:r>
      <w:r w:rsidRPr="00EA751F">
        <w:rPr>
          <w:i/>
          <w:iCs/>
        </w:rPr>
        <w:t>Dacus tryoni</w:t>
      </w:r>
      <w:r w:rsidRPr="00EA751F">
        <w:t xml:space="preserve"> (Froggatt) (Diptera: Tephritidae), in south-eastern Australia. </w:t>
      </w:r>
      <w:r w:rsidRPr="00EA751F">
        <w:rPr>
          <w:i/>
          <w:iCs/>
        </w:rPr>
        <w:t>Australian Journal of Zoology</w:t>
      </w:r>
      <w:r w:rsidRPr="00EA751F">
        <w:t xml:space="preserve">, </w:t>
      </w:r>
      <w:r w:rsidRPr="00EA751F">
        <w:rPr>
          <w:b/>
          <w:bCs/>
        </w:rPr>
        <w:t>35</w:t>
      </w:r>
      <w:r w:rsidRPr="00EA751F">
        <w:t>, 275–281.</w:t>
      </w:r>
    </w:p>
    <w:p w14:paraId="02D86E69" w14:textId="77777777" w:rsidR="00521D74" w:rsidRPr="00EA751F" w:rsidRDefault="00521D74" w:rsidP="00521D74">
      <w:pPr>
        <w:pStyle w:val="Bibliography"/>
      </w:pPr>
      <w:r w:rsidRPr="00EA751F">
        <w:t xml:space="preserve">Meats, A. (1998a) Predicting or interpreting trap catches resulting from natural propagules or releases of sterile fruit flies. An actuarial and dispersal model tested with data on Bactrocera tryoni. </w:t>
      </w:r>
      <w:r w:rsidRPr="00EA751F">
        <w:rPr>
          <w:i/>
          <w:iCs/>
        </w:rPr>
        <w:t>General and Applied Entomology</w:t>
      </w:r>
      <w:r w:rsidRPr="00EA751F">
        <w:t xml:space="preserve">, </w:t>
      </w:r>
      <w:r w:rsidRPr="00EA751F">
        <w:rPr>
          <w:b/>
          <w:bCs/>
        </w:rPr>
        <w:t>28</w:t>
      </w:r>
      <w:r w:rsidRPr="00EA751F">
        <w:t>, 29–38.</w:t>
      </w:r>
    </w:p>
    <w:p w14:paraId="441051FD" w14:textId="77777777" w:rsidR="00521D74" w:rsidRPr="00EA751F" w:rsidRDefault="00521D74" w:rsidP="00521D74">
      <w:pPr>
        <w:pStyle w:val="Bibliography"/>
      </w:pPr>
      <w:r w:rsidRPr="00EA751F">
        <w:t xml:space="preserve">Meats, A. (1998b) The power of trapping grids for detecting and estimating the size of invading propagules of the Queensland fruit fly and risks of subsequent infestation. </w:t>
      </w:r>
      <w:r w:rsidRPr="00EA751F">
        <w:rPr>
          <w:i/>
          <w:iCs/>
        </w:rPr>
        <w:t>General and Applied Entomology</w:t>
      </w:r>
      <w:r w:rsidRPr="00EA751F">
        <w:t xml:space="preserve">, </w:t>
      </w:r>
      <w:r w:rsidRPr="00EA751F">
        <w:rPr>
          <w:b/>
          <w:bCs/>
        </w:rPr>
        <w:t>28</w:t>
      </w:r>
      <w:r w:rsidRPr="00EA751F">
        <w:t>, 47–55.</w:t>
      </w:r>
    </w:p>
    <w:p w14:paraId="41263852" w14:textId="77777777" w:rsidR="00521D74" w:rsidRPr="00EA751F" w:rsidRDefault="00521D74" w:rsidP="00521D74">
      <w:pPr>
        <w:pStyle w:val="Bibliography"/>
      </w:pPr>
      <w:r w:rsidRPr="00EA751F">
        <w:t xml:space="preserve">Meats, A.W., Clift, A.D. &amp; Robson, M.K. (2003) Incipient founder populations of Mediterranean and Queensland fruit flies in Australia: the relation of trap catch to infestation radius and models for quarantine radius. </w:t>
      </w:r>
      <w:r w:rsidRPr="00EA751F">
        <w:rPr>
          <w:i/>
          <w:iCs/>
        </w:rPr>
        <w:t>Australian Journal of Experimental Agriculture</w:t>
      </w:r>
      <w:r w:rsidRPr="00EA751F">
        <w:t xml:space="preserve">, </w:t>
      </w:r>
      <w:r w:rsidRPr="00EA751F">
        <w:rPr>
          <w:b/>
          <w:bCs/>
        </w:rPr>
        <w:t>43</w:t>
      </w:r>
      <w:r w:rsidRPr="00EA751F">
        <w:t>, 397–406.</w:t>
      </w:r>
    </w:p>
    <w:p w14:paraId="724B715C" w14:textId="77777777" w:rsidR="00521D74" w:rsidRPr="00EA751F" w:rsidRDefault="00521D74" w:rsidP="00521D74">
      <w:pPr>
        <w:pStyle w:val="Bibliography"/>
      </w:pPr>
      <w:r w:rsidRPr="00EA751F">
        <w:t xml:space="preserve">Meats, A. &amp; Edgerton, J.E. (2008) Short- and long-range dispersal of the Queensland fruit fly, </w:t>
      </w:r>
      <w:r w:rsidRPr="00EA751F">
        <w:rPr>
          <w:i/>
          <w:iCs/>
        </w:rPr>
        <w:t>Bactrocera tryoni</w:t>
      </w:r>
      <w:r w:rsidRPr="00EA751F">
        <w:t xml:space="preserve"> and its relevance to invasive potential, sterile insect technique and surveillance trapping. </w:t>
      </w:r>
      <w:r w:rsidRPr="00EA751F">
        <w:rPr>
          <w:i/>
          <w:iCs/>
        </w:rPr>
        <w:t>Australian Journal of Experimental Agriculture</w:t>
      </w:r>
      <w:r w:rsidRPr="00EA751F">
        <w:t xml:space="preserve">, </w:t>
      </w:r>
      <w:r w:rsidRPr="00EA751F">
        <w:rPr>
          <w:b/>
          <w:bCs/>
        </w:rPr>
        <w:t>48</w:t>
      </w:r>
      <w:r w:rsidRPr="00EA751F">
        <w:t>, 1237–1245.</w:t>
      </w:r>
    </w:p>
    <w:p w14:paraId="5348D2E0" w14:textId="77777777" w:rsidR="00521D74" w:rsidRPr="00EA751F" w:rsidRDefault="00521D74" w:rsidP="00521D74">
      <w:pPr>
        <w:pStyle w:val="Bibliography"/>
      </w:pPr>
      <w:r w:rsidRPr="00EA751F">
        <w:t xml:space="preserve">Monro, J. &amp; Richardson, N.L. (1969) Traps, male lures, and a warning system for Queensland fruit fly, </w:t>
      </w:r>
      <w:r w:rsidRPr="00EA751F">
        <w:rPr>
          <w:i/>
          <w:iCs/>
        </w:rPr>
        <w:t>Dacus tryoni</w:t>
      </w:r>
      <w:r w:rsidRPr="00EA751F">
        <w:t xml:space="preserve"> (Frogg.) (Diptera, Trypetidae). </w:t>
      </w:r>
      <w:r w:rsidRPr="00EA751F">
        <w:rPr>
          <w:i/>
          <w:iCs/>
        </w:rPr>
        <w:t>Australian Journal of Agricultural Research</w:t>
      </w:r>
      <w:r w:rsidRPr="00EA751F">
        <w:t xml:space="preserve">, </w:t>
      </w:r>
      <w:r w:rsidRPr="00EA751F">
        <w:rPr>
          <w:b/>
          <w:bCs/>
        </w:rPr>
        <w:t>20</w:t>
      </w:r>
      <w:r w:rsidRPr="00EA751F">
        <w:t>, 325–338.</w:t>
      </w:r>
    </w:p>
    <w:p w14:paraId="2BCED057" w14:textId="77777777" w:rsidR="00521D74" w:rsidRPr="00EA751F" w:rsidRDefault="00521D74" w:rsidP="00521D74">
      <w:pPr>
        <w:pStyle w:val="Bibliography"/>
      </w:pPr>
      <w:r w:rsidRPr="00EA751F">
        <w:t xml:space="preserve">Plant, R.E. &amp; Cunningham, R.T. (1991) Analyses of the dispersal of sterile Mediterranean fruit flies (Diptera: Tephritidae) released from a point source. </w:t>
      </w:r>
      <w:r w:rsidRPr="00EA751F">
        <w:rPr>
          <w:i/>
          <w:iCs/>
        </w:rPr>
        <w:t>Environmental Entomology</w:t>
      </w:r>
      <w:r w:rsidRPr="00EA751F">
        <w:t xml:space="preserve">, </w:t>
      </w:r>
      <w:r w:rsidRPr="00EA751F">
        <w:rPr>
          <w:b/>
          <w:bCs/>
        </w:rPr>
        <w:t>20</w:t>
      </w:r>
      <w:r w:rsidRPr="00EA751F">
        <w:t>, 1493–1503.</w:t>
      </w:r>
    </w:p>
    <w:p w14:paraId="381B61D6" w14:textId="77777777" w:rsidR="00521D74" w:rsidRPr="00EA751F" w:rsidRDefault="00521D74" w:rsidP="00521D74">
      <w:pPr>
        <w:pStyle w:val="Bibliography"/>
      </w:pPr>
      <w:r w:rsidRPr="00EA751F">
        <w:t xml:space="preserve">Reynolds, O.L., Smallridge, C.J., Cockington, V.G. &amp; Penrose, L.D. (2012) The effect of release method and trial site on recapture rates of adult sterile Queensland fruit fly, </w:t>
      </w:r>
      <w:r w:rsidRPr="00EA751F">
        <w:rPr>
          <w:i/>
          <w:iCs/>
        </w:rPr>
        <w:t>Bactrocera tryoni</w:t>
      </w:r>
      <w:r w:rsidRPr="00EA751F">
        <w:t xml:space="preserve"> (Froggatt) (Diptera: Tephritidae). </w:t>
      </w:r>
      <w:r w:rsidRPr="00EA751F">
        <w:rPr>
          <w:i/>
          <w:iCs/>
        </w:rPr>
        <w:t>Australian Journal of Entomology</w:t>
      </w:r>
      <w:r w:rsidRPr="00EA751F">
        <w:t xml:space="preserve">, </w:t>
      </w:r>
      <w:r w:rsidRPr="00EA751F">
        <w:rPr>
          <w:b/>
          <w:bCs/>
        </w:rPr>
        <w:t>51</w:t>
      </w:r>
      <w:r w:rsidRPr="00EA751F">
        <w:t>, 116–126.</w:t>
      </w:r>
    </w:p>
    <w:p w14:paraId="0D852C7B" w14:textId="77777777" w:rsidR="00521D74" w:rsidRPr="00EA751F" w:rsidRDefault="00521D74" w:rsidP="00521D74">
      <w:pPr>
        <w:pStyle w:val="Bibliography"/>
      </w:pPr>
      <w:r w:rsidRPr="00EA751F">
        <w:t xml:space="preserve">Shelly, T.E. &amp; Edu, J. (2010) Mark-release-recapture of males of </w:t>
      </w:r>
      <w:r w:rsidRPr="00EA751F">
        <w:rPr>
          <w:i/>
          <w:iCs/>
        </w:rPr>
        <w:t>Bactrocera cucurbitae</w:t>
      </w:r>
      <w:r w:rsidRPr="00EA751F">
        <w:t xml:space="preserve"> and </w:t>
      </w:r>
      <w:r w:rsidRPr="00EA751F">
        <w:rPr>
          <w:i/>
          <w:iCs/>
        </w:rPr>
        <w:t>B. dorsalis</w:t>
      </w:r>
      <w:r w:rsidRPr="00EA751F">
        <w:t xml:space="preserve"> (Diptera: Tephritidae) in two residential areas of Honolulu. </w:t>
      </w:r>
      <w:r w:rsidRPr="00EA751F">
        <w:rPr>
          <w:i/>
          <w:iCs/>
        </w:rPr>
        <w:t>Journal of Asia-Pacific Entomology</w:t>
      </w:r>
      <w:r w:rsidRPr="00EA751F">
        <w:t xml:space="preserve">, </w:t>
      </w:r>
      <w:r w:rsidRPr="00EA751F">
        <w:rPr>
          <w:b/>
          <w:bCs/>
        </w:rPr>
        <w:t>13</w:t>
      </w:r>
      <w:r w:rsidRPr="00EA751F">
        <w:t>, 131–137.</w:t>
      </w:r>
    </w:p>
    <w:p w14:paraId="49082713" w14:textId="77777777" w:rsidR="00521D74" w:rsidRPr="00EA751F" w:rsidRDefault="00521D74" w:rsidP="00521D74">
      <w:pPr>
        <w:pStyle w:val="Bibliography"/>
      </w:pPr>
      <w:r w:rsidRPr="00EA751F">
        <w:t xml:space="preserve">Shelly, T., Nishimoto, J., Diaz, A., Leathers, J., War, M., Shoemaker, R., Al-Zubaidy, M. &amp; Joseph, D. (2010) Capture probability of released males of two </w:t>
      </w:r>
      <w:r w:rsidRPr="00EA751F">
        <w:rPr>
          <w:i/>
          <w:iCs/>
        </w:rPr>
        <w:t>Bactrocera</w:t>
      </w:r>
      <w:r w:rsidRPr="00EA751F">
        <w:t xml:space="preserve"> species (Diptera: Tephritidae) in detection traps in California. </w:t>
      </w:r>
      <w:r w:rsidRPr="00EA751F">
        <w:rPr>
          <w:i/>
          <w:iCs/>
        </w:rPr>
        <w:t>Journal of Economic Entomology</w:t>
      </w:r>
      <w:r w:rsidRPr="00EA751F">
        <w:t xml:space="preserve">, </w:t>
      </w:r>
      <w:r w:rsidRPr="00EA751F">
        <w:rPr>
          <w:b/>
          <w:bCs/>
        </w:rPr>
        <w:t>103</w:t>
      </w:r>
      <w:r w:rsidRPr="00EA751F">
        <w:t>, 2042–2051.</w:t>
      </w:r>
    </w:p>
    <w:p w14:paraId="58CFED2D" w14:textId="77777777" w:rsidR="00521D74" w:rsidRPr="00EA751F" w:rsidRDefault="00521D74" w:rsidP="00521D74">
      <w:pPr>
        <w:pStyle w:val="Bibliography"/>
      </w:pPr>
      <w:r w:rsidRPr="00EA751F">
        <w:t xml:space="preserve">Steiner, L.F. (1969) A method of estimating the size of native populations of oriental, melon, and Mediterranean fruit flies to establish the overflooding ratios required for sterile-male releases. </w:t>
      </w:r>
      <w:r w:rsidRPr="00EA751F">
        <w:rPr>
          <w:i/>
          <w:iCs/>
        </w:rPr>
        <w:t>Journal of Economic Entomology</w:t>
      </w:r>
      <w:r w:rsidRPr="00EA751F">
        <w:t xml:space="preserve">, </w:t>
      </w:r>
      <w:r w:rsidRPr="00EA751F">
        <w:rPr>
          <w:b/>
          <w:bCs/>
        </w:rPr>
        <w:t>62</w:t>
      </w:r>
      <w:r w:rsidRPr="00EA751F">
        <w:t>, 4–7.</w:t>
      </w:r>
    </w:p>
    <w:p w14:paraId="3BCAB90E" w14:textId="77777777" w:rsidR="00521D74" w:rsidRPr="00EA751F" w:rsidRDefault="00521D74" w:rsidP="00521D74">
      <w:pPr>
        <w:pStyle w:val="Bibliography"/>
      </w:pPr>
      <w:r w:rsidRPr="00EA751F">
        <w:t xml:space="preserve">Weldon, C. &amp; Meats, A. (2007) Short‐range dispersal of recently emerged males and females of </w:t>
      </w:r>
      <w:r w:rsidRPr="00EA751F">
        <w:rPr>
          <w:i/>
          <w:iCs/>
        </w:rPr>
        <w:t>Bactrocera tryoni</w:t>
      </w:r>
      <w:r w:rsidRPr="00EA751F">
        <w:t xml:space="preserve"> (Froggatt) (Diptera: Tephritidae) monitored by sticky sphere traps baited with protein and Lynfield traps baited with cue‐lure. </w:t>
      </w:r>
      <w:r w:rsidRPr="00EA751F">
        <w:rPr>
          <w:i/>
          <w:iCs/>
        </w:rPr>
        <w:t>Australian Journal of Entomology</w:t>
      </w:r>
      <w:r w:rsidRPr="00EA751F">
        <w:t xml:space="preserve">, </w:t>
      </w:r>
      <w:r w:rsidRPr="00EA751F">
        <w:rPr>
          <w:b/>
          <w:bCs/>
        </w:rPr>
        <w:t>46</w:t>
      </w:r>
      <w:r w:rsidRPr="00EA751F">
        <w:t>, 160–166.</w:t>
      </w:r>
    </w:p>
    <w:p w14:paraId="6B2A2287" w14:textId="77777777" w:rsidR="00521D74" w:rsidRPr="00EA751F" w:rsidRDefault="00521D74" w:rsidP="00521D74">
      <w:pPr>
        <w:pStyle w:val="Bibliography"/>
      </w:pPr>
      <w:r w:rsidRPr="00EA751F">
        <w:t xml:space="preserve">Weldon, C. &amp; Meats, A. (2010) Dispersal of mass‐reared sterile, laboratory‐domesticated and wild male Queensland fruit flies. </w:t>
      </w:r>
      <w:r w:rsidRPr="00EA751F">
        <w:rPr>
          <w:i/>
          <w:iCs/>
        </w:rPr>
        <w:t>Journal of Applied Entomology</w:t>
      </w:r>
      <w:r w:rsidRPr="00EA751F">
        <w:t xml:space="preserve">, </w:t>
      </w:r>
      <w:r w:rsidRPr="00EA751F">
        <w:rPr>
          <w:b/>
          <w:bCs/>
        </w:rPr>
        <w:t>134</w:t>
      </w:r>
      <w:r w:rsidRPr="00EA751F">
        <w:t>, 16–25.</w:t>
      </w:r>
    </w:p>
    <w:p w14:paraId="4A7B8A15" w14:textId="77777777" w:rsidR="00521D74" w:rsidRPr="00EA751F" w:rsidRDefault="00521D74" w:rsidP="00521D74">
      <w:pPr>
        <w:pStyle w:val="Bibliography"/>
      </w:pPr>
      <w:r w:rsidRPr="00EA751F">
        <w:t xml:space="preserve">Wong, T.T.Y., Whitehand, L.C., Kobayashi, R.M., Ohinata, K., Tanaka, N. &amp; Harris, E.J. (1982) Mediterranean fruit fly: dispersal of wild and irradiated and untreated laboratory-reared males. </w:t>
      </w:r>
      <w:r w:rsidRPr="00EA751F">
        <w:rPr>
          <w:i/>
          <w:iCs/>
        </w:rPr>
        <w:t>Environmental Entomology</w:t>
      </w:r>
      <w:r w:rsidRPr="00EA751F">
        <w:t xml:space="preserve">, </w:t>
      </w:r>
      <w:r w:rsidRPr="00EA751F">
        <w:rPr>
          <w:b/>
          <w:bCs/>
        </w:rPr>
        <w:t>11</w:t>
      </w:r>
      <w:r w:rsidRPr="00EA751F">
        <w:t>, 339–343.</w:t>
      </w:r>
    </w:p>
    <w:p w14:paraId="60BF1C13" w14:textId="006D16FB" w:rsidR="008464F9" w:rsidRDefault="00521D74" w:rsidP="00521D74">
      <w:r w:rsidRPr="00EA751F">
        <w:fldChar w:fldCharType="end"/>
      </w:r>
    </w:p>
    <w:sectPr w:rsidR="008464F9" w:rsidSect="002165D9">
      <w:headerReference w:type="even" r:id="rId7"/>
      <w:footerReference w:type="even" r:id="rId8"/>
      <w:footerReference w:type="default" r:id="rId9"/>
      <w:head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432C63" w14:textId="77777777" w:rsidR="00C6169F" w:rsidRDefault="00C6169F">
      <w:pPr>
        <w:spacing w:after="0" w:line="240" w:lineRule="auto"/>
      </w:pPr>
      <w:r>
        <w:separator/>
      </w:r>
    </w:p>
  </w:endnote>
  <w:endnote w:type="continuationSeparator" w:id="0">
    <w:p w14:paraId="6C11A822" w14:textId="77777777" w:rsidR="00C6169F" w:rsidRDefault="00C61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83" w:usb1="10000000" w:usb2="00000000" w:usb3="00000000" w:csb0="800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903"/>
      <w:gridCol w:w="8123"/>
    </w:tblGrid>
    <w:tr w:rsidR="00BD7C94" w14:paraId="3E255EE5" w14:textId="77777777">
      <w:tc>
        <w:tcPr>
          <w:tcW w:w="500" w:type="pct"/>
          <w:tcBorders>
            <w:top w:val="single" w:sz="4" w:space="0" w:color="C45911" w:themeColor="accent2" w:themeShade="BF"/>
          </w:tcBorders>
          <w:shd w:val="clear" w:color="auto" w:fill="C45911" w:themeFill="accent2" w:themeFillShade="BF"/>
        </w:tcPr>
        <w:p w14:paraId="1BA67186" w14:textId="77777777" w:rsidR="00BD7C94" w:rsidRDefault="00857E31">
          <w:pPr>
            <w:pStyle w:val="Footer"/>
            <w:jc w:val="right"/>
            <w:rPr>
              <w:b/>
              <w:color w:val="FFFFFF" w:themeColor="background1"/>
            </w:rPr>
          </w:pPr>
          <w:r>
            <w:fldChar w:fldCharType="begin"/>
          </w:r>
          <w:r>
            <w:instrText xml:space="preserve"> PAGE   \* MERGEFORMAT </w:instrText>
          </w:r>
          <w:r>
            <w:fldChar w:fldCharType="separate"/>
          </w:r>
          <w:r w:rsidRPr="009003EF">
            <w:rPr>
              <w:noProof/>
              <w:color w:val="FFFFFF" w:themeColor="background1"/>
            </w:rPr>
            <w:t>6</w:t>
          </w:r>
          <w:r>
            <w:rPr>
              <w:noProof/>
              <w:color w:val="FFFFFF" w:themeColor="background1"/>
            </w:rPr>
            <w:fldChar w:fldCharType="end"/>
          </w:r>
        </w:p>
      </w:tc>
      <w:tc>
        <w:tcPr>
          <w:tcW w:w="4500" w:type="pct"/>
          <w:tcBorders>
            <w:top w:val="single" w:sz="4" w:space="0" w:color="auto"/>
          </w:tcBorders>
        </w:tcPr>
        <w:p w14:paraId="5B5DF24D" w14:textId="46FA1635" w:rsidR="00BD7C94" w:rsidRDefault="00857E31" w:rsidP="00BF20A0">
          <w:pPr>
            <w:pStyle w:val="Footer"/>
          </w:pPr>
          <w:r w:rsidRPr="00FC1380">
            <w:t xml:space="preserve">Evaluation of </w:t>
          </w:r>
          <w:r>
            <w:t xml:space="preserve">Import and Export </w:t>
          </w:r>
          <w:r w:rsidRPr="00FC1380">
            <w:t xml:space="preserve">Parameters for </w:t>
          </w:r>
          <w:r>
            <w:t xml:space="preserve">Fruit Fly Export Restriction Zones | </w:t>
          </w:r>
          <w:sdt>
            <w:sdtPr>
              <w:alias w:val="Company"/>
              <w:id w:val="75914618"/>
              <w:dataBinding w:prefixMappings="xmlns:ns0='http://schemas.openxmlformats.org/officeDocument/2006/extended-properties'" w:xpath="/ns0:Properties[1]/ns0:Company[1]" w:storeItemID="{6668398D-A668-4E3E-A5EB-62B293D839F1}"/>
              <w:text/>
            </w:sdtPr>
            <w:sdtEndPr/>
            <w:sdtContent>
              <w:r>
                <w:t>Ministry fo Primary Industries</w:t>
              </w:r>
            </w:sdtContent>
          </w:sdt>
        </w:p>
      </w:tc>
    </w:tr>
  </w:tbl>
  <w:p w14:paraId="3AB658C0" w14:textId="77777777" w:rsidR="00BD7C94" w:rsidRDefault="002165D9" w:rsidP="00BF20A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9997534"/>
      <w:docPartObj>
        <w:docPartGallery w:val="Page Numbers (Bottom of Page)"/>
        <w:docPartUnique/>
      </w:docPartObj>
    </w:sdtPr>
    <w:sdtEndPr>
      <w:rPr>
        <w:noProof/>
      </w:rPr>
    </w:sdtEndPr>
    <w:sdtContent>
      <w:p w14:paraId="0419AEE6" w14:textId="77777777" w:rsidR="00BD7C94" w:rsidRPr="00FE1564" w:rsidRDefault="00857E31" w:rsidP="00BD7C94">
        <w:pPr>
          <w:pStyle w:val="Footer"/>
          <w:jc w:val="center"/>
        </w:pPr>
        <w:r>
          <w:fldChar w:fldCharType="begin"/>
        </w:r>
        <w:r>
          <w:instrText xml:space="preserve"> PAGE   \* MERGEFORMAT </w:instrText>
        </w:r>
        <w:r>
          <w:fldChar w:fldCharType="separate"/>
        </w:r>
        <w:r w:rsidR="002165D9">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13CE31" w14:textId="77777777" w:rsidR="00C6169F" w:rsidRDefault="00C6169F">
      <w:pPr>
        <w:spacing w:after="0" w:line="240" w:lineRule="auto"/>
      </w:pPr>
      <w:r>
        <w:separator/>
      </w:r>
    </w:p>
  </w:footnote>
  <w:footnote w:type="continuationSeparator" w:id="0">
    <w:p w14:paraId="0F154ED6" w14:textId="77777777" w:rsidR="00C6169F" w:rsidRDefault="00C616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BC93D" w14:textId="77777777" w:rsidR="00BD7C94" w:rsidRDefault="00857E31" w:rsidP="00BF20A0">
    <w:pPr>
      <w:pStyle w:val="Header"/>
    </w:pPr>
    <w:r>
      <w:t>Document for Consultation Purposes Only</w:t>
    </w:r>
    <w:r>
      <w:tab/>
    </w:r>
    <w:r>
      <w:tab/>
      <w:t>Friday, 1st April 2016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D60BB" w14:textId="77777777" w:rsidR="00BD7C94" w:rsidRDefault="00857E31">
    <w:pPr>
      <w:pStyle w:val="Header"/>
    </w:pPr>
    <w:r>
      <w:t>Document for Consultation Purposes Only</w:t>
    </w:r>
    <w:r>
      <w:tab/>
    </w:r>
    <w:r>
      <w:tab/>
      <w:t>Friday, 1st April 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FA5B3B"/>
    <w:multiLevelType w:val="hybridMultilevel"/>
    <w:tmpl w:val="6BF2AF8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705"/>
    <w:rsid w:val="00024258"/>
    <w:rsid w:val="001371BD"/>
    <w:rsid w:val="0014203B"/>
    <w:rsid w:val="00150AB2"/>
    <w:rsid w:val="002165D9"/>
    <w:rsid w:val="002A0B1A"/>
    <w:rsid w:val="004D5E4B"/>
    <w:rsid w:val="00510346"/>
    <w:rsid w:val="005172B0"/>
    <w:rsid w:val="00521D74"/>
    <w:rsid w:val="00552BA1"/>
    <w:rsid w:val="00822E55"/>
    <w:rsid w:val="008464F9"/>
    <w:rsid w:val="00857E31"/>
    <w:rsid w:val="00B20417"/>
    <w:rsid w:val="00B81705"/>
    <w:rsid w:val="00BD7BC0"/>
    <w:rsid w:val="00C6169F"/>
    <w:rsid w:val="00CC7464"/>
    <w:rsid w:val="00E9770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A394A"/>
  <w15:chartTrackingRefBased/>
  <w15:docId w15:val="{24667D68-4D57-415A-9990-D40A49A5A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17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81705"/>
    <w:pPr>
      <w:spacing w:before="23" w:after="240" w:line="207" w:lineRule="atLeast"/>
      <w:ind w:left="720"/>
    </w:pPr>
    <w:rPr>
      <w:rFonts w:ascii="Calibri" w:hAnsi="Calibri" w:cs="Times New Roman"/>
      <w:lang w:eastAsia="en-NZ"/>
    </w:rPr>
  </w:style>
  <w:style w:type="paragraph" w:styleId="Header">
    <w:name w:val="header"/>
    <w:basedOn w:val="Normal"/>
    <w:link w:val="HeaderChar"/>
    <w:uiPriority w:val="99"/>
    <w:unhideWhenUsed/>
    <w:rsid w:val="00B81705"/>
    <w:pPr>
      <w:tabs>
        <w:tab w:val="center" w:pos="4513"/>
        <w:tab w:val="right" w:pos="9026"/>
      </w:tabs>
      <w:spacing w:after="0" w:line="240" w:lineRule="auto"/>
    </w:pPr>
    <w:rPr>
      <w:rFonts w:ascii="Calibri" w:hAnsi="Calibri" w:cs="Times New Roman"/>
      <w:lang w:eastAsia="en-NZ"/>
    </w:rPr>
  </w:style>
  <w:style w:type="character" w:customStyle="1" w:styleId="HeaderChar">
    <w:name w:val="Header Char"/>
    <w:basedOn w:val="DefaultParagraphFont"/>
    <w:link w:val="Header"/>
    <w:uiPriority w:val="99"/>
    <w:rsid w:val="00B81705"/>
    <w:rPr>
      <w:rFonts w:ascii="Calibri" w:hAnsi="Calibri" w:cs="Times New Roman"/>
      <w:lang w:eastAsia="en-NZ"/>
    </w:rPr>
  </w:style>
  <w:style w:type="paragraph" w:styleId="Footer">
    <w:name w:val="footer"/>
    <w:basedOn w:val="Normal"/>
    <w:link w:val="FooterChar"/>
    <w:uiPriority w:val="99"/>
    <w:unhideWhenUsed/>
    <w:rsid w:val="00B81705"/>
    <w:pPr>
      <w:tabs>
        <w:tab w:val="center" w:pos="4513"/>
        <w:tab w:val="right" w:pos="9026"/>
      </w:tabs>
      <w:spacing w:after="0" w:line="240" w:lineRule="auto"/>
    </w:pPr>
    <w:rPr>
      <w:rFonts w:ascii="Calibri" w:hAnsi="Calibri" w:cs="Times New Roman"/>
      <w:lang w:eastAsia="en-NZ"/>
    </w:rPr>
  </w:style>
  <w:style w:type="character" w:customStyle="1" w:styleId="FooterChar">
    <w:name w:val="Footer Char"/>
    <w:basedOn w:val="DefaultParagraphFont"/>
    <w:link w:val="Footer"/>
    <w:uiPriority w:val="99"/>
    <w:rsid w:val="00B81705"/>
    <w:rPr>
      <w:rFonts w:ascii="Calibri" w:hAnsi="Calibri" w:cs="Times New Roman"/>
      <w:lang w:eastAsia="en-NZ"/>
    </w:rPr>
  </w:style>
  <w:style w:type="character" w:styleId="LineNumber">
    <w:name w:val="line number"/>
    <w:basedOn w:val="DefaultParagraphFont"/>
    <w:uiPriority w:val="99"/>
    <w:semiHidden/>
    <w:unhideWhenUsed/>
    <w:rsid w:val="00B81705"/>
  </w:style>
  <w:style w:type="paragraph" w:styleId="Bibliography">
    <w:name w:val="Bibliography"/>
    <w:basedOn w:val="Normal"/>
    <w:next w:val="Normal"/>
    <w:uiPriority w:val="37"/>
    <w:semiHidden/>
    <w:unhideWhenUsed/>
    <w:rsid w:val="005172B0"/>
  </w:style>
  <w:style w:type="paragraph" w:styleId="BalloonText">
    <w:name w:val="Balloon Text"/>
    <w:basedOn w:val="Normal"/>
    <w:link w:val="BalloonTextChar"/>
    <w:uiPriority w:val="99"/>
    <w:semiHidden/>
    <w:unhideWhenUsed/>
    <w:rsid w:val="000242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42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9</Pages>
  <Words>11337</Words>
  <Characters>64626</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Ministry fo Primary Industries</Company>
  <LinksUpToDate>false</LinksUpToDate>
  <CharactersWithSpaces>75812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Ormsby</dc:creator>
  <cp:keywords/>
  <dc:description/>
  <cp:lastModifiedBy>Swathi R.</cp:lastModifiedBy>
  <cp:revision>8</cp:revision>
  <dcterms:created xsi:type="dcterms:W3CDTF">2020-10-14T04:01:00Z</dcterms:created>
  <dcterms:modified xsi:type="dcterms:W3CDTF">2021-06-02T10:03:00Z</dcterms:modified>
</cp:coreProperties>
</file>