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192" w:rsidRDefault="00D00192" w:rsidP="00D00192">
      <w:pPr>
        <w:pStyle w:val="CitaviBibliographyEntry"/>
        <w:spacing w:line="360" w:lineRule="auto"/>
        <w:rPr>
          <w:rFonts w:ascii="Times New Roman" w:hAnsi="Times New Roman" w:cs="Times New Roman"/>
          <w:lang w:val="en-GB"/>
        </w:rPr>
      </w:pPr>
    </w:p>
    <w:p w:rsidR="00D00192" w:rsidRPr="003934FC" w:rsidRDefault="00D00192" w:rsidP="00D00192">
      <w:pPr>
        <w:pStyle w:val="CitaviBibliographyEntry"/>
        <w:spacing w:line="36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3934FC">
        <w:rPr>
          <w:rFonts w:ascii="Times New Roman" w:hAnsi="Times New Roman" w:cs="Times New Roman"/>
          <w:b/>
          <w:sz w:val="28"/>
          <w:szCs w:val="28"/>
          <w:lang w:val="en-GB"/>
        </w:rPr>
        <w:t>Additional information</w:t>
      </w:r>
    </w:p>
    <w:p w:rsidR="00D00192" w:rsidRPr="00263AF1" w:rsidRDefault="00D00192" w:rsidP="00D001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Pr="00263AF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26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3AF1">
        <w:rPr>
          <w:rFonts w:ascii="Times New Roman" w:hAnsi="Times New Roman" w:cs="Times New Roman"/>
          <w:sz w:val="24"/>
          <w:szCs w:val="24"/>
        </w:rPr>
        <w:t>Relationship between RCP and market participation (full results)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3515"/>
        <w:gridCol w:w="2383"/>
        <w:gridCol w:w="1610"/>
      </w:tblGrid>
      <w:tr w:rsidR="00D00192" w:rsidRPr="00263AF1" w:rsidTr="00400181">
        <w:tc>
          <w:tcPr>
            <w:tcW w:w="0" w:type="auto"/>
          </w:tcPr>
          <w:p w:rsidR="00D00192" w:rsidRPr="00263AF1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b/>
                <w:sz w:val="24"/>
                <w:szCs w:val="24"/>
              </w:rPr>
              <w:t>Market participation</w:t>
            </w:r>
          </w:p>
        </w:tc>
        <w:tc>
          <w:tcPr>
            <w:tcW w:w="0" w:type="auto"/>
          </w:tcPr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b/>
                <w:sz w:val="24"/>
                <w:szCs w:val="24"/>
              </w:rPr>
              <w:t>Quantity sold</w:t>
            </w:r>
          </w:p>
        </w:tc>
      </w:tr>
      <w:tr w:rsidR="00D00192" w:rsidRPr="00263AF1" w:rsidTr="00400181">
        <w:tc>
          <w:tcPr>
            <w:tcW w:w="0" w:type="auto"/>
          </w:tcPr>
          <w:p w:rsidR="00D00192" w:rsidRPr="00263AF1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RCP</w:t>
            </w:r>
          </w:p>
        </w:tc>
        <w:tc>
          <w:tcPr>
            <w:tcW w:w="0" w:type="auto"/>
          </w:tcPr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0.017***</w:t>
            </w:r>
          </w:p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(0.003)</w:t>
            </w:r>
          </w:p>
        </w:tc>
        <w:tc>
          <w:tcPr>
            <w:tcW w:w="0" w:type="auto"/>
          </w:tcPr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0.241</w:t>
            </w:r>
          </w:p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(0.155)</w:t>
            </w:r>
          </w:p>
        </w:tc>
      </w:tr>
      <w:tr w:rsidR="00D00192" w:rsidRPr="00263AF1" w:rsidTr="00400181">
        <w:tc>
          <w:tcPr>
            <w:tcW w:w="0" w:type="auto"/>
          </w:tcPr>
          <w:p w:rsidR="00D00192" w:rsidRPr="00263AF1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Age of the household head (years)</w:t>
            </w:r>
          </w:p>
        </w:tc>
        <w:tc>
          <w:tcPr>
            <w:tcW w:w="0" w:type="auto"/>
          </w:tcPr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(0.140)</w:t>
            </w:r>
          </w:p>
        </w:tc>
        <w:tc>
          <w:tcPr>
            <w:tcW w:w="0" w:type="auto"/>
          </w:tcPr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192" w:rsidRPr="00263AF1" w:rsidTr="00400181">
        <w:tc>
          <w:tcPr>
            <w:tcW w:w="0" w:type="auto"/>
          </w:tcPr>
          <w:p w:rsidR="00D00192" w:rsidRPr="00263AF1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Educational level (years)</w:t>
            </w:r>
          </w:p>
        </w:tc>
        <w:tc>
          <w:tcPr>
            <w:tcW w:w="0" w:type="auto"/>
          </w:tcPr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(0.006)</w:t>
            </w:r>
          </w:p>
        </w:tc>
        <w:tc>
          <w:tcPr>
            <w:tcW w:w="0" w:type="auto"/>
          </w:tcPr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3.511**</w:t>
            </w:r>
          </w:p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(2.122)</w:t>
            </w:r>
          </w:p>
        </w:tc>
      </w:tr>
      <w:tr w:rsidR="00D00192" w:rsidRPr="00263AF1" w:rsidTr="00400181">
        <w:tc>
          <w:tcPr>
            <w:tcW w:w="0" w:type="auto"/>
          </w:tcPr>
          <w:p w:rsidR="00D00192" w:rsidRPr="00263AF1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Household head is male (%)</w:t>
            </w:r>
          </w:p>
        </w:tc>
        <w:tc>
          <w:tcPr>
            <w:tcW w:w="0" w:type="auto"/>
          </w:tcPr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(0.073)</w:t>
            </w:r>
          </w:p>
        </w:tc>
        <w:tc>
          <w:tcPr>
            <w:tcW w:w="0" w:type="auto"/>
          </w:tcPr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-5.279</w:t>
            </w:r>
          </w:p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(23.920)</w:t>
            </w:r>
          </w:p>
        </w:tc>
      </w:tr>
      <w:tr w:rsidR="00D00192" w:rsidRPr="00263AF1" w:rsidTr="00400181">
        <w:tc>
          <w:tcPr>
            <w:tcW w:w="0" w:type="auto"/>
          </w:tcPr>
          <w:p w:rsidR="00D00192" w:rsidRPr="00263AF1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Household size (number)</w:t>
            </w:r>
          </w:p>
        </w:tc>
        <w:tc>
          <w:tcPr>
            <w:tcW w:w="0" w:type="auto"/>
          </w:tcPr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-0.018</w:t>
            </w:r>
          </w:p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(0.012)</w:t>
            </w:r>
          </w:p>
        </w:tc>
        <w:tc>
          <w:tcPr>
            <w:tcW w:w="0" w:type="auto"/>
          </w:tcPr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2.037</w:t>
            </w:r>
          </w:p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(4.048)</w:t>
            </w:r>
          </w:p>
        </w:tc>
      </w:tr>
      <w:tr w:rsidR="00D00192" w:rsidRPr="00263AF1" w:rsidTr="00400181">
        <w:tc>
          <w:tcPr>
            <w:tcW w:w="0" w:type="auto"/>
          </w:tcPr>
          <w:p w:rsidR="00D00192" w:rsidRPr="00263AF1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Experience (years)</w:t>
            </w:r>
          </w:p>
        </w:tc>
        <w:tc>
          <w:tcPr>
            <w:tcW w:w="0" w:type="auto"/>
          </w:tcPr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-0.002</w:t>
            </w:r>
          </w:p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(0.001)</w:t>
            </w:r>
          </w:p>
        </w:tc>
        <w:tc>
          <w:tcPr>
            <w:tcW w:w="0" w:type="auto"/>
          </w:tcPr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-0.014</w:t>
            </w:r>
          </w:p>
          <w:p w:rsidR="00D00192" w:rsidRPr="00263AF1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AF1">
              <w:rPr>
                <w:rFonts w:ascii="Times New Roman" w:hAnsi="Times New Roman" w:cs="Times New Roman"/>
                <w:sz w:val="24"/>
                <w:szCs w:val="24"/>
              </w:rPr>
              <w:t>(0.509)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Distance to market (km)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(0.002)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-0.986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(0.889)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Farm size (hectares)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-0.043***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(0.016)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-16.018**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(7.544)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Constant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23.704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(47.738)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Mchinji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0.128***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(0.038)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69.128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(49.926)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2010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0.123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(0.029)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11.837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(9.767)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2013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0.207***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(0.046)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29.139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(29.283)</w:t>
            </w:r>
          </w:p>
        </w:tc>
      </w:tr>
      <w:tr w:rsidR="00D00192" w:rsidRPr="00127708" w:rsidTr="00400181">
        <w:trPr>
          <w:trHeight w:val="70"/>
        </w:trPr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R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IE"/>
              </w:rPr>
              <w:t xml:space="preserve"> 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squared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0.1925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Observations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</w:tbl>
    <w:p w:rsidR="00D00192" w:rsidRPr="00127708" w:rsidRDefault="00D00192" w:rsidP="00D00192">
      <w:pPr>
        <w:jc w:val="both"/>
        <w:rPr>
          <w:rFonts w:ascii="Times New Roman" w:hAnsi="Times New Roman" w:cs="Times New Roman"/>
          <w:sz w:val="20"/>
          <w:szCs w:val="20"/>
        </w:rPr>
      </w:pPr>
      <w:r w:rsidRPr="00127708">
        <w:rPr>
          <w:rFonts w:ascii="Times New Roman" w:hAnsi="Times New Roman" w:cs="Times New Roman"/>
          <w:sz w:val="20"/>
          <w:szCs w:val="20"/>
        </w:rPr>
        <w:t xml:space="preserve">Notes: </w:t>
      </w:r>
      <w:r w:rsidRPr="00127708">
        <w:rPr>
          <w:rFonts w:ascii="Times New Roman" w:hAnsi="Times New Roman" w:cs="Times New Roman"/>
          <w:bCs/>
          <w:sz w:val="20"/>
          <w:szCs w:val="20"/>
          <w:lang w:val="en-GB"/>
        </w:rPr>
        <w:t>Eicker–Huber–White standard errors are in parentheses.</w:t>
      </w:r>
      <w:r w:rsidRPr="00127708">
        <w:rPr>
          <w:rFonts w:ascii="Times New Roman" w:hAnsi="Times New Roman" w:cs="Times New Roman"/>
          <w:sz w:val="20"/>
          <w:szCs w:val="20"/>
        </w:rPr>
        <w:t xml:space="preserve"> </w:t>
      </w:r>
      <w:r w:rsidRPr="00127708">
        <w:rPr>
          <w:rFonts w:ascii="Times New Roman" w:hAnsi="Times New Roman" w:cs="Times New Roman"/>
          <w:sz w:val="20"/>
          <w:szCs w:val="20"/>
          <w:lang w:val="en-IE"/>
        </w:rPr>
        <w:t>*** p&lt;0.01, ** p&lt;0.05, * p&lt;0.1</w:t>
      </w:r>
    </w:p>
    <w:p w:rsidR="00D00192" w:rsidRPr="00127708" w:rsidRDefault="00D00192" w:rsidP="00D001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0192" w:rsidRPr="00127708" w:rsidRDefault="00D00192" w:rsidP="00D001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708">
        <w:rPr>
          <w:rFonts w:ascii="Times New Roman" w:hAnsi="Times New Roman" w:cs="Times New Roman"/>
          <w:b/>
          <w:sz w:val="24"/>
          <w:szCs w:val="24"/>
        </w:rPr>
        <w:t xml:space="preserve">Additional file: Table S2 </w:t>
      </w:r>
      <w:r w:rsidRPr="00127708">
        <w:rPr>
          <w:rFonts w:ascii="Times New Roman" w:hAnsi="Times New Roman" w:cs="Times New Roman"/>
          <w:sz w:val="24"/>
          <w:szCs w:val="24"/>
        </w:rPr>
        <w:t>Relationship between genetic ancestry and market participation (full results)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3515"/>
        <w:gridCol w:w="2383"/>
        <w:gridCol w:w="1610"/>
      </w:tblGrid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b/>
                <w:sz w:val="24"/>
                <w:szCs w:val="24"/>
              </w:rPr>
              <w:t>Market participation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b/>
                <w:sz w:val="24"/>
                <w:szCs w:val="24"/>
              </w:rPr>
              <w:t>Quantity sold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97994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454B3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Genetic ancestry (</w:t>
            </w:r>
            <w:r w:rsidRPr="00AE4F9F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y</w:t>
            </w:r>
            <w:r w:rsidRPr="00197994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es</w:t>
            </w:r>
            <w:r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 xml:space="preserve"> </w:t>
            </w:r>
            <w:r w:rsidRPr="00197994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 xml:space="preserve"> </w:t>
            </w:r>
            <w:r w:rsidRPr="00197994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1)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0.197***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(0.034)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28.957*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(15.557)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Age of the household head (years)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-0.006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(0.014)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-1.134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(1.019)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Educational level (years)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(0.006)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3.352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(2.051)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Household head is male (%)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(0.073)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-5.998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(24.016)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Household size (number)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-0.018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(0.012)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2.281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(3.938)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lastRenderedPageBreak/>
              <w:t>Experience (years)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(0.001)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-0.029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(0.513)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Distance to market (km)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(0.002)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-0.956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(0.894)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Farm size (hectares)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-0.045***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(0.016)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-16.211**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(7.467)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Constant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19.328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(48.152)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Mchinji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0.117***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(0.041)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72.217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(49.558)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2010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-0.006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(0.028)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13.373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(9.518)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2013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0.202***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(0.044)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31.740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(29.348)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R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IE"/>
              </w:rPr>
              <w:t xml:space="preserve"> 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squared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0.196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Observations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</w:tbl>
    <w:p w:rsidR="00D00192" w:rsidRPr="00127708" w:rsidRDefault="00D00192" w:rsidP="00D00192">
      <w:pPr>
        <w:jc w:val="both"/>
        <w:rPr>
          <w:rFonts w:ascii="Times New Roman" w:hAnsi="Times New Roman" w:cs="Times New Roman"/>
          <w:sz w:val="20"/>
          <w:szCs w:val="20"/>
        </w:rPr>
      </w:pPr>
      <w:r w:rsidRPr="00127708">
        <w:rPr>
          <w:rFonts w:ascii="Times New Roman" w:hAnsi="Times New Roman" w:cs="Times New Roman"/>
          <w:sz w:val="20"/>
          <w:szCs w:val="20"/>
        </w:rPr>
        <w:t xml:space="preserve">Notes: </w:t>
      </w:r>
      <w:r w:rsidRPr="00127708">
        <w:rPr>
          <w:rFonts w:ascii="Times New Roman" w:hAnsi="Times New Roman" w:cs="Times New Roman"/>
          <w:bCs/>
          <w:sz w:val="20"/>
          <w:szCs w:val="20"/>
          <w:lang w:val="en-GB"/>
        </w:rPr>
        <w:t>Eicker–Huber–White standard errors are in parentheses.</w:t>
      </w:r>
      <w:r w:rsidRPr="00127708">
        <w:rPr>
          <w:rFonts w:ascii="Times New Roman" w:hAnsi="Times New Roman" w:cs="Times New Roman"/>
          <w:sz w:val="20"/>
          <w:szCs w:val="20"/>
        </w:rPr>
        <w:t xml:space="preserve"> </w:t>
      </w:r>
      <w:r w:rsidRPr="00127708">
        <w:rPr>
          <w:rFonts w:ascii="Times New Roman" w:hAnsi="Times New Roman" w:cs="Times New Roman"/>
          <w:sz w:val="20"/>
          <w:szCs w:val="20"/>
          <w:lang w:val="en-IE"/>
        </w:rPr>
        <w:t>*** p&lt;0.01, ** p&lt;0.05, * p&lt;0.1</w:t>
      </w:r>
    </w:p>
    <w:p w:rsidR="00D00192" w:rsidRPr="00127708" w:rsidRDefault="00D00192" w:rsidP="00D001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708">
        <w:rPr>
          <w:rFonts w:ascii="Times New Roman" w:hAnsi="Times New Roman" w:cs="Times New Roman"/>
          <w:b/>
          <w:sz w:val="24"/>
          <w:szCs w:val="24"/>
        </w:rPr>
        <w:t xml:space="preserve">Additional file 1: Table S3 </w:t>
      </w:r>
      <w:r w:rsidRPr="00127708">
        <w:rPr>
          <w:rFonts w:ascii="Times New Roman" w:hAnsi="Times New Roman" w:cs="Times New Roman"/>
          <w:sz w:val="24"/>
          <w:szCs w:val="24"/>
        </w:rPr>
        <w:t>LPM specification (full results)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3515"/>
        <w:gridCol w:w="2383"/>
        <w:gridCol w:w="2383"/>
      </w:tblGrid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b/>
                <w:sz w:val="24"/>
                <w:szCs w:val="24"/>
              </w:rPr>
              <w:t>Market participation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b/>
                <w:sz w:val="24"/>
                <w:szCs w:val="24"/>
              </w:rPr>
              <w:t>Market participation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RCP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0.021***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(0.003)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Genetic ancestry (yes</w:t>
            </w:r>
            <w:r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 xml:space="preserve"> 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 xml:space="preserve"> 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1)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0.227***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(0.035)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Age of the household head (years)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(0.014)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(0.014)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Educational level (years)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(0.005)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(0.005)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Household head is male (%)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(0.072)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(0.072)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Household size (number)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-0.013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(0.011)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-0.010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(0.011)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Experience (years)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(0.001)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(0.001)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Distance to market (km)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(0.002)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(0.002)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Farm size (hectares)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-0.068***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(0.016)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-0.069***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(0.016)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Constant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-0.003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(0.128)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(0.126)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Mchinji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-0.019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(0.061)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-0.020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(0.062)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2010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(0.050)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(0.051)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2013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-0.042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(0.068)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-0.032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(0.068)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R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IE"/>
              </w:rPr>
              <w:t xml:space="preserve"> 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squared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0.434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Observations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</w:tr>
    </w:tbl>
    <w:p w:rsidR="00D00192" w:rsidRPr="00127708" w:rsidRDefault="00D00192" w:rsidP="00D00192">
      <w:pPr>
        <w:jc w:val="both"/>
        <w:rPr>
          <w:rFonts w:ascii="Times New Roman" w:hAnsi="Times New Roman" w:cs="Times New Roman"/>
          <w:sz w:val="20"/>
          <w:szCs w:val="20"/>
        </w:rPr>
      </w:pPr>
      <w:r w:rsidRPr="00127708">
        <w:rPr>
          <w:rFonts w:ascii="Times New Roman" w:hAnsi="Times New Roman" w:cs="Times New Roman"/>
          <w:sz w:val="20"/>
          <w:szCs w:val="20"/>
        </w:rPr>
        <w:t xml:space="preserve">Notes: </w:t>
      </w:r>
      <w:r w:rsidRPr="00127708">
        <w:rPr>
          <w:rFonts w:ascii="Times New Roman" w:hAnsi="Times New Roman" w:cs="Times New Roman"/>
          <w:bCs/>
          <w:sz w:val="20"/>
          <w:szCs w:val="20"/>
          <w:lang w:val="en-GB"/>
        </w:rPr>
        <w:t>Eicker–Huber–White standard errors are in parentheses.</w:t>
      </w:r>
      <w:r w:rsidRPr="00127708">
        <w:rPr>
          <w:rFonts w:ascii="Times New Roman" w:hAnsi="Times New Roman" w:cs="Times New Roman"/>
          <w:sz w:val="20"/>
          <w:szCs w:val="20"/>
        </w:rPr>
        <w:t xml:space="preserve"> </w:t>
      </w:r>
      <w:r w:rsidRPr="00127708">
        <w:rPr>
          <w:rFonts w:ascii="Times New Roman" w:hAnsi="Times New Roman" w:cs="Times New Roman"/>
          <w:sz w:val="20"/>
          <w:szCs w:val="20"/>
          <w:lang w:val="en-IE"/>
        </w:rPr>
        <w:t>*** p&lt;0.01, ** p&lt;0.05, * p&lt;0.1</w:t>
      </w:r>
    </w:p>
    <w:p w:rsidR="00D00192" w:rsidRPr="00127708" w:rsidRDefault="00D00192" w:rsidP="00D001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70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Additional file 1: Table </w:t>
      </w:r>
      <w:r>
        <w:rPr>
          <w:rFonts w:ascii="Times New Roman" w:hAnsi="Times New Roman" w:cs="Times New Roman"/>
          <w:b/>
          <w:sz w:val="24"/>
          <w:szCs w:val="24"/>
        </w:rPr>
        <w:t>S4</w:t>
      </w:r>
      <w:r w:rsidRPr="001277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7708">
        <w:rPr>
          <w:rFonts w:ascii="Times New Roman" w:hAnsi="Times New Roman" w:cs="Times New Roman"/>
          <w:sz w:val="24"/>
          <w:szCs w:val="24"/>
        </w:rPr>
        <w:t>Relationship between adoption extent and commercialization (full results)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3515"/>
        <w:gridCol w:w="2383"/>
        <w:gridCol w:w="1610"/>
      </w:tblGrid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b/>
                <w:sz w:val="24"/>
                <w:szCs w:val="24"/>
              </w:rPr>
              <w:t>Market participation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b/>
                <w:sz w:val="24"/>
                <w:szCs w:val="24"/>
              </w:rPr>
              <w:t>Quantity sold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Adoption (hectares)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0.075***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(0.021)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44.912***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Age of the household head (years)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-0.008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(0.001)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-1.244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(0.976)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Educational level (years)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(0.005)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1.649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(1.498)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Household head is male (%)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(0.072)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3.474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(22.339)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Household size (number)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-0.021*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(0.012)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0.359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(3.850)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Experience (years)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(0.001)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0.139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(0.459)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Distance to market (km)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(0.002)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-0.600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(0.838)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Farm size (hectares)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-0.024*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(0.013)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-12.174*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(6.533)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Constant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38.203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(41.764)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Mchinji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(0.040)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45.706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(46.125)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Residual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-0.204***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(0.040)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2010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(0.026)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14.938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(10.032)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2013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0.251***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(0.042)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36.860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(32.307)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R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IE"/>
              </w:rPr>
              <w:t xml:space="preserve"> 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squared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Observations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</w:tbl>
    <w:p w:rsidR="00D00192" w:rsidRPr="00127708" w:rsidRDefault="00D00192" w:rsidP="00D00192">
      <w:pPr>
        <w:jc w:val="both"/>
        <w:rPr>
          <w:rFonts w:ascii="Times New Roman" w:hAnsi="Times New Roman" w:cs="Times New Roman"/>
          <w:sz w:val="20"/>
          <w:szCs w:val="20"/>
        </w:rPr>
      </w:pPr>
      <w:r w:rsidRPr="00127708">
        <w:rPr>
          <w:rFonts w:ascii="Times New Roman" w:hAnsi="Times New Roman" w:cs="Times New Roman"/>
          <w:sz w:val="20"/>
          <w:szCs w:val="20"/>
        </w:rPr>
        <w:t xml:space="preserve">Notes: </w:t>
      </w:r>
      <w:r w:rsidRPr="00127708">
        <w:rPr>
          <w:rFonts w:ascii="Times New Roman" w:hAnsi="Times New Roman" w:cs="Times New Roman"/>
          <w:bCs/>
          <w:sz w:val="20"/>
          <w:szCs w:val="20"/>
          <w:lang w:val="en-GB"/>
        </w:rPr>
        <w:t>Eicker–Huber–White standard errors are in parentheses.</w:t>
      </w:r>
      <w:r w:rsidRPr="00127708">
        <w:rPr>
          <w:rFonts w:ascii="Times New Roman" w:hAnsi="Times New Roman" w:cs="Times New Roman"/>
          <w:sz w:val="20"/>
          <w:szCs w:val="20"/>
        </w:rPr>
        <w:t xml:space="preserve"> </w:t>
      </w:r>
      <w:r w:rsidRPr="00127708">
        <w:rPr>
          <w:rFonts w:ascii="Times New Roman" w:hAnsi="Times New Roman" w:cs="Times New Roman"/>
          <w:sz w:val="20"/>
          <w:szCs w:val="20"/>
          <w:lang w:val="en-IE"/>
        </w:rPr>
        <w:t>*** p&lt;0.01, ** p&lt;0.05, * p&lt;0.1</w:t>
      </w:r>
    </w:p>
    <w:p w:rsidR="00D00192" w:rsidRPr="00127708" w:rsidRDefault="00D00192" w:rsidP="00D001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708">
        <w:rPr>
          <w:rFonts w:ascii="Times New Roman" w:hAnsi="Times New Roman" w:cs="Times New Roman"/>
          <w:b/>
          <w:sz w:val="24"/>
          <w:szCs w:val="24"/>
        </w:rPr>
        <w:t xml:space="preserve">Additional file 1: Table </w:t>
      </w:r>
      <w:r>
        <w:rPr>
          <w:rFonts w:ascii="Times New Roman" w:hAnsi="Times New Roman" w:cs="Times New Roman"/>
          <w:b/>
          <w:sz w:val="24"/>
          <w:szCs w:val="24"/>
        </w:rPr>
        <w:t>S5</w:t>
      </w:r>
      <w:r w:rsidRPr="001277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7708">
        <w:rPr>
          <w:rFonts w:ascii="Times New Roman" w:hAnsi="Times New Roman" w:cs="Times New Roman"/>
          <w:sz w:val="24"/>
          <w:szCs w:val="24"/>
        </w:rPr>
        <w:t>Genebank contribution and adoption extent (full results)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3515"/>
        <w:gridCol w:w="1863"/>
        <w:gridCol w:w="1863"/>
      </w:tblGrid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b/>
                <w:sz w:val="24"/>
                <w:szCs w:val="24"/>
              </w:rPr>
              <w:t>Adoption extent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708">
              <w:rPr>
                <w:rFonts w:ascii="Times New Roman" w:hAnsi="Times New Roman" w:cs="Times New Roman"/>
                <w:b/>
                <w:sz w:val="24"/>
                <w:szCs w:val="24"/>
              </w:rPr>
              <w:t>Adoption extent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RCP (yes</w:t>
            </w:r>
            <w:r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 xml:space="preserve"> 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 xml:space="preserve"> 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1)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0.013***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(0.001)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Genetic ancestry (yes</w:t>
            </w:r>
            <w:r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 xml:space="preserve"> 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 xml:space="preserve"> 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1)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1.424***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(0.146)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Age of the household head (years)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0.001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(0.005)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0.001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(0.005)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Educational level (years)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0.007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(0.019)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0.027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(0.022)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Household head is male (%)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0.169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(0.281)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0.197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(0.277)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Household size (number)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0.006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(0.046)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0.010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(0.045)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Experience (years)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-0.008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lastRenderedPageBreak/>
              <w:t>(0.007)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lastRenderedPageBreak/>
              <w:t>-0.008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lastRenderedPageBreak/>
              <w:t>(0.007)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lastRenderedPageBreak/>
              <w:t>Distance to market (km)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-0.014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(0.008)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-0.012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(0.008)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Distance to extension agent (km)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0.007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(0.019)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0.008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(0.019)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Farm size (hectares)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-0.101*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(0.059)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-0.119**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(0.059)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Irrigation (1</w:t>
            </w:r>
            <w:r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 xml:space="preserve"> 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 xml:space="preserve"> 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yes)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0.148*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(0.261)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0.264*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(0.258)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Sandy soil (1</w:t>
            </w:r>
            <w:r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 xml:space="preserve"> 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 xml:space="preserve"> 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yes)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-0.670*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(0.677)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-0.910*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(0.664)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Constant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-1.354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(1.010)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-1.039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(1.053)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Mchinji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0.740***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(0.151)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0.603***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(0.151)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2010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-0.373***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(0.143)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-0.485***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(0.142)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2013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-0.441***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(0.168)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-0.554***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(0.168)</w:t>
            </w:r>
          </w:p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R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IE"/>
              </w:rPr>
              <w:t xml:space="preserve"> </w:t>
            </w: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squared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0.233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0.269</w:t>
            </w:r>
          </w:p>
        </w:tc>
      </w:tr>
      <w:tr w:rsidR="00D00192" w:rsidRPr="00127708" w:rsidTr="00400181">
        <w:tc>
          <w:tcPr>
            <w:tcW w:w="0" w:type="auto"/>
          </w:tcPr>
          <w:p w:rsidR="00D00192" w:rsidRPr="00127708" w:rsidRDefault="00D00192" w:rsidP="004001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Observations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447</w:t>
            </w:r>
          </w:p>
        </w:tc>
        <w:tc>
          <w:tcPr>
            <w:tcW w:w="0" w:type="auto"/>
          </w:tcPr>
          <w:p w:rsidR="00D00192" w:rsidRPr="00127708" w:rsidRDefault="00D00192" w:rsidP="004001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E"/>
              </w:rPr>
            </w:pPr>
            <w:r w:rsidRPr="00127708">
              <w:rPr>
                <w:rFonts w:ascii="Times New Roman" w:hAnsi="Times New Roman" w:cs="Times New Roman"/>
                <w:sz w:val="24"/>
                <w:szCs w:val="24"/>
                <w:lang w:val="en-IE"/>
              </w:rPr>
              <w:t>447</w:t>
            </w:r>
          </w:p>
        </w:tc>
      </w:tr>
    </w:tbl>
    <w:p w:rsidR="00D00192" w:rsidRPr="00263AF1" w:rsidRDefault="00D00192" w:rsidP="00D00192">
      <w:pPr>
        <w:jc w:val="both"/>
        <w:rPr>
          <w:rFonts w:ascii="Times New Roman" w:hAnsi="Times New Roman" w:cs="Times New Roman"/>
          <w:sz w:val="20"/>
          <w:szCs w:val="20"/>
        </w:rPr>
      </w:pPr>
      <w:r w:rsidRPr="00127708">
        <w:rPr>
          <w:rFonts w:ascii="Times New Roman" w:hAnsi="Times New Roman" w:cs="Times New Roman"/>
          <w:sz w:val="20"/>
          <w:szCs w:val="20"/>
        </w:rPr>
        <w:t xml:space="preserve">Notes: </w:t>
      </w:r>
      <w:r w:rsidRPr="00127708">
        <w:rPr>
          <w:rFonts w:ascii="Times New Roman" w:hAnsi="Times New Roman" w:cs="Times New Roman"/>
          <w:bCs/>
          <w:sz w:val="20"/>
          <w:szCs w:val="20"/>
          <w:lang w:val="en-GB"/>
        </w:rPr>
        <w:t>Eicker–Huber–White standard errors are in parentheses.</w:t>
      </w:r>
      <w:r w:rsidRPr="00127708">
        <w:rPr>
          <w:rFonts w:ascii="Times New Roman" w:hAnsi="Times New Roman" w:cs="Times New Roman"/>
          <w:sz w:val="20"/>
          <w:szCs w:val="20"/>
        </w:rPr>
        <w:t xml:space="preserve"> </w:t>
      </w:r>
      <w:r w:rsidRPr="00127708">
        <w:rPr>
          <w:rFonts w:ascii="Times New Roman" w:hAnsi="Times New Roman" w:cs="Times New Roman"/>
          <w:sz w:val="20"/>
          <w:szCs w:val="20"/>
          <w:lang w:val="en-IE"/>
        </w:rPr>
        <w:t>*** p&lt;0.01, ** p&lt;0.05, * p&lt;0.1</w:t>
      </w:r>
    </w:p>
    <w:p w:rsidR="00D00192" w:rsidRPr="00BF0B27" w:rsidRDefault="00D00192" w:rsidP="00D00192">
      <w:pPr>
        <w:rPr>
          <w:lang w:val="en-GB"/>
        </w:rPr>
      </w:pPr>
    </w:p>
    <w:p w:rsidR="0074005A" w:rsidRDefault="0074005A">
      <w:bookmarkStart w:id="0" w:name="_GoBack"/>
      <w:bookmarkEnd w:id="0"/>
    </w:p>
    <w:sectPr w:rsidR="007400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192"/>
    <w:rsid w:val="00000C00"/>
    <w:rsid w:val="00006EA5"/>
    <w:rsid w:val="00032DBD"/>
    <w:rsid w:val="00036C00"/>
    <w:rsid w:val="000411D8"/>
    <w:rsid w:val="00043217"/>
    <w:rsid w:val="00043E56"/>
    <w:rsid w:val="000441CA"/>
    <w:rsid w:val="00050AE1"/>
    <w:rsid w:val="00057D08"/>
    <w:rsid w:val="00062055"/>
    <w:rsid w:val="000671E7"/>
    <w:rsid w:val="000742B1"/>
    <w:rsid w:val="00080E50"/>
    <w:rsid w:val="00094234"/>
    <w:rsid w:val="00094983"/>
    <w:rsid w:val="00094D40"/>
    <w:rsid w:val="000A0556"/>
    <w:rsid w:val="000A6339"/>
    <w:rsid w:val="000B1FE3"/>
    <w:rsid w:val="000B663E"/>
    <w:rsid w:val="000C0BD6"/>
    <w:rsid w:val="000C18DE"/>
    <w:rsid w:val="000C2EB1"/>
    <w:rsid w:val="000C605D"/>
    <w:rsid w:val="000D21CC"/>
    <w:rsid w:val="000D5F0C"/>
    <w:rsid w:val="000D6D3D"/>
    <w:rsid w:val="000E1A29"/>
    <w:rsid w:val="000E73E1"/>
    <w:rsid w:val="0010133D"/>
    <w:rsid w:val="00103A89"/>
    <w:rsid w:val="00106076"/>
    <w:rsid w:val="00106346"/>
    <w:rsid w:val="00106F41"/>
    <w:rsid w:val="00112A32"/>
    <w:rsid w:val="0011435D"/>
    <w:rsid w:val="00114651"/>
    <w:rsid w:val="0013104E"/>
    <w:rsid w:val="00135186"/>
    <w:rsid w:val="001351B1"/>
    <w:rsid w:val="00142ED8"/>
    <w:rsid w:val="0014631D"/>
    <w:rsid w:val="00146A04"/>
    <w:rsid w:val="0014775B"/>
    <w:rsid w:val="00151B0F"/>
    <w:rsid w:val="00152271"/>
    <w:rsid w:val="0015570F"/>
    <w:rsid w:val="0016252B"/>
    <w:rsid w:val="0017407D"/>
    <w:rsid w:val="0017639E"/>
    <w:rsid w:val="00177597"/>
    <w:rsid w:val="001864EC"/>
    <w:rsid w:val="001A1ED2"/>
    <w:rsid w:val="001B007C"/>
    <w:rsid w:val="001B065B"/>
    <w:rsid w:val="001B1E4D"/>
    <w:rsid w:val="001B35E2"/>
    <w:rsid w:val="001B65E6"/>
    <w:rsid w:val="001C5950"/>
    <w:rsid w:val="001D1FCA"/>
    <w:rsid w:val="001D5821"/>
    <w:rsid w:val="001E286A"/>
    <w:rsid w:val="001E5D19"/>
    <w:rsid w:val="001E7482"/>
    <w:rsid w:val="001F1757"/>
    <w:rsid w:val="001F27A1"/>
    <w:rsid w:val="001F7B42"/>
    <w:rsid w:val="002019A7"/>
    <w:rsid w:val="0020515B"/>
    <w:rsid w:val="002058EC"/>
    <w:rsid w:val="00212984"/>
    <w:rsid w:val="002134AE"/>
    <w:rsid w:val="00213D60"/>
    <w:rsid w:val="002175A1"/>
    <w:rsid w:val="002273A8"/>
    <w:rsid w:val="0023126A"/>
    <w:rsid w:val="00231D68"/>
    <w:rsid w:val="00235AF4"/>
    <w:rsid w:val="00241033"/>
    <w:rsid w:val="002424B3"/>
    <w:rsid w:val="00252809"/>
    <w:rsid w:val="00265170"/>
    <w:rsid w:val="0026593F"/>
    <w:rsid w:val="00290C6C"/>
    <w:rsid w:val="00296970"/>
    <w:rsid w:val="002A1B12"/>
    <w:rsid w:val="002A2283"/>
    <w:rsid w:val="002B0F81"/>
    <w:rsid w:val="002B2084"/>
    <w:rsid w:val="002B2630"/>
    <w:rsid w:val="002B3176"/>
    <w:rsid w:val="002B5568"/>
    <w:rsid w:val="002C5508"/>
    <w:rsid w:val="002D0116"/>
    <w:rsid w:val="002D2D01"/>
    <w:rsid w:val="002D34BA"/>
    <w:rsid w:val="002E0726"/>
    <w:rsid w:val="002E202E"/>
    <w:rsid w:val="002E2B0C"/>
    <w:rsid w:val="002E5DB9"/>
    <w:rsid w:val="002F0980"/>
    <w:rsid w:val="002F147F"/>
    <w:rsid w:val="002F351A"/>
    <w:rsid w:val="0030036F"/>
    <w:rsid w:val="003007D3"/>
    <w:rsid w:val="00303FA5"/>
    <w:rsid w:val="00307761"/>
    <w:rsid w:val="00310BE9"/>
    <w:rsid w:val="003132A7"/>
    <w:rsid w:val="0032485C"/>
    <w:rsid w:val="003266E2"/>
    <w:rsid w:val="00330A6C"/>
    <w:rsid w:val="00336927"/>
    <w:rsid w:val="00337C12"/>
    <w:rsid w:val="00343FCE"/>
    <w:rsid w:val="0034587D"/>
    <w:rsid w:val="00352DB5"/>
    <w:rsid w:val="00353095"/>
    <w:rsid w:val="003570AB"/>
    <w:rsid w:val="003579D7"/>
    <w:rsid w:val="00360AB2"/>
    <w:rsid w:val="00365A34"/>
    <w:rsid w:val="00365EEF"/>
    <w:rsid w:val="00375FD0"/>
    <w:rsid w:val="00393D93"/>
    <w:rsid w:val="003942AA"/>
    <w:rsid w:val="003A06BE"/>
    <w:rsid w:val="003A2162"/>
    <w:rsid w:val="003A2FD8"/>
    <w:rsid w:val="003A7F0D"/>
    <w:rsid w:val="003B11E9"/>
    <w:rsid w:val="003B79D6"/>
    <w:rsid w:val="003C2CA7"/>
    <w:rsid w:val="003C6F74"/>
    <w:rsid w:val="003D31ED"/>
    <w:rsid w:val="003D4A61"/>
    <w:rsid w:val="003D6F20"/>
    <w:rsid w:val="003E103D"/>
    <w:rsid w:val="003E67C9"/>
    <w:rsid w:val="003E77A0"/>
    <w:rsid w:val="003F5717"/>
    <w:rsid w:val="003F6A93"/>
    <w:rsid w:val="003F7156"/>
    <w:rsid w:val="0040326D"/>
    <w:rsid w:val="00404A1D"/>
    <w:rsid w:val="00410048"/>
    <w:rsid w:val="00411604"/>
    <w:rsid w:val="00413AC6"/>
    <w:rsid w:val="00414BA9"/>
    <w:rsid w:val="004168D2"/>
    <w:rsid w:val="004227B3"/>
    <w:rsid w:val="004233FD"/>
    <w:rsid w:val="00431932"/>
    <w:rsid w:val="00446F94"/>
    <w:rsid w:val="00454CB7"/>
    <w:rsid w:val="00462188"/>
    <w:rsid w:val="00463183"/>
    <w:rsid w:val="00463DD3"/>
    <w:rsid w:val="00465407"/>
    <w:rsid w:val="0046734D"/>
    <w:rsid w:val="004745E3"/>
    <w:rsid w:val="00477ECF"/>
    <w:rsid w:val="004901A0"/>
    <w:rsid w:val="004923B7"/>
    <w:rsid w:val="00496041"/>
    <w:rsid w:val="0049729F"/>
    <w:rsid w:val="0049754A"/>
    <w:rsid w:val="004A004C"/>
    <w:rsid w:val="004A0A46"/>
    <w:rsid w:val="004A3D8D"/>
    <w:rsid w:val="004B38FB"/>
    <w:rsid w:val="004B7C71"/>
    <w:rsid w:val="004C00F0"/>
    <w:rsid w:val="004C4564"/>
    <w:rsid w:val="004C6264"/>
    <w:rsid w:val="004D0C8B"/>
    <w:rsid w:val="004D4F11"/>
    <w:rsid w:val="004E1572"/>
    <w:rsid w:val="004E6273"/>
    <w:rsid w:val="004F3D5D"/>
    <w:rsid w:val="005014C4"/>
    <w:rsid w:val="00501510"/>
    <w:rsid w:val="00512E39"/>
    <w:rsid w:val="00523926"/>
    <w:rsid w:val="0052671B"/>
    <w:rsid w:val="00526A8A"/>
    <w:rsid w:val="005273C5"/>
    <w:rsid w:val="00527FD8"/>
    <w:rsid w:val="00534ADC"/>
    <w:rsid w:val="00536503"/>
    <w:rsid w:val="00537A36"/>
    <w:rsid w:val="00541E7D"/>
    <w:rsid w:val="00547E9B"/>
    <w:rsid w:val="00554E1A"/>
    <w:rsid w:val="0055634B"/>
    <w:rsid w:val="0055719B"/>
    <w:rsid w:val="00561626"/>
    <w:rsid w:val="00562553"/>
    <w:rsid w:val="005677F9"/>
    <w:rsid w:val="00572C7D"/>
    <w:rsid w:val="00572FEE"/>
    <w:rsid w:val="00575AF2"/>
    <w:rsid w:val="00583EBB"/>
    <w:rsid w:val="00584540"/>
    <w:rsid w:val="00594061"/>
    <w:rsid w:val="005A1BA3"/>
    <w:rsid w:val="005A491F"/>
    <w:rsid w:val="005B14D9"/>
    <w:rsid w:val="005B342C"/>
    <w:rsid w:val="005B35F3"/>
    <w:rsid w:val="005B36A9"/>
    <w:rsid w:val="005B45B0"/>
    <w:rsid w:val="005B4C32"/>
    <w:rsid w:val="005C1516"/>
    <w:rsid w:val="005D3B55"/>
    <w:rsid w:val="005D487A"/>
    <w:rsid w:val="005D5E89"/>
    <w:rsid w:val="005D5F8D"/>
    <w:rsid w:val="005F2B4C"/>
    <w:rsid w:val="005F38FB"/>
    <w:rsid w:val="005F58F9"/>
    <w:rsid w:val="005F58FC"/>
    <w:rsid w:val="005F7804"/>
    <w:rsid w:val="005F7854"/>
    <w:rsid w:val="00600329"/>
    <w:rsid w:val="006143E3"/>
    <w:rsid w:val="00616EF5"/>
    <w:rsid w:val="00617651"/>
    <w:rsid w:val="00620EE8"/>
    <w:rsid w:val="00623AFE"/>
    <w:rsid w:val="00627FC7"/>
    <w:rsid w:val="00633EEE"/>
    <w:rsid w:val="00641791"/>
    <w:rsid w:val="00646216"/>
    <w:rsid w:val="00652F41"/>
    <w:rsid w:val="00653A5D"/>
    <w:rsid w:val="00655CC6"/>
    <w:rsid w:val="0065685B"/>
    <w:rsid w:val="00656EF3"/>
    <w:rsid w:val="00656EFD"/>
    <w:rsid w:val="0065763B"/>
    <w:rsid w:val="00662665"/>
    <w:rsid w:val="00663249"/>
    <w:rsid w:val="00665AA3"/>
    <w:rsid w:val="0067008D"/>
    <w:rsid w:val="00672D0E"/>
    <w:rsid w:val="006735AB"/>
    <w:rsid w:val="00674886"/>
    <w:rsid w:val="00676D35"/>
    <w:rsid w:val="0068111E"/>
    <w:rsid w:val="00687E7E"/>
    <w:rsid w:val="00695563"/>
    <w:rsid w:val="00696E17"/>
    <w:rsid w:val="006974F7"/>
    <w:rsid w:val="006B161C"/>
    <w:rsid w:val="006B5C1A"/>
    <w:rsid w:val="006C6B2B"/>
    <w:rsid w:val="006C769E"/>
    <w:rsid w:val="006D2BC6"/>
    <w:rsid w:val="006D5CCA"/>
    <w:rsid w:val="006E2C38"/>
    <w:rsid w:val="006E5A80"/>
    <w:rsid w:val="006F121E"/>
    <w:rsid w:val="006F37E8"/>
    <w:rsid w:val="006F6355"/>
    <w:rsid w:val="00703D0E"/>
    <w:rsid w:val="00704755"/>
    <w:rsid w:val="007123E7"/>
    <w:rsid w:val="00712D2D"/>
    <w:rsid w:val="00726C10"/>
    <w:rsid w:val="0074005A"/>
    <w:rsid w:val="00742B6B"/>
    <w:rsid w:val="00746EE4"/>
    <w:rsid w:val="00753BB5"/>
    <w:rsid w:val="007560E8"/>
    <w:rsid w:val="00756DED"/>
    <w:rsid w:val="007619EE"/>
    <w:rsid w:val="00765670"/>
    <w:rsid w:val="0078405C"/>
    <w:rsid w:val="0078445F"/>
    <w:rsid w:val="0078539E"/>
    <w:rsid w:val="00794A7D"/>
    <w:rsid w:val="007B3C5F"/>
    <w:rsid w:val="007B41BB"/>
    <w:rsid w:val="007B54B1"/>
    <w:rsid w:val="007B5575"/>
    <w:rsid w:val="007B5691"/>
    <w:rsid w:val="007C2DA3"/>
    <w:rsid w:val="007C48C9"/>
    <w:rsid w:val="007C5582"/>
    <w:rsid w:val="007D0936"/>
    <w:rsid w:val="007D184D"/>
    <w:rsid w:val="007E14CB"/>
    <w:rsid w:val="007E1A8A"/>
    <w:rsid w:val="007E299B"/>
    <w:rsid w:val="007E50F5"/>
    <w:rsid w:val="007F6331"/>
    <w:rsid w:val="007F7C43"/>
    <w:rsid w:val="00805168"/>
    <w:rsid w:val="00806CDD"/>
    <w:rsid w:val="0080747A"/>
    <w:rsid w:val="008111A9"/>
    <w:rsid w:val="00813C16"/>
    <w:rsid w:val="00817F59"/>
    <w:rsid w:val="0082144F"/>
    <w:rsid w:val="0082633F"/>
    <w:rsid w:val="008303E6"/>
    <w:rsid w:val="00834CE3"/>
    <w:rsid w:val="00836C95"/>
    <w:rsid w:val="00837833"/>
    <w:rsid w:val="0084618E"/>
    <w:rsid w:val="00846CB2"/>
    <w:rsid w:val="00853898"/>
    <w:rsid w:val="00854691"/>
    <w:rsid w:val="0086252C"/>
    <w:rsid w:val="00863E23"/>
    <w:rsid w:val="00864971"/>
    <w:rsid w:val="00867D03"/>
    <w:rsid w:val="008719E1"/>
    <w:rsid w:val="008720DD"/>
    <w:rsid w:val="008770FA"/>
    <w:rsid w:val="00883CAA"/>
    <w:rsid w:val="00884EF0"/>
    <w:rsid w:val="00885237"/>
    <w:rsid w:val="0089351D"/>
    <w:rsid w:val="00895176"/>
    <w:rsid w:val="008A0123"/>
    <w:rsid w:val="008A1521"/>
    <w:rsid w:val="008A297C"/>
    <w:rsid w:val="008A2EFF"/>
    <w:rsid w:val="008A754B"/>
    <w:rsid w:val="008A759D"/>
    <w:rsid w:val="008A77A8"/>
    <w:rsid w:val="008B212B"/>
    <w:rsid w:val="008B5272"/>
    <w:rsid w:val="008C2543"/>
    <w:rsid w:val="008D3E1F"/>
    <w:rsid w:val="008D57FA"/>
    <w:rsid w:val="008E3C20"/>
    <w:rsid w:val="008F0E50"/>
    <w:rsid w:val="008F4AA0"/>
    <w:rsid w:val="00917489"/>
    <w:rsid w:val="009276BA"/>
    <w:rsid w:val="009343FA"/>
    <w:rsid w:val="00940655"/>
    <w:rsid w:val="00945FB7"/>
    <w:rsid w:val="00946409"/>
    <w:rsid w:val="009477F3"/>
    <w:rsid w:val="00951C21"/>
    <w:rsid w:val="00952491"/>
    <w:rsid w:val="0095303A"/>
    <w:rsid w:val="009576B5"/>
    <w:rsid w:val="00961BDF"/>
    <w:rsid w:val="00966455"/>
    <w:rsid w:val="00977B68"/>
    <w:rsid w:val="00980ECD"/>
    <w:rsid w:val="00984331"/>
    <w:rsid w:val="009861F3"/>
    <w:rsid w:val="00986AAA"/>
    <w:rsid w:val="00986C60"/>
    <w:rsid w:val="00990830"/>
    <w:rsid w:val="00996C84"/>
    <w:rsid w:val="009A1983"/>
    <w:rsid w:val="009A2136"/>
    <w:rsid w:val="009A28EC"/>
    <w:rsid w:val="009A51DE"/>
    <w:rsid w:val="009B48CE"/>
    <w:rsid w:val="009C1333"/>
    <w:rsid w:val="009C2061"/>
    <w:rsid w:val="009C47B1"/>
    <w:rsid w:val="009D540F"/>
    <w:rsid w:val="009D5626"/>
    <w:rsid w:val="009D7ACD"/>
    <w:rsid w:val="009E4F4C"/>
    <w:rsid w:val="009E6051"/>
    <w:rsid w:val="009E676F"/>
    <w:rsid w:val="009E6782"/>
    <w:rsid w:val="00A13808"/>
    <w:rsid w:val="00A17352"/>
    <w:rsid w:val="00A218AB"/>
    <w:rsid w:val="00A226FC"/>
    <w:rsid w:val="00A2574C"/>
    <w:rsid w:val="00A303CB"/>
    <w:rsid w:val="00A32B36"/>
    <w:rsid w:val="00A34164"/>
    <w:rsid w:val="00A34B99"/>
    <w:rsid w:val="00A37AEA"/>
    <w:rsid w:val="00A40C8D"/>
    <w:rsid w:val="00A40D9B"/>
    <w:rsid w:val="00A46EA5"/>
    <w:rsid w:val="00A47B2D"/>
    <w:rsid w:val="00A47B4A"/>
    <w:rsid w:val="00A54E40"/>
    <w:rsid w:val="00A636F7"/>
    <w:rsid w:val="00A65E1C"/>
    <w:rsid w:val="00A71D10"/>
    <w:rsid w:val="00A74324"/>
    <w:rsid w:val="00A76DD3"/>
    <w:rsid w:val="00A7738C"/>
    <w:rsid w:val="00A908A0"/>
    <w:rsid w:val="00A91109"/>
    <w:rsid w:val="00A9196C"/>
    <w:rsid w:val="00AA37A8"/>
    <w:rsid w:val="00AA5DEC"/>
    <w:rsid w:val="00AA734B"/>
    <w:rsid w:val="00AB0E41"/>
    <w:rsid w:val="00AB359A"/>
    <w:rsid w:val="00AB51EA"/>
    <w:rsid w:val="00AC15BA"/>
    <w:rsid w:val="00AC56E1"/>
    <w:rsid w:val="00AC5C7C"/>
    <w:rsid w:val="00AC6053"/>
    <w:rsid w:val="00AD03F3"/>
    <w:rsid w:val="00AD2551"/>
    <w:rsid w:val="00AD502F"/>
    <w:rsid w:val="00AE1F5E"/>
    <w:rsid w:val="00AE30BE"/>
    <w:rsid w:val="00AE3F01"/>
    <w:rsid w:val="00AE64CE"/>
    <w:rsid w:val="00B00BDA"/>
    <w:rsid w:val="00B0121B"/>
    <w:rsid w:val="00B02030"/>
    <w:rsid w:val="00B126AE"/>
    <w:rsid w:val="00B16790"/>
    <w:rsid w:val="00B17FA3"/>
    <w:rsid w:val="00B2407B"/>
    <w:rsid w:val="00B270E4"/>
    <w:rsid w:val="00B30847"/>
    <w:rsid w:val="00B403FC"/>
    <w:rsid w:val="00B40771"/>
    <w:rsid w:val="00B44468"/>
    <w:rsid w:val="00B446F1"/>
    <w:rsid w:val="00B47261"/>
    <w:rsid w:val="00B53F9D"/>
    <w:rsid w:val="00B60B15"/>
    <w:rsid w:val="00B677B2"/>
    <w:rsid w:val="00B67CA6"/>
    <w:rsid w:val="00B72451"/>
    <w:rsid w:val="00B7712F"/>
    <w:rsid w:val="00B85016"/>
    <w:rsid w:val="00B9388E"/>
    <w:rsid w:val="00BA0C7F"/>
    <w:rsid w:val="00BA47EF"/>
    <w:rsid w:val="00BA7857"/>
    <w:rsid w:val="00BB0638"/>
    <w:rsid w:val="00BB417F"/>
    <w:rsid w:val="00BC10C7"/>
    <w:rsid w:val="00BC1DB7"/>
    <w:rsid w:val="00BC72B3"/>
    <w:rsid w:val="00BD6198"/>
    <w:rsid w:val="00BE02E6"/>
    <w:rsid w:val="00BE0CA9"/>
    <w:rsid w:val="00BE67E8"/>
    <w:rsid w:val="00BE7E20"/>
    <w:rsid w:val="00BF1613"/>
    <w:rsid w:val="00BF3001"/>
    <w:rsid w:val="00BF32A3"/>
    <w:rsid w:val="00BF4361"/>
    <w:rsid w:val="00BF76CB"/>
    <w:rsid w:val="00C01A27"/>
    <w:rsid w:val="00C10B6C"/>
    <w:rsid w:val="00C15EE0"/>
    <w:rsid w:val="00C16AF1"/>
    <w:rsid w:val="00C24932"/>
    <w:rsid w:val="00C2689F"/>
    <w:rsid w:val="00C33C29"/>
    <w:rsid w:val="00C36C24"/>
    <w:rsid w:val="00C372C4"/>
    <w:rsid w:val="00C42921"/>
    <w:rsid w:val="00C51AA1"/>
    <w:rsid w:val="00C51B19"/>
    <w:rsid w:val="00C51B2F"/>
    <w:rsid w:val="00C52B84"/>
    <w:rsid w:val="00C53134"/>
    <w:rsid w:val="00C61F94"/>
    <w:rsid w:val="00C83B4D"/>
    <w:rsid w:val="00C84C17"/>
    <w:rsid w:val="00C877A5"/>
    <w:rsid w:val="00C90B4B"/>
    <w:rsid w:val="00C910A1"/>
    <w:rsid w:val="00C933DF"/>
    <w:rsid w:val="00C95D2F"/>
    <w:rsid w:val="00C963B4"/>
    <w:rsid w:val="00CB20C5"/>
    <w:rsid w:val="00CB52FD"/>
    <w:rsid w:val="00CC7A1D"/>
    <w:rsid w:val="00CD5C76"/>
    <w:rsid w:val="00CE0C7A"/>
    <w:rsid w:val="00CE4F23"/>
    <w:rsid w:val="00CE5BD8"/>
    <w:rsid w:val="00CE5C51"/>
    <w:rsid w:val="00CE6D1A"/>
    <w:rsid w:val="00D00192"/>
    <w:rsid w:val="00D009AB"/>
    <w:rsid w:val="00D05818"/>
    <w:rsid w:val="00D0684A"/>
    <w:rsid w:val="00D14D80"/>
    <w:rsid w:val="00D2066D"/>
    <w:rsid w:val="00D21D04"/>
    <w:rsid w:val="00D2434D"/>
    <w:rsid w:val="00D25043"/>
    <w:rsid w:val="00D27BBD"/>
    <w:rsid w:val="00D323D5"/>
    <w:rsid w:val="00D3243D"/>
    <w:rsid w:val="00D34A18"/>
    <w:rsid w:val="00D37C7E"/>
    <w:rsid w:val="00D41F1A"/>
    <w:rsid w:val="00D42501"/>
    <w:rsid w:val="00D46F7B"/>
    <w:rsid w:val="00D503D2"/>
    <w:rsid w:val="00D55CF5"/>
    <w:rsid w:val="00D6589A"/>
    <w:rsid w:val="00D66C98"/>
    <w:rsid w:val="00D71A53"/>
    <w:rsid w:val="00D72CB2"/>
    <w:rsid w:val="00D754BF"/>
    <w:rsid w:val="00D77B10"/>
    <w:rsid w:val="00D82B6A"/>
    <w:rsid w:val="00D837A4"/>
    <w:rsid w:val="00DA0D3B"/>
    <w:rsid w:val="00DA1621"/>
    <w:rsid w:val="00DA4E63"/>
    <w:rsid w:val="00DB103D"/>
    <w:rsid w:val="00DB283A"/>
    <w:rsid w:val="00DB6020"/>
    <w:rsid w:val="00DC10A8"/>
    <w:rsid w:val="00DC70BC"/>
    <w:rsid w:val="00DD1F31"/>
    <w:rsid w:val="00DE45F1"/>
    <w:rsid w:val="00DF1D6A"/>
    <w:rsid w:val="00DF2CE0"/>
    <w:rsid w:val="00E04FCD"/>
    <w:rsid w:val="00E121E5"/>
    <w:rsid w:val="00E135C5"/>
    <w:rsid w:val="00E16DED"/>
    <w:rsid w:val="00E22522"/>
    <w:rsid w:val="00E2333D"/>
    <w:rsid w:val="00E23D9B"/>
    <w:rsid w:val="00E2670B"/>
    <w:rsid w:val="00E30EB1"/>
    <w:rsid w:val="00E3385A"/>
    <w:rsid w:val="00E43A6C"/>
    <w:rsid w:val="00E44744"/>
    <w:rsid w:val="00E44A8C"/>
    <w:rsid w:val="00E4738C"/>
    <w:rsid w:val="00E5117C"/>
    <w:rsid w:val="00E51622"/>
    <w:rsid w:val="00E53772"/>
    <w:rsid w:val="00E54F71"/>
    <w:rsid w:val="00E56635"/>
    <w:rsid w:val="00E6240A"/>
    <w:rsid w:val="00E67383"/>
    <w:rsid w:val="00E74B13"/>
    <w:rsid w:val="00E75433"/>
    <w:rsid w:val="00E77585"/>
    <w:rsid w:val="00E82264"/>
    <w:rsid w:val="00E84408"/>
    <w:rsid w:val="00E851A2"/>
    <w:rsid w:val="00E9308C"/>
    <w:rsid w:val="00E934AD"/>
    <w:rsid w:val="00EB19AB"/>
    <w:rsid w:val="00EB3572"/>
    <w:rsid w:val="00EB4BE1"/>
    <w:rsid w:val="00EB73F0"/>
    <w:rsid w:val="00EB7943"/>
    <w:rsid w:val="00EB7BCE"/>
    <w:rsid w:val="00EC316F"/>
    <w:rsid w:val="00EE0ABB"/>
    <w:rsid w:val="00EE5F5F"/>
    <w:rsid w:val="00EE7710"/>
    <w:rsid w:val="00EF331B"/>
    <w:rsid w:val="00EF33F4"/>
    <w:rsid w:val="00F01AC8"/>
    <w:rsid w:val="00F01B52"/>
    <w:rsid w:val="00F01D99"/>
    <w:rsid w:val="00F02953"/>
    <w:rsid w:val="00F046F2"/>
    <w:rsid w:val="00F161AC"/>
    <w:rsid w:val="00F23DC6"/>
    <w:rsid w:val="00F35B41"/>
    <w:rsid w:val="00F36E9A"/>
    <w:rsid w:val="00F374FE"/>
    <w:rsid w:val="00F43676"/>
    <w:rsid w:val="00F554B2"/>
    <w:rsid w:val="00F6494B"/>
    <w:rsid w:val="00F73952"/>
    <w:rsid w:val="00F73972"/>
    <w:rsid w:val="00F74AFF"/>
    <w:rsid w:val="00F76060"/>
    <w:rsid w:val="00F81C84"/>
    <w:rsid w:val="00F82EFF"/>
    <w:rsid w:val="00F90738"/>
    <w:rsid w:val="00F94B9F"/>
    <w:rsid w:val="00FA04C0"/>
    <w:rsid w:val="00FA1736"/>
    <w:rsid w:val="00FA191C"/>
    <w:rsid w:val="00FB357B"/>
    <w:rsid w:val="00FB3D04"/>
    <w:rsid w:val="00FB4AA5"/>
    <w:rsid w:val="00FC08B8"/>
    <w:rsid w:val="00FD092E"/>
    <w:rsid w:val="00FD447D"/>
    <w:rsid w:val="00FD5EF2"/>
    <w:rsid w:val="00FE17C2"/>
    <w:rsid w:val="00FE69CC"/>
    <w:rsid w:val="00FE6DD4"/>
    <w:rsid w:val="00FF26F8"/>
    <w:rsid w:val="00FF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B364F3-1506-45DE-BB62-87E8F0C7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viBibliographyEntry">
    <w:name w:val="Citavi Bibliography Entry"/>
    <w:basedOn w:val="Normal"/>
    <w:link w:val="CitaviBibliographyEntryChar"/>
    <w:rsid w:val="00D00192"/>
    <w:pPr>
      <w:spacing w:after="120" w:line="276" w:lineRule="auto"/>
    </w:pPr>
    <w:rPr>
      <w:lang w:val="de-DE"/>
    </w:rPr>
  </w:style>
  <w:style w:type="character" w:customStyle="1" w:styleId="CitaviBibliographyEntryChar">
    <w:name w:val="Citavi Bibliography Entry Char"/>
    <w:basedOn w:val="DefaultParagraphFont"/>
    <w:link w:val="CitaviBibliographyEntry"/>
    <w:rsid w:val="00D00192"/>
    <w:rPr>
      <w:lang w:val="de-DE"/>
    </w:rPr>
  </w:style>
  <w:style w:type="table" w:styleId="TableGrid">
    <w:name w:val="Table Grid"/>
    <w:basedOn w:val="TableNormal"/>
    <w:uiPriority w:val="59"/>
    <w:rsid w:val="00D00192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673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Afifa Farhin M.</dc:creator>
  <cp:keywords/>
  <dc:description/>
  <cp:lastModifiedBy>Afifa Farhin M.</cp:lastModifiedBy>
  <cp:revision>1</cp:revision>
  <dcterms:created xsi:type="dcterms:W3CDTF">2022-02-14T13:22:00Z</dcterms:created>
  <dcterms:modified xsi:type="dcterms:W3CDTF">2022-02-14T13:23:00Z</dcterms:modified>
</cp:coreProperties>
</file>