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51E" w:rsidRDefault="008B3749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Supplementary Materials for</w:t>
      </w:r>
    </w:p>
    <w:p w:rsidR="0053151E" w:rsidRDefault="0053151E">
      <w:pPr>
        <w:spacing w:line="480" w:lineRule="auto"/>
        <w:rPr>
          <w:rFonts w:ascii="Times New Roman" w:eastAsia="SimSu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:rsidR="0053151E" w:rsidRDefault="008B3749">
      <w:pPr>
        <w:spacing w:line="480" w:lineRule="auto"/>
        <w:jc w:val="left"/>
        <w:rPr>
          <w:rFonts w:ascii="Calibri" w:eastAsia="SimSun" w:hAnsi="Calibri" w:cs="Times New Roman"/>
          <w:sz w:val="20"/>
          <w:szCs w:val="20"/>
        </w:rPr>
      </w:pPr>
      <w:bookmarkStart w:id="1" w:name="_Hlk37691693"/>
      <w:bookmarkStart w:id="2" w:name="_Hlk55466456"/>
      <w:r>
        <w:rPr>
          <w:rFonts w:ascii="Times New Roman" w:eastAsia="DengXian Light" w:hAnsi="Times New Roman" w:cs="Times New Roman"/>
          <w:b/>
          <w:bCs/>
          <w:color w:val="000000"/>
          <w:kern w:val="0"/>
          <w:sz w:val="20"/>
          <w:szCs w:val="20"/>
          <w:lang w:eastAsia="en-US"/>
        </w:rPr>
        <w:t>Table s1</w:t>
      </w:r>
      <w:bookmarkEnd w:id="1"/>
      <w:r>
        <w:rPr>
          <w:rFonts w:ascii="Times New Roman" w:eastAsia="DengXian Light" w:hAnsi="Times New Roman" w:cs="Times New Roman" w:hint="eastAsia"/>
          <w:b/>
          <w:bCs/>
          <w:color w:val="000000"/>
          <w:kern w:val="0"/>
          <w:sz w:val="20"/>
          <w:szCs w:val="20"/>
        </w:rPr>
        <w:t>:</w:t>
      </w:r>
      <w:bookmarkEnd w:id="2"/>
      <w:r>
        <w:rPr>
          <w:rFonts w:ascii="Times New Roman" w:eastAsia="SimSu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</w:rPr>
        <w:t>D</w:t>
      </w:r>
      <w:r>
        <w:rPr>
          <w:rFonts w:ascii="Times New Roman" w:eastAsia="SimSun" w:hAnsi="Times New Roman" w:cs="Times New Roman"/>
          <w:b/>
          <w:bCs/>
          <w:sz w:val="20"/>
          <w:szCs w:val="20"/>
        </w:rPr>
        <w:t>istribution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</w:rPr>
        <w:t xml:space="preserve"> of</w:t>
      </w:r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</w:rPr>
        <w:t>E</w:t>
      </w:r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metine </w:t>
      </w:r>
      <w:bookmarkStart w:id="3" w:name="OLE_LINK83"/>
      <w:bookmarkStart w:id="4" w:name="OLE_LINK84"/>
      <w:r>
        <w:rPr>
          <w:rFonts w:ascii="Times New Roman" w:eastAsia="SimSun" w:hAnsi="Times New Roman" w:cs="Times New Roman"/>
          <w:b/>
          <w:bCs/>
          <w:sz w:val="20"/>
          <w:szCs w:val="20"/>
        </w:rPr>
        <w:t>in lungs of rats a</w:t>
      </w:r>
      <w:bookmarkEnd w:id="3"/>
      <w:bookmarkEnd w:id="4"/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nd mice </w:t>
      </w:r>
      <w:r>
        <w:rPr>
          <w:rFonts w:ascii="Times New Roman" w:eastAsia="SimSun" w:hAnsi="Times New Roman" w:cs="Times New Roman"/>
          <w:b/>
          <w:sz w:val="20"/>
          <w:szCs w:val="20"/>
        </w:rPr>
        <w:t xml:space="preserve">after oral administration at a single </w:t>
      </w:r>
      <w:proofErr w:type="gramStart"/>
      <w:r>
        <w:rPr>
          <w:rFonts w:ascii="Times New Roman" w:eastAsia="SimSun" w:hAnsi="Times New Roman" w:cs="Times New Roman"/>
          <w:b/>
          <w:sz w:val="20"/>
          <w:szCs w:val="20"/>
        </w:rPr>
        <w:t>dose</w:t>
      </w:r>
      <w:proofErr w:type="gramEnd"/>
      <w:r>
        <w:rPr>
          <w:rFonts w:ascii="Times New Roman" w:eastAsia="SimSun" w:hAnsi="Times New Roman" w:cs="Times New Roman"/>
          <w:b/>
          <w:sz w:val="20"/>
          <w:szCs w:val="20"/>
        </w:rPr>
        <w:t xml:space="preserve"> of 1 mg/kg and multi-doses of Q.D. 1 mg/kg in three consecutive days </w:t>
      </w:r>
      <w:r>
        <w:rPr>
          <w:rFonts w:ascii="Times New Roman" w:eastAsia="SimSun" w:hAnsi="Times New Roman" w:cs="Times New Roman"/>
          <w:b/>
          <w:bCs/>
          <w:sz w:val="20"/>
          <w:szCs w:val="20"/>
        </w:rPr>
        <w:t>(n=3)</w:t>
      </w:r>
      <w:r>
        <w:rPr>
          <w:rFonts w:ascii="Times New Roman" w:eastAsia="SimSun" w:hAnsi="Times New Roman" w:cs="Times New Roman"/>
          <w:b/>
          <w:sz w:val="20"/>
          <w:szCs w:val="20"/>
        </w:rPr>
        <w:t>.</w:t>
      </w:r>
    </w:p>
    <w:tbl>
      <w:tblPr>
        <w:tblW w:w="8392" w:type="dxa"/>
        <w:jc w:val="center"/>
        <w:tblLayout w:type="fixed"/>
        <w:tblLook w:val="04A0" w:firstRow="1" w:lastRow="0" w:firstColumn="1" w:lastColumn="0" w:noHBand="0" w:noVBand="1"/>
      </w:tblPr>
      <w:tblGrid>
        <w:gridCol w:w="1121"/>
        <w:gridCol w:w="1463"/>
        <w:gridCol w:w="2212"/>
        <w:gridCol w:w="1613"/>
        <w:gridCol w:w="1983"/>
      </w:tblGrid>
      <w:tr w:rsidR="0053151E">
        <w:trPr>
          <w:trHeight w:val="553"/>
          <w:jc w:val="center"/>
        </w:trPr>
        <w:tc>
          <w:tcPr>
            <w:tcW w:w="112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spacing w:after="160" w:line="260" w:lineRule="auto"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Time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 (h)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5" w:name="OLE_LINK36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Rat lung con.(ng/mL)</w:t>
            </w:r>
            <w:bookmarkEnd w:id="5"/>
          </w:p>
        </w:tc>
        <w:tc>
          <w:tcPr>
            <w:tcW w:w="35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Mice lung con.(ng/mL)</w:t>
            </w:r>
          </w:p>
        </w:tc>
      </w:tr>
      <w:tr w:rsidR="0053151E">
        <w:trPr>
          <w:trHeight w:val="796"/>
          <w:jc w:val="center"/>
        </w:trPr>
        <w:tc>
          <w:tcPr>
            <w:tcW w:w="112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53151E">
            <w:pPr>
              <w:widowControl/>
              <w:spacing w:after="160" w:line="2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6" w:name="_Hlk38215499"/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 mg/kg</w:t>
            </w:r>
          </w:p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(P.O.)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 mg/kg</w:t>
            </w:r>
          </w:p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( Q.D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.× 3 days, P.O.)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 mg/kg</w:t>
            </w:r>
          </w:p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(P.O.)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 mg/kg</w:t>
            </w:r>
          </w:p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( </w:t>
            </w:r>
            <w:bookmarkStart w:id="7" w:name="OLE_LINK82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Q.D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.× 3 days</w:t>
            </w:r>
            <w:bookmarkEnd w:id="7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, P.O.)</w:t>
            </w:r>
          </w:p>
        </w:tc>
      </w:tr>
      <w:bookmarkEnd w:id="6"/>
      <w:tr w:rsidR="0053151E">
        <w:trPr>
          <w:trHeight w:val="556"/>
          <w:jc w:val="center"/>
        </w:trPr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8" w:name="RANGE!J44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0.15±0.03</w:t>
            </w:r>
            <w:bookmarkEnd w:id="8"/>
          </w:p>
        </w:tc>
        <w:tc>
          <w:tcPr>
            <w:tcW w:w="22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9" w:name="RANGE!K44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5.78±0.61</w:t>
            </w:r>
            <w:bookmarkEnd w:id="9"/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0.23±0.04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6.17±1.54</w:t>
            </w:r>
          </w:p>
        </w:tc>
      </w:tr>
      <w:tr w:rsidR="0053151E">
        <w:trPr>
          <w:trHeight w:val="556"/>
          <w:jc w:val="center"/>
        </w:trPr>
        <w:tc>
          <w:tcPr>
            <w:tcW w:w="1121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6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0.26±0.06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6.51±0.67</w:t>
            </w:r>
          </w:p>
        </w:tc>
        <w:tc>
          <w:tcPr>
            <w:tcW w:w="161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0.50±0.35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6.44±0.96</w:t>
            </w:r>
          </w:p>
        </w:tc>
      </w:tr>
      <w:tr w:rsidR="0053151E">
        <w:trPr>
          <w:trHeight w:val="556"/>
          <w:jc w:val="center"/>
        </w:trPr>
        <w:tc>
          <w:tcPr>
            <w:tcW w:w="1121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6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0.93±0.32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6.65±1.21</w:t>
            </w:r>
          </w:p>
        </w:tc>
        <w:tc>
          <w:tcPr>
            <w:tcW w:w="161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0.81±0.16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6.73±0.40</w:t>
            </w:r>
          </w:p>
        </w:tc>
      </w:tr>
      <w:tr w:rsidR="0053151E">
        <w:trPr>
          <w:trHeight w:val="556"/>
          <w:jc w:val="center"/>
        </w:trPr>
        <w:tc>
          <w:tcPr>
            <w:tcW w:w="1121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6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1.01±0.10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6.96±0.87</w:t>
            </w:r>
          </w:p>
        </w:tc>
        <w:tc>
          <w:tcPr>
            <w:tcW w:w="161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1.06±0.09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7.14±2.10</w:t>
            </w:r>
          </w:p>
        </w:tc>
      </w:tr>
      <w:tr w:rsidR="0053151E">
        <w:trPr>
          <w:trHeight w:val="556"/>
          <w:jc w:val="center"/>
        </w:trPr>
        <w:tc>
          <w:tcPr>
            <w:tcW w:w="1121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46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1.47±0.09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8.34±1.09</w:t>
            </w:r>
          </w:p>
        </w:tc>
        <w:tc>
          <w:tcPr>
            <w:tcW w:w="161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1.75±0.28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7.46±0.89</w:t>
            </w:r>
          </w:p>
        </w:tc>
      </w:tr>
      <w:tr w:rsidR="0053151E">
        <w:trPr>
          <w:trHeight w:val="556"/>
          <w:jc w:val="center"/>
        </w:trPr>
        <w:tc>
          <w:tcPr>
            <w:tcW w:w="1121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6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1.61±0.48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8.16±1.58</w:t>
            </w:r>
          </w:p>
        </w:tc>
        <w:tc>
          <w:tcPr>
            <w:tcW w:w="161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1.80±0.25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7.26±0.93</w:t>
            </w:r>
          </w:p>
        </w:tc>
      </w:tr>
      <w:tr w:rsidR="0053151E">
        <w:trPr>
          <w:trHeight w:val="556"/>
          <w:jc w:val="center"/>
        </w:trPr>
        <w:tc>
          <w:tcPr>
            <w:tcW w:w="1121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46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1.32±0.63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7.25±0.79</w:t>
            </w:r>
          </w:p>
        </w:tc>
        <w:tc>
          <w:tcPr>
            <w:tcW w:w="161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1.13±0.18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4.61±0.84</w:t>
            </w:r>
          </w:p>
        </w:tc>
      </w:tr>
      <w:tr w:rsidR="0053151E">
        <w:trPr>
          <w:trHeight w:val="556"/>
          <w:jc w:val="center"/>
        </w:trPr>
        <w:tc>
          <w:tcPr>
            <w:tcW w:w="1121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46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0.76±0.11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5.97±0.81</w:t>
            </w:r>
          </w:p>
        </w:tc>
        <w:tc>
          <w:tcPr>
            <w:tcW w:w="161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0.61±0.09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2.53±0.42</w:t>
            </w:r>
          </w:p>
        </w:tc>
      </w:tr>
      <w:tr w:rsidR="0053151E">
        <w:trPr>
          <w:trHeight w:val="556"/>
          <w:jc w:val="center"/>
        </w:trPr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0.36±0.08</w:t>
            </w:r>
          </w:p>
        </w:tc>
        <w:tc>
          <w:tcPr>
            <w:tcW w:w="22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4.89±1.35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0.23±0.06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3151E" w:rsidRDefault="008B3749">
            <w:pPr>
              <w:widowControl/>
              <w:spacing w:after="160" w:line="2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2.17±0.42</w:t>
            </w:r>
          </w:p>
        </w:tc>
      </w:tr>
    </w:tbl>
    <w:p w:rsidR="0053151E" w:rsidRDefault="0053151E">
      <w:pPr>
        <w:spacing w:line="480" w:lineRule="auto"/>
        <w:rPr>
          <w:rFonts w:ascii="Times New Roman" w:eastAsia="SimSun" w:hAnsi="Times New Roman" w:cs="Times New Roman"/>
          <w:b/>
          <w:bCs/>
          <w:sz w:val="20"/>
          <w:szCs w:val="20"/>
        </w:rPr>
      </w:pPr>
    </w:p>
    <w:p w:rsidR="0053151E" w:rsidRDefault="008B3749">
      <w:pPr>
        <w:spacing w:line="480" w:lineRule="auto"/>
        <w:rPr>
          <w:rFonts w:ascii="Calibri" w:eastAsia="SimSun" w:hAnsi="Calibri" w:cs="Times New Roman"/>
          <w:sz w:val="20"/>
          <w:szCs w:val="20"/>
        </w:rPr>
      </w:pPr>
      <w:bookmarkStart w:id="10" w:name="_Hlk55466402"/>
      <w:r>
        <w:rPr>
          <w:rFonts w:ascii="Times New Roman" w:eastAsia="SimSun" w:hAnsi="Times New Roman" w:cs="Times New Roman"/>
          <w:b/>
          <w:bCs/>
          <w:sz w:val="20"/>
          <w:szCs w:val="20"/>
        </w:rPr>
        <w:t>Table s2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</w:rPr>
        <w:t>: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</w:rPr>
        <w:t>D</w:t>
      </w:r>
      <w:r>
        <w:rPr>
          <w:rFonts w:ascii="Times New Roman" w:eastAsia="SimSun" w:hAnsi="Times New Roman" w:cs="Times New Roman"/>
          <w:b/>
          <w:bCs/>
          <w:sz w:val="20"/>
          <w:szCs w:val="20"/>
        </w:rPr>
        <w:t>istribution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</w:rPr>
        <w:t xml:space="preserve"> of 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</w:rPr>
        <w:t>E</w:t>
      </w:r>
      <w:r>
        <w:rPr>
          <w:rFonts w:ascii="Times New Roman" w:eastAsia="SimSun" w:hAnsi="Times New Roman" w:cs="Times New Roman"/>
          <w:b/>
          <w:bCs/>
          <w:sz w:val="20"/>
          <w:szCs w:val="20"/>
        </w:rPr>
        <w:t>metine in different tissues of mice after intravenous administration of 1 mg/kg in mice</w:t>
      </w:r>
      <w:bookmarkEnd w:id="10"/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 </w:t>
      </w:r>
      <w:bookmarkStart w:id="11" w:name="OLE_LINK104"/>
      <w:bookmarkStart w:id="12" w:name="OLE_LINK105"/>
      <w:r>
        <w:rPr>
          <w:rFonts w:ascii="Times New Roman" w:eastAsia="SimSun" w:hAnsi="Times New Roman" w:cs="Times New Roman"/>
          <w:b/>
          <w:bCs/>
          <w:sz w:val="20"/>
          <w:szCs w:val="20"/>
        </w:rPr>
        <w:t>(n=3)</w:t>
      </w:r>
      <w:bookmarkEnd w:id="11"/>
      <w:bookmarkEnd w:id="12"/>
      <w:r>
        <w:rPr>
          <w:rFonts w:ascii="Times New Roman" w:eastAsia="SimSun" w:hAnsi="Times New Roman" w:cs="Times New Roman"/>
          <w:b/>
          <w:bCs/>
          <w:sz w:val="20"/>
          <w:szCs w:val="20"/>
        </w:rPr>
        <w:t>.</w:t>
      </w:r>
    </w:p>
    <w:tbl>
      <w:tblPr>
        <w:tblStyle w:val="1"/>
        <w:tblW w:w="82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1659"/>
        <w:gridCol w:w="1659"/>
        <w:gridCol w:w="1659"/>
        <w:gridCol w:w="1659"/>
      </w:tblGrid>
      <w:tr w:rsidR="0053151E">
        <w:trPr>
          <w:trHeight w:val="571"/>
          <w:jc w:val="center"/>
        </w:trPr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bCs/>
                <w:kern w:val="0"/>
                <w:sz w:val="20"/>
                <w:szCs w:val="20"/>
              </w:rPr>
              <w:t>Time (</w:t>
            </w:r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Liver (</w:t>
            </w:r>
            <w:proofErr w:type="spellStart"/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μM</w:t>
            </w:r>
            <w:proofErr w:type="spellEnd"/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Kidney (</w:t>
            </w:r>
            <w:proofErr w:type="spellStart"/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μM</w:t>
            </w:r>
            <w:proofErr w:type="spellEnd"/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Lung (</w:t>
            </w:r>
            <w:proofErr w:type="spellStart"/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μM</w:t>
            </w:r>
            <w:proofErr w:type="spellEnd"/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Plasma (</w:t>
            </w:r>
            <w:proofErr w:type="spellStart"/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μM</w:t>
            </w:r>
            <w:proofErr w:type="spellEnd"/>
            <w:r>
              <w:rPr>
                <w:rFonts w:ascii="Times New Roman" w:eastAsia="DengXian" w:hAnsi="Times New Roman" w:cs="Times New Roman"/>
                <w:bCs/>
                <w:kern w:val="0"/>
                <w:sz w:val="20"/>
                <w:szCs w:val="20"/>
              </w:rPr>
              <w:t>)</w:t>
            </w:r>
          </w:p>
        </w:tc>
      </w:tr>
      <w:tr w:rsidR="0053151E">
        <w:trPr>
          <w:trHeight w:val="452"/>
          <w:jc w:val="center"/>
        </w:trPr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0.033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4.11±1.25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8.52±1.25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17.9±2.51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0.15±0.06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0.083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3.05±0.23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8.04±0.57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16.5±1.59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0.11±0.02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0.25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4.06±0.86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9.44±1.92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14.4±1.89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0.06±0.02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lastRenderedPageBreak/>
              <w:t>0.5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5.01±1.13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9.48±1.10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10.3±1.45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0.04±0.02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4.78±0.43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9.24±0.44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7.73±1.22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0.03±0.006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6.12±1.37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9.04±0.15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7.12±2.30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0.012±0.003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6.46±0.57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6.16±0.77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5.85±1.20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0.007±0.001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6.87±0.65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5.24±0.47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5.42±0.13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0.009±0.004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9.22±0.81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5.96±0.76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5.63±1.00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0.008±0.004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8.17</w:t>
            </w:r>
            <w:bookmarkStart w:id="13" w:name="OLE_LINK88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±</w:t>
            </w:r>
            <w:bookmarkEnd w:id="13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1.46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4.29</w:t>
            </w:r>
            <w:bookmarkStart w:id="14" w:name="OLE_LINK93"/>
            <w:bookmarkStart w:id="15" w:name="OLE_LINK94"/>
            <w:bookmarkStart w:id="16" w:name="OLE_LINK95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±</w:t>
            </w:r>
            <w:bookmarkEnd w:id="14"/>
            <w:bookmarkEnd w:id="15"/>
            <w:bookmarkEnd w:id="16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0.79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3.77±0.96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0.007±0.005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1659" w:type="dxa"/>
            <w:vAlign w:val="bottom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1.67±0.872</w:t>
            </w:r>
          </w:p>
        </w:tc>
        <w:tc>
          <w:tcPr>
            <w:tcW w:w="1659" w:type="dxa"/>
            <w:vAlign w:val="bottom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>0.879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±0.278</w:t>
            </w:r>
          </w:p>
        </w:tc>
        <w:tc>
          <w:tcPr>
            <w:tcW w:w="1659" w:type="dxa"/>
            <w:vAlign w:val="bottom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1.67</w:t>
            </w:r>
            <w:bookmarkStart w:id="17" w:name="OLE_LINK91"/>
            <w:bookmarkStart w:id="18" w:name="OLE_LINK92"/>
            <w:bookmarkStart w:id="19" w:name="OLE_LINK89"/>
            <w:bookmarkStart w:id="20" w:name="OLE_LINK90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±</w:t>
            </w:r>
            <w:bookmarkEnd w:id="17"/>
            <w:bookmarkEnd w:id="18"/>
            <w:bookmarkEnd w:id="19"/>
            <w:bookmarkEnd w:id="20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0.28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ND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>72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0.620±0.024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0.531±0.053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0.852±0.075</w:t>
            </w:r>
          </w:p>
        </w:tc>
        <w:tc>
          <w:tcPr>
            <w:tcW w:w="1659" w:type="dxa"/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>ND</w:t>
            </w:r>
          </w:p>
        </w:tc>
      </w:tr>
      <w:tr w:rsidR="0053151E">
        <w:trPr>
          <w:trHeight w:val="474"/>
          <w:jc w:val="center"/>
        </w:trPr>
        <w:tc>
          <w:tcPr>
            <w:tcW w:w="1660" w:type="dxa"/>
            <w:tcBorders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>144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0.129±0.041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0.174±0.018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0.263±0.034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:rsidR="0053151E" w:rsidRDefault="008B3749">
            <w:pPr>
              <w:adjustRightInd w:val="0"/>
              <w:spacing w:after="160" w:line="260" w:lineRule="auto"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bookmarkStart w:id="21" w:name="OLE_LINK97"/>
            <w:bookmarkStart w:id="22" w:name="OLE_LINK96"/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>ND</w:t>
            </w:r>
            <w:bookmarkEnd w:id="21"/>
            <w:bookmarkEnd w:id="22"/>
          </w:p>
        </w:tc>
      </w:tr>
    </w:tbl>
    <w:p w:rsidR="0053151E" w:rsidRDefault="008B3749">
      <w:pPr>
        <w:spacing w:line="480" w:lineRule="auto"/>
        <w:rPr>
          <w:rFonts w:ascii="Times New Roman" w:eastAsia="DengXian" w:hAnsi="Times New Roman" w:cs="Times New Roman"/>
          <w:kern w:val="0"/>
          <w:sz w:val="20"/>
          <w:szCs w:val="20"/>
        </w:rPr>
      </w:pPr>
      <w:r>
        <w:rPr>
          <w:rFonts w:ascii="Times New Roman" w:eastAsia="DengXian" w:hAnsi="Times New Roman" w:cs="Times New Roman" w:hint="eastAsia"/>
          <w:kern w:val="0"/>
          <w:sz w:val="20"/>
          <w:szCs w:val="20"/>
        </w:rPr>
        <w:t>ND</w:t>
      </w:r>
      <w:r>
        <w:rPr>
          <w:rFonts w:ascii="Times New Roman" w:eastAsia="DengXian" w:hAnsi="Times New Roman" w:cs="Times New Roman"/>
          <w:kern w:val="0"/>
          <w:sz w:val="20"/>
          <w:szCs w:val="20"/>
        </w:rPr>
        <w:t>:</w:t>
      </w:r>
      <w:r>
        <w:rPr>
          <w:rFonts w:ascii="Times New Roman" w:eastAsia="DengXian" w:hAnsi="Times New Roman" w:cs="Times New Roman" w:hint="eastAsia"/>
          <w:kern w:val="0"/>
          <w:sz w:val="20"/>
          <w:szCs w:val="20"/>
        </w:rPr>
        <w:t xml:space="preserve"> </w:t>
      </w:r>
      <w:r>
        <w:rPr>
          <w:rFonts w:ascii="Times New Roman" w:eastAsia="DengXian" w:hAnsi="Times New Roman" w:cs="Times New Roman"/>
          <w:kern w:val="0"/>
          <w:sz w:val="20"/>
          <w:szCs w:val="20"/>
        </w:rPr>
        <w:t>not detected</w:t>
      </w:r>
    </w:p>
    <w:p w:rsidR="0053151E" w:rsidRDefault="0053151E">
      <w:pPr>
        <w:rPr>
          <w:rFonts w:ascii="Times New Roman" w:hAnsi="Times New Roman" w:cs="Times New Roman"/>
          <w:sz w:val="24"/>
          <w:szCs w:val="28"/>
        </w:rPr>
      </w:pPr>
    </w:p>
    <w:sectPr w:rsidR="005315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F2345"/>
    <w:multiLevelType w:val="multilevel"/>
    <w:tmpl w:val="682F234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B9A"/>
    <w:rsid w:val="0053151E"/>
    <w:rsid w:val="00607B9A"/>
    <w:rsid w:val="00621AFD"/>
    <w:rsid w:val="008B3749"/>
    <w:rsid w:val="00C500B2"/>
    <w:rsid w:val="00CE0545"/>
    <w:rsid w:val="43C9115D"/>
    <w:rsid w:val="4E29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table" w:customStyle="1" w:styleId="1">
    <w:name w:val="网格型1"/>
    <w:basedOn w:val="TableNormal"/>
    <w:uiPriority w:val="39"/>
    <w:qFormat/>
    <w:rPr>
      <w:rFonts w:ascii="DengXian" w:eastAsia="DengXian" w:hAnsi="DengXi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table" w:customStyle="1" w:styleId="1">
    <w:name w:val="网格型1"/>
    <w:basedOn w:val="TableNormal"/>
    <w:uiPriority w:val="39"/>
    <w:qFormat/>
    <w:rPr>
      <w:rFonts w:ascii="DengXian" w:eastAsia="DengXian" w:hAnsi="DengXi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pc-kitty</dc:creator>
  <cp:lastModifiedBy>OF47</cp:lastModifiedBy>
  <cp:revision>3</cp:revision>
  <dcterms:created xsi:type="dcterms:W3CDTF">2020-11-05T12:10:00Z</dcterms:created>
  <dcterms:modified xsi:type="dcterms:W3CDTF">2020-11-20T09:00:00Z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