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410" w:rsidRDefault="00B97410" w:rsidP="00B97410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SUPPLEMENTARY METHODS </w:t>
      </w:r>
    </w:p>
    <w:p w:rsidR="00B97410" w:rsidRDefault="00B97410" w:rsidP="00B97410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Micro Fourier Transform Infrared microscopy </w:t>
      </w:r>
    </w:p>
    <w:p w:rsidR="00B97410" w:rsidRDefault="00B97410" w:rsidP="00B9741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Micro Fourier Transform Infrared microscopy (μ-FTIR) measurements were performed using a </w:t>
      </w:r>
      <w:proofErr w:type="spellStart"/>
      <w:r>
        <w:rPr>
          <w:sz w:val="22"/>
          <w:szCs w:val="22"/>
        </w:rPr>
        <w:t>Thermo</w:t>
      </w:r>
      <w:proofErr w:type="spellEnd"/>
      <w:r>
        <w:rPr>
          <w:sz w:val="22"/>
          <w:szCs w:val="22"/>
        </w:rPr>
        <w:t xml:space="preserve"> Nicolet iN10 micro Fourier transform infrared microscope. Spectra were recorded in the wavelength range from 4000 to 675 cm</w:t>
      </w:r>
      <w:r>
        <w:rPr>
          <w:sz w:val="14"/>
          <w:szCs w:val="14"/>
        </w:rPr>
        <w:t xml:space="preserve">-1 </w:t>
      </w:r>
      <w:r>
        <w:rPr>
          <w:sz w:val="22"/>
          <w:szCs w:val="22"/>
        </w:rPr>
        <w:t>using a spectral resolution of 8 cm</w:t>
      </w:r>
      <w:r>
        <w:rPr>
          <w:sz w:val="14"/>
          <w:szCs w:val="14"/>
        </w:rPr>
        <w:t>-1</w:t>
      </w:r>
      <w:r>
        <w:rPr>
          <w:sz w:val="22"/>
          <w:szCs w:val="22"/>
        </w:rPr>
        <w:t xml:space="preserve">. Spectra were recorded in transmission mode by transferring a small amount of the </w:t>
      </w:r>
      <w:proofErr w:type="spellStart"/>
      <w:r>
        <w:rPr>
          <w:sz w:val="22"/>
          <w:szCs w:val="22"/>
        </w:rPr>
        <w:t>microplastics</w:t>
      </w:r>
      <w:proofErr w:type="spellEnd"/>
      <w:r>
        <w:rPr>
          <w:sz w:val="22"/>
          <w:szCs w:val="22"/>
        </w:rPr>
        <w:t xml:space="preserve"> onto a diamond compression cell. Transmission analyses were performed to determine and confirm the “average” plastic compos</w:t>
      </w:r>
      <w:r>
        <w:rPr>
          <w:sz w:val="22"/>
          <w:szCs w:val="22"/>
        </w:rPr>
        <w:t xml:space="preserve">ition of the </w:t>
      </w:r>
      <w:proofErr w:type="spellStart"/>
      <w:r>
        <w:rPr>
          <w:sz w:val="22"/>
          <w:szCs w:val="22"/>
        </w:rPr>
        <w:t>microplastics</w:t>
      </w:r>
      <w:proofErr w:type="spellEnd"/>
      <w:r>
        <w:rPr>
          <w:sz w:val="22"/>
          <w:szCs w:val="22"/>
        </w:rPr>
        <w:t xml:space="preserve">. </w:t>
      </w:r>
    </w:p>
    <w:p w:rsidR="00B97410" w:rsidRDefault="00B97410" w:rsidP="00B97410">
      <w:pPr>
        <w:pStyle w:val="Default"/>
        <w:rPr>
          <w:sz w:val="22"/>
          <w:szCs w:val="22"/>
        </w:rPr>
      </w:pPr>
    </w:p>
    <w:p w:rsidR="00B97410" w:rsidRDefault="00B97410" w:rsidP="00B97410">
      <w:pPr>
        <w:pStyle w:val="Default"/>
        <w:rPr>
          <w:sz w:val="22"/>
          <w:szCs w:val="22"/>
        </w:rPr>
      </w:pPr>
    </w:p>
    <w:p w:rsidR="00B97410" w:rsidRDefault="00B97410" w:rsidP="00B97410">
      <w:pPr>
        <w:pStyle w:val="Default"/>
        <w:rPr>
          <w:color w:val="auto"/>
          <w:sz w:val="22"/>
          <w:szCs w:val="22"/>
        </w:rPr>
      </w:pPr>
      <w:bookmarkStart w:id="0" w:name="_GoBack"/>
      <w:bookmarkEnd w:id="0"/>
      <w:r>
        <w:rPr>
          <w:b/>
          <w:bCs/>
          <w:color w:val="auto"/>
          <w:sz w:val="22"/>
          <w:szCs w:val="22"/>
        </w:rPr>
        <w:t xml:space="preserve">Fluorescent microscopy on apical and basolateral </w:t>
      </w:r>
      <w:proofErr w:type="spellStart"/>
      <w:r>
        <w:rPr>
          <w:b/>
          <w:bCs/>
          <w:color w:val="auto"/>
          <w:sz w:val="22"/>
          <w:szCs w:val="22"/>
        </w:rPr>
        <w:t>InTESTine</w:t>
      </w:r>
      <w:proofErr w:type="spellEnd"/>
      <w:r>
        <w:rPr>
          <w:b/>
          <w:bCs/>
          <w:color w:val="auto"/>
          <w:sz w:val="22"/>
          <w:szCs w:val="22"/>
        </w:rPr>
        <w:t xml:space="preserve">™ medium </w:t>
      </w:r>
    </w:p>
    <w:p w:rsidR="00B97410" w:rsidRDefault="00B97410" w:rsidP="00B97410">
      <w:pPr>
        <w:pStyle w:val="Default"/>
        <w:rPr>
          <w:sz w:val="22"/>
          <w:szCs w:val="22"/>
        </w:rPr>
      </w:pPr>
      <w:r>
        <w:rPr>
          <w:color w:val="auto"/>
          <w:sz w:val="22"/>
          <w:szCs w:val="22"/>
        </w:rPr>
        <w:t xml:space="preserve">Apical dose solutions of PS-F 0.05, 1 and 10 (1 mg/mL) and </w:t>
      </w:r>
      <w:proofErr w:type="spellStart"/>
      <w:r>
        <w:rPr>
          <w:color w:val="auto"/>
          <w:sz w:val="22"/>
          <w:szCs w:val="22"/>
        </w:rPr>
        <w:t>InTESTine</w:t>
      </w:r>
      <w:proofErr w:type="spellEnd"/>
      <w:r>
        <w:rPr>
          <w:color w:val="auto"/>
          <w:sz w:val="22"/>
          <w:szCs w:val="22"/>
        </w:rPr>
        <w:t xml:space="preserve">™ basolateral medium from porcine colon exposed for 5 hours to these dose solutions were prepared for fluorescence microscopy on glass slides with cover slip. Images were collected with a Zeiss </w:t>
      </w:r>
      <w:proofErr w:type="spellStart"/>
      <w:r>
        <w:rPr>
          <w:color w:val="auto"/>
          <w:sz w:val="22"/>
          <w:szCs w:val="22"/>
        </w:rPr>
        <w:t>Axio</w:t>
      </w:r>
      <w:proofErr w:type="spellEnd"/>
      <w:r>
        <w:rPr>
          <w:color w:val="auto"/>
          <w:sz w:val="22"/>
          <w:szCs w:val="22"/>
        </w:rPr>
        <w:t xml:space="preserve"> Observer Z1 Inverted Microscope. Equipped with a LD condenser 0.35 H/DIC, Ph0, Ph1, Ph2, </w:t>
      </w:r>
      <w:proofErr w:type="spellStart"/>
      <w:r>
        <w:rPr>
          <w:color w:val="auto"/>
          <w:sz w:val="22"/>
          <w:szCs w:val="22"/>
        </w:rPr>
        <w:t>Varl</w:t>
      </w:r>
      <w:proofErr w:type="spellEnd"/>
      <w:r>
        <w:rPr>
          <w:color w:val="auto"/>
          <w:sz w:val="22"/>
          <w:szCs w:val="22"/>
        </w:rPr>
        <w:t>; 5 positions with aperture diaphragm, WD=70mm. Images are made with objective A-Plan 10x/0.25 Ph1 M27 Air(WD=4.5mm) and objective LD Plan-</w:t>
      </w:r>
      <w:proofErr w:type="spellStart"/>
      <w:r>
        <w:rPr>
          <w:color w:val="auto"/>
          <w:sz w:val="22"/>
          <w:szCs w:val="22"/>
        </w:rPr>
        <w:t>Neofluar</w:t>
      </w:r>
      <w:proofErr w:type="spellEnd"/>
      <w:r>
        <w:rPr>
          <w:color w:val="auto"/>
          <w:sz w:val="22"/>
          <w:szCs w:val="22"/>
        </w:rPr>
        <w:t xml:space="preserve"> 40x/0.6 </w:t>
      </w:r>
      <w:proofErr w:type="spellStart"/>
      <w:r>
        <w:rPr>
          <w:color w:val="auto"/>
          <w:sz w:val="22"/>
          <w:szCs w:val="22"/>
        </w:rPr>
        <w:t>Corr</w:t>
      </w:r>
      <w:proofErr w:type="spellEnd"/>
      <w:r>
        <w:rPr>
          <w:color w:val="auto"/>
          <w:sz w:val="22"/>
          <w:szCs w:val="22"/>
        </w:rPr>
        <w:t xml:space="preserve"> Ph2 M27 AIR (D=0-1.5mm) (WD=3.3mm at D=0mm and WD=2.5mm at D=1.5mm. Using the </w:t>
      </w:r>
      <w:proofErr w:type="spellStart"/>
      <w:r>
        <w:rPr>
          <w:color w:val="auto"/>
          <w:sz w:val="22"/>
          <w:szCs w:val="22"/>
        </w:rPr>
        <w:t>sideport</w:t>
      </w:r>
      <w:proofErr w:type="spellEnd"/>
      <w:r>
        <w:rPr>
          <w:color w:val="auto"/>
          <w:sz w:val="22"/>
          <w:szCs w:val="22"/>
        </w:rPr>
        <w:t xml:space="preserve"> 60N L (100% vis), camera Adapter 60N-C 1’’ 1.0x, Eyepiece PL 10x/23 Br. </w:t>
      </w:r>
      <w:proofErr w:type="spellStart"/>
      <w:r>
        <w:rPr>
          <w:color w:val="auto"/>
          <w:sz w:val="22"/>
          <w:szCs w:val="22"/>
        </w:rPr>
        <w:t>Foc</w:t>
      </w:r>
      <w:proofErr w:type="spellEnd"/>
      <w:r>
        <w:rPr>
          <w:color w:val="auto"/>
          <w:sz w:val="22"/>
          <w:szCs w:val="22"/>
        </w:rPr>
        <w:t xml:space="preserve">., Filter Endow GFP shift free </w:t>
      </w:r>
      <w:proofErr w:type="spellStart"/>
      <w:r>
        <w:rPr>
          <w:color w:val="auto"/>
          <w:sz w:val="22"/>
          <w:szCs w:val="22"/>
        </w:rPr>
        <w:t>refr</w:t>
      </w:r>
      <w:proofErr w:type="spellEnd"/>
      <w:r>
        <w:rPr>
          <w:color w:val="auto"/>
          <w:sz w:val="22"/>
          <w:szCs w:val="22"/>
        </w:rPr>
        <w:t xml:space="preserve">. 41017 Ex BP 470/40, BS FT 495, EM BP 525/50. Microscopic </w:t>
      </w:r>
      <w:proofErr w:type="gramStart"/>
      <w:r>
        <w:rPr>
          <w:color w:val="auto"/>
          <w:sz w:val="22"/>
          <w:szCs w:val="22"/>
        </w:rPr>
        <w:t>setting were</w:t>
      </w:r>
      <w:proofErr w:type="gramEnd"/>
      <w:r>
        <w:rPr>
          <w:color w:val="auto"/>
          <w:sz w:val="22"/>
          <w:szCs w:val="22"/>
        </w:rPr>
        <w:t xml:space="preserve"> controlled using the Imaging Software Zen 2 (blue edition). </w:t>
      </w:r>
    </w:p>
    <w:p w:rsidR="007D00D3" w:rsidRDefault="007D00D3" w:rsidP="00B97410"/>
    <w:sectPr w:rsidR="007D00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410"/>
    <w:rsid w:val="001D472C"/>
    <w:rsid w:val="002F5B73"/>
    <w:rsid w:val="007D00D3"/>
    <w:rsid w:val="00B9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9741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9741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MAPAU</dc:creator>
  <cp:lastModifiedBy>MAPAU</cp:lastModifiedBy>
  <cp:revision>1</cp:revision>
  <dcterms:created xsi:type="dcterms:W3CDTF">2021-12-25T01:06:00Z</dcterms:created>
  <dcterms:modified xsi:type="dcterms:W3CDTF">2021-12-25T01:08:00Z</dcterms:modified>
</cp:coreProperties>
</file>