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48B18" w14:textId="2464F63C" w:rsidR="00B1675C" w:rsidRPr="00B1675C" w:rsidRDefault="00B1675C" w:rsidP="00B1675C">
      <w:pPr>
        <w:spacing w:line="480" w:lineRule="auto"/>
        <w:jc w:val="both"/>
        <w:rPr>
          <w:rFonts w:cstheme="minorBidi"/>
          <w:b/>
          <w:bCs/>
        </w:rPr>
      </w:pPr>
      <w:r w:rsidRPr="002669F5">
        <w:rPr>
          <w:b/>
          <w:bCs/>
        </w:rPr>
        <w:t xml:space="preserve">A Living Tool for </w:t>
      </w:r>
      <w:r>
        <w:rPr>
          <w:b/>
          <w:bCs/>
        </w:rPr>
        <w:t xml:space="preserve">the </w:t>
      </w:r>
      <w:r w:rsidRPr="002669F5">
        <w:rPr>
          <w:b/>
          <w:bCs/>
        </w:rPr>
        <w:t xml:space="preserve">Continued Exploration of </w:t>
      </w:r>
      <w:r>
        <w:rPr>
          <w:b/>
          <w:bCs/>
        </w:rPr>
        <w:t>Microplastic Toxicity</w:t>
      </w:r>
    </w:p>
    <w:p w14:paraId="2BD8EA8A" w14:textId="6881569C" w:rsidR="00B1675C" w:rsidRPr="00E450A7" w:rsidRDefault="00B1675C" w:rsidP="00B1675C">
      <w:pPr>
        <w:spacing w:line="480" w:lineRule="auto"/>
        <w:jc w:val="both"/>
        <w:rPr>
          <w:b/>
          <w:bCs/>
        </w:rPr>
      </w:pPr>
      <w:r w:rsidRPr="00E450A7">
        <w:rPr>
          <w:b/>
          <w:bCs/>
        </w:rPr>
        <w:t>Supplementary Information</w:t>
      </w:r>
    </w:p>
    <w:p w14:paraId="3BAA784B" w14:textId="6FB1BB41" w:rsidR="00B1675C" w:rsidRPr="00B1675C" w:rsidRDefault="392F63CE" w:rsidP="392F63CE">
      <w:pPr>
        <w:spacing w:line="480" w:lineRule="auto"/>
        <w:jc w:val="both"/>
        <w:rPr>
          <w:i/>
          <w:iCs/>
        </w:rPr>
      </w:pPr>
      <w:r w:rsidRPr="00420FAB">
        <w:rPr>
          <w:b/>
          <w:bCs/>
          <w:i/>
          <w:iCs/>
        </w:rPr>
        <w:t>Studies Included in the Aquatic Organism Health Database</w:t>
      </w:r>
      <w:r w:rsidR="00695133">
        <w:rPr>
          <w:i/>
          <w:iCs/>
        </w:rPr>
        <w:t xml:space="preserve"> (</w:t>
      </w:r>
      <w:r w:rsidR="00420FAB">
        <w:rPr>
          <w:i/>
          <w:iCs/>
        </w:rPr>
        <w:t>As of 1</w:t>
      </w:r>
      <w:r w:rsidR="00850115">
        <w:rPr>
          <w:i/>
          <w:iCs/>
        </w:rPr>
        <w:t>1</w:t>
      </w:r>
      <w:r w:rsidR="00420FAB">
        <w:rPr>
          <w:i/>
          <w:iCs/>
        </w:rPr>
        <w:t>/</w:t>
      </w:r>
      <w:r w:rsidR="00850115">
        <w:rPr>
          <w:i/>
          <w:iCs/>
        </w:rPr>
        <w:t>2</w:t>
      </w:r>
      <w:r w:rsidR="00420FAB">
        <w:rPr>
          <w:i/>
          <w:iCs/>
        </w:rPr>
        <w:t>/2021)</w:t>
      </w:r>
    </w:p>
    <w:p w14:paraId="15D59CA8" w14:textId="77777777" w:rsidR="00B1675C" w:rsidRPr="002669F5" w:rsidRDefault="00B1675C" w:rsidP="00B1675C">
      <w:pPr>
        <w:spacing w:line="480" w:lineRule="auto"/>
        <w:jc w:val="both"/>
      </w:pPr>
    </w:p>
    <w:p w14:paraId="3EE7907B" w14:textId="77777777" w:rsidR="00B1675C" w:rsidRPr="002669F5" w:rsidRDefault="00B1675C" w:rsidP="00B1675C">
      <w:pPr>
        <w:spacing w:line="480" w:lineRule="auto"/>
        <w:jc w:val="both"/>
      </w:pPr>
      <w:r w:rsidRPr="002669F5">
        <w:t>1. Aljaibachi R, Callaghan A. Impact of polystyrene microplastics on Daphnia magna mortality and reproduction in relation to food availability. PeerJ. 2018;6:e4601.</w:t>
      </w:r>
    </w:p>
    <w:p w14:paraId="549E820B" w14:textId="77777777" w:rsidR="00B1675C" w:rsidRPr="002669F5" w:rsidRDefault="00B1675C" w:rsidP="00B1675C">
      <w:pPr>
        <w:spacing w:line="480" w:lineRule="auto"/>
        <w:jc w:val="both"/>
      </w:pPr>
    </w:p>
    <w:p w14:paraId="5FEFC526" w14:textId="77777777" w:rsidR="00B1675C" w:rsidRPr="002669F5" w:rsidRDefault="00B1675C" w:rsidP="00B1675C">
      <w:pPr>
        <w:spacing w:line="480" w:lineRule="auto"/>
        <w:jc w:val="both"/>
      </w:pPr>
      <w:r w:rsidRPr="002669F5">
        <w:t>2. Asmonaite G, Larsson K, Undeland I, Sturve J, Carney Almroth B. Size matters: ingestion of relatively large microplastics contaminated with environmental pollutants posed little risk for fish health and fillet quality. Environ Sci Technol. 2018;52(24):14381-91.</w:t>
      </w:r>
    </w:p>
    <w:p w14:paraId="0C6B24E4" w14:textId="77777777" w:rsidR="00B1675C" w:rsidRPr="002669F5" w:rsidRDefault="00B1675C" w:rsidP="00B1675C">
      <w:pPr>
        <w:spacing w:line="480" w:lineRule="auto"/>
        <w:jc w:val="both"/>
      </w:pPr>
    </w:p>
    <w:p w14:paraId="0572E964" w14:textId="77777777" w:rsidR="00B1675C" w:rsidRPr="002669F5" w:rsidRDefault="00B1675C" w:rsidP="00B1675C">
      <w:pPr>
        <w:spacing w:line="480" w:lineRule="auto"/>
        <w:jc w:val="both"/>
      </w:pPr>
      <w:r w:rsidRPr="002669F5">
        <w:t>3. Asmonaite G, Sundh H, Asker N, Carney Almroth B. Rainbow trout maintain intestinal transport and barrier functions following exposure to polystyrene microplastics. Environ Sci Technol. 2018;52(24):14392-401.</w:t>
      </w:r>
    </w:p>
    <w:p w14:paraId="24705B66" w14:textId="77777777" w:rsidR="00B1675C" w:rsidRPr="002669F5" w:rsidRDefault="00B1675C" w:rsidP="00B1675C">
      <w:pPr>
        <w:spacing w:line="480" w:lineRule="auto"/>
        <w:jc w:val="both"/>
      </w:pPr>
    </w:p>
    <w:p w14:paraId="056F2922" w14:textId="77777777" w:rsidR="00B1675C" w:rsidRPr="002669F5" w:rsidRDefault="00B1675C" w:rsidP="00B1675C">
      <w:pPr>
        <w:spacing w:line="480" w:lineRule="auto"/>
        <w:jc w:val="both"/>
      </w:pPr>
      <w:r w:rsidRPr="002669F5">
        <w:t>4. Au SY, Bruce TF, Bridges WC, Klaine SJ. Responses of Hyalella azteca to acute and chronic microplastic exposures. Environ Toxicol Chem. 2015;34(11):2564-72.</w:t>
      </w:r>
    </w:p>
    <w:p w14:paraId="14899EFF" w14:textId="77777777" w:rsidR="00B1675C" w:rsidRPr="002669F5" w:rsidRDefault="00B1675C" w:rsidP="00B1675C">
      <w:pPr>
        <w:spacing w:line="480" w:lineRule="auto"/>
        <w:jc w:val="both"/>
      </w:pPr>
    </w:p>
    <w:p w14:paraId="7EA56577" w14:textId="77777777" w:rsidR="00B1675C" w:rsidRPr="002669F5" w:rsidRDefault="00B1675C" w:rsidP="00B1675C">
      <w:pPr>
        <w:spacing w:line="480" w:lineRule="auto"/>
        <w:jc w:val="both"/>
      </w:pPr>
      <w:r w:rsidRPr="002669F5">
        <w:t>5. Avio CG, Gorbi S, Milan M, Benedetti M, Fattorini D, d'Errico G, et al. Pollutants bioavailability and toxicological risk from microplastics to marine mussels. Environ Pollut. 2015;198:211-22.</w:t>
      </w:r>
    </w:p>
    <w:p w14:paraId="2A32755A" w14:textId="77777777" w:rsidR="00B1675C" w:rsidRPr="002669F5" w:rsidRDefault="00B1675C" w:rsidP="00B1675C">
      <w:pPr>
        <w:spacing w:line="480" w:lineRule="auto"/>
        <w:jc w:val="both"/>
      </w:pPr>
    </w:p>
    <w:p w14:paraId="6CCCBF8E" w14:textId="77777777" w:rsidR="00B1675C" w:rsidRPr="002669F5" w:rsidRDefault="00B1675C" w:rsidP="00B1675C">
      <w:pPr>
        <w:spacing w:line="480" w:lineRule="auto"/>
        <w:jc w:val="both"/>
      </w:pPr>
      <w:r w:rsidRPr="002669F5">
        <w:lastRenderedPageBreak/>
        <w:t>6. Barboza LGA, Vieira LR, Branco V, Carvalho C, Guilhermino L. Microplastics increase mercury bioconcentration in gills and bioaccumulation in the liver, and cause oxidative stress and damage in Dicentrarchus labrax juveniles. Sci Rep. 2018;8(1):15655.</w:t>
      </w:r>
    </w:p>
    <w:p w14:paraId="05DD9DD4" w14:textId="77777777" w:rsidR="00B1675C" w:rsidRPr="002669F5" w:rsidRDefault="00B1675C" w:rsidP="00B1675C">
      <w:pPr>
        <w:spacing w:line="480" w:lineRule="auto"/>
        <w:jc w:val="both"/>
      </w:pPr>
    </w:p>
    <w:p w14:paraId="21FC8F94" w14:textId="77777777" w:rsidR="00B1675C" w:rsidRPr="002669F5" w:rsidRDefault="00B1675C" w:rsidP="00B1675C">
      <w:pPr>
        <w:spacing w:line="480" w:lineRule="auto"/>
        <w:jc w:val="both"/>
      </w:pPr>
      <w:r w:rsidRPr="002669F5">
        <w:t>7. Barboza LGA, Vieira LR, Branco V, Figueiredo N, Carvalho F, Carvalho C, et al. Microplastics cause neurotoxicity, oxidative damage and energy-related changes and interact with the bioaccumulation of mercury in the European seabass, Dicentrarchus labrax (Linnaeus, 1758). Aquat Toxicol. 2018;195:49-57.</w:t>
      </w:r>
    </w:p>
    <w:p w14:paraId="711CF821" w14:textId="77777777" w:rsidR="00B1675C" w:rsidRPr="002669F5" w:rsidRDefault="00B1675C" w:rsidP="00B1675C">
      <w:pPr>
        <w:spacing w:line="480" w:lineRule="auto"/>
        <w:jc w:val="both"/>
      </w:pPr>
    </w:p>
    <w:p w14:paraId="7F68023F" w14:textId="77777777" w:rsidR="00B1675C" w:rsidRPr="002669F5" w:rsidRDefault="00B1675C" w:rsidP="00B1675C">
      <w:pPr>
        <w:spacing w:line="480" w:lineRule="auto"/>
        <w:jc w:val="both"/>
      </w:pPr>
      <w:r w:rsidRPr="002669F5">
        <w:t>8. Barboza LGA, Vieira LR, Guilhermino L. Single and combined effects of microplastics and mercury on juveniles of the European seabass (Dicentrarchus labrax): Changes in behavioural responses and reduction of swimming velocity and resistance time. Environ Pollut. 2018;236:1014-9.</w:t>
      </w:r>
    </w:p>
    <w:p w14:paraId="542B1941" w14:textId="77777777" w:rsidR="00B1675C" w:rsidRPr="002669F5" w:rsidRDefault="00B1675C" w:rsidP="00B1675C">
      <w:pPr>
        <w:spacing w:line="480" w:lineRule="auto"/>
        <w:jc w:val="both"/>
      </w:pPr>
    </w:p>
    <w:p w14:paraId="1474C1E3" w14:textId="77777777" w:rsidR="00B1675C" w:rsidRPr="002669F5" w:rsidRDefault="00B1675C" w:rsidP="00B1675C">
      <w:pPr>
        <w:spacing w:line="480" w:lineRule="auto"/>
        <w:jc w:val="both"/>
      </w:pPr>
      <w:r w:rsidRPr="002669F5">
        <w:t>9. Batel A, Linti F, Scherer M, Erdinger L, Braunbeck T. Transfer of benzo[a]pyrene from microplastics to Artemia nauplii and further to zebrafish via a trophic food web experiment: CYP1A induction and visual tracking of persistent organic pollutants. Environ Toxicol Chem. 2016;35(7):1656-66.</w:t>
      </w:r>
    </w:p>
    <w:p w14:paraId="5E3ECAD3" w14:textId="77777777" w:rsidR="00B1675C" w:rsidRPr="002669F5" w:rsidRDefault="00B1675C" w:rsidP="00B1675C">
      <w:pPr>
        <w:spacing w:line="480" w:lineRule="auto"/>
        <w:jc w:val="both"/>
      </w:pPr>
    </w:p>
    <w:p w14:paraId="29F7E4AF" w14:textId="77777777" w:rsidR="00B1675C" w:rsidRPr="002669F5" w:rsidRDefault="00B1675C" w:rsidP="00B1675C">
      <w:pPr>
        <w:spacing w:line="480" w:lineRule="auto"/>
        <w:jc w:val="both"/>
      </w:pPr>
      <w:r w:rsidRPr="002669F5">
        <w:t>10. Beiras R, Bellas J, Cachot J, Cormier B, Cousin X, Engwall M, et al. Ingestion and contact with polyethylene microplastics does not cause acute toxicity on marine zooplankton. J Hazard Mater. 2018;360:452-60.</w:t>
      </w:r>
    </w:p>
    <w:p w14:paraId="260CD3DC" w14:textId="77777777" w:rsidR="00B1675C" w:rsidRPr="002669F5" w:rsidRDefault="00B1675C" w:rsidP="00B1675C">
      <w:pPr>
        <w:spacing w:line="480" w:lineRule="auto"/>
        <w:jc w:val="both"/>
      </w:pPr>
    </w:p>
    <w:p w14:paraId="552860EF" w14:textId="77777777" w:rsidR="00B1675C" w:rsidRPr="002669F5" w:rsidRDefault="00B1675C" w:rsidP="00B1675C">
      <w:pPr>
        <w:spacing w:line="480" w:lineRule="auto"/>
        <w:jc w:val="both"/>
      </w:pPr>
      <w:r w:rsidRPr="002669F5">
        <w:lastRenderedPageBreak/>
        <w:t>11. Bejgarn S, MacLeod M, Bogdal C, Breitholtz M. Toxicity of leachate from weathering plastics: An exploratory screening study with Nitocra spinipes. Chemosphere. 2015;132:114-9.</w:t>
      </w:r>
    </w:p>
    <w:p w14:paraId="091B8BA4" w14:textId="77777777" w:rsidR="00B1675C" w:rsidRPr="002669F5" w:rsidRDefault="00B1675C" w:rsidP="00B1675C">
      <w:pPr>
        <w:spacing w:line="480" w:lineRule="auto"/>
        <w:jc w:val="both"/>
      </w:pPr>
    </w:p>
    <w:p w14:paraId="00C8CBC1" w14:textId="77777777" w:rsidR="00B1675C" w:rsidRPr="002669F5" w:rsidRDefault="00B1675C" w:rsidP="00B1675C">
      <w:pPr>
        <w:spacing w:line="480" w:lineRule="auto"/>
        <w:jc w:val="both"/>
      </w:pPr>
      <w:r w:rsidRPr="002669F5">
        <w:t>12. Bergami E, Bocci E, Vannuccini ML, Monopoli M, Salvati A, Dawson KA, et al. Nano-sized polystyrene affects feeding, behavior and physiology of brine shrimp Artemia franciscana larvae. Ecotoxicol Environ Saf. 2016;123:18-25.</w:t>
      </w:r>
    </w:p>
    <w:p w14:paraId="323D4EEE" w14:textId="77777777" w:rsidR="00B1675C" w:rsidRPr="002669F5" w:rsidRDefault="00B1675C" w:rsidP="00B1675C">
      <w:pPr>
        <w:spacing w:line="480" w:lineRule="auto"/>
        <w:jc w:val="both"/>
      </w:pPr>
    </w:p>
    <w:p w14:paraId="7509D38E" w14:textId="77777777" w:rsidR="00B1675C" w:rsidRPr="002669F5" w:rsidRDefault="00B1675C" w:rsidP="00B1675C">
      <w:pPr>
        <w:spacing w:line="480" w:lineRule="auto"/>
        <w:jc w:val="both"/>
      </w:pPr>
      <w:r w:rsidRPr="002669F5">
        <w:t>13. Besseling E, Wang B, Lurling M, Koelmans AA. Nanoplastic affects growth of S. obliquus and reproduction of D. magna. Environ Sci Technol. 2014;48(20):12336-43.</w:t>
      </w:r>
    </w:p>
    <w:p w14:paraId="1505E4CA" w14:textId="77777777" w:rsidR="00B1675C" w:rsidRPr="002669F5" w:rsidRDefault="00B1675C" w:rsidP="00B1675C">
      <w:pPr>
        <w:spacing w:line="480" w:lineRule="auto"/>
        <w:jc w:val="both"/>
      </w:pPr>
    </w:p>
    <w:p w14:paraId="1E26CE5C" w14:textId="77777777" w:rsidR="00B1675C" w:rsidRPr="002669F5" w:rsidRDefault="00B1675C" w:rsidP="00B1675C">
      <w:pPr>
        <w:spacing w:line="480" w:lineRule="auto"/>
        <w:jc w:val="both"/>
      </w:pPr>
      <w:r w:rsidRPr="002669F5">
        <w:t>14. Besseling E, Wegner A, Foekema EM, van den Heuvel-Greve MJ, Koelmans AA. Effects of microplastic on fitness and PCB bioaccumulation by the lugworm Arenicola marina (L.). Environ Sci Technol. 2013;47(1):593-600.</w:t>
      </w:r>
    </w:p>
    <w:p w14:paraId="51C76302" w14:textId="77777777" w:rsidR="00B1675C" w:rsidRPr="002669F5" w:rsidRDefault="00B1675C" w:rsidP="00B1675C">
      <w:pPr>
        <w:spacing w:line="480" w:lineRule="auto"/>
        <w:jc w:val="both"/>
      </w:pPr>
    </w:p>
    <w:p w14:paraId="692E176B" w14:textId="77777777" w:rsidR="00B1675C" w:rsidRPr="002669F5" w:rsidRDefault="00B1675C" w:rsidP="00B1675C">
      <w:pPr>
        <w:spacing w:line="480" w:lineRule="auto"/>
        <w:jc w:val="both"/>
      </w:pPr>
      <w:r w:rsidRPr="002669F5">
        <w:t>15. Bhattacharya P, Lin S, Turner JP, Ke PC. Physical adsorption of charged plastic nanoparticles affects algal photosynthesis. Journal of Physical Chemistry C. 2010;114(39):16556-61.</w:t>
      </w:r>
    </w:p>
    <w:p w14:paraId="28455FF4" w14:textId="77777777" w:rsidR="00B1675C" w:rsidRPr="002669F5" w:rsidRDefault="00B1675C" w:rsidP="00B1675C">
      <w:pPr>
        <w:spacing w:line="480" w:lineRule="auto"/>
        <w:jc w:val="both"/>
      </w:pPr>
    </w:p>
    <w:p w14:paraId="087EE5B1" w14:textId="77777777" w:rsidR="00B1675C" w:rsidRPr="002669F5" w:rsidRDefault="00B1675C" w:rsidP="00B1675C">
      <w:pPr>
        <w:spacing w:line="480" w:lineRule="auto"/>
        <w:jc w:val="both"/>
      </w:pPr>
      <w:r w:rsidRPr="002669F5">
        <w:t>16. Blarer P, Burkhardt-Holm P. Microplastics affect assimilation efficiency in the freshwater amphipod Gammarus fossarum. Environ Sci Pollut Res Int. 2016;23(23):23522-32.</w:t>
      </w:r>
    </w:p>
    <w:p w14:paraId="073E66CF" w14:textId="77777777" w:rsidR="00B1675C" w:rsidRPr="002669F5" w:rsidRDefault="00B1675C" w:rsidP="00B1675C">
      <w:pPr>
        <w:spacing w:line="480" w:lineRule="auto"/>
        <w:jc w:val="both"/>
      </w:pPr>
    </w:p>
    <w:p w14:paraId="7FFACCD1" w14:textId="77777777" w:rsidR="00B1675C" w:rsidRPr="002669F5" w:rsidRDefault="00B1675C" w:rsidP="00B1675C">
      <w:pPr>
        <w:spacing w:line="480" w:lineRule="auto"/>
        <w:jc w:val="both"/>
      </w:pPr>
      <w:r w:rsidRPr="002669F5">
        <w:t>17. Bour A, Haarr A, Keiter S, Hylland K. Environmentally relevant microplastic exposure affects sediment-dwelling bivalves. Environ Pollut. 2018;236:652-60.</w:t>
      </w:r>
    </w:p>
    <w:p w14:paraId="539061EA" w14:textId="77777777" w:rsidR="00B1675C" w:rsidRPr="002669F5" w:rsidRDefault="00B1675C" w:rsidP="00B1675C">
      <w:pPr>
        <w:spacing w:line="480" w:lineRule="auto"/>
        <w:jc w:val="both"/>
      </w:pPr>
    </w:p>
    <w:p w14:paraId="65092EBD" w14:textId="77777777" w:rsidR="00B1675C" w:rsidRPr="002669F5" w:rsidRDefault="00B1675C" w:rsidP="00B1675C">
      <w:pPr>
        <w:spacing w:line="480" w:lineRule="auto"/>
        <w:jc w:val="both"/>
      </w:pPr>
      <w:r w:rsidRPr="002669F5">
        <w:lastRenderedPageBreak/>
        <w:t>18. Browne MA, Dissanayake A, Galloway TS, Lowe DM, Thompson RC. Ingested microscopic plastic translocates to the circulatory system of the mussel, Mytilus edulis (L.). Environ Sci Technol. 2008;42(13):5026-31.</w:t>
      </w:r>
    </w:p>
    <w:p w14:paraId="2C52F59B" w14:textId="77777777" w:rsidR="00B1675C" w:rsidRPr="002669F5" w:rsidRDefault="00B1675C" w:rsidP="00B1675C">
      <w:pPr>
        <w:spacing w:line="480" w:lineRule="auto"/>
        <w:jc w:val="both"/>
      </w:pPr>
    </w:p>
    <w:p w14:paraId="05A51933" w14:textId="77777777" w:rsidR="00B1675C" w:rsidRPr="002669F5" w:rsidRDefault="00B1675C" w:rsidP="00B1675C">
      <w:pPr>
        <w:spacing w:line="480" w:lineRule="auto"/>
        <w:jc w:val="both"/>
      </w:pPr>
      <w:r w:rsidRPr="002669F5">
        <w:t>19. Browne MA, Niven SJ, Galloway TS, Rowland SJ, Thompson RC. Microplastic moves pollutants and additives to worms, reducing functions linked to health and biodiversity. Curr Biol. 2013;23(23):2388-92.</w:t>
      </w:r>
    </w:p>
    <w:p w14:paraId="29C45D7F" w14:textId="77777777" w:rsidR="00B1675C" w:rsidRPr="002669F5" w:rsidRDefault="00B1675C" w:rsidP="00B1675C">
      <w:pPr>
        <w:spacing w:line="480" w:lineRule="auto"/>
        <w:jc w:val="both"/>
      </w:pPr>
    </w:p>
    <w:p w14:paraId="6D438BCE" w14:textId="77777777" w:rsidR="00B1675C" w:rsidRPr="002669F5" w:rsidRDefault="00B1675C" w:rsidP="00B1675C">
      <w:pPr>
        <w:spacing w:line="480" w:lineRule="auto"/>
        <w:jc w:val="both"/>
      </w:pPr>
      <w:r w:rsidRPr="002669F5">
        <w:t>20. Bruck S, Ford AT. Chronic ingestion of polystyrene microparticles in low doses has no effect on food consumption and growth to the intertidal amphipod Echinogammarus marinus? Environ Pollut. 2018;233:1125-30.</w:t>
      </w:r>
    </w:p>
    <w:p w14:paraId="5357404A" w14:textId="77777777" w:rsidR="00B1675C" w:rsidRPr="002669F5" w:rsidRDefault="00B1675C" w:rsidP="00B1675C">
      <w:pPr>
        <w:spacing w:line="480" w:lineRule="auto"/>
        <w:jc w:val="both"/>
      </w:pPr>
    </w:p>
    <w:p w14:paraId="554A4ACC" w14:textId="77777777" w:rsidR="00B1675C" w:rsidRPr="002669F5" w:rsidRDefault="00B1675C" w:rsidP="00B1675C">
      <w:pPr>
        <w:spacing w:line="480" w:lineRule="auto"/>
        <w:jc w:val="both"/>
      </w:pPr>
      <w:r w:rsidRPr="002669F5">
        <w:t>21. Canesi L, Ciacci C, Bergami E, Monopoli MP, Dawson KA, Papa S, et al. Evidence for immunomodulation and apoptotic processes induced by cationic polystyrene nanoparticles in the hemocytes of the marine bivalve Mytilus. Mar Environ Res. 2015;111:34-40.</w:t>
      </w:r>
    </w:p>
    <w:p w14:paraId="1E244DE0" w14:textId="77777777" w:rsidR="00B1675C" w:rsidRPr="002669F5" w:rsidRDefault="00B1675C" w:rsidP="00B1675C">
      <w:pPr>
        <w:spacing w:line="480" w:lineRule="auto"/>
        <w:jc w:val="both"/>
      </w:pPr>
    </w:p>
    <w:p w14:paraId="71CC5513" w14:textId="77777777" w:rsidR="00B1675C" w:rsidRPr="002669F5" w:rsidRDefault="00B1675C" w:rsidP="00B1675C">
      <w:pPr>
        <w:spacing w:line="480" w:lineRule="auto"/>
        <w:jc w:val="both"/>
      </w:pPr>
      <w:r w:rsidRPr="002669F5">
        <w:t>22. Canniff PM, Hoang TC. Microplastic ingestion by Daphnia magna and its enhancement on algal growth. Sci Total Environ. 2018;633:500-7.</w:t>
      </w:r>
    </w:p>
    <w:p w14:paraId="46E8BDC7" w14:textId="77777777" w:rsidR="00B1675C" w:rsidRPr="002669F5" w:rsidRDefault="00B1675C" w:rsidP="00B1675C">
      <w:pPr>
        <w:spacing w:line="480" w:lineRule="auto"/>
        <w:jc w:val="both"/>
      </w:pPr>
    </w:p>
    <w:p w14:paraId="69C54924" w14:textId="77777777" w:rsidR="00B1675C" w:rsidRPr="002669F5" w:rsidRDefault="00B1675C" w:rsidP="00B1675C">
      <w:pPr>
        <w:spacing w:line="480" w:lineRule="auto"/>
        <w:jc w:val="both"/>
      </w:pPr>
      <w:r w:rsidRPr="002669F5">
        <w:t>23. Capolupo M, Franzellitti S, Valbonesi P, Lanzas CS, Fabbri E. Uptake and transcriptional effects of polystyrene microplastics in larval stages of the Mediterranean mussel Mytilus galloprovincialis. Environ Pollut. 2018;241:1038-47.</w:t>
      </w:r>
    </w:p>
    <w:p w14:paraId="5093DFB7" w14:textId="77777777" w:rsidR="00B1675C" w:rsidRPr="002669F5" w:rsidRDefault="00B1675C" w:rsidP="00B1675C">
      <w:pPr>
        <w:spacing w:line="480" w:lineRule="auto"/>
        <w:jc w:val="both"/>
      </w:pPr>
    </w:p>
    <w:p w14:paraId="53FA5010" w14:textId="77777777" w:rsidR="00B1675C" w:rsidRPr="002669F5" w:rsidRDefault="00B1675C" w:rsidP="00B1675C">
      <w:pPr>
        <w:spacing w:line="480" w:lineRule="auto"/>
        <w:jc w:val="both"/>
      </w:pPr>
      <w:r w:rsidRPr="002669F5">
        <w:lastRenderedPageBreak/>
        <w:t>24. Caruso G, Peda C, Cappello S, Leonardi M, La Ferla R, Lo Giudice A, et al. Effects of microplastics on trophic parameters, abundance and metabolic activities of seawater and fish gut bacteria in mesocosm conditions. Environ Sci Pollut Res Int. 2018;25(30):30067-83.</w:t>
      </w:r>
    </w:p>
    <w:p w14:paraId="44DE54D2" w14:textId="77777777" w:rsidR="00B1675C" w:rsidRPr="002669F5" w:rsidRDefault="00B1675C" w:rsidP="00B1675C">
      <w:pPr>
        <w:spacing w:line="480" w:lineRule="auto"/>
        <w:jc w:val="both"/>
      </w:pPr>
    </w:p>
    <w:p w14:paraId="2068E26B" w14:textId="77777777" w:rsidR="00B1675C" w:rsidRPr="002669F5" w:rsidRDefault="00B1675C" w:rsidP="00B1675C">
      <w:pPr>
        <w:spacing w:line="480" w:lineRule="auto"/>
        <w:jc w:val="both"/>
      </w:pPr>
      <w:r w:rsidRPr="002669F5">
        <w:t>25. Cedervall T, Hansson LA, Lard M, Frohm B, Linse S. Food chain transport of nanoparticles affects behaviour and fat metabolism in fish. PLoS One. 2012;7(2):e32254.</w:t>
      </w:r>
    </w:p>
    <w:p w14:paraId="72C2EC73" w14:textId="77777777" w:rsidR="00B1675C" w:rsidRPr="002669F5" w:rsidRDefault="00B1675C" w:rsidP="00B1675C">
      <w:pPr>
        <w:spacing w:line="480" w:lineRule="auto"/>
        <w:jc w:val="both"/>
      </w:pPr>
    </w:p>
    <w:p w14:paraId="3AF5DFDA" w14:textId="77777777" w:rsidR="00B1675C" w:rsidRDefault="00B1675C" w:rsidP="00B1675C">
      <w:pPr>
        <w:spacing w:line="480" w:lineRule="auto"/>
        <w:jc w:val="both"/>
      </w:pPr>
      <w:r w:rsidRPr="002669F5">
        <w:t>26. Chae Y, Kim D, An YJ. Effects of micro-sized polyethylene spheres on the marine microalga Dunaliella salina: Focusing on the algal cell to plastic particle size ratio. Aquat Toxicol. 2019;216:105296</w:t>
      </w:r>
      <w:r>
        <w:t>.</w:t>
      </w:r>
    </w:p>
    <w:p w14:paraId="05999394" w14:textId="77777777" w:rsidR="00B1675C" w:rsidRPr="002669F5" w:rsidRDefault="00B1675C" w:rsidP="00B1675C">
      <w:pPr>
        <w:spacing w:line="480" w:lineRule="auto"/>
        <w:jc w:val="both"/>
      </w:pPr>
    </w:p>
    <w:p w14:paraId="6FBF3F06" w14:textId="77777777" w:rsidR="00B1675C" w:rsidRPr="002669F5" w:rsidRDefault="00B1675C" w:rsidP="00B1675C">
      <w:pPr>
        <w:spacing w:line="480" w:lineRule="auto"/>
        <w:jc w:val="both"/>
      </w:pPr>
      <w:r w:rsidRPr="002669F5">
        <w:t>27. Chae Y, Kim D, Kim SW, An YJ. Trophic transfer and individual impact of nano-sized polystyrene in a four-species freshwater food chain. Sci Rep. 2018;8(1):284.</w:t>
      </w:r>
    </w:p>
    <w:p w14:paraId="16E1B41B" w14:textId="77777777" w:rsidR="00B1675C" w:rsidRPr="002669F5" w:rsidRDefault="00B1675C" w:rsidP="00B1675C">
      <w:pPr>
        <w:spacing w:line="480" w:lineRule="auto"/>
        <w:jc w:val="both"/>
      </w:pPr>
    </w:p>
    <w:p w14:paraId="6BC72B13" w14:textId="77777777" w:rsidR="00B1675C" w:rsidRPr="002669F5" w:rsidRDefault="00B1675C" w:rsidP="00B1675C">
      <w:pPr>
        <w:spacing w:line="480" w:lineRule="auto"/>
        <w:jc w:val="both"/>
      </w:pPr>
      <w:r w:rsidRPr="002669F5">
        <w:t>28. Chapron L, Peru E, Engler A, Ghiglione JF, Meistertzheim AL, Pruski AM, et al. Macro- and microplastics affect cold-water corals growth, feeding and behaviour. Sci Rep. 2018;8(1):15299.</w:t>
      </w:r>
    </w:p>
    <w:p w14:paraId="52CC6BBE" w14:textId="77777777" w:rsidR="00B1675C" w:rsidRPr="002669F5" w:rsidRDefault="00B1675C" w:rsidP="00B1675C">
      <w:pPr>
        <w:spacing w:line="480" w:lineRule="auto"/>
        <w:jc w:val="both"/>
      </w:pPr>
    </w:p>
    <w:p w14:paraId="074E2AF9" w14:textId="77777777" w:rsidR="00B1675C" w:rsidRPr="002669F5" w:rsidRDefault="00B1675C" w:rsidP="00B1675C">
      <w:pPr>
        <w:spacing w:line="480" w:lineRule="auto"/>
        <w:jc w:val="both"/>
      </w:pPr>
      <w:r w:rsidRPr="002669F5">
        <w:t>29. Chen Q, Gundlach M, Yang S, Jiang J, Velki M, Yin D, et al. Quantitative investigation of the mechanisms of microplastics and nanoplastics toward zebrafish larvae locomotor activity. Sci Total Environ. 2017;584-585:1022-31.</w:t>
      </w:r>
    </w:p>
    <w:p w14:paraId="5CD348DB" w14:textId="77777777" w:rsidR="00B1675C" w:rsidRPr="002669F5" w:rsidRDefault="00B1675C" w:rsidP="00B1675C">
      <w:pPr>
        <w:spacing w:line="480" w:lineRule="auto"/>
        <w:jc w:val="both"/>
      </w:pPr>
    </w:p>
    <w:p w14:paraId="309ECE74" w14:textId="77777777" w:rsidR="00B1675C" w:rsidRPr="002669F5" w:rsidRDefault="00B1675C" w:rsidP="00B1675C">
      <w:pPr>
        <w:spacing w:line="480" w:lineRule="auto"/>
        <w:jc w:val="both"/>
      </w:pPr>
      <w:r w:rsidRPr="002669F5">
        <w:lastRenderedPageBreak/>
        <w:t>30. Chen Q, Yin D, Jia Y, Schiwy S, Legradi J, Yang S, et al. Enhanced uptake of BPA in the presence of nanoplastics can lead to neurotoxic effects in adult zebrafish. Sci Total Environ. 2017;609:1312-21.</w:t>
      </w:r>
    </w:p>
    <w:p w14:paraId="57630A43" w14:textId="77777777" w:rsidR="00B1675C" w:rsidRPr="002669F5" w:rsidRDefault="00B1675C" w:rsidP="00B1675C">
      <w:pPr>
        <w:spacing w:line="480" w:lineRule="auto"/>
        <w:jc w:val="both"/>
      </w:pPr>
    </w:p>
    <w:p w14:paraId="0D8D892E" w14:textId="77777777" w:rsidR="00B1675C" w:rsidRPr="002669F5" w:rsidRDefault="00B1675C" w:rsidP="00B1675C">
      <w:pPr>
        <w:spacing w:line="480" w:lineRule="auto"/>
        <w:jc w:val="both"/>
      </w:pPr>
      <w:r w:rsidRPr="002669F5">
        <w:t>31. Choi JS, Jung YJ, Hong NH, Hong SH, Park JW. Toxicological effects of irregularly shaped and spherical microplastics in a marine teleost, the sheepshead minnow (Cyprinodon variegatus). Mar Pollut Bull. 2018;129(1):231-40.</w:t>
      </w:r>
    </w:p>
    <w:p w14:paraId="09D45F37" w14:textId="77777777" w:rsidR="00B1675C" w:rsidRPr="002669F5" w:rsidRDefault="00B1675C" w:rsidP="00B1675C">
      <w:pPr>
        <w:spacing w:line="480" w:lineRule="auto"/>
        <w:jc w:val="both"/>
      </w:pPr>
    </w:p>
    <w:p w14:paraId="3355689E" w14:textId="77777777" w:rsidR="00B1675C" w:rsidRPr="002669F5" w:rsidRDefault="00B1675C" w:rsidP="00B1675C">
      <w:pPr>
        <w:spacing w:line="480" w:lineRule="auto"/>
        <w:jc w:val="both"/>
      </w:pPr>
      <w:r w:rsidRPr="002669F5">
        <w:t>32. Cole M, Galloway TS. Ingestion of nanoplastics and microplastics by Pacific oyster larvae. Environ Sci Technol. 2015;49(24):14625-32.</w:t>
      </w:r>
    </w:p>
    <w:p w14:paraId="6E9B529B" w14:textId="77777777" w:rsidR="00B1675C" w:rsidRPr="002669F5" w:rsidRDefault="00B1675C" w:rsidP="00B1675C">
      <w:pPr>
        <w:spacing w:line="480" w:lineRule="auto"/>
        <w:jc w:val="both"/>
      </w:pPr>
    </w:p>
    <w:p w14:paraId="57BD0303" w14:textId="77777777" w:rsidR="00B1675C" w:rsidRPr="002669F5" w:rsidRDefault="00B1675C" w:rsidP="00B1675C">
      <w:pPr>
        <w:spacing w:line="480" w:lineRule="auto"/>
        <w:jc w:val="both"/>
      </w:pPr>
      <w:r w:rsidRPr="002669F5">
        <w:t>33. Cole M, Liddle C, Consolandi G, Drago C, Hird C, Lindeque PK, et al. Microplastics, microfibres and nanoplastics cause variable sub-lethal responses in mussels (Mytilus spp.). Mar Pollut Bull. 2020;160:111552.</w:t>
      </w:r>
    </w:p>
    <w:p w14:paraId="092969ED" w14:textId="77777777" w:rsidR="00B1675C" w:rsidRPr="002669F5" w:rsidRDefault="00B1675C" w:rsidP="00B1675C">
      <w:pPr>
        <w:spacing w:line="480" w:lineRule="auto"/>
        <w:jc w:val="both"/>
      </w:pPr>
    </w:p>
    <w:p w14:paraId="14D168CA" w14:textId="77777777" w:rsidR="00B1675C" w:rsidRPr="002669F5" w:rsidRDefault="00B1675C" w:rsidP="00B1675C">
      <w:pPr>
        <w:spacing w:line="480" w:lineRule="auto"/>
        <w:jc w:val="both"/>
      </w:pPr>
      <w:r w:rsidRPr="002669F5">
        <w:t>34. Cole M, Lindeque P, Fileman E, Halsband C, Galloway TS. The impact of polystyrene microplastics on feeding, function and fecundity in the marine copepod Calanus helgolandicus. Environ Sci Technol. 2015;49(2):1130-7.</w:t>
      </w:r>
    </w:p>
    <w:p w14:paraId="40ADCFFF" w14:textId="77777777" w:rsidR="00B1675C" w:rsidRPr="002669F5" w:rsidRDefault="00B1675C" w:rsidP="00B1675C">
      <w:pPr>
        <w:spacing w:line="480" w:lineRule="auto"/>
        <w:jc w:val="both"/>
      </w:pPr>
    </w:p>
    <w:p w14:paraId="67112F78" w14:textId="77777777" w:rsidR="00B1675C" w:rsidRPr="002669F5" w:rsidRDefault="00B1675C" w:rsidP="00B1675C">
      <w:pPr>
        <w:spacing w:line="480" w:lineRule="auto"/>
        <w:jc w:val="both"/>
      </w:pPr>
      <w:r w:rsidRPr="002669F5">
        <w:t>35. Critchell K, Hoogenboom MO. Effects of microplastic exposure on the body condition and behaviour of planktivorous reef fish (Acanthochromis polyacanthus). PLoS One. 2018;13(3):e0193308.</w:t>
      </w:r>
    </w:p>
    <w:p w14:paraId="1956F386" w14:textId="77777777" w:rsidR="00B1675C" w:rsidRPr="002669F5" w:rsidRDefault="00B1675C" w:rsidP="00B1675C">
      <w:pPr>
        <w:spacing w:line="480" w:lineRule="auto"/>
        <w:jc w:val="both"/>
      </w:pPr>
    </w:p>
    <w:p w14:paraId="37C928DB" w14:textId="77777777" w:rsidR="00B1675C" w:rsidRPr="002669F5" w:rsidRDefault="00B1675C" w:rsidP="00B1675C">
      <w:pPr>
        <w:spacing w:line="480" w:lineRule="auto"/>
        <w:jc w:val="both"/>
      </w:pPr>
      <w:r w:rsidRPr="002669F5">
        <w:lastRenderedPageBreak/>
        <w:t>36. Cui R, Kim SW, An YJ. Polystyrene nanoplastics inhibit reproduction and induce abnormal embryonic development in the freshwater crustacean Daphnia galeata. Sci Rep. 2017;7(1):12095.</w:t>
      </w:r>
    </w:p>
    <w:p w14:paraId="3B3136D8" w14:textId="77777777" w:rsidR="00B1675C" w:rsidRPr="002669F5" w:rsidRDefault="00B1675C" w:rsidP="00B1675C">
      <w:pPr>
        <w:spacing w:line="480" w:lineRule="auto"/>
        <w:jc w:val="both"/>
      </w:pPr>
    </w:p>
    <w:p w14:paraId="6A11DBC6" w14:textId="77777777" w:rsidR="00B1675C" w:rsidRPr="002669F5" w:rsidRDefault="00B1675C" w:rsidP="00B1675C">
      <w:pPr>
        <w:spacing w:line="480" w:lineRule="auto"/>
        <w:jc w:val="both"/>
      </w:pPr>
      <w:r w:rsidRPr="002669F5">
        <w:t>37. Davarpanah E, Guilhermino L. Single and combined effects of microplastics and copper on the population growth of the marine microalgae Tetraselmis chuii. Estuarine, Coastal and Shelf Science. 2015;167:269-75.</w:t>
      </w:r>
    </w:p>
    <w:p w14:paraId="4A293CEE" w14:textId="77777777" w:rsidR="00B1675C" w:rsidRPr="002669F5" w:rsidRDefault="00B1675C" w:rsidP="00B1675C">
      <w:pPr>
        <w:spacing w:line="480" w:lineRule="auto"/>
        <w:jc w:val="both"/>
      </w:pPr>
    </w:p>
    <w:p w14:paraId="2B1355EC" w14:textId="77777777" w:rsidR="00B1675C" w:rsidRPr="002669F5" w:rsidRDefault="00B1675C" w:rsidP="00B1675C">
      <w:pPr>
        <w:spacing w:line="480" w:lineRule="auto"/>
        <w:jc w:val="both"/>
      </w:pPr>
      <w:r w:rsidRPr="002669F5">
        <w:t>38. de Sa CL, Luis LG, Guilhermino L. Effects of microplastics on juveniles of the common goby (Pomatoschistus microps): confusion with prey, reduction of the predatory performance and efficiency, and possible influence of developmental conditions. Environ Pollut. 2015;196:359-62.</w:t>
      </w:r>
    </w:p>
    <w:p w14:paraId="1FD401F3" w14:textId="77777777" w:rsidR="00B1675C" w:rsidRPr="002669F5" w:rsidRDefault="00B1675C" w:rsidP="00B1675C">
      <w:pPr>
        <w:spacing w:line="480" w:lineRule="auto"/>
        <w:jc w:val="both"/>
      </w:pPr>
    </w:p>
    <w:p w14:paraId="235B7822" w14:textId="77777777" w:rsidR="00B1675C" w:rsidRPr="002669F5" w:rsidRDefault="00B1675C" w:rsidP="00B1675C">
      <w:pPr>
        <w:spacing w:line="480" w:lineRule="auto"/>
        <w:jc w:val="both"/>
      </w:pPr>
      <w:r w:rsidRPr="002669F5">
        <w:t>39. Della Torre C, Bergami E, Salvati A, Faleri C, Cirino P, Dawson KA, et al. Accumulation and embryotoxicity of polystyrene nanoparticles at early stage of development of sea urchin embryos Paracentrotus lividus. Environ Sci Technol. 2014;48(20):12302-11.</w:t>
      </w:r>
    </w:p>
    <w:p w14:paraId="071C7451" w14:textId="77777777" w:rsidR="00B1675C" w:rsidRPr="002669F5" w:rsidRDefault="00B1675C" w:rsidP="00B1675C">
      <w:pPr>
        <w:spacing w:line="480" w:lineRule="auto"/>
        <w:jc w:val="both"/>
      </w:pPr>
    </w:p>
    <w:p w14:paraId="69A6F13C" w14:textId="77777777" w:rsidR="00B1675C" w:rsidRPr="002669F5" w:rsidRDefault="00B1675C" w:rsidP="00B1675C">
      <w:pPr>
        <w:spacing w:line="480" w:lineRule="auto"/>
        <w:jc w:val="both"/>
      </w:pPr>
      <w:r w:rsidRPr="002669F5">
        <w:t>40. Détrée C, Gallardo-Escárate C. Polyethylene microbeads induce transcriptional responses with tissue-dependent patterns in the mussel Mytilus galloprovincialis. Journal of Molluscan Studies. 2017;83(2):220-5.</w:t>
      </w:r>
    </w:p>
    <w:p w14:paraId="44817246" w14:textId="77777777" w:rsidR="00B1675C" w:rsidRPr="002669F5" w:rsidRDefault="00B1675C" w:rsidP="00B1675C">
      <w:pPr>
        <w:spacing w:line="480" w:lineRule="auto"/>
        <w:jc w:val="both"/>
      </w:pPr>
    </w:p>
    <w:p w14:paraId="3509BB5A" w14:textId="77777777" w:rsidR="00B1675C" w:rsidRPr="002669F5" w:rsidRDefault="00B1675C" w:rsidP="00B1675C">
      <w:pPr>
        <w:spacing w:line="480" w:lineRule="auto"/>
        <w:jc w:val="both"/>
      </w:pPr>
      <w:r w:rsidRPr="002669F5">
        <w:t>41. Ding J, Zhang S, Razanajatovo RM, Zou H, Zhu W. Accumulation, tissue distribution, and biochemical effects of polystyrene microplastics in the freshwater fish red tilapia (Oreochromis niloticus). Environ Pollut. 2018;238:1-9.</w:t>
      </w:r>
    </w:p>
    <w:p w14:paraId="51652FF4" w14:textId="77777777" w:rsidR="00B1675C" w:rsidRPr="002669F5" w:rsidRDefault="00B1675C" w:rsidP="00B1675C">
      <w:pPr>
        <w:spacing w:line="480" w:lineRule="auto"/>
        <w:jc w:val="both"/>
      </w:pPr>
    </w:p>
    <w:p w14:paraId="31ED8FB0" w14:textId="77777777" w:rsidR="00B1675C" w:rsidRPr="002669F5" w:rsidRDefault="00B1675C" w:rsidP="00B1675C">
      <w:pPr>
        <w:spacing w:line="480" w:lineRule="auto"/>
        <w:jc w:val="both"/>
      </w:pPr>
      <w:r w:rsidRPr="002669F5">
        <w:lastRenderedPageBreak/>
        <w:t>42. Espinosa C, Cuesta A, Esteban MA. Effects of dietary polyvinylchloride microparticles on general health, immune status and expression of several genes related to stress in gilthead seabream (Sparus aurata L.). Fish Shellfish Immunol. 2017;68:251-9.</w:t>
      </w:r>
    </w:p>
    <w:p w14:paraId="01AE29EF" w14:textId="77777777" w:rsidR="00B1675C" w:rsidRPr="002669F5" w:rsidRDefault="00B1675C" w:rsidP="00B1675C">
      <w:pPr>
        <w:spacing w:line="480" w:lineRule="auto"/>
        <w:jc w:val="both"/>
      </w:pPr>
    </w:p>
    <w:p w14:paraId="118B64E2" w14:textId="77777777" w:rsidR="00B1675C" w:rsidRPr="002669F5" w:rsidRDefault="00B1675C" w:rsidP="00B1675C">
      <w:pPr>
        <w:spacing w:line="480" w:lineRule="auto"/>
        <w:jc w:val="both"/>
      </w:pPr>
      <w:r w:rsidRPr="002669F5">
        <w:t>43. Ferreira P, Fonte E, Soares ME, Carvalho F, Guilhermino L. Effects of multi-stressors on juveniles of the marine fish Pomatoschistus microps: Gold nanoparticles, microplastics and temperature. Aquat Toxicol. 2016;170:89-103.</w:t>
      </w:r>
    </w:p>
    <w:p w14:paraId="2BA9E847" w14:textId="77777777" w:rsidR="00B1675C" w:rsidRPr="002669F5" w:rsidRDefault="00B1675C" w:rsidP="00B1675C">
      <w:pPr>
        <w:spacing w:line="480" w:lineRule="auto"/>
        <w:jc w:val="both"/>
      </w:pPr>
    </w:p>
    <w:p w14:paraId="3040C2C9" w14:textId="77777777" w:rsidR="00B1675C" w:rsidRPr="002669F5" w:rsidRDefault="00B1675C" w:rsidP="00B1675C">
      <w:pPr>
        <w:spacing w:line="480" w:lineRule="auto"/>
        <w:jc w:val="both"/>
      </w:pPr>
      <w:r w:rsidRPr="002669F5">
        <w:t>44. Fonte E, Ferreira P, Guilhermino L. Temperature rise and microplastics interact with the toxicity of the antibiotic cefalexin to juveniles of the common goby (Pomatoschistus microps): Post-exposure predatory behaviour, acetylcholinesterase activity and lipid peroxidation. Aquat Toxicol. 2016;180:173-85.</w:t>
      </w:r>
    </w:p>
    <w:p w14:paraId="3F7D6E70" w14:textId="77777777" w:rsidR="00B1675C" w:rsidRPr="002669F5" w:rsidRDefault="00B1675C" w:rsidP="00B1675C">
      <w:pPr>
        <w:spacing w:line="480" w:lineRule="auto"/>
        <w:jc w:val="both"/>
      </w:pPr>
    </w:p>
    <w:p w14:paraId="4A029B39" w14:textId="77777777" w:rsidR="00B1675C" w:rsidRPr="002669F5" w:rsidRDefault="00B1675C" w:rsidP="00B1675C">
      <w:pPr>
        <w:spacing w:line="480" w:lineRule="auto"/>
        <w:jc w:val="both"/>
      </w:pPr>
      <w:r w:rsidRPr="002669F5">
        <w:t>45. Franzellitti S, Capolupo M, Wathsala R, Valbonesi P, Fabbri E. The Multixenobiotic resistance system as a possible protective response triggered by microplastic ingestion in Mediterranean mussels (Mytilus galloprovincialis): Larvae and adult stages. Comp Biochem Physiol C Toxicol Pharmacol. 2019;219:50-8.</w:t>
      </w:r>
    </w:p>
    <w:p w14:paraId="6109C00F" w14:textId="77777777" w:rsidR="00B1675C" w:rsidRPr="002669F5" w:rsidRDefault="00B1675C" w:rsidP="00B1675C">
      <w:pPr>
        <w:spacing w:line="480" w:lineRule="auto"/>
        <w:jc w:val="both"/>
      </w:pPr>
    </w:p>
    <w:p w14:paraId="4E19DDEF" w14:textId="77777777" w:rsidR="00B1675C" w:rsidRPr="002669F5" w:rsidRDefault="00B1675C" w:rsidP="00B1675C">
      <w:pPr>
        <w:spacing w:line="480" w:lineRule="auto"/>
        <w:jc w:val="both"/>
      </w:pPr>
      <w:r w:rsidRPr="002669F5">
        <w:t>46. Frydkjaer CK, Iversen N, Roslev P. Ingestion and egestion of microplastics by the cladoceran Daphnia magna: Effects of regular and irregular shaped plastic and sorbed phenanthrene. Bull Environ Contam Toxicol. 2017;99(6):655-61.</w:t>
      </w:r>
    </w:p>
    <w:p w14:paraId="5163F589" w14:textId="77777777" w:rsidR="00B1675C" w:rsidRPr="002669F5" w:rsidRDefault="00B1675C" w:rsidP="00B1675C">
      <w:pPr>
        <w:spacing w:line="480" w:lineRule="auto"/>
        <w:jc w:val="both"/>
      </w:pPr>
    </w:p>
    <w:p w14:paraId="02CF6F33" w14:textId="77777777" w:rsidR="00B1675C" w:rsidRPr="002669F5" w:rsidRDefault="00B1675C" w:rsidP="00B1675C">
      <w:pPr>
        <w:spacing w:line="480" w:lineRule="auto"/>
        <w:jc w:val="both"/>
      </w:pPr>
      <w:r w:rsidRPr="002669F5">
        <w:lastRenderedPageBreak/>
        <w:t>47. Gambardella C, Morgana S, Ferrando S, Bramini M, Piazza V, Costa E, et al. Effects of polystyrene microbeads in marine planktonic crustaceans. Ecotoxicol Environ Saf. 2017;145:250-7.</w:t>
      </w:r>
    </w:p>
    <w:p w14:paraId="6AE9B69D" w14:textId="77777777" w:rsidR="00B1675C" w:rsidRPr="002669F5" w:rsidRDefault="00B1675C" w:rsidP="00B1675C">
      <w:pPr>
        <w:spacing w:line="480" w:lineRule="auto"/>
        <w:jc w:val="both"/>
      </w:pPr>
    </w:p>
    <w:p w14:paraId="230FA2FE" w14:textId="77777777" w:rsidR="00B1675C" w:rsidRPr="002669F5" w:rsidRDefault="00B1675C" w:rsidP="00B1675C">
      <w:pPr>
        <w:spacing w:line="480" w:lineRule="auto"/>
        <w:jc w:val="both"/>
      </w:pPr>
      <w:r w:rsidRPr="002669F5">
        <w:t>48. Gardon T, Huvet A, Paul-Pont I, Cassone AL, Sham Koua M, Soyez C, et al. Toxic effects of leachates from plastic pearl-farming gear on embryo-larval development in the pearl oyster Pinctada margaritifera. Water Res. 2020;179:115890.</w:t>
      </w:r>
    </w:p>
    <w:p w14:paraId="29ECC1B7" w14:textId="77777777" w:rsidR="00B1675C" w:rsidRPr="002669F5" w:rsidRDefault="00B1675C" w:rsidP="00B1675C">
      <w:pPr>
        <w:spacing w:line="480" w:lineRule="auto"/>
        <w:jc w:val="both"/>
      </w:pPr>
    </w:p>
    <w:p w14:paraId="7AD06258" w14:textId="77777777" w:rsidR="00B1675C" w:rsidRPr="002669F5" w:rsidRDefault="00B1675C" w:rsidP="00B1675C">
      <w:pPr>
        <w:spacing w:line="480" w:lineRule="auto"/>
        <w:jc w:val="both"/>
      </w:pPr>
      <w:r w:rsidRPr="002669F5">
        <w:t>49. Gardon T, Reisser C, Soyez C, Quillien V, Le Moullac G. Microplastics affect energy balance and gametogenesis in the pearl oyster Pinctada margaritifera. Environ Sci Technol. 2018;52(9):5277-86.</w:t>
      </w:r>
    </w:p>
    <w:p w14:paraId="2759B425" w14:textId="77777777" w:rsidR="00B1675C" w:rsidRPr="002669F5" w:rsidRDefault="00B1675C" w:rsidP="00B1675C">
      <w:pPr>
        <w:spacing w:line="480" w:lineRule="auto"/>
        <w:jc w:val="both"/>
      </w:pPr>
    </w:p>
    <w:p w14:paraId="3760B1C1" w14:textId="77777777" w:rsidR="00B1675C" w:rsidRPr="002669F5" w:rsidRDefault="00B1675C" w:rsidP="00B1675C">
      <w:pPr>
        <w:spacing w:line="480" w:lineRule="auto"/>
        <w:jc w:val="both"/>
      </w:pPr>
      <w:r w:rsidRPr="002669F5">
        <w:t>50. Gerdes Z, Hermann M, Ogonowski M, Gorokhova E. A novel method for assessing microplastic effect in suspension through mixing test and reference materials. Sci Rep. 2019;9(1):10695.</w:t>
      </w:r>
    </w:p>
    <w:p w14:paraId="13900970" w14:textId="77777777" w:rsidR="00B1675C" w:rsidRPr="002669F5" w:rsidRDefault="00B1675C" w:rsidP="00B1675C">
      <w:pPr>
        <w:spacing w:line="480" w:lineRule="auto"/>
        <w:jc w:val="both"/>
      </w:pPr>
    </w:p>
    <w:p w14:paraId="17C6DCBD" w14:textId="77777777" w:rsidR="00B1675C" w:rsidRPr="002669F5" w:rsidRDefault="00B1675C" w:rsidP="00B1675C">
      <w:pPr>
        <w:spacing w:line="480" w:lineRule="auto"/>
        <w:jc w:val="both"/>
      </w:pPr>
      <w:r w:rsidRPr="002669F5">
        <w:t>51. Goncalves C, Martins M, Sobral P, Costa PM, Costa MH. An assessment of the ability to ingest and excrete microplastics by filter-feeders: A case study with the Mediterranean mussel. Environ Pollut. 2019;245:600-6.</w:t>
      </w:r>
    </w:p>
    <w:p w14:paraId="430F0A56" w14:textId="77777777" w:rsidR="00B1675C" w:rsidRPr="002669F5" w:rsidRDefault="00B1675C" w:rsidP="00B1675C">
      <w:pPr>
        <w:spacing w:line="480" w:lineRule="auto"/>
        <w:jc w:val="both"/>
      </w:pPr>
    </w:p>
    <w:p w14:paraId="330C709E" w14:textId="77777777" w:rsidR="00B1675C" w:rsidRPr="002669F5" w:rsidRDefault="00B1675C" w:rsidP="00B1675C">
      <w:pPr>
        <w:spacing w:line="480" w:lineRule="auto"/>
        <w:jc w:val="both"/>
      </w:pPr>
      <w:r w:rsidRPr="002669F5">
        <w:t>52. Gray AD, Weinstein JE. Size- and shape-dependent effects of microplastic particles on adult daggerblade grass shrimp (Palaemonetes pugio). Environ Toxicol Chem. 2017;36(11):3074-80.</w:t>
      </w:r>
    </w:p>
    <w:p w14:paraId="7F491C09" w14:textId="77777777" w:rsidR="00B1675C" w:rsidRPr="002669F5" w:rsidRDefault="00B1675C" w:rsidP="00B1675C">
      <w:pPr>
        <w:spacing w:line="480" w:lineRule="auto"/>
        <w:jc w:val="both"/>
      </w:pPr>
    </w:p>
    <w:p w14:paraId="32C57FC7" w14:textId="77777777" w:rsidR="00B1675C" w:rsidRPr="002669F5" w:rsidRDefault="00B1675C" w:rsidP="00B1675C">
      <w:pPr>
        <w:spacing w:line="480" w:lineRule="auto"/>
        <w:jc w:val="both"/>
      </w:pPr>
      <w:r w:rsidRPr="002669F5">
        <w:lastRenderedPageBreak/>
        <w:t>53. Green DS. Effects of microplastics on European flat oysters, Ostrea edulis and their associated benthic communities. Environ Pollut. 2016;216:95-103.</w:t>
      </w:r>
    </w:p>
    <w:p w14:paraId="5DC3CE88" w14:textId="77777777" w:rsidR="00B1675C" w:rsidRPr="002669F5" w:rsidRDefault="00B1675C" w:rsidP="00B1675C">
      <w:pPr>
        <w:spacing w:line="480" w:lineRule="auto"/>
        <w:jc w:val="both"/>
      </w:pPr>
    </w:p>
    <w:p w14:paraId="3BD71E0F" w14:textId="77777777" w:rsidR="00B1675C" w:rsidRPr="002669F5" w:rsidRDefault="00B1675C" w:rsidP="00B1675C">
      <w:pPr>
        <w:spacing w:line="480" w:lineRule="auto"/>
        <w:jc w:val="both"/>
      </w:pPr>
      <w:r w:rsidRPr="002669F5">
        <w:t>54. Green DS, Boots B, Sigwart J, Jiang S, Rocha C. Effects of conventional and biodegradable microplastics on a marine ecosystem engineer (Arenicola marina) and sediment nutrient cycling. Environ Pollut. 2016;208(Pt B):426-34.</w:t>
      </w:r>
    </w:p>
    <w:p w14:paraId="46A8F972" w14:textId="77777777" w:rsidR="00B1675C" w:rsidRPr="002669F5" w:rsidRDefault="00B1675C" w:rsidP="00B1675C">
      <w:pPr>
        <w:spacing w:line="480" w:lineRule="auto"/>
        <w:jc w:val="both"/>
      </w:pPr>
    </w:p>
    <w:p w14:paraId="5B7655A4" w14:textId="77777777" w:rsidR="00B1675C" w:rsidRPr="002669F5" w:rsidRDefault="00B1675C" w:rsidP="00B1675C">
      <w:pPr>
        <w:spacing w:line="480" w:lineRule="auto"/>
        <w:jc w:val="both"/>
      </w:pPr>
      <w:r w:rsidRPr="002669F5">
        <w:t>55. Greven AC, Merk T, Karagoz F, Mohr K, Klapper M, Jovanovic B, et al. Polycarbonate and polystyrene nanoplastic particles act as stressors to the innate immune system of fathead minnow (Pimephales promelas). Environ Toxicol Chem. 2016;35(12):3093-100.</w:t>
      </w:r>
    </w:p>
    <w:p w14:paraId="65C05C80" w14:textId="77777777" w:rsidR="00B1675C" w:rsidRPr="002669F5" w:rsidRDefault="00B1675C" w:rsidP="00B1675C">
      <w:pPr>
        <w:spacing w:line="480" w:lineRule="auto"/>
        <w:jc w:val="both"/>
      </w:pPr>
    </w:p>
    <w:p w14:paraId="1FA9983B" w14:textId="77777777" w:rsidR="00B1675C" w:rsidRPr="002669F5" w:rsidRDefault="00B1675C" w:rsidP="00B1675C">
      <w:pPr>
        <w:spacing w:line="480" w:lineRule="auto"/>
        <w:jc w:val="both"/>
      </w:pPr>
      <w:r w:rsidRPr="002669F5">
        <w:t>56. Guven O, Bach L, Munk P, Dinh KV, Mariani P, Nielsen TG. Microplastic does not magnify the acute effect of PAH pyrene on predatory performance of a tropical fish (Lates calcarifer). Aquat Toxicol. 2018;198:287-93.</w:t>
      </w:r>
    </w:p>
    <w:p w14:paraId="4841E154" w14:textId="77777777" w:rsidR="00B1675C" w:rsidRPr="002669F5" w:rsidRDefault="00B1675C" w:rsidP="00B1675C">
      <w:pPr>
        <w:spacing w:line="480" w:lineRule="auto"/>
        <w:jc w:val="both"/>
      </w:pPr>
    </w:p>
    <w:p w14:paraId="226E41D0" w14:textId="77777777" w:rsidR="00B1675C" w:rsidRPr="002669F5" w:rsidRDefault="00B1675C" w:rsidP="00B1675C">
      <w:pPr>
        <w:spacing w:line="480" w:lineRule="auto"/>
        <w:jc w:val="both"/>
      </w:pPr>
      <w:r w:rsidRPr="002669F5">
        <w:t>57. Haghi NB, Banaee M. Effects of micro-plastic particles on paraquat toxicity to common carp (Cyprinus carpio): biochemical changes. International Journal of Environmental Science and Technology. 2016;14(3):521-30.</w:t>
      </w:r>
    </w:p>
    <w:p w14:paraId="7ADF8A6C" w14:textId="77777777" w:rsidR="00B1675C" w:rsidRPr="002669F5" w:rsidRDefault="00B1675C" w:rsidP="00B1675C">
      <w:pPr>
        <w:spacing w:line="480" w:lineRule="auto"/>
        <w:jc w:val="both"/>
      </w:pPr>
    </w:p>
    <w:p w14:paraId="6CCE4479" w14:textId="77777777" w:rsidR="00B1675C" w:rsidRDefault="00B1675C" w:rsidP="00B1675C">
      <w:pPr>
        <w:spacing w:line="480" w:lineRule="auto"/>
        <w:jc w:val="both"/>
      </w:pPr>
      <w:r w:rsidRPr="002669F5">
        <w:t>58. Hamer J, Gutow L, Kohler A, Saborowski R. Fate of microplastics in the marine isopod Idotea emarginata. Environ Sci Technol. 2014;48(22):13451-8.</w:t>
      </w:r>
    </w:p>
    <w:p w14:paraId="4025BDE2" w14:textId="77777777" w:rsidR="00B1675C" w:rsidRPr="002669F5" w:rsidRDefault="00B1675C" w:rsidP="00B1675C">
      <w:pPr>
        <w:spacing w:line="480" w:lineRule="auto"/>
        <w:jc w:val="both"/>
      </w:pPr>
    </w:p>
    <w:p w14:paraId="02F25E8C" w14:textId="77777777" w:rsidR="00B1675C" w:rsidRPr="002669F5" w:rsidRDefault="00B1675C" w:rsidP="00B1675C">
      <w:pPr>
        <w:spacing w:line="480" w:lineRule="auto"/>
        <w:jc w:val="both"/>
      </w:pPr>
      <w:r w:rsidRPr="002669F5">
        <w:lastRenderedPageBreak/>
        <w:t>59. Hankins C, Duffy A, Drisco K. Scleractinian coral microplastic ingestion: Potential calcification effects, size limits, and retention. Mar Pollut Bull. 2018;135:587-93.</w:t>
      </w:r>
    </w:p>
    <w:p w14:paraId="2721D35D" w14:textId="77777777" w:rsidR="00B1675C" w:rsidRPr="002669F5" w:rsidRDefault="00B1675C" w:rsidP="00B1675C">
      <w:pPr>
        <w:spacing w:line="480" w:lineRule="auto"/>
        <w:jc w:val="both"/>
      </w:pPr>
    </w:p>
    <w:p w14:paraId="57B65A99" w14:textId="77777777" w:rsidR="00B1675C" w:rsidRPr="002669F5" w:rsidRDefault="00B1675C" w:rsidP="00B1675C">
      <w:pPr>
        <w:spacing w:line="480" w:lineRule="auto"/>
        <w:jc w:val="both"/>
      </w:pPr>
      <w:r w:rsidRPr="002669F5">
        <w:t>60. Heindler FM, Alajmi F, Huerlimann R, Zeng C, Newman SJ, Vamvounis G, et al. Toxic effects of polyethylene terephthalate microparticles and Di(2-ethylhexyl)phthalate on the calanoid copepod, Parvocalanus crassirostris. Ecotoxicol Environ Saf. 2017;141:298-305.</w:t>
      </w:r>
    </w:p>
    <w:p w14:paraId="09BE78D3" w14:textId="77777777" w:rsidR="00B1675C" w:rsidRPr="002669F5" w:rsidRDefault="00B1675C" w:rsidP="00B1675C">
      <w:pPr>
        <w:spacing w:line="480" w:lineRule="auto"/>
        <w:jc w:val="both"/>
      </w:pPr>
    </w:p>
    <w:p w14:paraId="6B2DF6F0" w14:textId="77777777" w:rsidR="00B1675C" w:rsidRPr="002669F5" w:rsidRDefault="00B1675C" w:rsidP="00B1675C">
      <w:pPr>
        <w:spacing w:line="480" w:lineRule="auto"/>
        <w:jc w:val="both"/>
      </w:pPr>
      <w:r w:rsidRPr="002669F5">
        <w:t>61. Imhof HK, Laforsch C. Hazardous or not - Are adult and juvenile individuals of Potamopyrgus antipodarum affected by non-buoyant microplastic particles? Environ Pollut. 2016;218:383-91.</w:t>
      </w:r>
    </w:p>
    <w:p w14:paraId="5D674F8B" w14:textId="77777777" w:rsidR="00B1675C" w:rsidRPr="002669F5" w:rsidRDefault="00B1675C" w:rsidP="00B1675C">
      <w:pPr>
        <w:spacing w:line="480" w:lineRule="auto"/>
        <w:jc w:val="both"/>
      </w:pPr>
    </w:p>
    <w:p w14:paraId="5F637929" w14:textId="77777777" w:rsidR="00B1675C" w:rsidRPr="002669F5" w:rsidRDefault="00B1675C" w:rsidP="00B1675C">
      <w:pPr>
        <w:spacing w:line="480" w:lineRule="auto"/>
        <w:jc w:val="both"/>
      </w:pPr>
      <w:r w:rsidRPr="002669F5">
        <w:t>62. Jabeen K, Li B, Chen Q, Su L, Wu C, Hollert H, et al. Effects of virgin microplastics on goldfish (Carassius auratus). Chemosphere. 2018;213:323-32.</w:t>
      </w:r>
    </w:p>
    <w:p w14:paraId="062C08CB" w14:textId="77777777" w:rsidR="00B1675C" w:rsidRPr="002669F5" w:rsidRDefault="00B1675C" w:rsidP="00B1675C">
      <w:pPr>
        <w:spacing w:line="480" w:lineRule="auto"/>
        <w:jc w:val="both"/>
      </w:pPr>
    </w:p>
    <w:p w14:paraId="625A00A0" w14:textId="77777777" w:rsidR="00B1675C" w:rsidRPr="002669F5" w:rsidRDefault="00B1675C" w:rsidP="00B1675C">
      <w:pPr>
        <w:spacing w:line="480" w:lineRule="auto"/>
        <w:jc w:val="both"/>
      </w:pPr>
      <w:r w:rsidRPr="002669F5">
        <w:t>63. Jacob H, Gilson A, Lanctot C, Besson M, Metian M, Lecchini D. No Effect of Polystyrene Microplastics on Foraging Activity and Survival in a Post-larvae Coral-Reef Fish, Acanthurus triostegus. Bull Environ Contam Toxicol. 2019;102(4):457-61.</w:t>
      </w:r>
    </w:p>
    <w:p w14:paraId="31D6F2C3" w14:textId="77777777" w:rsidR="00B1675C" w:rsidRPr="002669F5" w:rsidRDefault="00B1675C" w:rsidP="00B1675C">
      <w:pPr>
        <w:spacing w:line="480" w:lineRule="auto"/>
        <w:jc w:val="both"/>
      </w:pPr>
    </w:p>
    <w:p w14:paraId="1E2BE740" w14:textId="77777777" w:rsidR="00B1675C" w:rsidRPr="002669F5" w:rsidRDefault="00B1675C" w:rsidP="00B1675C">
      <w:pPr>
        <w:spacing w:line="480" w:lineRule="auto"/>
        <w:jc w:val="both"/>
      </w:pPr>
      <w:r w:rsidRPr="002669F5">
        <w:t>64. Jaikumar G, Baas J, Brun NR, Vijver MG, Bosker T. Acute sensitivity of three Cladoceran species to different types of microplastics in combination with thermal stress. Environ Pollut. 2018;239:733-40.</w:t>
      </w:r>
    </w:p>
    <w:p w14:paraId="155355DF" w14:textId="77777777" w:rsidR="00B1675C" w:rsidRPr="002669F5" w:rsidRDefault="00B1675C" w:rsidP="00B1675C">
      <w:pPr>
        <w:spacing w:line="480" w:lineRule="auto"/>
        <w:jc w:val="both"/>
      </w:pPr>
    </w:p>
    <w:p w14:paraId="39121AC3" w14:textId="77777777" w:rsidR="00B1675C" w:rsidRPr="002669F5" w:rsidRDefault="00B1675C" w:rsidP="00B1675C">
      <w:pPr>
        <w:spacing w:line="480" w:lineRule="auto"/>
        <w:jc w:val="both"/>
      </w:pPr>
      <w:r w:rsidRPr="002669F5">
        <w:t>65. Jaikumar G, Brun NR, Vijver MG, Bosker T. Reproductive toxicity of primary and secondary microplastics to three cladocerans during chronic exposure. Environ Pollut. 2019;249:638-46.</w:t>
      </w:r>
    </w:p>
    <w:p w14:paraId="06998103" w14:textId="77777777" w:rsidR="00B1675C" w:rsidRPr="002669F5" w:rsidRDefault="00B1675C" w:rsidP="00B1675C">
      <w:pPr>
        <w:spacing w:line="480" w:lineRule="auto"/>
        <w:jc w:val="both"/>
      </w:pPr>
      <w:r w:rsidRPr="002669F5">
        <w:lastRenderedPageBreak/>
        <w:t>66. Jemec A, Horvat P, Kunej U, Bele M, Krzan A. Uptake and effects of microplastic textile fibers on freshwater crustacean Daphnia magna. Environ Pollut. 2016;219:201-9.</w:t>
      </w:r>
    </w:p>
    <w:p w14:paraId="49F6FF38" w14:textId="77777777" w:rsidR="00B1675C" w:rsidRPr="002669F5" w:rsidRDefault="00B1675C" w:rsidP="00B1675C">
      <w:pPr>
        <w:spacing w:line="480" w:lineRule="auto"/>
        <w:jc w:val="both"/>
      </w:pPr>
    </w:p>
    <w:p w14:paraId="400269AC" w14:textId="1EEC6856" w:rsidR="00B1675C" w:rsidRPr="002669F5" w:rsidRDefault="00B1675C" w:rsidP="00B1675C">
      <w:pPr>
        <w:spacing w:line="480" w:lineRule="auto"/>
        <w:jc w:val="both"/>
      </w:pPr>
      <w:r w:rsidRPr="002669F5">
        <w:t>6</w:t>
      </w:r>
      <w:r w:rsidR="00FC3326">
        <w:t>7</w:t>
      </w:r>
      <w:r w:rsidRPr="002669F5">
        <w:t>. Jemec Kokalj A, Kuehnel D, Puntar B, Zgajnar Gotvajn A, Kalcikova G. An exploratory ecotoxicity study of primary microplastics versus aged in natural waters and wastewaters. Environ Pollut. 2019;254(Pt A):112980.</w:t>
      </w:r>
    </w:p>
    <w:p w14:paraId="379CC3AD" w14:textId="77777777" w:rsidR="00B1675C" w:rsidRPr="002669F5" w:rsidRDefault="00B1675C" w:rsidP="00B1675C">
      <w:pPr>
        <w:spacing w:line="480" w:lineRule="auto"/>
        <w:jc w:val="both"/>
      </w:pPr>
    </w:p>
    <w:p w14:paraId="140B95AC" w14:textId="6B0A253C" w:rsidR="00B1675C" w:rsidRPr="002669F5" w:rsidRDefault="00B1675C" w:rsidP="00B1675C">
      <w:pPr>
        <w:spacing w:line="480" w:lineRule="auto"/>
        <w:jc w:val="both"/>
      </w:pPr>
      <w:r w:rsidRPr="002669F5">
        <w:t>6</w:t>
      </w:r>
      <w:r w:rsidR="00FC3326">
        <w:t>8</w:t>
      </w:r>
      <w:r w:rsidRPr="002669F5">
        <w:t>. Jeong CB, Kang HM, Lee MC, Kim DH, Han J, Hwang DS, et al. Adverse effects of microplastics and oxidative stress-induced MAPK/Nrf2 pathway-mediated defense mechanisms in the marine copepod Paracyclopina nana. Sci Rep. 2017;7:41323.</w:t>
      </w:r>
    </w:p>
    <w:p w14:paraId="1B79A873" w14:textId="77777777" w:rsidR="00B1675C" w:rsidRPr="002669F5" w:rsidRDefault="00B1675C" w:rsidP="00B1675C">
      <w:pPr>
        <w:spacing w:line="480" w:lineRule="auto"/>
        <w:jc w:val="both"/>
      </w:pPr>
    </w:p>
    <w:p w14:paraId="254009C3" w14:textId="336E1C7D" w:rsidR="00B1675C" w:rsidRPr="002669F5" w:rsidRDefault="00FC3326" w:rsidP="00B1675C">
      <w:pPr>
        <w:spacing w:line="480" w:lineRule="auto"/>
        <w:jc w:val="both"/>
      </w:pPr>
      <w:r>
        <w:t>69</w:t>
      </w:r>
      <w:r w:rsidR="00B1675C" w:rsidRPr="002669F5">
        <w:t>. Jeong CB, Won EJ, Kang HM, Lee MC, Hwang DS, Hwang UK, et al. Microplastic size-dependent toxicity, oxidative stress induction, and p-JNK and p-p38 activation in the monogonont rotifer (Brachionus koreanus). Environ Sci Technol. 2016;50(16):8849-57.</w:t>
      </w:r>
    </w:p>
    <w:p w14:paraId="24C34A58" w14:textId="77777777" w:rsidR="00B1675C" w:rsidRPr="002669F5" w:rsidRDefault="00B1675C" w:rsidP="00B1675C">
      <w:pPr>
        <w:spacing w:line="480" w:lineRule="auto"/>
        <w:jc w:val="both"/>
      </w:pPr>
    </w:p>
    <w:p w14:paraId="7307D6E6" w14:textId="556D34B8" w:rsidR="00B1675C" w:rsidRPr="002669F5" w:rsidRDefault="00B1675C" w:rsidP="00B1675C">
      <w:pPr>
        <w:spacing w:line="480" w:lineRule="auto"/>
        <w:jc w:val="both"/>
      </w:pPr>
      <w:r w:rsidRPr="002669F5">
        <w:t>7</w:t>
      </w:r>
      <w:r w:rsidR="00FC3326">
        <w:t>0</w:t>
      </w:r>
      <w:r w:rsidRPr="002669F5">
        <w:t>. Jin Y, Xia J, Pan Z, Yang J, Wang W, Fu Z. Polystyrene microplastics induce microbiota dysbiosis and inflammation in the gut of adult zebrafish. Environ Pollut. 2018;235:322-9.</w:t>
      </w:r>
    </w:p>
    <w:p w14:paraId="0ECC39F5" w14:textId="77777777" w:rsidR="00B1675C" w:rsidRPr="002669F5" w:rsidRDefault="00B1675C" w:rsidP="00B1675C">
      <w:pPr>
        <w:spacing w:line="480" w:lineRule="auto"/>
        <w:jc w:val="both"/>
      </w:pPr>
    </w:p>
    <w:p w14:paraId="4BD81DFB" w14:textId="623FB733" w:rsidR="00B1675C" w:rsidRPr="002669F5" w:rsidRDefault="00B1675C" w:rsidP="00B1675C">
      <w:pPr>
        <w:spacing w:line="480" w:lineRule="auto"/>
        <w:jc w:val="both"/>
      </w:pPr>
      <w:r w:rsidRPr="002669F5">
        <w:t>7</w:t>
      </w:r>
      <w:r w:rsidR="00FC3326">
        <w:t>1</w:t>
      </w:r>
      <w:r w:rsidRPr="002669F5">
        <w:t>. Jovanovic B, Gokdag K, Guven O, Emre Y, Whitley EM, Kideys AE. Virgin microplastics are not causing imminent harm to fish after dietary exposure. Mar Pollut Bull. 2018;130:123-31.</w:t>
      </w:r>
    </w:p>
    <w:p w14:paraId="3D0305F1" w14:textId="77777777" w:rsidR="00B1675C" w:rsidRPr="002669F5" w:rsidRDefault="00B1675C" w:rsidP="00B1675C">
      <w:pPr>
        <w:spacing w:line="480" w:lineRule="auto"/>
        <w:jc w:val="both"/>
      </w:pPr>
    </w:p>
    <w:p w14:paraId="3807CDA3" w14:textId="15A21992" w:rsidR="00B1675C" w:rsidRPr="002669F5" w:rsidRDefault="00B1675C" w:rsidP="00B1675C">
      <w:pPr>
        <w:spacing w:line="480" w:lineRule="auto"/>
        <w:jc w:val="both"/>
      </w:pPr>
      <w:r w:rsidRPr="002669F5">
        <w:t>7</w:t>
      </w:r>
      <w:r w:rsidR="001B55D3">
        <w:t>2</w:t>
      </w:r>
      <w:r w:rsidRPr="002669F5">
        <w:t>. Kalcikova G, Zgajnar Gotvajn A, Kladnik A, Jemec A. Impact of polyethylene microbeads on the floating freshwater plant duckweed Lemna minor. Environ Pollut. 2017;230:1108-15.</w:t>
      </w:r>
    </w:p>
    <w:p w14:paraId="1E68ACF3" w14:textId="77777777" w:rsidR="00B1675C" w:rsidRPr="002669F5" w:rsidRDefault="00B1675C" w:rsidP="00B1675C">
      <w:pPr>
        <w:spacing w:line="480" w:lineRule="auto"/>
        <w:jc w:val="both"/>
      </w:pPr>
    </w:p>
    <w:p w14:paraId="30BFABBD" w14:textId="6A4AF65D" w:rsidR="00B1675C" w:rsidRPr="002669F5" w:rsidRDefault="00B1675C" w:rsidP="00B1675C">
      <w:pPr>
        <w:spacing w:line="480" w:lineRule="auto"/>
        <w:jc w:val="both"/>
      </w:pPr>
      <w:r w:rsidRPr="002669F5">
        <w:t>7</w:t>
      </w:r>
      <w:r w:rsidR="001B55D3">
        <w:t>3</w:t>
      </w:r>
      <w:r w:rsidRPr="002669F5">
        <w:t>. Kaposi KL, Mos B, Kelaher BP, Dworjanyn SA. Ingestion of microplastic has limited impact on a marine larva. Environ Sci Technol. 2014;48(3):1638-45.</w:t>
      </w:r>
    </w:p>
    <w:p w14:paraId="442C33BF" w14:textId="77777777" w:rsidR="00B1675C" w:rsidRPr="002669F5" w:rsidRDefault="00B1675C" w:rsidP="00B1675C">
      <w:pPr>
        <w:spacing w:line="480" w:lineRule="auto"/>
        <w:jc w:val="both"/>
      </w:pPr>
    </w:p>
    <w:p w14:paraId="6ECA082A" w14:textId="70EC0C4F" w:rsidR="00B1675C" w:rsidRPr="002669F5" w:rsidRDefault="00B1675C" w:rsidP="00B1675C">
      <w:pPr>
        <w:spacing w:line="480" w:lineRule="auto"/>
        <w:jc w:val="both"/>
      </w:pPr>
      <w:r w:rsidRPr="002669F5">
        <w:t>7</w:t>
      </w:r>
      <w:r w:rsidR="001B55D3">
        <w:t>4</w:t>
      </w:r>
      <w:r w:rsidRPr="002669F5">
        <w:t>. Karami A, Groman DB, Wilson SP, Ismail P, Neela VK. Biomarker responses in zebrafish (Danio rerio) larvae exposed to pristine low-density polyethylene fragments. Environ Pollut. 2017;223:466-75.</w:t>
      </w:r>
    </w:p>
    <w:p w14:paraId="57A83508" w14:textId="77777777" w:rsidR="00B1675C" w:rsidRPr="002669F5" w:rsidRDefault="00B1675C" w:rsidP="00B1675C">
      <w:pPr>
        <w:spacing w:line="480" w:lineRule="auto"/>
        <w:jc w:val="both"/>
      </w:pPr>
    </w:p>
    <w:p w14:paraId="6B0764D2" w14:textId="1A6DF8BC" w:rsidR="00B1675C" w:rsidRPr="002669F5" w:rsidRDefault="00B1675C" w:rsidP="00B1675C">
      <w:pPr>
        <w:spacing w:line="480" w:lineRule="auto"/>
        <w:jc w:val="both"/>
      </w:pPr>
      <w:r w:rsidRPr="002669F5">
        <w:t>7</w:t>
      </w:r>
      <w:r w:rsidR="001B55D3">
        <w:t>5</w:t>
      </w:r>
      <w:r w:rsidRPr="002669F5">
        <w:t>. Karami A, Romano N, Galloway T, Hamzah H. Virgin microplastics cause toxicity and modulate the impacts of phenanthrene on biomarker responses in African catfish (Clarias gariepinus). Environ Res. 2016;151:58-70.</w:t>
      </w:r>
    </w:p>
    <w:p w14:paraId="15B3C23B" w14:textId="77777777" w:rsidR="00B1675C" w:rsidRPr="002669F5" w:rsidRDefault="00B1675C" w:rsidP="00B1675C">
      <w:pPr>
        <w:spacing w:line="480" w:lineRule="auto"/>
        <w:jc w:val="both"/>
      </w:pPr>
    </w:p>
    <w:p w14:paraId="2C2F0150" w14:textId="2729044B" w:rsidR="00B1675C" w:rsidRPr="002669F5" w:rsidRDefault="00B1675C" w:rsidP="00B1675C">
      <w:pPr>
        <w:spacing w:line="480" w:lineRule="auto"/>
        <w:jc w:val="both"/>
      </w:pPr>
      <w:r w:rsidRPr="002669F5">
        <w:t>7</w:t>
      </w:r>
      <w:r w:rsidR="001B55D3">
        <w:t>6</w:t>
      </w:r>
      <w:r w:rsidRPr="002669F5">
        <w:t>. Kim D, Chae Y, An YJ. Mixture Toxicity of Nickel and Microplastics with Different Functional Groups on Daphnia magna. Environ Sci Technol. 2017;51(21):12852-8.</w:t>
      </w:r>
    </w:p>
    <w:p w14:paraId="22523687" w14:textId="77777777" w:rsidR="00B1675C" w:rsidRPr="002669F5" w:rsidRDefault="00B1675C" w:rsidP="00B1675C">
      <w:pPr>
        <w:spacing w:line="480" w:lineRule="auto"/>
        <w:jc w:val="both"/>
      </w:pPr>
    </w:p>
    <w:p w14:paraId="47029210" w14:textId="6DDA1AEE" w:rsidR="00B1675C" w:rsidRPr="002669F5" w:rsidRDefault="00B1675C" w:rsidP="00B1675C">
      <w:pPr>
        <w:spacing w:line="480" w:lineRule="auto"/>
        <w:jc w:val="both"/>
      </w:pPr>
      <w:r w:rsidRPr="002669F5">
        <w:t>7</w:t>
      </w:r>
      <w:r w:rsidR="001B55D3">
        <w:t>7</w:t>
      </w:r>
      <w:r w:rsidRPr="002669F5">
        <w:t>. Kokalj AJ, Kunej U, Skalar T. Screening study of four environmentally relevant microplastic pollutants: Uptake and effects on Daphnia magna and Artemia franciscana. Chemosphere. 2018;208:522-9.</w:t>
      </w:r>
    </w:p>
    <w:p w14:paraId="48AA526B" w14:textId="77777777" w:rsidR="00B1675C" w:rsidRPr="002669F5" w:rsidRDefault="00B1675C" w:rsidP="00B1675C">
      <w:pPr>
        <w:spacing w:line="480" w:lineRule="auto"/>
        <w:jc w:val="both"/>
      </w:pPr>
    </w:p>
    <w:p w14:paraId="4928AE35" w14:textId="46D9ADA9" w:rsidR="00B1675C" w:rsidRPr="002669F5" w:rsidRDefault="00B1675C" w:rsidP="00B1675C">
      <w:pPr>
        <w:spacing w:line="480" w:lineRule="auto"/>
        <w:jc w:val="both"/>
      </w:pPr>
      <w:r w:rsidRPr="002669F5">
        <w:t>7</w:t>
      </w:r>
      <w:r w:rsidR="001B55D3">
        <w:t>8</w:t>
      </w:r>
      <w:r w:rsidRPr="002669F5">
        <w:t>. Korez S, Gutow L, Saborowski R. Feeding and digestion of the marine isopod Idotea emarginata challenged by poor food quality and microplastics. Comp Biochem Physiol C Toxicol Pharmacol. 2019;226:108586.</w:t>
      </w:r>
    </w:p>
    <w:p w14:paraId="38B01134" w14:textId="77777777" w:rsidR="00B1675C" w:rsidRPr="002669F5" w:rsidRDefault="00B1675C" w:rsidP="00B1675C">
      <w:pPr>
        <w:spacing w:line="480" w:lineRule="auto"/>
        <w:jc w:val="both"/>
      </w:pPr>
    </w:p>
    <w:p w14:paraId="5590CB96" w14:textId="7DC1EFF4" w:rsidR="00B1675C" w:rsidRPr="002669F5" w:rsidRDefault="001B55D3" w:rsidP="00B1675C">
      <w:pPr>
        <w:spacing w:line="480" w:lineRule="auto"/>
        <w:jc w:val="both"/>
      </w:pPr>
      <w:r>
        <w:lastRenderedPageBreak/>
        <w:t>79</w:t>
      </w:r>
      <w:r w:rsidR="00B1675C" w:rsidRPr="002669F5">
        <w:t>. Kratina P, Watts TJ, Green DS, Kordas RL, O'Gorman EJ. Interactive effects of warming and microplastics on metabolism but not feeding rates of a key freshwater detritivore. Environ Pollut. 2019;255(Pt 2):113259.</w:t>
      </w:r>
    </w:p>
    <w:p w14:paraId="2EDF0F36" w14:textId="77777777" w:rsidR="00B1675C" w:rsidRPr="002669F5" w:rsidRDefault="00B1675C" w:rsidP="00B1675C">
      <w:pPr>
        <w:spacing w:line="480" w:lineRule="auto"/>
        <w:jc w:val="both"/>
      </w:pPr>
    </w:p>
    <w:p w14:paraId="3E575CAA" w14:textId="71B6A48D" w:rsidR="00B1675C" w:rsidRPr="002669F5" w:rsidRDefault="00B1675C" w:rsidP="00B1675C">
      <w:pPr>
        <w:spacing w:line="480" w:lineRule="auto"/>
        <w:jc w:val="both"/>
      </w:pPr>
      <w:r w:rsidRPr="002669F5">
        <w:t>8</w:t>
      </w:r>
      <w:r w:rsidR="001B55D3">
        <w:t>0</w:t>
      </w:r>
      <w:r w:rsidRPr="002669F5">
        <w:t>. Lagarde F, Olivier O, Zanella M, Daniel P, Hiard S, Caruso A. Microplastic interactions with freshwater microalgae: Hetero-aggregation and changes in plastic density appear strongly dependent on polymer type. Environ Pollut. 2016;215:331-9.</w:t>
      </w:r>
    </w:p>
    <w:p w14:paraId="388ABBA0" w14:textId="77777777" w:rsidR="00B1675C" w:rsidRPr="002669F5" w:rsidRDefault="00B1675C" w:rsidP="00B1675C">
      <w:pPr>
        <w:spacing w:line="480" w:lineRule="auto"/>
        <w:jc w:val="both"/>
      </w:pPr>
    </w:p>
    <w:p w14:paraId="3D4CC91C" w14:textId="18833BFE" w:rsidR="00B1675C" w:rsidRPr="002669F5" w:rsidRDefault="00B1675C" w:rsidP="00B1675C">
      <w:pPr>
        <w:spacing w:line="480" w:lineRule="auto"/>
        <w:jc w:val="both"/>
      </w:pPr>
      <w:r w:rsidRPr="002669F5">
        <w:t>8</w:t>
      </w:r>
      <w:r w:rsidR="001B55D3">
        <w:t>1</w:t>
      </w:r>
      <w:r w:rsidRPr="002669F5">
        <w:t>. Lee KW, Shim WJ, Kwon OY, Kang JH. Size-dependent effects of micro polystyrene particles in the marine copepod Tigriopus japonicus. Environ Sci Technol. 2013;47(19):11278-83.</w:t>
      </w:r>
    </w:p>
    <w:p w14:paraId="45CC04CC" w14:textId="77777777" w:rsidR="00B1675C" w:rsidRPr="002669F5" w:rsidRDefault="00B1675C" w:rsidP="00B1675C">
      <w:pPr>
        <w:spacing w:line="480" w:lineRule="auto"/>
        <w:jc w:val="both"/>
      </w:pPr>
    </w:p>
    <w:p w14:paraId="3EE0E6D8" w14:textId="0996B1E7" w:rsidR="00B1675C" w:rsidRPr="002669F5" w:rsidRDefault="00B1675C" w:rsidP="00B1675C">
      <w:pPr>
        <w:spacing w:line="480" w:lineRule="auto"/>
        <w:jc w:val="both"/>
      </w:pPr>
      <w:r w:rsidRPr="002669F5">
        <w:t>8</w:t>
      </w:r>
      <w:r w:rsidR="001B55D3">
        <w:t>2</w:t>
      </w:r>
      <w:r w:rsidRPr="002669F5">
        <w:t>. Lei L, Wu S, Lu S, Liu M, Song Y, Fu Z, et al. Microplastic particles cause intestinal damage and other adverse effects in zebrafish Danio rerio and nematode Caenorhabditis elegans. Sci Total Environ. 2018;619-620:1-8.</w:t>
      </w:r>
    </w:p>
    <w:p w14:paraId="5504B30D" w14:textId="77777777" w:rsidR="00B1675C" w:rsidRPr="002669F5" w:rsidRDefault="00B1675C" w:rsidP="00B1675C">
      <w:pPr>
        <w:spacing w:line="480" w:lineRule="auto"/>
        <w:jc w:val="both"/>
      </w:pPr>
    </w:p>
    <w:p w14:paraId="3055D79C" w14:textId="1B5C10B7" w:rsidR="00B1675C" w:rsidRPr="002669F5" w:rsidRDefault="00B1675C" w:rsidP="00B1675C">
      <w:pPr>
        <w:spacing w:line="480" w:lineRule="auto"/>
        <w:jc w:val="both"/>
      </w:pPr>
      <w:r w:rsidRPr="002669F5">
        <w:t>8</w:t>
      </w:r>
      <w:r w:rsidR="001B55D3">
        <w:t>3</w:t>
      </w:r>
      <w:r w:rsidRPr="002669F5">
        <w:t>. LeMoine CMR, Kelleher BM, Lagarde R, Northam C, Elebute OO, Cassone BJ. Transcriptional effects of polyethylene microplastics ingestion in developing zebrafish (Danio rerio). Environ Pollut. 2018;243(Pt A):591-600.</w:t>
      </w:r>
    </w:p>
    <w:p w14:paraId="683D4600" w14:textId="77777777" w:rsidR="00B1675C" w:rsidRPr="002669F5" w:rsidRDefault="00B1675C" w:rsidP="00B1675C">
      <w:pPr>
        <w:spacing w:line="480" w:lineRule="auto"/>
        <w:jc w:val="both"/>
      </w:pPr>
    </w:p>
    <w:p w14:paraId="11B34F09" w14:textId="69A0758C" w:rsidR="00B1675C" w:rsidRPr="002669F5" w:rsidRDefault="00B1675C" w:rsidP="00B1675C">
      <w:pPr>
        <w:spacing w:line="480" w:lineRule="auto"/>
        <w:jc w:val="both"/>
      </w:pPr>
      <w:r w:rsidRPr="002669F5">
        <w:t>8</w:t>
      </w:r>
      <w:r w:rsidR="001B55D3">
        <w:t>4</w:t>
      </w:r>
      <w:r w:rsidRPr="002669F5">
        <w:t>. Leung J, Chan KYK. Microplastics reduced posterior segment regeneration rate of the polychaete Perinereis aibuhitensis. Mar Pollut Bull. 2018;129(2):782-6.</w:t>
      </w:r>
    </w:p>
    <w:p w14:paraId="26EBC85D" w14:textId="77777777" w:rsidR="00B1675C" w:rsidRPr="002669F5" w:rsidRDefault="00B1675C" w:rsidP="00B1675C">
      <w:pPr>
        <w:spacing w:line="480" w:lineRule="auto"/>
        <w:jc w:val="both"/>
      </w:pPr>
    </w:p>
    <w:p w14:paraId="3E726530" w14:textId="5812125A" w:rsidR="00B1675C" w:rsidRPr="002669F5" w:rsidRDefault="00B1675C" w:rsidP="00B1675C">
      <w:pPr>
        <w:spacing w:line="480" w:lineRule="auto"/>
        <w:jc w:val="both"/>
      </w:pPr>
      <w:r w:rsidRPr="002669F5">
        <w:lastRenderedPageBreak/>
        <w:t>8</w:t>
      </w:r>
      <w:r w:rsidR="001B55D3">
        <w:t>5</w:t>
      </w:r>
      <w:r w:rsidRPr="002669F5">
        <w:t>. Liu Z, Cai M, Wu D, Yu P, Jiao Y, Jiang Q, et al. Effects of nanoplastics at predicted environmental concentration on Daphnia pulex after exposure through multiple generations. Environ Pollut. 2020;256:113506.</w:t>
      </w:r>
    </w:p>
    <w:p w14:paraId="45A0AE44" w14:textId="77777777" w:rsidR="00B1675C" w:rsidRPr="002669F5" w:rsidRDefault="00B1675C" w:rsidP="00B1675C">
      <w:pPr>
        <w:spacing w:line="480" w:lineRule="auto"/>
        <w:jc w:val="both"/>
      </w:pPr>
    </w:p>
    <w:p w14:paraId="404A39A6" w14:textId="41686E8B" w:rsidR="00B1675C" w:rsidRPr="002669F5" w:rsidRDefault="00B1675C" w:rsidP="00B1675C">
      <w:pPr>
        <w:spacing w:line="480" w:lineRule="auto"/>
        <w:jc w:val="both"/>
      </w:pPr>
      <w:r w:rsidRPr="002669F5">
        <w:t>8</w:t>
      </w:r>
      <w:r w:rsidR="001B55D3">
        <w:t>6</w:t>
      </w:r>
      <w:r w:rsidRPr="002669F5">
        <w:t>. Lo HKA, Chan KYK. Negative effects of microplastic exposure on growth and development of Crepidula onyx. Environ Pollut. 2018;233:588-95.</w:t>
      </w:r>
    </w:p>
    <w:p w14:paraId="7A927210" w14:textId="77777777" w:rsidR="00B1675C" w:rsidRPr="002669F5" w:rsidRDefault="00B1675C" w:rsidP="00B1675C">
      <w:pPr>
        <w:spacing w:line="480" w:lineRule="auto"/>
        <w:jc w:val="both"/>
      </w:pPr>
    </w:p>
    <w:p w14:paraId="5F2ECB11" w14:textId="29DA1129" w:rsidR="00B1675C" w:rsidRPr="002669F5" w:rsidRDefault="00B1675C" w:rsidP="00B1675C">
      <w:pPr>
        <w:spacing w:line="480" w:lineRule="auto"/>
        <w:jc w:val="both"/>
      </w:pPr>
      <w:r w:rsidRPr="002669F5">
        <w:t>8</w:t>
      </w:r>
      <w:r w:rsidR="001B55D3">
        <w:t>7</w:t>
      </w:r>
      <w:r w:rsidRPr="002669F5">
        <w:t>. Long M, Paul-Pont I, Hegaret H, Moriceau B, Lambert C, Huvet A, et al. Interactions between polystyrene microplastics and marine phytoplankton lead to species-specific hetero-aggregation. Environ Pollut. 2017;228:454-63.</w:t>
      </w:r>
    </w:p>
    <w:p w14:paraId="213143BD" w14:textId="77777777" w:rsidR="00B1675C" w:rsidRPr="002669F5" w:rsidRDefault="00B1675C" w:rsidP="00B1675C">
      <w:pPr>
        <w:spacing w:line="480" w:lineRule="auto"/>
        <w:jc w:val="both"/>
      </w:pPr>
    </w:p>
    <w:p w14:paraId="7A006719" w14:textId="4B9DC082" w:rsidR="00B1675C" w:rsidRPr="002669F5" w:rsidRDefault="00B1675C" w:rsidP="00B1675C">
      <w:pPr>
        <w:spacing w:line="480" w:lineRule="auto"/>
        <w:jc w:val="both"/>
      </w:pPr>
      <w:r w:rsidRPr="002669F5">
        <w:t>8</w:t>
      </w:r>
      <w:r w:rsidR="001B55D3">
        <w:t>8</w:t>
      </w:r>
      <w:r w:rsidRPr="002669F5">
        <w:t>. Lu C, Kania PW, Buchmann K. Particle effects on fish gills: An immunogenetic approach for rainbow trout and zebrafish. Aquaculture. 2018;484:98-104.</w:t>
      </w:r>
    </w:p>
    <w:p w14:paraId="7C80282F" w14:textId="77777777" w:rsidR="00B1675C" w:rsidRPr="002669F5" w:rsidRDefault="00B1675C" w:rsidP="00B1675C">
      <w:pPr>
        <w:spacing w:line="480" w:lineRule="auto"/>
        <w:jc w:val="both"/>
      </w:pPr>
    </w:p>
    <w:p w14:paraId="5B9287E3" w14:textId="066EC3A0" w:rsidR="00B1675C" w:rsidRPr="002669F5" w:rsidRDefault="001B55D3" w:rsidP="00B1675C">
      <w:pPr>
        <w:spacing w:line="480" w:lineRule="auto"/>
        <w:jc w:val="both"/>
      </w:pPr>
      <w:r>
        <w:t>89</w:t>
      </w:r>
      <w:r w:rsidR="00B1675C" w:rsidRPr="002669F5">
        <w:t>. Lu Y, Zhang Y, Deng Y, Jiang W, Zhao Y, Geng J, et al. Uptake and Accumulation of Polystyrene Microplastics in Zebrafish (Danio rerio) and Toxic Effects in Liver. Environ Sci Technol. 2016;50(7):4054-60.</w:t>
      </w:r>
    </w:p>
    <w:p w14:paraId="1F73F033" w14:textId="77777777" w:rsidR="00B1675C" w:rsidRPr="002669F5" w:rsidRDefault="00B1675C" w:rsidP="00B1675C">
      <w:pPr>
        <w:spacing w:line="480" w:lineRule="auto"/>
        <w:jc w:val="both"/>
      </w:pPr>
    </w:p>
    <w:p w14:paraId="3DD29B1C" w14:textId="5B7B7129" w:rsidR="00B1675C" w:rsidRPr="002669F5" w:rsidRDefault="00B1675C" w:rsidP="00B1675C">
      <w:pPr>
        <w:spacing w:line="480" w:lineRule="auto"/>
        <w:jc w:val="both"/>
      </w:pPr>
      <w:r w:rsidRPr="002669F5">
        <w:t>9</w:t>
      </w:r>
      <w:r w:rsidR="001B55D3">
        <w:t>0</w:t>
      </w:r>
      <w:r w:rsidRPr="002669F5">
        <w:t>. Luis LG, Ferreira P, Fonte E, Oliveira M, Guilhermino L. Does the presence of microplastics influence the acute toxicity of chromium(VI) to early juveniles of the common goby (Pomatoschistus microps)? A study with juveniles from two wild estuarine populations. Aquat Toxicol. 2015;164:163-74.</w:t>
      </w:r>
    </w:p>
    <w:p w14:paraId="53955F0E" w14:textId="77777777" w:rsidR="00B1675C" w:rsidRPr="002669F5" w:rsidRDefault="00B1675C" w:rsidP="00B1675C">
      <w:pPr>
        <w:spacing w:line="480" w:lineRule="auto"/>
        <w:jc w:val="both"/>
      </w:pPr>
    </w:p>
    <w:p w14:paraId="246C8CC8" w14:textId="7A128E4B" w:rsidR="00B1675C" w:rsidRPr="002669F5" w:rsidRDefault="00B1675C" w:rsidP="00B1675C">
      <w:pPr>
        <w:spacing w:line="480" w:lineRule="auto"/>
        <w:jc w:val="both"/>
      </w:pPr>
      <w:r w:rsidRPr="002669F5">
        <w:lastRenderedPageBreak/>
        <w:t>9</w:t>
      </w:r>
      <w:r w:rsidR="001B55D3">
        <w:t>1</w:t>
      </w:r>
      <w:r w:rsidRPr="002669F5">
        <w:t>. Luo H, Li Y, Zhao Y, Xiang Y, He D, Pan X. Effects of accelerated aging on characteristics, leaching, and toxicity of commercial lead chromate pigmented microplastics. Environ Pollut. 2020;257:113475.</w:t>
      </w:r>
    </w:p>
    <w:p w14:paraId="73618F53" w14:textId="77777777" w:rsidR="00B1675C" w:rsidRPr="002669F5" w:rsidRDefault="00B1675C" w:rsidP="00B1675C">
      <w:pPr>
        <w:spacing w:line="480" w:lineRule="auto"/>
        <w:jc w:val="both"/>
      </w:pPr>
    </w:p>
    <w:p w14:paraId="00C4459D" w14:textId="348DD082" w:rsidR="00B1675C" w:rsidRPr="002669F5" w:rsidRDefault="00B1675C" w:rsidP="00B1675C">
      <w:pPr>
        <w:spacing w:line="480" w:lineRule="auto"/>
        <w:jc w:val="both"/>
      </w:pPr>
      <w:r w:rsidRPr="002669F5">
        <w:t>9</w:t>
      </w:r>
      <w:r w:rsidR="001B55D3">
        <w:t>2</w:t>
      </w:r>
      <w:r w:rsidRPr="002669F5">
        <w:t>. Luo H, Xiang Y, He D, Li Y, Zhao Y, Wang S, et al. Leaching behavior of fluorescent additives from microplastics and the toxicity of leachate to Chlorella vulgaris. Sci Total Environ. 2019;678:1-9.</w:t>
      </w:r>
    </w:p>
    <w:p w14:paraId="2ED7C329" w14:textId="77777777" w:rsidR="00B1675C" w:rsidRPr="002669F5" w:rsidRDefault="00B1675C" w:rsidP="00B1675C">
      <w:pPr>
        <w:spacing w:line="480" w:lineRule="auto"/>
        <w:jc w:val="both"/>
      </w:pPr>
    </w:p>
    <w:p w14:paraId="2666BA16" w14:textId="05FA9177" w:rsidR="00B1675C" w:rsidRPr="002669F5" w:rsidRDefault="00B1675C" w:rsidP="00B1675C">
      <w:pPr>
        <w:spacing w:line="480" w:lineRule="auto"/>
        <w:jc w:val="both"/>
      </w:pPr>
      <w:r w:rsidRPr="002669F5">
        <w:t>9</w:t>
      </w:r>
      <w:r w:rsidR="001B55D3">
        <w:t>3</w:t>
      </w:r>
      <w:r w:rsidRPr="002669F5">
        <w:t>. Magni S, Gagne F, Andre C, Della Torre C, Auclair J, Hanana H, et al. Evaluation of uptake and chronic toxicity of virgin polystyrene microbeads in freshwater zebra mussel Dreissena polymorpha (Mollusca: Bivalvia). Sci Total Environ. 2018;631-632:778-88.</w:t>
      </w:r>
    </w:p>
    <w:p w14:paraId="4DFDAEB0" w14:textId="77777777" w:rsidR="00B1675C" w:rsidRPr="002669F5" w:rsidRDefault="00B1675C" w:rsidP="00B1675C">
      <w:pPr>
        <w:spacing w:line="480" w:lineRule="auto"/>
        <w:jc w:val="both"/>
      </w:pPr>
    </w:p>
    <w:p w14:paraId="182387D5" w14:textId="61DFE7A5" w:rsidR="00B1675C" w:rsidRPr="002669F5" w:rsidRDefault="00B1675C" w:rsidP="00B1675C">
      <w:pPr>
        <w:spacing w:line="480" w:lineRule="auto"/>
        <w:jc w:val="both"/>
      </w:pPr>
      <w:r w:rsidRPr="002669F5">
        <w:t>9</w:t>
      </w:r>
      <w:r w:rsidR="001B55D3">
        <w:t>4</w:t>
      </w:r>
      <w:r w:rsidRPr="002669F5">
        <w:t>. Malinich TD, Chou N, Sepulveda MS, Hook TO. No evidence of microplastic impacts on consumption or growth of larval Pimephales promelas. Environ Toxicol Chem. 2018;37(11):2912-8.</w:t>
      </w:r>
    </w:p>
    <w:p w14:paraId="261EAD74" w14:textId="77777777" w:rsidR="00B1675C" w:rsidRPr="002669F5" w:rsidRDefault="00B1675C" w:rsidP="00B1675C">
      <w:pPr>
        <w:spacing w:line="480" w:lineRule="auto"/>
        <w:jc w:val="both"/>
      </w:pPr>
    </w:p>
    <w:p w14:paraId="01F10207" w14:textId="0A979557" w:rsidR="00B1675C" w:rsidRPr="002669F5" w:rsidRDefault="00B1675C" w:rsidP="00B1675C">
      <w:pPr>
        <w:spacing w:line="480" w:lineRule="auto"/>
        <w:jc w:val="both"/>
      </w:pPr>
      <w:r w:rsidRPr="002669F5">
        <w:t>9</w:t>
      </w:r>
      <w:r w:rsidR="001B55D3">
        <w:t>5</w:t>
      </w:r>
      <w:r w:rsidRPr="002669F5">
        <w:t>. Manabe M, Tatarazako N, Kinoshita M. Uptake, excretion and toxicity of nano-sized latex particles on medaka (Oryzias latipes) embryos and larvae. Aquat Toxicol. 2011;105(3-4):576-81.</w:t>
      </w:r>
    </w:p>
    <w:p w14:paraId="15E77394" w14:textId="77777777" w:rsidR="00B1675C" w:rsidRPr="002669F5" w:rsidRDefault="00B1675C" w:rsidP="00B1675C">
      <w:pPr>
        <w:spacing w:line="480" w:lineRule="auto"/>
        <w:jc w:val="both"/>
      </w:pPr>
    </w:p>
    <w:p w14:paraId="6B49AE9C" w14:textId="159F607B" w:rsidR="00B1675C" w:rsidRPr="002669F5" w:rsidRDefault="00B1675C" w:rsidP="00B1675C">
      <w:pPr>
        <w:spacing w:line="480" w:lineRule="auto"/>
        <w:jc w:val="both"/>
      </w:pPr>
      <w:r w:rsidRPr="002669F5">
        <w:t>9</w:t>
      </w:r>
      <w:r w:rsidR="001B55D3">
        <w:t>6</w:t>
      </w:r>
      <w:r w:rsidRPr="002669F5">
        <w:t>. Mao Y, Ai H, Chen Y, Zhang Z, Zeng P, Kang L, et al. Phytoplankton response to polystyrene microplastics: Perspective from an entire growth period. Chemosphere. 2018;208:59-68.</w:t>
      </w:r>
    </w:p>
    <w:p w14:paraId="04BC9036" w14:textId="77777777" w:rsidR="00B1675C" w:rsidRPr="002669F5" w:rsidRDefault="00B1675C" w:rsidP="00B1675C">
      <w:pPr>
        <w:spacing w:line="480" w:lineRule="auto"/>
        <w:jc w:val="both"/>
      </w:pPr>
    </w:p>
    <w:p w14:paraId="50F50CB5" w14:textId="52A84F6C" w:rsidR="00B1675C" w:rsidRPr="002669F5" w:rsidRDefault="00B1675C" w:rsidP="00B1675C">
      <w:pPr>
        <w:spacing w:line="480" w:lineRule="auto"/>
        <w:jc w:val="both"/>
      </w:pPr>
      <w:r w:rsidRPr="002669F5">
        <w:lastRenderedPageBreak/>
        <w:t>9</w:t>
      </w:r>
      <w:r w:rsidR="001B55D3">
        <w:t>7</w:t>
      </w:r>
      <w:r w:rsidRPr="002669F5">
        <w:t>. Mateos-Cardenas A, Scott DT, Seitmaganbetova G, Frank NAMV, John O, Marcel AKJ. Polyethylene microplastics adhere to Lemna minor (L.), yet have no effects on plant growth or feeding by Gammarus duebeni (Lillj.). Sci Total Environ. 2019;689:413-21.</w:t>
      </w:r>
    </w:p>
    <w:p w14:paraId="63F55238" w14:textId="77777777" w:rsidR="00B1675C" w:rsidRPr="002669F5" w:rsidRDefault="00B1675C" w:rsidP="00B1675C">
      <w:pPr>
        <w:spacing w:line="480" w:lineRule="auto"/>
        <w:jc w:val="both"/>
      </w:pPr>
    </w:p>
    <w:p w14:paraId="55601FB6" w14:textId="68947E99" w:rsidR="00B1675C" w:rsidRPr="002669F5" w:rsidRDefault="001B55D3" w:rsidP="00B1675C">
      <w:pPr>
        <w:spacing w:line="480" w:lineRule="auto"/>
        <w:jc w:val="both"/>
      </w:pPr>
      <w:r>
        <w:t>98</w:t>
      </w:r>
      <w:r w:rsidR="00B1675C" w:rsidRPr="002669F5">
        <w:t>. Mattsson K, Ekvall MT, Hansson LA, Linse S, Malmendal A, Cedervall T. Altered behavior, physiology, and metabolism in fish exposed to polystyrene nanoparticles. Environ Sci Technol. 2015;49(1):553-61.</w:t>
      </w:r>
    </w:p>
    <w:p w14:paraId="63AD5C23" w14:textId="77777777" w:rsidR="00B1675C" w:rsidRPr="002669F5" w:rsidRDefault="00B1675C" w:rsidP="00B1675C">
      <w:pPr>
        <w:spacing w:line="480" w:lineRule="auto"/>
        <w:jc w:val="both"/>
      </w:pPr>
    </w:p>
    <w:p w14:paraId="0CB48E73" w14:textId="33916AA5" w:rsidR="00B1675C" w:rsidRPr="002669F5" w:rsidRDefault="001B55D3" w:rsidP="00B1675C">
      <w:pPr>
        <w:spacing w:line="480" w:lineRule="auto"/>
        <w:jc w:val="both"/>
      </w:pPr>
      <w:r>
        <w:t>99</w:t>
      </w:r>
      <w:r w:rsidR="00B1675C" w:rsidRPr="002669F5">
        <w:t>. Mattsson K, Johnson EV, Malmendal A, Linse S, Hansson LA, Cedervall T. Brain damage and behavioural disorders in fish induced by plastic nanoparticles delivered through the food chain. Sci Rep. 2017;7(1):11452.</w:t>
      </w:r>
    </w:p>
    <w:p w14:paraId="05C97C31" w14:textId="77777777" w:rsidR="00B1675C" w:rsidRPr="002669F5" w:rsidRDefault="00B1675C" w:rsidP="00B1675C">
      <w:pPr>
        <w:spacing w:line="480" w:lineRule="auto"/>
        <w:jc w:val="both"/>
      </w:pPr>
    </w:p>
    <w:p w14:paraId="1DAE0FF0" w14:textId="54A735D1" w:rsidR="00B1675C" w:rsidRPr="002669F5" w:rsidRDefault="00B1675C" w:rsidP="00B1675C">
      <w:pPr>
        <w:spacing w:line="480" w:lineRule="auto"/>
        <w:jc w:val="both"/>
      </w:pPr>
      <w:r w:rsidRPr="002669F5">
        <w:t>10</w:t>
      </w:r>
      <w:r w:rsidR="001B55D3">
        <w:t>0</w:t>
      </w:r>
      <w:r w:rsidRPr="002669F5">
        <w:t>. Mazurais D, Ernande B, Quazuguel P, Severe A, Huelvan C, Madec L, et al. Evaluation of the impact of polyethylene microbeads ingestion in European sea bass (Dicentrarchus labrax) larvae. Mar Environ Res. 2015;112(Pt A):78-85.</w:t>
      </w:r>
    </w:p>
    <w:p w14:paraId="2D11741E" w14:textId="77777777" w:rsidR="00B1675C" w:rsidRPr="002669F5" w:rsidRDefault="00B1675C" w:rsidP="00B1675C">
      <w:pPr>
        <w:spacing w:line="480" w:lineRule="auto"/>
        <w:jc w:val="both"/>
      </w:pPr>
    </w:p>
    <w:p w14:paraId="11A06E81" w14:textId="2836A4FD" w:rsidR="00B1675C" w:rsidRPr="002669F5" w:rsidRDefault="00B1675C" w:rsidP="00B1675C">
      <w:pPr>
        <w:spacing w:line="480" w:lineRule="auto"/>
        <w:jc w:val="both"/>
      </w:pPr>
      <w:r w:rsidRPr="002669F5">
        <w:t>10</w:t>
      </w:r>
      <w:r w:rsidR="001B55D3">
        <w:t>1</w:t>
      </w:r>
      <w:r w:rsidRPr="002669F5">
        <w:t>. Murphy F, Quinn B. The effects of microplastic on freshwater Hydra attenuata feeding, morphology &amp; reproduction. Environ Pollut. 2018;234:487-94.</w:t>
      </w:r>
    </w:p>
    <w:p w14:paraId="52BC08E7" w14:textId="77777777" w:rsidR="00B1675C" w:rsidRPr="002669F5" w:rsidRDefault="00B1675C" w:rsidP="00B1675C">
      <w:pPr>
        <w:spacing w:line="480" w:lineRule="auto"/>
        <w:jc w:val="both"/>
      </w:pPr>
    </w:p>
    <w:p w14:paraId="12AE6F0C" w14:textId="20D02CE7" w:rsidR="00B1675C" w:rsidRPr="002669F5" w:rsidRDefault="00B1675C" w:rsidP="00B1675C">
      <w:pPr>
        <w:spacing w:line="480" w:lineRule="auto"/>
        <w:jc w:val="both"/>
      </w:pPr>
      <w:r w:rsidRPr="002669F5">
        <w:t>10</w:t>
      </w:r>
      <w:r w:rsidR="001B55D3">
        <w:t>2</w:t>
      </w:r>
      <w:r w:rsidRPr="002669F5">
        <w:t>. Nobre CR, Santana MFM, Maluf A, Cortez FS, Cesar A, Pereira CDS, et al. Assessment of microplastic toxicity to embryonic development of the sea urchin Lytechinus variegatus (Echinodermata: Echinoidea). Mar Pollut Bull. 2015;92(1-2):99-104.</w:t>
      </w:r>
    </w:p>
    <w:p w14:paraId="48E6CCC4" w14:textId="77777777" w:rsidR="00B1675C" w:rsidRPr="002669F5" w:rsidRDefault="00B1675C" w:rsidP="00B1675C">
      <w:pPr>
        <w:spacing w:line="480" w:lineRule="auto"/>
        <w:jc w:val="both"/>
      </w:pPr>
    </w:p>
    <w:p w14:paraId="594A57E3" w14:textId="77777777" w:rsidR="00B1675C" w:rsidRPr="002669F5" w:rsidRDefault="00B1675C" w:rsidP="00B1675C">
      <w:pPr>
        <w:spacing w:line="480" w:lineRule="auto"/>
        <w:jc w:val="both"/>
      </w:pPr>
    </w:p>
    <w:p w14:paraId="141A93C2" w14:textId="0A5B7980" w:rsidR="00B1675C" w:rsidRPr="002669F5" w:rsidRDefault="00B1675C" w:rsidP="00B1675C">
      <w:pPr>
        <w:spacing w:line="480" w:lineRule="auto"/>
        <w:jc w:val="both"/>
      </w:pPr>
      <w:r w:rsidRPr="002669F5">
        <w:t>10</w:t>
      </w:r>
      <w:r w:rsidR="001B55D3">
        <w:t>3</w:t>
      </w:r>
      <w:r w:rsidRPr="002669F5">
        <w:t>. Ogonowski M, Schur C, Jarsen A, Gorokhova E. The effects of natural and anthropogenic microparticles on individual fitness in Daphnia magna. PLoS One. 2016;11(5):e0155063.</w:t>
      </w:r>
    </w:p>
    <w:p w14:paraId="5AA3295B" w14:textId="77777777" w:rsidR="00B1675C" w:rsidRPr="002669F5" w:rsidRDefault="00B1675C" w:rsidP="00B1675C">
      <w:pPr>
        <w:spacing w:line="480" w:lineRule="auto"/>
        <w:jc w:val="both"/>
      </w:pPr>
    </w:p>
    <w:p w14:paraId="40766485" w14:textId="59DE6110" w:rsidR="00B1675C" w:rsidRPr="002669F5" w:rsidRDefault="00B1675C" w:rsidP="00B1675C">
      <w:pPr>
        <w:spacing w:line="480" w:lineRule="auto"/>
        <w:jc w:val="both"/>
      </w:pPr>
      <w:r w:rsidRPr="002669F5">
        <w:t>10</w:t>
      </w:r>
      <w:r w:rsidR="001B55D3">
        <w:t>4</w:t>
      </w:r>
      <w:r w:rsidRPr="002669F5">
        <w:t>. Oliveira M, Ribeiro A, Hylland K, Guilhermino L. Single and combined effects of microplastics and pyrene on juveniles (0+ group) of the common goby Pomatoschistus microps (Teleostei, Gobiidae). Ecological Indicators. 2013;34:641-7.</w:t>
      </w:r>
    </w:p>
    <w:p w14:paraId="18FB21B4" w14:textId="77777777" w:rsidR="00B1675C" w:rsidRPr="002669F5" w:rsidRDefault="00B1675C" w:rsidP="00B1675C">
      <w:pPr>
        <w:spacing w:line="480" w:lineRule="auto"/>
        <w:jc w:val="both"/>
      </w:pPr>
    </w:p>
    <w:p w14:paraId="7548B2A1" w14:textId="2A3BD002" w:rsidR="00B1675C" w:rsidRPr="002669F5" w:rsidRDefault="00B1675C" w:rsidP="00B1675C">
      <w:pPr>
        <w:spacing w:line="480" w:lineRule="auto"/>
        <w:jc w:val="both"/>
      </w:pPr>
      <w:r w:rsidRPr="002669F5">
        <w:t>10</w:t>
      </w:r>
      <w:r w:rsidR="001B55D3">
        <w:t>5</w:t>
      </w:r>
      <w:r w:rsidRPr="002669F5">
        <w:t>. Oliviero M, Tato T, Schiavo S, Fernandez V, Manzo S, Beiras R. Leachates of micronized plastic toys provoke embryotoxic effects upon sea urchin Paracentrotus lividus. Environ Pollut. 2019;247:706-15.</w:t>
      </w:r>
    </w:p>
    <w:p w14:paraId="00F9CC31" w14:textId="77777777" w:rsidR="00B1675C" w:rsidRPr="002669F5" w:rsidRDefault="00B1675C" w:rsidP="00B1675C">
      <w:pPr>
        <w:spacing w:line="480" w:lineRule="auto"/>
        <w:jc w:val="both"/>
      </w:pPr>
    </w:p>
    <w:p w14:paraId="0A1B3777" w14:textId="582543D2" w:rsidR="00B1675C" w:rsidRPr="002669F5" w:rsidRDefault="00B1675C" w:rsidP="00B1675C">
      <w:pPr>
        <w:spacing w:line="480" w:lineRule="auto"/>
        <w:jc w:val="both"/>
      </w:pPr>
      <w:r w:rsidRPr="002669F5">
        <w:t>10</w:t>
      </w:r>
      <w:r w:rsidR="001B55D3">
        <w:t>6</w:t>
      </w:r>
      <w:r w:rsidRPr="002669F5">
        <w:t>. Parenti CC, Ghilardi A, Della Torre C, Magni S, Del Giacco L, Binelli A. Evaluation of the infiltration of polystyrene nanobeads in zebrafish embryo tissues after short-term exposure and the related biochemical and behavioural effects. Environ Pollut. 2019;254(Pt A):112947.</w:t>
      </w:r>
    </w:p>
    <w:p w14:paraId="512B8488" w14:textId="77777777" w:rsidR="00B1675C" w:rsidRPr="002669F5" w:rsidRDefault="00B1675C" w:rsidP="00B1675C">
      <w:pPr>
        <w:spacing w:line="480" w:lineRule="auto"/>
        <w:jc w:val="both"/>
      </w:pPr>
    </w:p>
    <w:p w14:paraId="0D883282" w14:textId="08B90A09" w:rsidR="00B1675C" w:rsidRPr="002669F5" w:rsidRDefault="00B1675C" w:rsidP="00B1675C">
      <w:pPr>
        <w:spacing w:line="480" w:lineRule="auto"/>
        <w:jc w:val="both"/>
      </w:pPr>
      <w:r w:rsidRPr="002669F5">
        <w:t>1</w:t>
      </w:r>
      <w:r w:rsidR="001B55D3">
        <w:t>07</w:t>
      </w:r>
      <w:r w:rsidRPr="002669F5">
        <w:t>. Paul-Pont I, Lacroix C, Gonzalez Fernandez C, Hegaret H, Lambert C, Le Goic N, et al. Exposure of marine mussels Mytilus spp. to polystyrene microplastics: Toxicity and influence on fluoranthene bioaccumulation. Environ Pollut. 2016;216:724-37.</w:t>
      </w:r>
    </w:p>
    <w:p w14:paraId="3D065FF9" w14:textId="77777777" w:rsidR="00B1675C" w:rsidRPr="002669F5" w:rsidRDefault="00B1675C" w:rsidP="00B1675C">
      <w:pPr>
        <w:spacing w:line="480" w:lineRule="auto"/>
        <w:jc w:val="both"/>
      </w:pPr>
    </w:p>
    <w:p w14:paraId="389C9685" w14:textId="5D73E002" w:rsidR="00B1675C" w:rsidRPr="002669F5" w:rsidRDefault="00B1675C" w:rsidP="00B1675C">
      <w:pPr>
        <w:spacing w:line="480" w:lineRule="auto"/>
        <w:jc w:val="both"/>
      </w:pPr>
      <w:r w:rsidRPr="002669F5">
        <w:t>1</w:t>
      </w:r>
      <w:r w:rsidR="001B55D3">
        <w:t>08</w:t>
      </w:r>
      <w:r w:rsidRPr="002669F5">
        <w:t>. Peda C, Caccamo L, Fossi MC, Gai F, Andaloro F, Genovese L, et al. Intestinal alterations in European sea bass Dicentrarchus labrax (Linnaeus, 1758) exposed to microplastics: Preliminary results. Environ Pollut. 2016;212:251-6.</w:t>
      </w:r>
    </w:p>
    <w:p w14:paraId="6A473598" w14:textId="77777777" w:rsidR="00B1675C" w:rsidRPr="002669F5" w:rsidRDefault="00B1675C" w:rsidP="00B1675C">
      <w:pPr>
        <w:spacing w:line="480" w:lineRule="auto"/>
        <w:jc w:val="both"/>
      </w:pPr>
    </w:p>
    <w:p w14:paraId="48DFFAC9" w14:textId="73AF4F8A" w:rsidR="00B1675C" w:rsidRPr="002669F5" w:rsidRDefault="00B1675C" w:rsidP="00B1675C">
      <w:pPr>
        <w:spacing w:line="480" w:lineRule="auto"/>
        <w:jc w:val="both"/>
      </w:pPr>
      <w:r w:rsidRPr="002669F5">
        <w:t>1</w:t>
      </w:r>
      <w:r w:rsidR="001B55D3">
        <w:t>09</w:t>
      </w:r>
      <w:r w:rsidRPr="002669F5">
        <w:t>. Peixoto D, Amorim J, Pinheiro C, Oliva-Teles L, Varo I, de Medeiros Rocha R, et al. Uptake and effects of different concentrations of spherical polymer microparticles on Artemia franciscana. Ecotoxicol Environ Saf. 2019;176:211-8.</w:t>
      </w:r>
    </w:p>
    <w:p w14:paraId="53A4C071" w14:textId="77777777" w:rsidR="00B1675C" w:rsidRPr="002669F5" w:rsidRDefault="00B1675C" w:rsidP="00B1675C">
      <w:pPr>
        <w:spacing w:line="480" w:lineRule="auto"/>
        <w:jc w:val="both"/>
      </w:pPr>
    </w:p>
    <w:p w14:paraId="72779D91" w14:textId="01BE0B5A" w:rsidR="00B1675C" w:rsidRPr="002669F5" w:rsidRDefault="00B1675C" w:rsidP="00B1675C">
      <w:pPr>
        <w:spacing w:line="480" w:lineRule="auto"/>
        <w:jc w:val="both"/>
      </w:pPr>
      <w:r w:rsidRPr="002669F5">
        <w:t>1</w:t>
      </w:r>
      <w:r w:rsidR="001B55D3">
        <w:t>10</w:t>
      </w:r>
      <w:r w:rsidRPr="002669F5">
        <w:t>. Pitt JA, Kozal JS, Jayasundara N, Massarsky A, Trevisan R, Geitner N, et al. Uptake, tissue distribution, and toxicity of polystyrene nanoparticles in developing zebrafish (Danio rerio). Aquat Toxicol. 2018;194:185-94.</w:t>
      </w:r>
    </w:p>
    <w:p w14:paraId="71E4C0CE" w14:textId="77777777" w:rsidR="00B1675C" w:rsidRPr="002669F5" w:rsidRDefault="00B1675C" w:rsidP="00B1675C">
      <w:pPr>
        <w:spacing w:line="480" w:lineRule="auto"/>
        <w:jc w:val="both"/>
      </w:pPr>
    </w:p>
    <w:p w14:paraId="6FC585DC" w14:textId="255C5BE9" w:rsidR="00B1675C" w:rsidRPr="002669F5" w:rsidRDefault="00B1675C" w:rsidP="00B1675C">
      <w:pPr>
        <w:spacing w:line="480" w:lineRule="auto"/>
        <w:jc w:val="both"/>
      </w:pPr>
      <w:r w:rsidRPr="002669F5">
        <w:t>11</w:t>
      </w:r>
      <w:r w:rsidR="001B55D3">
        <w:t>1</w:t>
      </w:r>
      <w:r w:rsidRPr="002669F5">
        <w:t>. Pitt JA, Trevisan R, Massarsky A, Kozal JS, Levin ED, Di Giulio RT. Maternal transfer of nanoplastics to offspring in zebrafish (Danio rerio): A case study with nanopolystyrene. Sci Total Environ. 2018;643:324-34.</w:t>
      </w:r>
    </w:p>
    <w:p w14:paraId="07AD3FD6" w14:textId="77777777" w:rsidR="00B1675C" w:rsidRPr="002669F5" w:rsidRDefault="00B1675C" w:rsidP="00B1675C">
      <w:pPr>
        <w:spacing w:line="480" w:lineRule="auto"/>
        <w:jc w:val="both"/>
      </w:pPr>
    </w:p>
    <w:p w14:paraId="1C76B269" w14:textId="6F03829A" w:rsidR="00B1675C" w:rsidRPr="002669F5" w:rsidRDefault="00B1675C" w:rsidP="00B1675C">
      <w:pPr>
        <w:spacing w:line="480" w:lineRule="auto"/>
        <w:jc w:val="both"/>
      </w:pPr>
      <w:r w:rsidRPr="002669F5">
        <w:t>11</w:t>
      </w:r>
      <w:r w:rsidR="001B55D3">
        <w:t>2</w:t>
      </w:r>
      <w:r w:rsidRPr="002669F5">
        <w:t>. Qiao R, Deng Y, Zhang S, Wolosker MB, Zhu Q, Ren H, et al. Accumulation of different shapes of microplastics initiates intestinal injury and gut microbiota dysbiosis in the gut of zebrafish. Chemosphere. 2019;236:124334.</w:t>
      </w:r>
    </w:p>
    <w:p w14:paraId="10A72C6E" w14:textId="77777777" w:rsidR="00B1675C" w:rsidRPr="002669F5" w:rsidRDefault="00B1675C" w:rsidP="00B1675C">
      <w:pPr>
        <w:spacing w:line="480" w:lineRule="auto"/>
        <w:jc w:val="both"/>
      </w:pPr>
    </w:p>
    <w:p w14:paraId="786039F8" w14:textId="625DDE8B" w:rsidR="00B1675C" w:rsidRPr="002669F5" w:rsidRDefault="00B1675C" w:rsidP="00B1675C">
      <w:pPr>
        <w:spacing w:line="480" w:lineRule="auto"/>
        <w:jc w:val="both"/>
      </w:pPr>
      <w:r w:rsidRPr="002669F5">
        <w:t>11</w:t>
      </w:r>
      <w:r w:rsidR="001B55D3">
        <w:t>3</w:t>
      </w:r>
      <w:r w:rsidRPr="002669F5">
        <w:t>. Qiao R, Sheng C, Lu Y, Zhang Y, Ren H, Lemos B. Microplastics induce intestinal inflammation, oxidative stress, and disorders of metabolome and microbiome in zebrafish. Sci Total Environ. 2019;662:246-53.</w:t>
      </w:r>
    </w:p>
    <w:p w14:paraId="1E9CE046" w14:textId="77777777" w:rsidR="00B1675C" w:rsidRPr="002669F5" w:rsidRDefault="00B1675C" w:rsidP="00B1675C">
      <w:pPr>
        <w:spacing w:line="480" w:lineRule="auto"/>
        <w:jc w:val="both"/>
      </w:pPr>
    </w:p>
    <w:p w14:paraId="0354969B" w14:textId="1125C494" w:rsidR="00B1675C" w:rsidRPr="002669F5" w:rsidRDefault="00B1675C" w:rsidP="00B1675C">
      <w:pPr>
        <w:spacing w:line="480" w:lineRule="auto"/>
        <w:jc w:val="both"/>
      </w:pPr>
      <w:r w:rsidRPr="002669F5">
        <w:lastRenderedPageBreak/>
        <w:t>11</w:t>
      </w:r>
      <w:r w:rsidR="001B55D3">
        <w:t>4</w:t>
      </w:r>
      <w:r w:rsidRPr="002669F5">
        <w:t>. Rainieri S, Conlledo N, Larsen BK, Granby K, Barranco A. Combined effects of microplastics and chemical contaminants on the organ toxicity of zebrafish (Danio rerio). Environ Res. 2018;162:135-43.</w:t>
      </w:r>
    </w:p>
    <w:p w14:paraId="5F225C1F" w14:textId="77777777" w:rsidR="00B1675C" w:rsidRPr="002669F5" w:rsidRDefault="00B1675C" w:rsidP="00B1675C">
      <w:pPr>
        <w:spacing w:line="480" w:lineRule="auto"/>
        <w:jc w:val="both"/>
      </w:pPr>
    </w:p>
    <w:p w14:paraId="44350AB9" w14:textId="4DC1230F" w:rsidR="00B1675C" w:rsidRPr="002669F5" w:rsidRDefault="00B1675C" w:rsidP="00B1675C">
      <w:pPr>
        <w:spacing w:line="480" w:lineRule="auto"/>
        <w:jc w:val="both"/>
      </w:pPr>
      <w:r w:rsidRPr="002669F5">
        <w:t>11</w:t>
      </w:r>
      <w:r w:rsidR="001B55D3">
        <w:t>5</w:t>
      </w:r>
      <w:r w:rsidRPr="002669F5">
        <w:t>. Redondo-Hasselerharm P, Gort G, Peeters E, Koelmans A. Nano-and microplastics affect the composition of freshwater benthic communities in the long term. Science advances. 2020;6(5):eaay4054.</w:t>
      </w:r>
    </w:p>
    <w:p w14:paraId="41E9368B" w14:textId="77777777" w:rsidR="00B1675C" w:rsidRPr="002669F5" w:rsidRDefault="00B1675C" w:rsidP="00B1675C">
      <w:pPr>
        <w:spacing w:line="480" w:lineRule="auto"/>
        <w:jc w:val="both"/>
      </w:pPr>
    </w:p>
    <w:p w14:paraId="2ADE5C72" w14:textId="369227A3" w:rsidR="00B1675C" w:rsidRPr="002669F5" w:rsidRDefault="00B1675C" w:rsidP="00B1675C">
      <w:pPr>
        <w:spacing w:line="480" w:lineRule="auto"/>
        <w:jc w:val="both"/>
      </w:pPr>
      <w:r w:rsidRPr="002669F5">
        <w:t>11</w:t>
      </w:r>
      <w:r w:rsidR="001B55D3">
        <w:t>6</w:t>
      </w:r>
      <w:r w:rsidRPr="002669F5">
        <w:t>. Redondo-Hasselerharm PE, Falahudin D, Peeters E, Koelmans AA. Microplastic Effect Thresholds for Freshwater Benthic Macroinvertebrates. Environ Sci Technol. 2018;52(4):2278-86.</w:t>
      </w:r>
    </w:p>
    <w:p w14:paraId="2F8D551C" w14:textId="77777777" w:rsidR="00B1675C" w:rsidRPr="002669F5" w:rsidRDefault="00B1675C" w:rsidP="00B1675C">
      <w:pPr>
        <w:spacing w:line="480" w:lineRule="auto"/>
        <w:jc w:val="both"/>
      </w:pPr>
    </w:p>
    <w:p w14:paraId="5C06E8E3" w14:textId="68EDBBF3" w:rsidR="00B1675C" w:rsidRPr="002669F5" w:rsidRDefault="00B1675C" w:rsidP="00B1675C">
      <w:pPr>
        <w:spacing w:line="480" w:lineRule="auto"/>
        <w:jc w:val="both"/>
      </w:pPr>
      <w:r w:rsidRPr="002669F5">
        <w:t>1</w:t>
      </w:r>
      <w:r w:rsidR="001B55D3">
        <w:t>17</w:t>
      </w:r>
      <w:r w:rsidRPr="002669F5">
        <w:t>. Rehse S, Kloas W, Zarfl C. Short-term exposure with high concentrations of pristine microplastic particles leads to immobilisation of Daphnia magna. Chemosphere. 2016;153:91-9.</w:t>
      </w:r>
    </w:p>
    <w:p w14:paraId="102144E1" w14:textId="77777777" w:rsidR="00B1675C" w:rsidRPr="002669F5" w:rsidRDefault="00B1675C" w:rsidP="00B1675C">
      <w:pPr>
        <w:spacing w:line="480" w:lineRule="auto"/>
        <w:jc w:val="both"/>
      </w:pPr>
    </w:p>
    <w:p w14:paraId="675C1B3E" w14:textId="4BE8B341" w:rsidR="00B1675C" w:rsidRPr="002669F5" w:rsidRDefault="00B1675C" w:rsidP="00B1675C">
      <w:pPr>
        <w:spacing w:line="480" w:lineRule="auto"/>
        <w:jc w:val="both"/>
      </w:pPr>
      <w:r w:rsidRPr="002669F5">
        <w:t>1</w:t>
      </w:r>
      <w:r w:rsidR="001B55D3">
        <w:t>18</w:t>
      </w:r>
      <w:r w:rsidRPr="002669F5">
        <w:t>. Reichert J, Arnold AL, Hoogenboom MO, Schubert P, Wilke T. Impacts of microplastics on growth and health of hermatypic corals are species-specific. Environ Pollut. 2019;254(Pt B):113074.</w:t>
      </w:r>
    </w:p>
    <w:p w14:paraId="538DF981" w14:textId="77777777" w:rsidR="00B1675C" w:rsidRPr="002669F5" w:rsidRDefault="00B1675C" w:rsidP="00B1675C">
      <w:pPr>
        <w:spacing w:line="480" w:lineRule="auto"/>
        <w:jc w:val="both"/>
      </w:pPr>
    </w:p>
    <w:p w14:paraId="08A9BDDB" w14:textId="75024C3F" w:rsidR="00B1675C" w:rsidRPr="002669F5" w:rsidRDefault="00B1675C" w:rsidP="00B1675C">
      <w:pPr>
        <w:spacing w:line="480" w:lineRule="auto"/>
        <w:jc w:val="both"/>
      </w:pPr>
      <w:r w:rsidRPr="002669F5">
        <w:t>1</w:t>
      </w:r>
      <w:r w:rsidR="001B55D3">
        <w:t>19</w:t>
      </w:r>
      <w:r w:rsidRPr="002669F5">
        <w:t>. Revel M, Châtel A, Mouneyrac C. Micro(nano)plastics: A threat to human health? Current Opinion in Environmental Science &amp; Health. 2018;1:17-23.</w:t>
      </w:r>
    </w:p>
    <w:p w14:paraId="72E534ED" w14:textId="77777777" w:rsidR="00B1675C" w:rsidRPr="002669F5" w:rsidRDefault="00B1675C" w:rsidP="00B1675C">
      <w:pPr>
        <w:spacing w:line="480" w:lineRule="auto"/>
        <w:jc w:val="both"/>
      </w:pPr>
    </w:p>
    <w:p w14:paraId="5E2C550B" w14:textId="5DAF9195" w:rsidR="00B1675C" w:rsidRPr="002669F5" w:rsidRDefault="00B1675C" w:rsidP="00B1675C">
      <w:pPr>
        <w:spacing w:line="480" w:lineRule="auto"/>
        <w:jc w:val="both"/>
      </w:pPr>
      <w:r w:rsidRPr="002669F5">
        <w:lastRenderedPageBreak/>
        <w:t>12</w:t>
      </w:r>
      <w:r w:rsidR="001B55D3">
        <w:t>0</w:t>
      </w:r>
      <w:r w:rsidRPr="002669F5">
        <w:t>. Revel M, Chatel A, Perrein-Ettajani H, Bruneau M, Akcha F, Sussarellu R, et al. Realistic environmental exposure to microplastics does not induce biological effects in the Pacific oyster Crassostrea gigas. Mar Pollut Bull. 2020;150:110627.</w:t>
      </w:r>
    </w:p>
    <w:p w14:paraId="65C76507" w14:textId="77777777" w:rsidR="00B1675C" w:rsidRPr="002669F5" w:rsidRDefault="00B1675C" w:rsidP="00B1675C">
      <w:pPr>
        <w:spacing w:line="480" w:lineRule="auto"/>
        <w:jc w:val="both"/>
      </w:pPr>
    </w:p>
    <w:p w14:paraId="2D7BBC2C" w14:textId="2A9F7275" w:rsidR="00B1675C" w:rsidRPr="002669F5" w:rsidRDefault="00B1675C" w:rsidP="00B1675C">
      <w:pPr>
        <w:spacing w:line="480" w:lineRule="auto"/>
        <w:jc w:val="both"/>
      </w:pPr>
      <w:r w:rsidRPr="002669F5">
        <w:t>12</w:t>
      </w:r>
      <w:r w:rsidR="001B55D3">
        <w:t>1</w:t>
      </w:r>
      <w:r w:rsidRPr="002669F5">
        <w:t>. Revel M, Lagarde F, Perrein-Ettajani H, Bruneau M, Akcha F, Sussarellu R, et al. Tissue-specific biomarker responses in the blue mussel Mytilus spp. exposed to a mixture of microplastics at environmentally relevant concentrations. Front Environ Sci. 2019;7.</w:t>
      </w:r>
    </w:p>
    <w:p w14:paraId="7EEEBCC5" w14:textId="77777777" w:rsidR="00B1675C" w:rsidRPr="002669F5" w:rsidRDefault="00B1675C" w:rsidP="00B1675C">
      <w:pPr>
        <w:spacing w:line="480" w:lineRule="auto"/>
        <w:jc w:val="both"/>
      </w:pPr>
    </w:p>
    <w:p w14:paraId="27CCDB23" w14:textId="6E47247D" w:rsidR="00B1675C" w:rsidRPr="002669F5" w:rsidRDefault="00B1675C" w:rsidP="00B1675C">
      <w:pPr>
        <w:spacing w:line="480" w:lineRule="auto"/>
        <w:jc w:val="both"/>
      </w:pPr>
      <w:r w:rsidRPr="002669F5">
        <w:t>12</w:t>
      </w:r>
      <w:r w:rsidR="001B55D3">
        <w:t>2</w:t>
      </w:r>
      <w:r w:rsidRPr="002669F5">
        <w:t>. Ribeiro F, Garcia AR, Pereira BP, Fonseca M, Mestre NC, Fonseca TG, et al. Microplastics effects in Scrobicularia plana. Mar Pollut Bull. 2017;122(1-2):379-91.</w:t>
      </w:r>
    </w:p>
    <w:p w14:paraId="78FF9412" w14:textId="77777777" w:rsidR="00B1675C" w:rsidRPr="002669F5" w:rsidRDefault="00B1675C" w:rsidP="00B1675C">
      <w:pPr>
        <w:spacing w:line="480" w:lineRule="auto"/>
        <w:jc w:val="both"/>
      </w:pPr>
    </w:p>
    <w:p w14:paraId="7FE065E1" w14:textId="1F96FA69" w:rsidR="00B1675C" w:rsidRPr="002669F5" w:rsidRDefault="00B1675C" w:rsidP="00B1675C">
      <w:pPr>
        <w:spacing w:line="480" w:lineRule="auto"/>
        <w:jc w:val="both"/>
      </w:pPr>
      <w:r w:rsidRPr="002669F5">
        <w:t>12</w:t>
      </w:r>
      <w:r w:rsidR="001B55D3">
        <w:t>3</w:t>
      </w:r>
      <w:r w:rsidRPr="002669F5">
        <w:t>. Rist S, Baun A, Hartmann NB. Ingestion of micro- and nanoplastics in Daphnia magna - Quantification of body burdens and assessment of feeding rates and reproduction. Environ Pollut. 2017;228:398-407.</w:t>
      </w:r>
    </w:p>
    <w:p w14:paraId="5EB165F1" w14:textId="77777777" w:rsidR="00B1675C" w:rsidRPr="002669F5" w:rsidRDefault="00B1675C" w:rsidP="00B1675C">
      <w:pPr>
        <w:spacing w:line="480" w:lineRule="auto"/>
        <w:jc w:val="both"/>
      </w:pPr>
    </w:p>
    <w:p w14:paraId="56A0BC78" w14:textId="4A934EA3" w:rsidR="00B1675C" w:rsidRPr="002669F5" w:rsidRDefault="00B1675C" w:rsidP="00B1675C">
      <w:pPr>
        <w:spacing w:line="480" w:lineRule="auto"/>
        <w:jc w:val="both"/>
      </w:pPr>
      <w:r w:rsidRPr="002669F5">
        <w:t>12</w:t>
      </w:r>
      <w:r w:rsidR="00DF6EC4">
        <w:t>4</w:t>
      </w:r>
      <w:r w:rsidRPr="002669F5">
        <w:t>. Rist SE, Assidqi K, Zamani NP, Appel D, Perschke M, Huhn M, et al. Suspended micro-sized PVC particles impair the performance and decrease survival in the Asian green mussel Perna viridis. Mar Pollut Bull. 2016;111(1-2):213-20.</w:t>
      </w:r>
    </w:p>
    <w:p w14:paraId="6F6B3357" w14:textId="77777777" w:rsidR="00B1675C" w:rsidRPr="002669F5" w:rsidRDefault="00B1675C" w:rsidP="00B1675C">
      <w:pPr>
        <w:spacing w:line="480" w:lineRule="auto"/>
        <w:jc w:val="both"/>
      </w:pPr>
    </w:p>
    <w:p w14:paraId="7E9D7215" w14:textId="01B6216E" w:rsidR="00B1675C" w:rsidRPr="002669F5" w:rsidRDefault="00B1675C" w:rsidP="00B1675C">
      <w:pPr>
        <w:spacing w:line="480" w:lineRule="auto"/>
        <w:jc w:val="both"/>
      </w:pPr>
      <w:r w:rsidRPr="002669F5">
        <w:t>12</w:t>
      </w:r>
      <w:r w:rsidR="00DF6EC4">
        <w:t>5</w:t>
      </w:r>
      <w:r w:rsidRPr="002669F5">
        <w:t>. Rochman CM, Hoh E, Kurobe T, Teh SJ. Ingested plastic transfers hazardous chemicals to fish and induces hepatic stress. Sci Rep. 2013;3:3263.</w:t>
      </w:r>
    </w:p>
    <w:p w14:paraId="792E9BF7" w14:textId="77777777" w:rsidR="00B1675C" w:rsidRPr="002669F5" w:rsidRDefault="00B1675C" w:rsidP="00B1675C">
      <w:pPr>
        <w:spacing w:line="480" w:lineRule="auto"/>
        <w:jc w:val="both"/>
      </w:pPr>
    </w:p>
    <w:p w14:paraId="0C225B2E" w14:textId="45395408" w:rsidR="00B1675C" w:rsidRPr="002669F5" w:rsidRDefault="00B1675C" w:rsidP="00B1675C">
      <w:pPr>
        <w:spacing w:line="480" w:lineRule="auto"/>
        <w:jc w:val="both"/>
      </w:pPr>
      <w:r w:rsidRPr="002669F5">
        <w:lastRenderedPageBreak/>
        <w:t>12</w:t>
      </w:r>
      <w:r w:rsidR="00DF6EC4">
        <w:t>6</w:t>
      </w:r>
      <w:r w:rsidRPr="002669F5">
        <w:t>. Rochman CM, Kurobe T, Flores I, Teh SJ. Early warning signs of endocrine disruption in adult fish from the ingestion of polyethylene with and without sorbed chemical pollutants from the marine environment. Sci Total Environ. 2014;493:656-61.</w:t>
      </w:r>
    </w:p>
    <w:p w14:paraId="1D109E59" w14:textId="77777777" w:rsidR="00B1675C" w:rsidRPr="002669F5" w:rsidRDefault="00B1675C" w:rsidP="00B1675C">
      <w:pPr>
        <w:spacing w:line="480" w:lineRule="auto"/>
        <w:jc w:val="both"/>
      </w:pPr>
    </w:p>
    <w:p w14:paraId="21977D5F" w14:textId="3C52AE3B" w:rsidR="00B1675C" w:rsidRPr="002669F5" w:rsidRDefault="00B1675C" w:rsidP="00B1675C">
      <w:pPr>
        <w:spacing w:line="480" w:lineRule="auto"/>
        <w:jc w:val="both"/>
      </w:pPr>
      <w:r w:rsidRPr="002669F5">
        <w:t>1</w:t>
      </w:r>
      <w:r w:rsidR="00DF6EC4">
        <w:t>27</w:t>
      </w:r>
      <w:r w:rsidRPr="002669F5">
        <w:t>. Rochman CM, Parnis JM, Browne MA, Serrato S, Reiner EJ, Robson M, et al. Direct and indirect effects of different types of microplastics on freshwater prey (Corbicula fluminea) and their predator (Acipenser transmontanus). PLoS One. 2017;12(11):e0187664.</w:t>
      </w:r>
    </w:p>
    <w:p w14:paraId="4BB17276" w14:textId="77777777" w:rsidR="00B1675C" w:rsidRPr="002669F5" w:rsidRDefault="00B1675C" w:rsidP="00B1675C">
      <w:pPr>
        <w:spacing w:line="480" w:lineRule="auto"/>
        <w:jc w:val="both"/>
      </w:pPr>
    </w:p>
    <w:p w14:paraId="740B258E" w14:textId="700745C4" w:rsidR="00B1675C" w:rsidRPr="002669F5" w:rsidRDefault="00B1675C" w:rsidP="00B1675C">
      <w:pPr>
        <w:spacing w:line="480" w:lineRule="auto"/>
        <w:jc w:val="both"/>
      </w:pPr>
      <w:r w:rsidRPr="002669F5">
        <w:t>1</w:t>
      </w:r>
      <w:r w:rsidR="00DF6EC4">
        <w:t>28</w:t>
      </w:r>
      <w:r w:rsidRPr="002669F5">
        <w:t>. Romano N, Ashikin M, Teh JC, Syukri F, Karami A. Effects of pristine polyvinyl chloride fragments on whole body histology and protease activity in silver barb Barbodes gonionotus fry. Environ Pollut. 2018;237:1106-11.</w:t>
      </w:r>
    </w:p>
    <w:p w14:paraId="6AACA9A7" w14:textId="77777777" w:rsidR="00B1675C" w:rsidRPr="002669F5" w:rsidRDefault="00B1675C" w:rsidP="00B1675C">
      <w:pPr>
        <w:spacing w:line="480" w:lineRule="auto"/>
        <w:jc w:val="both"/>
      </w:pPr>
    </w:p>
    <w:p w14:paraId="7CF54940" w14:textId="7D872C94" w:rsidR="00B1675C" w:rsidRPr="002669F5" w:rsidRDefault="00B1675C" w:rsidP="00B1675C">
      <w:pPr>
        <w:spacing w:line="480" w:lineRule="auto"/>
        <w:jc w:val="both"/>
      </w:pPr>
      <w:r w:rsidRPr="002669F5">
        <w:t>1</w:t>
      </w:r>
      <w:r w:rsidR="00DF6EC4">
        <w:t>29</w:t>
      </w:r>
      <w:r w:rsidRPr="002669F5">
        <w:t>. Seoane M, Gonzalez-Fernandez C, Soudant P, Huvet A, Esperanza M, Cid A, et al. Polystyrene microbeads modulate the energy metabolism of the marine diatom Chaetoceros neogracile. Environ Pollut. 2019;251:363-71.</w:t>
      </w:r>
    </w:p>
    <w:p w14:paraId="6908176E" w14:textId="77777777" w:rsidR="00B1675C" w:rsidRPr="002669F5" w:rsidRDefault="00B1675C" w:rsidP="00B1675C">
      <w:pPr>
        <w:spacing w:line="480" w:lineRule="auto"/>
        <w:jc w:val="both"/>
      </w:pPr>
    </w:p>
    <w:p w14:paraId="7677C879" w14:textId="13AC7C4C" w:rsidR="00B1675C" w:rsidRPr="002669F5" w:rsidRDefault="00B1675C" w:rsidP="00B1675C">
      <w:pPr>
        <w:spacing w:line="480" w:lineRule="auto"/>
        <w:jc w:val="both"/>
      </w:pPr>
      <w:r w:rsidRPr="002669F5">
        <w:t>13</w:t>
      </w:r>
      <w:r w:rsidR="00DF6EC4">
        <w:t>0</w:t>
      </w:r>
      <w:r w:rsidRPr="002669F5">
        <w:t>. Silva CJM, Silva ALP, Gravato C, Pestana JLT. Ingestion of small-sized and irregularly shaped polyethylene microplastics affect Chironomus riparius life-history traits. Sci Total Environ. 2019;672:862-8.</w:t>
      </w:r>
    </w:p>
    <w:p w14:paraId="6C52D146" w14:textId="77777777" w:rsidR="00B1675C" w:rsidRPr="002669F5" w:rsidRDefault="00B1675C" w:rsidP="00B1675C">
      <w:pPr>
        <w:spacing w:line="480" w:lineRule="auto"/>
        <w:jc w:val="both"/>
      </w:pPr>
    </w:p>
    <w:p w14:paraId="40336C6E" w14:textId="09578794" w:rsidR="00B1675C" w:rsidRPr="002669F5" w:rsidRDefault="00B1675C" w:rsidP="00B1675C">
      <w:pPr>
        <w:spacing w:line="480" w:lineRule="auto"/>
        <w:jc w:val="both"/>
      </w:pPr>
      <w:r w:rsidRPr="002669F5">
        <w:t>13</w:t>
      </w:r>
      <w:r w:rsidR="00DF6EC4">
        <w:t>1</w:t>
      </w:r>
      <w:r w:rsidRPr="002669F5">
        <w:t>. Silva PPGE, Nobre CR, Resaffe P, Pereira CDS, Gusmao F. Leachate from microplastics impairs larval development in brown mussels. Water Res. 2016;106:364-70.</w:t>
      </w:r>
    </w:p>
    <w:p w14:paraId="0FD3977F" w14:textId="77777777" w:rsidR="00B1675C" w:rsidRPr="002669F5" w:rsidRDefault="00B1675C" w:rsidP="00B1675C">
      <w:pPr>
        <w:spacing w:line="480" w:lineRule="auto"/>
        <w:jc w:val="both"/>
      </w:pPr>
    </w:p>
    <w:p w14:paraId="4367AD51" w14:textId="77023213" w:rsidR="00B1675C" w:rsidRPr="002669F5" w:rsidRDefault="00B1675C" w:rsidP="00B1675C">
      <w:pPr>
        <w:spacing w:line="480" w:lineRule="auto"/>
        <w:jc w:val="both"/>
      </w:pPr>
      <w:r w:rsidRPr="002669F5">
        <w:lastRenderedPageBreak/>
        <w:t>13</w:t>
      </w:r>
      <w:r w:rsidR="00DF6EC4">
        <w:t>2</w:t>
      </w:r>
      <w:r w:rsidRPr="002669F5">
        <w:t>. Sjollema SB, Redondo-Hasselerharm P, Leslie HA, Kraak MHS, Vethaak AD. Do plastic particles affect microalgal photosynthesis and growth? Aquat Toxicol. 2016;170:259-61.</w:t>
      </w:r>
    </w:p>
    <w:p w14:paraId="7B70CF85" w14:textId="77777777" w:rsidR="00B1675C" w:rsidRPr="002669F5" w:rsidRDefault="00B1675C" w:rsidP="00B1675C">
      <w:pPr>
        <w:spacing w:line="480" w:lineRule="auto"/>
        <w:jc w:val="both"/>
      </w:pPr>
    </w:p>
    <w:p w14:paraId="31D60C04" w14:textId="5B7FA7B1" w:rsidR="00B1675C" w:rsidRPr="002669F5" w:rsidRDefault="00B1675C" w:rsidP="00B1675C">
      <w:pPr>
        <w:spacing w:line="480" w:lineRule="auto"/>
        <w:jc w:val="both"/>
      </w:pPr>
      <w:r w:rsidRPr="002669F5">
        <w:t>13</w:t>
      </w:r>
      <w:r w:rsidR="00DF6EC4">
        <w:t>3</w:t>
      </w:r>
      <w:r w:rsidRPr="002669F5">
        <w:t>. Straub S, Hirsch PE, Burkhardt-Holm P. Biodegradable and petroleum-based microplastics do not differ in their ingestion and excretion but in their biological effects in a freshwater invertebrate Gammarus fossarum. Int J Environ Res Public Health. 2017;14(7).</w:t>
      </w:r>
    </w:p>
    <w:p w14:paraId="7B97C21A" w14:textId="77777777" w:rsidR="00B1675C" w:rsidRPr="002669F5" w:rsidRDefault="00B1675C" w:rsidP="00B1675C">
      <w:pPr>
        <w:spacing w:line="480" w:lineRule="auto"/>
        <w:jc w:val="both"/>
      </w:pPr>
    </w:p>
    <w:p w14:paraId="07FE58AF" w14:textId="65618761" w:rsidR="00B1675C" w:rsidRDefault="00B1675C" w:rsidP="00B1675C">
      <w:pPr>
        <w:spacing w:line="480" w:lineRule="auto"/>
        <w:jc w:val="both"/>
      </w:pPr>
      <w:r w:rsidRPr="002669F5">
        <w:t>13</w:t>
      </w:r>
      <w:r w:rsidR="00DF6EC4">
        <w:t>4</w:t>
      </w:r>
      <w:r w:rsidRPr="002669F5">
        <w:t>. Sun X, Chen B, Li Q, Liu N, Xia B, Zhu L, et al. Toxicities of polystyrene nano- and microplastics toward marine bacterium Halomonas alkaliphila. Sci Total Environ. 2018;642:1378-85.</w:t>
      </w:r>
    </w:p>
    <w:p w14:paraId="439CE127" w14:textId="77777777" w:rsidR="00B1675C" w:rsidRPr="002669F5" w:rsidRDefault="00B1675C" w:rsidP="00B1675C">
      <w:pPr>
        <w:spacing w:line="480" w:lineRule="auto"/>
        <w:jc w:val="both"/>
      </w:pPr>
    </w:p>
    <w:p w14:paraId="74767C1E" w14:textId="0FBC70A6" w:rsidR="00B1675C" w:rsidRPr="002669F5" w:rsidRDefault="00B1675C" w:rsidP="00B1675C">
      <w:pPr>
        <w:spacing w:line="480" w:lineRule="auto"/>
        <w:jc w:val="both"/>
      </w:pPr>
      <w:r w:rsidRPr="002669F5">
        <w:t>13</w:t>
      </w:r>
      <w:r w:rsidR="00DF6EC4">
        <w:t>5</w:t>
      </w:r>
      <w:r w:rsidRPr="002669F5">
        <w:t>. Sussarellu R, Suquet M, Thomas Y, Lambert C, Fabioux C, Pernet MEJ, et al. Oyster reproduction is affected by exposure to polystyrene microplastics. Proceedings of the National Academy of Sciences. 2016;113(9):2430-5.</w:t>
      </w:r>
    </w:p>
    <w:p w14:paraId="00847AC5" w14:textId="77777777" w:rsidR="00B1675C" w:rsidRPr="002669F5" w:rsidRDefault="00B1675C" w:rsidP="00B1675C">
      <w:pPr>
        <w:spacing w:line="480" w:lineRule="auto"/>
        <w:jc w:val="both"/>
      </w:pPr>
    </w:p>
    <w:p w14:paraId="75669262" w14:textId="0088A66B" w:rsidR="00B1675C" w:rsidRPr="002669F5" w:rsidRDefault="00B1675C" w:rsidP="00B1675C">
      <w:pPr>
        <w:spacing w:line="480" w:lineRule="auto"/>
        <w:jc w:val="both"/>
      </w:pPr>
      <w:r w:rsidRPr="002669F5">
        <w:t>1</w:t>
      </w:r>
      <w:r w:rsidR="00DF6EC4">
        <w:t>36</w:t>
      </w:r>
      <w:r w:rsidRPr="002669F5">
        <w:t>. Thomas M, Jon B, Craig S, Edward R, Ruth H, John B, et al. The world is your oyster: low-dose, long-term microplastic exposure of juvenile oysters. Heliyon. 2020;6(1):e03103.</w:t>
      </w:r>
    </w:p>
    <w:p w14:paraId="7B0AA9FE" w14:textId="77777777" w:rsidR="00B1675C" w:rsidRPr="002669F5" w:rsidRDefault="00B1675C" w:rsidP="00B1675C">
      <w:pPr>
        <w:spacing w:line="480" w:lineRule="auto"/>
        <w:jc w:val="both"/>
      </w:pPr>
    </w:p>
    <w:p w14:paraId="63286C55" w14:textId="6A393EE4" w:rsidR="00B1675C" w:rsidRPr="002669F5" w:rsidRDefault="00B1675C" w:rsidP="00B1675C">
      <w:pPr>
        <w:spacing w:line="480" w:lineRule="auto"/>
        <w:jc w:val="both"/>
      </w:pPr>
      <w:r w:rsidRPr="002669F5">
        <w:t>1</w:t>
      </w:r>
      <w:r w:rsidR="00DF6EC4">
        <w:t>37</w:t>
      </w:r>
      <w:r w:rsidRPr="002669F5">
        <w:t>. Tallec K, Huvet A, Di Poi C, Gonzalez-Fernandez C, Lambert C, Petton B, et al. Nanoplastics impaired oyster free living stages, gametes and embryos. Environ Pollut. 2018;242(Pt B):1226-35.</w:t>
      </w:r>
    </w:p>
    <w:p w14:paraId="20D0EAD9" w14:textId="77777777" w:rsidR="00B1675C" w:rsidRPr="002669F5" w:rsidRDefault="00B1675C" w:rsidP="00B1675C">
      <w:pPr>
        <w:spacing w:line="480" w:lineRule="auto"/>
        <w:jc w:val="both"/>
      </w:pPr>
    </w:p>
    <w:p w14:paraId="09CE44E0" w14:textId="09032A13" w:rsidR="00B1675C" w:rsidRPr="002669F5" w:rsidRDefault="00B1675C" w:rsidP="00B1675C">
      <w:pPr>
        <w:spacing w:line="480" w:lineRule="auto"/>
        <w:jc w:val="both"/>
      </w:pPr>
      <w:r w:rsidRPr="002669F5">
        <w:lastRenderedPageBreak/>
        <w:t>1</w:t>
      </w:r>
      <w:r w:rsidR="00DF6EC4">
        <w:t>38</w:t>
      </w:r>
      <w:r w:rsidRPr="002669F5">
        <w:t>. Tallec K, Paul-Pont I, Boulais M, Le Goic N, Gonzalez-Fernandez C, Le Grand F, et al. Nanopolystyrene beads affect motility and reproductive success of oyster spermatozoa (Crassostrea gigas). Nanotoxicology. 2020;14(8):1039-57.</w:t>
      </w:r>
    </w:p>
    <w:p w14:paraId="49350823" w14:textId="77777777" w:rsidR="00B1675C" w:rsidRPr="002669F5" w:rsidRDefault="00B1675C" w:rsidP="00B1675C">
      <w:pPr>
        <w:spacing w:line="480" w:lineRule="auto"/>
        <w:jc w:val="both"/>
      </w:pPr>
    </w:p>
    <w:p w14:paraId="1285FA7D" w14:textId="4603A9E7" w:rsidR="00B1675C" w:rsidRPr="002669F5" w:rsidRDefault="00B1675C" w:rsidP="00B1675C">
      <w:pPr>
        <w:spacing w:line="480" w:lineRule="auto"/>
        <w:jc w:val="both"/>
      </w:pPr>
      <w:r w:rsidRPr="002669F5">
        <w:t>1</w:t>
      </w:r>
      <w:r w:rsidR="00DF6EC4">
        <w:t>39</w:t>
      </w:r>
      <w:r w:rsidRPr="002669F5">
        <w:t>. Tang J, Ni X, Zhou Z, Wang L, Lin S. Acute microplastic exposure raises stress response and suppresses detoxification and immune capacities in the scleractinian coral Pocillopora damicornis. Environ Pollut. 2018;243(Pt A):66-74.</w:t>
      </w:r>
    </w:p>
    <w:p w14:paraId="751ECDF2" w14:textId="77777777" w:rsidR="00B1675C" w:rsidRPr="002669F5" w:rsidRDefault="00B1675C" w:rsidP="00B1675C">
      <w:pPr>
        <w:spacing w:line="480" w:lineRule="auto"/>
        <w:jc w:val="both"/>
      </w:pPr>
    </w:p>
    <w:p w14:paraId="39CFBFBD" w14:textId="54C94FEF" w:rsidR="00B1675C" w:rsidRPr="002669F5" w:rsidRDefault="00B1675C" w:rsidP="00B1675C">
      <w:pPr>
        <w:spacing w:line="480" w:lineRule="auto"/>
        <w:jc w:val="both"/>
      </w:pPr>
      <w:r w:rsidRPr="002669F5">
        <w:t>14</w:t>
      </w:r>
      <w:r w:rsidR="00DF6EC4">
        <w:t>0</w:t>
      </w:r>
      <w:r w:rsidRPr="002669F5">
        <w:t>. Tosetto L, Williamson JE, Brown C. Trophic transfer of microplastics does not affect fish personality. Animal Behaviour. 2017;123:159-67.</w:t>
      </w:r>
    </w:p>
    <w:p w14:paraId="71FB9531" w14:textId="77777777" w:rsidR="00B1675C" w:rsidRPr="002669F5" w:rsidRDefault="00B1675C" w:rsidP="00B1675C">
      <w:pPr>
        <w:spacing w:line="480" w:lineRule="auto"/>
        <w:jc w:val="both"/>
      </w:pPr>
    </w:p>
    <w:p w14:paraId="5B976957" w14:textId="6B483F53" w:rsidR="00B1675C" w:rsidRPr="002669F5" w:rsidRDefault="00B1675C" w:rsidP="00B1675C">
      <w:pPr>
        <w:spacing w:line="480" w:lineRule="auto"/>
        <w:jc w:val="both"/>
      </w:pPr>
      <w:r w:rsidRPr="002669F5">
        <w:t>14</w:t>
      </w:r>
      <w:r w:rsidR="00DF6EC4">
        <w:t>1</w:t>
      </w:r>
      <w:r w:rsidRPr="002669F5">
        <w:t>. Van Cauwenberghe L, Claessens M, Vandegehuchte MB, Janssen CR. Microplastics are taken up by mussels (Mytilus edulis) and lugworms (Arenicola marina) living in natural habitats. Environ Pollut. 2015;199:10-7.</w:t>
      </w:r>
    </w:p>
    <w:p w14:paraId="5AB12836" w14:textId="77777777" w:rsidR="00B1675C" w:rsidRPr="002669F5" w:rsidRDefault="00B1675C" w:rsidP="00B1675C">
      <w:pPr>
        <w:spacing w:line="480" w:lineRule="auto"/>
        <w:jc w:val="both"/>
      </w:pPr>
    </w:p>
    <w:p w14:paraId="59609840" w14:textId="46552DC6" w:rsidR="00B1675C" w:rsidRPr="002669F5" w:rsidRDefault="00B1675C" w:rsidP="00B1675C">
      <w:pPr>
        <w:spacing w:line="480" w:lineRule="auto"/>
        <w:jc w:val="both"/>
      </w:pPr>
      <w:r w:rsidRPr="002669F5">
        <w:t>14</w:t>
      </w:r>
      <w:r w:rsidR="00DF6EC4">
        <w:t>2</w:t>
      </w:r>
      <w:r w:rsidRPr="002669F5">
        <w:t>. von Moos N, Burkhardt-Holm P, Kohler A. Uptake and effects of microplastics on cells and tissue of the blue mussel Mytilus edulis L. after an experimental exposure. Environ Sci Technol. 2012;46(20):11327-35.</w:t>
      </w:r>
    </w:p>
    <w:p w14:paraId="69BDBA05" w14:textId="77777777" w:rsidR="00B1675C" w:rsidRPr="002669F5" w:rsidRDefault="00B1675C" w:rsidP="00B1675C">
      <w:pPr>
        <w:spacing w:line="480" w:lineRule="auto"/>
        <w:jc w:val="both"/>
      </w:pPr>
    </w:p>
    <w:p w14:paraId="2E964BCD" w14:textId="633E999F" w:rsidR="00B1675C" w:rsidRPr="002669F5" w:rsidRDefault="00B1675C" w:rsidP="00B1675C">
      <w:pPr>
        <w:spacing w:line="480" w:lineRule="auto"/>
        <w:jc w:val="both"/>
      </w:pPr>
      <w:r w:rsidRPr="002669F5">
        <w:t>14</w:t>
      </w:r>
      <w:r w:rsidR="00DF6EC4">
        <w:t>3</w:t>
      </w:r>
      <w:r w:rsidRPr="002669F5">
        <w:t>. Vroom RJE, Koelmans AA, Besseling E, Halsband C. Aging of microplastics promotes their ingestion by marine zooplankton. Environ Pollut. 2017;231(Pt 1):987-96.</w:t>
      </w:r>
    </w:p>
    <w:p w14:paraId="56E6C639" w14:textId="77777777" w:rsidR="00B1675C" w:rsidRPr="002669F5" w:rsidRDefault="00B1675C" w:rsidP="00B1675C">
      <w:pPr>
        <w:spacing w:line="480" w:lineRule="auto"/>
        <w:jc w:val="both"/>
      </w:pPr>
    </w:p>
    <w:p w14:paraId="6E4F4EDF" w14:textId="6F4AF87C" w:rsidR="00B1675C" w:rsidRPr="002669F5" w:rsidRDefault="00B1675C" w:rsidP="00B1675C">
      <w:pPr>
        <w:spacing w:line="480" w:lineRule="auto"/>
        <w:jc w:val="both"/>
      </w:pPr>
      <w:r w:rsidRPr="002669F5">
        <w:lastRenderedPageBreak/>
        <w:t>14</w:t>
      </w:r>
      <w:r w:rsidR="00DF6EC4">
        <w:t>4</w:t>
      </w:r>
      <w:r w:rsidRPr="002669F5">
        <w:t>. Wan Z, Wang C, Zhou J, Shen M, Wang X, Fu Z, et al. Effects of polystyrene microplastics on the composition of the microbiome and metabolism in larval zebrafish. Chemosphere. 2019;217:646-58.</w:t>
      </w:r>
    </w:p>
    <w:p w14:paraId="7391BCDE" w14:textId="77777777" w:rsidR="00B1675C" w:rsidRPr="002669F5" w:rsidRDefault="00B1675C" w:rsidP="00B1675C">
      <w:pPr>
        <w:spacing w:line="480" w:lineRule="auto"/>
        <w:jc w:val="both"/>
      </w:pPr>
    </w:p>
    <w:p w14:paraId="3907743B" w14:textId="0BE2D7C5" w:rsidR="00B1675C" w:rsidRPr="002669F5" w:rsidRDefault="00B1675C" w:rsidP="00B1675C">
      <w:pPr>
        <w:spacing w:line="480" w:lineRule="auto"/>
        <w:jc w:val="both"/>
      </w:pPr>
      <w:r w:rsidRPr="002669F5">
        <w:t>1</w:t>
      </w:r>
      <w:r w:rsidR="00DF6EC4">
        <w:t>45</w:t>
      </w:r>
      <w:r w:rsidRPr="002669F5">
        <w:t>. Wang J, Li Y, Lu L, Zheng M, Zhang X, Tian H, et al. Polystyrene microplastics cause tissue damages, sex-specific reproductive disruption and transgenerational effects in marine medaka (Oryzias melastigma). Environ Pollut. 2019;254(Pt B):113024.</w:t>
      </w:r>
    </w:p>
    <w:p w14:paraId="6E02BE58" w14:textId="77777777" w:rsidR="00B1675C" w:rsidRPr="002669F5" w:rsidRDefault="00B1675C" w:rsidP="00B1675C">
      <w:pPr>
        <w:spacing w:line="480" w:lineRule="auto"/>
        <w:jc w:val="both"/>
      </w:pPr>
    </w:p>
    <w:p w14:paraId="7A4D17AC" w14:textId="7BDDE240" w:rsidR="00B1675C" w:rsidRPr="002669F5" w:rsidRDefault="00B1675C" w:rsidP="00B1675C">
      <w:pPr>
        <w:spacing w:line="480" w:lineRule="auto"/>
        <w:jc w:val="both"/>
      </w:pPr>
      <w:r w:rsidRPr="002669F5">
        <w:t>1</w:t>
      </w:r>
      <w:r w:rsidR="00DF6EC4">
        <w:t>46</w:t>
      </w:r>
      <w:r w:rsidRPr="002669F5">
        <w:t>. Wang Y, Zhang D, Zhang M, Mu J, Ding G, Mao Z, et al. Effects of ingested polystyrene microplastics on brine shrimp, Artemia parthenogenetica. Environ Pollut. 2019;244:715-22.</w:t>
      </w:r>
    </w:p>
    <w:p w14:paraId="7A921C4A" w14:textId="77777777" w:rsidR="00B1675C" w:rsidRPr="002669F5" w:rsidRDefault="00B1675C" w:rsidP="00B1675C">
      <w:pPr>
        <w:spacing w:line="480" w:lineRule="auto"/>
        <w:jc w:val="both"/>
      </w:pPr>
    </w:p>
    <w:p w14:paraId="525437FF" w14:textId="7860E874" w:rsidR="00B1675C" w:rsidRPr="002669F5" w:rsidRDefault="00B1675C" w:rsidP="00B1675C">
      <w:pPr>
        <w:spacing w:line="480" w:lineRule="auto"/>
        <w:jc w:val="both"/>
      </w:pPr>
      <w:r w:rsidRPr="002669F5">
        <w:t>1</w:t>
      </w:r>
      <w:r w:rsidR="00DF6EC4">
        <w:t>47</w:t>
      </w:r>
      <w:r w:rsidRPr="002669F5">
        <w:t>. Watts AJ, Urbina MA, Goodhead R, Moger J, Lewis C, Galloway TS. Effect of microplastic on the gills of the shore crab Carcinus maenas. Environ Sci Technol. 2016;50(10):5364-9.</w:t>
      </w:r>
    </w:p>
    <w:p w14:paraId="03F507E2" w14:textId="77777777" w:rsidR="00B1675C" w:rsidRPr="002669F5" w:rsidRDefault="00B1675C" w:rsidP="00B1675C">
      <w:pPr>
        <w:spacing w:line="480" w:lineRule="auto"/>
        <w:jc w:val="both"/>
      </w:pPr>
    </w:p>
    <w:p w14:paraId="6A3C1F33" w14:textId="7FF39FDC" w:rsidR="00B1675C" w:rsidRPr="002669F5" w:rsidRDefault="00B1675C" w:rsidP="00B1675C">
      <w:pPr>
        <w:spacing w:line="480" w:lineRule="auto"/>
        <w:jc w:val="both"/>
      </w:pPr>
      <w:r w:rsidRPr="002669F5">
        <w:t>1</w:t>
      </w:r>
      <w:r w:rsidR="00DF6EC4">
        <w:t>48</w:t>
      </w:r>
      <w:r w:rsidRPr="002669F5">
        <w:t>. Weber A, Scherer C, Brennholt N, Reifferscheid G, Wagner M. PET microplastics do not negatively affect the survival, development, metabolism and feeding activity of the freshwater invertebrate Gammarus pulex. Environ Pollut. 2018;234:181-9.</w:t>
      </w:r>
    </w:p>
    <w:p w14:paraId="1F85C6EA" w14:textId="77777777" w:rsidR="00B1675C" w:rsidRPr="002669F5" w:rsidRDefault="00B1675C" w:rsidP="00B1675C">
      <w:pPr>
        <w:spacing w:line="480" w:lineRule="auto"/>
        <w:jc w:val="both"/>
      </w:pPr>
    </w:p>
    <w:p w14:paraId="6A2CBB3F" w14:textId="650DF1BC" w:rsidR="00B1675C" w:rsidRPr="002669F5" w:rsidRDefault="00B1675C" w:rsidP="00B1675C">
      <w:pPr>
        <w:spacing w:line="480" w:lineRule="auto"/>
        <w:jc w:val="both"/>
      </w:pPr>
      <w:r w:rsidRPr="002669F5">
        <w:t>1</w:t>
      </w:r>
      <w:r w:rsidR="00DF6EC4">
        <w:t>49</w:t>
      </w:r>
      <w:r w:rsidRPr="002669F5">
        <w:t>.</w:t>
      </w:r>
      <w:r>
        <w:t xml:space="preserve"> </w:t>
      </w:r>
      <w:r w:rsidRPr="002669F5">
        <w:t>Wegner A, Besseling E, Foekema EM, Kamermans P, Koelmans AA. Effects of nanopolystyrene on the feeding behavior of the blue mussel (Mytilus edulis L.). Environ Toxicol Chem. 2012;31(11):2490-7.</w:t>
      </w:r>
    </w:p>
    <w:p w14:paraId="51186196" w14:textId="77777777" w:rsidR="00B1675C" w:rsidRPr="002669F5" w:rsidRDefault="00B1675C" w:rsidP="00B1675C">
      <w:pPr>
        <w:spacing w:line="480" w:lineRule="auto"/>
        <w:jc w:val="both"/>
      </w:pPr>
    </w:p>
    <w:p w14:paraId="2F64A171" w14:textId="09E68AEE" w:rsidR="00B1675C" w:rsidRPr="002669F5" w:rsidRDefault="00B1675C" w:rsidP="00B1675C">
      <w:pPr>
        <w:spacing w:line="480" w:lineRule="auto"/>
        <w:jc w:val="both"/>
      </w:pPr>
      <w:r w:rsidRPr="002669F5">
        <w:lastRenderedPageBreak/>
        <w:t>15</w:t>
      </w:r>
      <w:r w:rsidR="00DF6EC4">
        <w:t>0</w:t>
      </w:r>
      <w:r w:rsidRPr="002669F5">
        <w:t>. Welden NAC, Cowie PR. Long-term microplastic retention causes reduced body condition in the langoustine, Nephrops norvegicus. Environ Pollut. 2016;218:895-900.</w:t>
      </w:r>
    </w:p>
    <w:p w14:paraId="42923FBF" w14:textId="77777777" w:rsidR="00B1675C" w:rsidRPr="002669F5" w:rsidRDefault="00B1675C" w:rsidP="00B1675C">
      <w:pPr>
        <w:spacing w:line="480" w:lineRule="auto"/>
        <w:jc w:val="both"/>
      </w:pPr>
    </w:p>
    <w:p w14:paraId="7FA4581A" w14:textId="3FB0D337" w:rsidR="00B1675C" w:rsidRPr="002669F5" w:rsidRDefault="00B1675C" w:rsidP="00B1675C">
      <w:pPr>
        <w:spacing w:line="480" w:lineRule="auto"/>
        <w:jc w:val="both"/>
      </w:pPr>
      <w:r w:rsidRPr="002669F5">
        <w:t>15</w:t>
      </w:r>
      <w:r w:rsidR="00DF6EC4">
        <w:t>1</w:t>
      </w:r>
      <w:r w:rsidRPr="002669F5">
        <w:t>. Wright SL, Rowe D, Reid MJ, Thomas KV, Galloway TS. Bioaccumulation and biological effects of cigarette litter in marine worms. Sci Rep. 2015;5:14119.</w:t>
      </w:r>
    </w:p>
    <w:p w14:paraId="5ED4D5DB" w14:textId="77777777" w:rsidR="00B1675C" w:rsidRPr="002669F5" w:rsidRDefault="00B1675C" w:rsidP="00B1675C">
      <w:pPr>
        <w:spacing w:line="480" w:lineRule="auto"/>
        <w:jc w:val="both"/>
      </w:pPr>
    </w:p>
    <w:p w14:paraId="261D0881" w14:textId="24CC14E8" w:rsidR="00B1675C" w:rsidRPr="002669F5" w:rsidRDefault="00B1675C" w:rsidP="00B1675C">
      <w:pPr>
        <w:spacing w:line="480" w:lineRule="auto"/>
        <w:jc w:val="both"/>
      </w:pPr>
      <w:r w:rsidRPr="002669F5">
        <w:t>15</w:t>
      </w:r>
      <w:r w:rsidR="00DF6EC4">
        <w:t>2</w:t>
      </w:r>
      <w:r w:rsidRPr="002669F5">
        <w:t>. Wright SL, Rowe D, Thompson RC, Galloway TS. Microplastic ingestion decreases energy reserves in marine worms. Curr Biol. 2013;23(23):R1031-3.</w:t>
      </w:r>
    </w:p>
    <w:p w14:paraId="42DBFD74" w14:textId="77777777" w:rsidR="00B1675C" w:rsidRPr="002669F5" w:rsidRDefault="00B1675C" w:rsidP="00B1675C">
      <w:pPr>
        <w:spacing w:line="480" w:lineRule="auto"/>
        <w:jc w:val="both"/>
      </w:pPr>
    </w:p>
    <w:p w14:paraId="0C9714A6" w14:textId="48C02E87" w:rsidR="00B1675C" w:rsidRPr="002669F5" w:rsidRDefault="00B1675C" w:rsidP="00B1675C">
      <w:pPr>
        <w:spacing w:line="480" w:lineRule="auto"/>
        <w:jc w:val="both"/>
      </w:pPr>
      <w:r w:rsidRPr="002669F5">
        <w:t>15</w:t>
      </w:r>
      <w:r w:rsidR="00DF6EC4">
        <w:t>3</w:t>
      </w:r>
      <w:r w:rsidRPr="002669F5">
        <w:t>. Wu Y, Guo P, Zhang X, Zhang Y, Xie S, Deng J. Effect of microplastics exposure on the photosynthesis system of freshwater algae. J Hazard Mater. 2019;374:219-27.</w:t>
      </w:r>
    </w:p>
    <w:p w14:paraId="1AFFDF0D" w14:textId="77777777" w:rsidR="00B1675C" w:rsidRPr="002669F5" w:rsidRDefault="00B1675C" w:rsidP="00B1675C">
      <w:pPr>
        <w:spacing w:line="480" w:lineRule="auto"/>
        <w:jc w:val="both"/>
      </w:pPr>
    </w:p>
    <w:p w14:paraId="651CB8C8" w14:textId="5E23D045" w:rsidR="00B1675C" w:rsidRPr="002669F5" w:rsidRDefault="00B1675C" w:rsidP="00B1675C">
      <w:pPr>
        <w:spacing w:line="480" w:lineRule="auto"/>
        <w:jc w:val="both"/>
      </w:pPr>
      <w:r w:rsidRPr="002669F5">
        <w:t>15</w:t>
      </w:r>
      <w:r w:rsidR="00DF6EC4">
        <w:t>4</w:t>
      </w:r>
      <w:r w:rsidRPr="002669F5">
        <w:t>. Xu XY, Lee WT, Chan AKY, Lo HS, Shin PKS, Cheung SG. Microplastic ingestion reduces energy intake in the clam Atactodea striata. Mar Pollut Bull. 2017;124(2):798-802.</w:t>
      </w:r>
    </w:p>
    <w:p w14:paraId="19E9C04D" w14:textId="77777777" w:rsidR="00B1675C" w:rsidRPr="002669F5" w:rsidRDefault="00B1675C" w:rsidP="00B1675C">
      <w:pPr>
        <w:spacing w:line="480" w:lineRule="auto"/>
        <w:jc w:val="both"/>
      </w:pPr>
    </w:p>
    <w:p w14:paraId="3783162D" w14:textId="0199E016" w:rsidR="00B1675C" w:rsidRPr="002669F5" w:rsidRDefault="00B1675C" w:rsidP="00B1675C">
      <w:pPr>
        <w:spacing w:line="480" w:lineRule="auto"/>
        <w:jc w:val="both"/>
      </w:pPr>
      <w:r w:rsidRPr="002669F5">
        <w:t>1</w:t>
      </w:r>
      <w:r w:rsidR="00675EDB">
        <w:t>55</w:t>
      </w:r>
      <w:r w:rsidRPr="002669F5">
        <w:t>. Yin L, Chen B, Xia B, Shi X, Qu K. Polystyrene microplastics alter the behavior, energy reserve and nutritional composition of marine jacopever (Sebastes schlegelii). J Hazard Mater. 2018;360:97-105.</w:t>
      </w:r>
    </w:p>
    <w:p w14:paraId="3AF68BC6" w14:textId="77777777" w:rsidR="00B1675C" w:rsidRPr="002669F5" w:rsidRDefault="00B1675C" w:rsidP="00B1675C">
      <w:pPr>
        <w:spacing w:line="480" w:lineRule="auto"/>
        <w:jc w:val="both"/>
      </w:pPr>
    </w:p>
    <w:p w14:paraId="1F5CF317" w14:textId="0F79B403" w:rsidR="00B1675C" w:rsidRPr="002669F5" w:rsidRDefault="00B1675C" w:rsidP="00B1675C">
      <w:pPr>
        <w:spacing w:line="480" w:lineRule="auto"/>
        <w:jc w:val="both"/>
      </w:pPr>
      <w:r w:rsidRPr="002669F5">
        <w:t>1</w:t>
      </w:r>
      <w:r w:rsidR="00675EDB">
        <w:t>56</w:t>
      </w:r>
      <w:r w:rsidRPr="002669F5">
        <w:t>. Yin L, Liu H, Cui H, Chen B, Li L, Wu F. Impacts of polystyrene microplastics on the behavior and metabolism in a marine demersal teleost, black rockfish (Sebastes schlegelii). J Hazard Mater. 2019;380:120861.</w:t>
      </w:r>
    </w:p>
    <w:p w14:paraId="4BE669C2" w14:textId="77777777" w:rsidR="00B1675C" w:rsidRPr="002669F5" w:rsidRDefault="00B1675C" w:rsidP="00B1675C">
      <w:pPr>
        <w:spacing w:line="480" w:lineRule="auto"/>
        <w:jc w:val="both"/>
      </w:pPr>
    </w:p>
    <w:p w14:paraId="61741E5A" w14:textId="2762A472" w:rsidR="00B1675C" w:rsidRPr="002669F5" w:rsidRDefault="00B1675C" w:rsidP="00B1675C">
      <w:pPr>
        <w:spacing w:line="480" w:lineRule="auto"/>
        <w:jc w:val="both"/>
      </w:pPr>
      <w:r w:rsidRPr="002669F5">
        <w:lastRenderedPageBreak/>
        <w:t>1</w:t>
      </w:r>
      <w:r w:rsidR="00675EDB">
        <w:t>57</w:t>
      </w:r>
      <w:r w:rsidRPr="002669F5">
        <w:t>. Yu P, Liu Z, Wu D, Chen M, Lv W, Zhao Y. Accumulation of polystyrene microplastics in juvenile Eriocheir sinensis and oxidative stress effects in the liver. Aquat Toxicol. 2018;200:28-36.</w:t>
      </w:r>
    </w:p>
    <w:p w14:paraId="3EBD4B98" w14:textId="77777777" w:rsidR="00B1675C" w:rsidRPr="002669F5" w:rsidRDefault="00B1675C" w:rsidP="00B1675C">
      <w:pPr>
        <w:spacing w:line="480" w:lineRule="auto"/>
        <w:jc w:val="both"/>
      </w:pPr>
    </w:p>
    <w:p w14:paraId="7F09EB71" w14:textId="223AD55D" w:rsidR="00B1675C" w:rsidRPr="002669F5" w:rsidRDefault="00B1675C" w:rsidP="00B1675C">
      <w:pPr>
        <w:spacing w:line="480" w:lineRule="auto"/>
        <w:jc w:val="both"/>
      </w:pPr>
      <w:r w:rsidRPr="002669F5">
        <w:t>1</w:t>
      </w:r>
      <w:r w:rsidR="00675EDB">
        <w:t>58</w:t>
      </w:r>
      <w:r w:rsidRPr="002669F5">
        <w:t>. Zhang C, Chen X, Wang J, Tan L. Toxic effects of microplastic on marine microalgae Skeletonema costatum: Interactions between microplastic and algae. Environ Pollut. 2017;220(Pt B):1282-8.</w:t>
      </w:r>
    </w:p>
    <w:p w14:paraId="3A9A5D77" w14:textId="77777777" w:rsidR="00B1675C" w:rsidRPr="002669F5" w:rsidRDefault="00B1675C" w:rsidP="00B1675C">
      <w:pPr>
        <w:spacing w:line="480" w:lineRule="auto"/>
        <w:jc w:val="both"/>
      </w:pPr>
    </w:p>
    <w:p w14:paraId="4F006B2E" w14:textId="4D81B52A" w:rsidR="00B1675C" w:rsidRPr="002669F5" w:rsidRDefault="00B1675C" w:rsidP="00B1675C">
      <w:pPr>
        <w:spacing w:line="480" w:lineRule="auto"/>
        <w:jc w:val="both"/>
      </w:pPr>
      <w:r w:rsidRPr="002669F5">
        <w:t>1</w:t>
      </w:r>
      <w:r w:rsidR="00675EDB">
        <w:t>59</w:t>
      </w:r>
      <w:r w:rsidRPr="002669F5">
        <w:t>. Zhang C, Jeong CB, Lee JS, Wang D, Wang M. Transgenerational proteome plasticity in resilience of a marine copepod in response to environmentally relevant concentrations of microplastics. Environ Sci Technol. 2019;53(14):8426-36.</w:t>
      </w:r>
    </w:p>
    <w:p w14:paraId="5E1CB274" w14:textId="77777777" w:rsidR="00B1675C" w:rsidRPr="002669F5" w:rsidRDefault="00B1675C" w:rsidP="00B1675C">
      <w:pPr>
        <w:spacing w:line="480" w:lineRule="auto"/>
        <w:jc w:val="both"/>
      </w:pPr>
    </w:p>
    <w:p w14:paraId="0DF6F7D1" w14:textId="544A67B1" w:rsidR="00B1675C" w:rsidRPr="002669F5" w:rsidRDefault="00B1675C" w:rsidP="00B1675C">
      <w:pPr>
        <w:spacing w:line="480" w:lineRule="auto"/>
        <w:jc w:val="both"/>
      </w:pPr>
      <w:r w:rsidRPr="002669F5">
        <w:t>16</w:t>
      </w:r>
      <w:r w:rsidR="00675EDB">
        <w:t>0</w:t>
      </w:r>
      <w:r w:rsidRPr="002669F5">
        <w:t>. Zhao T, Tan L, Huang W, Wang J. The interactions between micro polyvinyl chloride (mPVC) and marine dinoflagellate Karenia mikimotoi: The inhibition of growth, chlorophyll and photosynthetic efficiency. Environ Pollut. 2019;247:883-9.</w:t>
      </w:r>
    </w:p>
    <w:p w14:paraId="568DC113" w14:textId="77777777" w:rsidR="00B1675C" w:rsidRPr="002669F5" w:rsidRDefault="00B1675C" w:rsidP="00B1675C">
      <w:pPr>
        <w:spacing w:line="480" w:lineRule="auto"/>
        <w:jc w:val="both"/>
      </w:pPr>
    </w:p>
    <w:p w14:paraId="1734DFEE" w14:textId="2172FCC8" w:rsidR="00B1675C" w:rsidRPr="002669F5" w:rsidRDefault="00B1675C" w:rsidP="00B1675C">
      <w:pPr>
        <w:spacing w:line="480" w:lineRule="auto"/>
        <w:jc w:val="both"/>
      </w:pPr>
      <w:r w:rsidRPr="002669F5">
        <w:t>16</w:t>
      </w:r>
      <w:r w:rsidR="00675EDB">
        <w:t>1</w:t>
      </w:r>
      <w:r w:rsidRPr="002669F5">
        <w:t>. Ziajahromi S, Kumar A, Neale PA, Leusch FDL. Impact of microplastic beads and fibers on waterflea (Ceriodaphnia dubia) survival, growth, and reproduction: implications of single and mixture exposures. Environ Sci Technol. 2017;51(22):13397-406.</w:t>
      </w:r>
    </w:p>
    <w:p w14:paraId="627F61C2" w14:textId="77777777" w:rsidR="00B1675C" w:rsidRPr="002669F5" w:rsidRDefault="00B1675C" w:rsidP="00B1675C">
      <w:pPr>
        <w:spacing w:line="480" w:lineRule="auto"/>
        <w:jc w:val="both"/>
      </w:pPr>
    </w:p>
    <w:p w14:paraId="4BD64770" w14:textId="11DAC151" w:rsidR="00B1675C" w:rsidRPr="002669F5" w:rsidRDefault="00B1675C" w:rsidP="00B1675C">
      <w:pPr>
        <w:spacing w:line="480" w:lineRule="auto"/>
        <w:jc w:val="both"/>
      </w:pPr>
      <w:r w:rsidRPr="002669F5">
        <w:t>16</w:t>
      </w:r>
      <w:r w:rsidR="00675EDB">
        <w:t>2</w:t>
      </w:r>
      <w:r w:rsidRPr="002669F5">
        <w:t>. Zimmermann L, Göttlich S, Oehlmann J, Wagner M, Völker C. What are the drivers of microplastic toxicity? Comparing the toxicity of plastic chemicals and particles to Daphnia magna. Environmental Pollution. 2020:115392.</w:t>
      </w:r>
      <w:r w:rsidRPr="002669F5">
        <w:br w:type="page"/>
      </w:r>
    </w:p>
    <w:p w14:paraId="767F661B" w14:textId="5BCA2F11" w:rsidR="00B1675C" w:rsidRPr="003C02D5" w:rsidRDefault="00B1675C" w:rsidP="00B1675C">
      <w:pPr>
        <w:spacing w:line="480" w:lineRule="auto"/>
        <w:jc w:val="both"/>
        <w:rPr>
          <w:b/>
          <w:bCs/>
          <w:i/>
          <w:iCs/>
        </w:rPr>
      </w:pPr>
      <w:r w:rsidRPr="003C02D5">
        <w:rPr>
          <w:b/>
          <w:bCs/>
          <w:i/>
          <w:iCs/>
        </w:rPr>
        <w:lastRenderedPageBreak/>
        <w:t>Studies Included in the Human Health Database</w:t>
      </w:r>
      <w:r w:rsidR="00420FAB">
        <w:rPr>
          <w:b/>
          <w:bCs/>
          <w:i/>
          <w:iCs/>
        </w:rPr>
        <w:t xml:space="preserve"> </w:t>
      </w:r>
      <w:r w:rsidR="00420FAB">
        <w:rPr>
          <w:i/>
          <w:iCs/>
        </w:rPr>
        <w:t>(As of 1</w:t>
      </w:r>
      <w:r w:rsidR="00850115">
        <w:rPr>
          <w:i/>
          <w:iCs/>
        </w:rPr>
        <w:t>1</w:t>
      </w:r>
      <w:r w:rsidR="00420FAB">
        <w:rPr>
          <w:i/>
          <w:iCs/>
        </w:rPr>
        <w:t>/2/2021)</w:t>
      </w:r>
    </w:p>
    <w:p w14:paraId="107D1285" w14:textId="77777777" w:rsidR="00B1675C" w:rsidRPr="002669F5" w:rsidRDefault="00B1675C" w:rsidP="00B1675C">
      <w:pPr>
        <w:spacing w:line="480" w:lineRule="auto"/>
        <w:jc w:val="both"/>
      </w:pPr>
    </w:p>
    <w:p w14:paraId="293C43C5" w14:textId="77777777" w:rsidR="00B1675C" w:rsidRPr="002669F5" w:rsidRDefault="00B1675C" w:rsidP="00B1675C">
      <w:pPr>
        <w:spacing w:line="480" w:lineRule="auto"/>
        <w:jc w:val="both"/>
      </w:pPr>
      <w:r w:rsidRPr="002669F5">
        <w:t>1. Amereh F, Babaei M, Eslami A, Fazelipour S, Rafiee M. The emerging risk of exposure to nano(micro)plastics on endocrine disturbance and reproductive toxicity: From a hypothetical scenario to a global public health challenge. Environ Pollut. 2020;261:114158.</w:t>
      </w:r>
    </w:p>
    <w:p w14:paraId="0800B30A" w14:textId="77777777" w:rsidR="00B1675C" w:rsidRPr="002669F5" w:rsidRDefault="00B1675C" w:rsidP="00B1675C">
      <w:pPr>
        <w:spacing w:line="480" w:lineRule="auto"/>
        <w:jc w:val="both"/>
      </w:pPr>
    </w:p>
    <w:p w14:paraId="1DE12B46" w14:textId="77777777" w:rsidR="00B1675C" w:rsidRPr="002669F5" w:rsidRDefault="00B1675C" w:rsidP="00B1675C">
      <w:pPr>
        <w:spacing w:line="480" w:lineRule="auto"/>
        <w:jc w:val="both"/>
      </w:pPr>
      <w:r w:rsidRPr="002669F5">
        <w:t>2. Amereh F, Eslami A, Fazelipour S, Rafiee M, Zibaii MI, Babaei M. Thyroid endocrine status and biochemical stress responses in adult male Wistar rats chronically exposed to pristine polystyrene nanoplastics. Toxicology Research. 2019;8(6):953-63.</w:t>
      </w:r>
    </w:p>
    <w:p w14:paraId="6245EF73" w14:textId="77777777" w:rsidR="00B1675C" w:rsidRPr="002669F5" w:rsidRDefault="00B1675C" w:rsidP="00B1675C">
      <w:pPr>
        <w:spacing w:line="480" w:lineRule="auto"/>
        <w:jc w:val="both"/>
      </w:pPr>
    </w:p>
    <w:p w14:paraId="2FFFF282" w14:textId="77777777" w:rsidR="00B1675C" w:rsidRPr="002669F5" w:rsidRDefault="00B1675C" w:rsidP="00B1675C">
      <w:pPr>
        <w:spacing w:line="480" w:lineRule="auto"/>
        <w:jc w:val="both"/>
      </w:pPr>
      <w:r w:rsidRPr="002669F5">
        <w:t>3. An R, Wang X, Yang L, Zhang J, Wang N, Xu F, et al. Polystyrene microplastics cause granulosa cells apoptosis and fibrosis in ovary through oxidative stress in rats. Toxicology. 2021;449:152665.</w:t>
      </w:r>
    </w:p>
    <w:p w14:paraId="09073601" w14:textId="77777777" w:rsidR="00B1675C" w:rsidRPr="002669F5" w:rsidRDefault="00B1675C" w:rsidP="00B1675C">
      <w:pPr>
        <w:spacing w:line="480" w:lineRule="auto"/>
        <w:jc w:val="both"/>
      </w:pPr>
    </w:p>
    <w:p w14:paraId="74AF707E" w14:textId="77777777" w:rsidR="00B1675C" w:rsidRPr="002669F5" w:rsidRDefault="00B1675C" w:rsidP="00B1675C">
      <w:pPr>
        <w:spacing w:line="480" w:lineRule="auto"/>
        <w:jc w:val="both"/>
      </w:pPr>
      <w:r w:rsidRPr="002669F5">
        <w:t>4. Barshtein G, Livshits L, Shvartsman LD, Shlomai NO, Yedgar S, Arbell D. Polystyrene nanoparticles activate erythrocyte aggregation and adhesion to endothelial cells. Cell Biochem Biophys. 2016;74(1):19-27.</w:t>
      </w:r>
    </w:p>
    <w:p w14:paraId="097B9174" w14:textId="77777777" w:rsidR="00B1675C" w:rsidRPr="002669F5" w:rsidRDefault="00B1675C" w:rsidP="00B1675C">
      <w:pPr>
        <w:spacing w:line="480" w:lineRule="auto"/>
        <w:jc w:val="both"/>
      </w:pPr>
    </w:p>
    <w:p w14:paraId="6487D665" w14:textId="77777777" w:rsidR="00B1675C" w:rsidRPr="002669F5" w:rsidRDefault="00B1675C" w:rsidP="00B1675C">
      <w:pPr>
        <w:spacing w:line="480" w:lineRule="auto"/>
        <w:jc w:val="both"/>
      </w:pPr>
      <w:r w:rsidRPr="002669F5">
        <w:t>5. Choi D, Bang J, Kim T, Oh Y, Hwang Y, Hong J. In vitro chemical and physical toxicities of polystyrene microfragments in human-derived cells. J Hazard Mater. 2020;400:123308.</w:t>
      </w:r>
    </w:p>
    <w:p w14:paraId="4A38D6EE" w14:textId="77777777" w:rsidR="00B1675C" w:rsidRPr="002669F5" w:rsidRDefault="00B1675C" w:rsidP="00B1675C">
      <w:pPr>
        <w:spacing w:line="480" w:lineRule="auto"/>
        <w:jc w:val="both"/>
      </w:pPr>
    </w:p>
    <w:p w14:paraId="019A3411" w14:textId="77777777" w:rsidR="00B1675C" w:rsidRPr="002669F5" w:rsidRDefault="00B1675C" w:rsidP="00B1675C">
      <w:pPr>
        <w:spacing w:line="480" w:lineRule="auto"/>
        <w:jc w:val="both"/>
      </w:pPr>
      <w:r w:rsidRPr="002669F5">
        <w:lastRenderedPageBreak/>
        <w:t>6. Cortés C, Domenech J, Salazar M, Pastor S, Marcos R, Hernández A. Nanoplastics as a potential environmental health factor: effects of polystyrene nanoparticles on human intestinal epithelial Caco-2 cells. Environmental Science: Nano. 2020;7(1):272-85.</w:t>
      </w:r>
    </w:p>
    <w:p w14:paraId="13CC2E38" w14:textId="77777777" w:rsidR="00B1675C" w:rsidRPr="002669F5" w:rsidRDefault="00B1675C" w:rsidP="00B1675C">
      <w:pPr>
        <w:spacing w:line="480" w:lineRule="auto"/>
        <w:jc w:val="both"/>
      </w:pPr>
    </w:p>
    <w:p w14:paraId="1B15DD1C" w14:textId="77777777" w:rsidR="00B1675C" w:rsidRPr="002669F5" w:rsidRDefault="00B1675C" w:rsidP="00B1675C">
      <w:pPr>
        <w:spacing w:line="480" w:lineRule="auto"/>
        <w:jc w:val="both"/>
      </w:pPr>
      <w:r w:rsidRPr="002669F5">
        <w:t>7. da Costa Araujo AP, Malafaia G. Microplastic ingestion induces behavioral disorders in mice: A preliminary study on the trophic transfer effects via tadpoles and fish. J Hazard Mater. 2021;401:123263.</w:t>
      </w:r>
    </w:p>
    <w:p w14:paraId="30D03415" w14:textId="77777777" w:rsidR="00B1675C" w:rsidRPr="002669F5" w:rsidRDefault="00B1675C" w:rsidP="00B1675C">
      <w:pPr>
        <w:spacing w:line="480" w:lineRule="auto"/>
        <w:jc w:val="both"/>
      </w:pPr>
    </w:p>
    <w:p w14:paraId="3E6ACE9A" w14:textId="77777777" w:rsidR="00B1675C" w:rsidRPr="002669F5" w:rsidRDefault="00B1675C" w:rsidP="00B1675C">
      <w:pPr>
        <w:spacing w:line="480" w:lineRule="auto"/>
        <w:jc w:val="both"/>
      </w:pPr>
      <w:r w:rsidRPr="002669F5">
        <w:t>8. Deng Y, Yan Z, Shen R, Wang M, Huang Y, Ren H, et al. Microplastics release phthalate esters and cause aggravated adverse effects in the mouse gut. Environ Int. 2020;143:105916.</w:t>
      </w:r>
    </w:p>
    <w:p w14:paraId="2284B849" w14:textId="77777777" w:rsidR="00B1675C" w:rsidRPr="002669F5" w:rsidRDefault="00B1675C" w:rsidP="00B1675C">
      <w:pPr>
        <w:spacing w:line="480" w:lineRule="auto"/>
        <w:jc w:val="both"/>
      </w:pPr>
    </w:p>
    <w:p w14:paraId="589E8B81" w14:textId="77777777" w:rsidR="00B1675C" w:rsidRPr="002669F5" w:rsidRDefault="00B1675C" w:rsidP="00B1675C">
      <w:pPr>
        <w:spacing w:line="480" w:lineRule="auto"/>
        <w:jc w:val="both"/>
      </w:pPr>
      <w:r w:rsidRPr="002669F5">
        <w:t>9. Deng Y, Zhang Y, Lemos B, Ren H. Tissue accumulation of microplastics in mice and biomarker responses suggest widespread health risks of exposure. Sci Rep. 2017;7:46687.</w:t>
      </w:r>
    </w:p>
    <w:p w14:paraId="555ABC8A" w14:textId="77777777" w:rsidR="00B1675C" w:rsidRPr="002669F5" w:rsidRDefault="00B1675C" w:rsidP="00B1675C">
      <w:pPr>
        <w:spacing w:line="480" w:lineRule="auto"/>
        <w:jc w:val="both"/>
      </w:pPr>
    </w:p>
    <w:p w14:paraId="14FFCA75" w14:textId="77777777" w:rsidR="00B1675C" w:rsidRPr="002669F5" w:rsidRDefault="00B1675C" w:rsidP="00B1675C">
      <w:pPr>
        <w:spacing w:line="480" w:lineRule="auto"/>
        <w:jc w:val="both"/>
      </w:pPr>
      <w:r w:rsidRPr="002669F5">
        <w:t>10. Deng Y, Zhang Y, Qiao R, Bonilla MM, Yang X, Ren H, et al. Evidence that microplastics aggravate the toxicity of organophosphorus flame retardants in mice (Mus musculus). J Hazard Mater. 2018;357:348-54.</w:t>
      </w:r>
    </w:p>
    <w:p w14:paraId="3406B98E" w14:textId="77777777" w:rsidR="00B1675C" w:rsidRPr="002669F5" w:rsidRDefault="00B1675C" w:rsidP="00B1675C">
      <w:pPr>
        <w:spacing w:line="480" w:lineRule="auto"/>
        <w:jc w:val="both"/>
      </w:pPr>
    </w:p>
    <w:p w14:paraId="01094845" w14:textId="77777777" w:rsidR="00B1675C" w:rsidRPr="002669F5" w:rsidRDefault="00B1675C" w:rsidP="00B1675C">
      <w:pPr>
        <w:spacing w:line="480" w:lineRule="auto"/>
        <w:jc w:val="both"/>
      </w:pPr>
      <w:r w:rsidRPr="002669F5">
        <w:t>11. Dong CD, Chen CW, Chen YC, Chen HH, Lee JS, Lin CH. Polystyrene microplastic particles: In vitro pulmonary toxicity assessment. J Hazard Mater. 2020;385:121575.</w:t>
      </w:r>
    </w:p>
    <w:p w14:paraId="5C261DB6" w14:textId="77777777" w:rsidR="00B1675C" w:rsidRPr="002669F5" w:rsidRDefault="00B1675C" w:rsidP="00B1675C">
      <w:pPr>
        <w:spacing w:line="480" w:lineRule="auto"/>
        <w:jc w:val="both"/>
      </w:pPr>
    </w:p>
    <w:p w14:paraId="3D4EB41F" w14:textId="77777777" w:rsidR="00B1675C" w:rsidRPr="002669F5" w:rsidRDefault="00B1675C" w:rsidP="00B1675C">
      <w:pPr>
        <w:spacing w:line="480" w:lineRule="auto"/>
        <w:jc w:val="both"/>
      </w:pPr>
      <w:r w:rsidRPr="002669F5">
        <w:lastRenderedPageBreak/>
        <w:t>12. Efeoglu E, Maher MA, Casey A, Byrne HJ. Label-free, high content screening using Raman microspectroscopy: the toxicological response of different cell lines to amine-modified polystyrene nanoparticles (PS-NH2). Analyst. 2017;142(18):3500-13.</w:t>
      </w:r>
    </w:p>
    <w:p w14:paraId="0F60E8E0" w14:textId="77777777" w:rsidR="00B1675C" w:rsidRPr="002669F5" w:rsidRDefault="00B1675C" w:rsidP="00B1675C">
      <w:pPr>
        <w:spacing w:line="480" w:lineRule="auto"/>
        <w:jc w:val="both"/>
      </w:pPr>
    </w:p>
    <w:p w14:paraId="13D28429" w14:textId="77777777" w:rsidR="00B1675C" w:rsidRPr="002669F5" w:rsidRDefault="00B1675C" w:rsidP="00B1675C">
      <w:pPr>
        <w:spacing w:line="480" w:lineRule="auto"/>
        <w:jc w:val="both"/>
      </w:pPr>
      <w:r w:rsidRPr="002669F5">
        <w:t>13. Forte M, Iachetta G, Tussellino M, Carotenuto R, Prisco M, De Falco M, et al. Polystyrene nanoparticles internalization in human gastric adenocarcinoma cells. Toxicol In Vitro. 2016;31:126-36.</w:t>
      </w:r>
    </w:p>
    <w:p w14:paraId="0E24E7DF" w14:textId="77777777" w:rsidR="00B1675C" w:rsidRPr="002669F5" w:rsidRDefault="00B1675C" w:rsidP="00B1675C">
      <w:pPr>
        <w:spacing w:line="480" w:lineRule="auto"/>
        <w:jc w:val="both"/>
      </w:pPr>
    </w:p>
    <w:p w14:paraId="38E01AB9" w14:textId="77777777" w:rsidR="00B1675C" w:rsidRPr="002669F5" w:rsidRDefault="00B1675C" w:rsidP="00B1675C">
      <w:pPr>
        <w:spacing w:line="480" w:lineRule="auto"/>
        <w:jc w:val="both"/>
      </w:pPr>
      <w:r w:rsidRPr="002669F5">
        <w:t>14. Fuchs AK, Syrovets T, Haas KA, Loos C, Musyanovych A, Mailander V, et al. Carboxyl- and amino-functionalized polystyrene nanoparticles differentially affect the polarization profile of M1 and M2 macrophage subsets. Biomaterials. 2016;85:78-87.</w:t>
      </w:r>
    </w:p>
    <w:p w14:paraId="086DF457" w14:textId="77777777" w:rsidR="00B1675C" w:rsidRPr="002669F5" w:rsidRDefault="00B1675C" w:rsidP="00B1675C">
      <w:pPr>
        <w:spacing w:line="480" w:lineRule="auto"/>
        <w:jc w:val="both"/>
      </w:pPr>
    </w:p>
    <w:p w14:paraId="7D436BDE" w14:textId="77777777" w:rsidR="00B1675C" w:rsidRPr="002669F5" w:rsidRDefault="00B1675C" w:rsidP="00B1675C">
      <w:pPr>
        <w:spacing w:line="480" w:lineRule="auto"/>
        <w:jc w:val="both"/>
      </w:pPr>
      <w:r w:rsidRPr="002669F5">
        <w:t>15. Glant TT, Jacobs JJ, Molnar G, Shanbhag AS, Valyon M, Galante JO. Bone resorption activity of particulate-stimulated macrophages. Journal of Bone and Mineral Research. 1993;8(9):1071-9.</w:t>
      </w:r>
    </w:p>
    <w:p w14:paraId="1E8E21AE" w14:textId="77777777" w:rsidR="00B1675C" w:rsidRPr="002669F5" w:rsidRDefault="00B1675C" w:rsidP="00B1675C">
      <w:pPr>
        <w:spacing w:line="480" w:lineRule="auto"/>
        <w:jc w:val="both"/>
      </w:pPr>
    </w:p>
    <w:p w14:paraId="4DAED7C4" w14:textId="77777777" w:rsidR="00B1675C" w:rsidRPr="002669F5" w:rsidRDefault="00B1675C" w:rsidP="00B1675C">
      <w:pPr>
        <w:spacing w:line="480" w:lineRule="auto"/>
        <w:jc w:val="both"/>
      </w:pPr>
      <w:r w:rsidRPr="002669F5">
        <w:t>16. Gorbet MB, Sefton MV. Leukocyte activation and leukocyte procoagulant activities after blood contact with polystyrene and polyethylene glycol-immobilized polystyrene beads. J Lab Clin Med. 2001;137(5):345-55.</w:t>
      </w:r>
    </w:p>
    <w:p w14:paraId="479865F3" w14:textId="77777777" w:rsidR="00B1675C" w:rsidRPr="002669F5" w:rsidRDefault="00B1675C" w:rsidP="00B1675C">
      <w:pPr>
        <w:spacing w:line="480" w:lineRule="auto"/>
        <w:jc w:val="both"/>
      </w:pPr>
    </w:p>
    <w:p w14:paraId="3C8BFCC2" w14:textId="77777777" w:rsidR="00B1675C" w:rsidRPr="002669F5" w:rsidRDefault="00B1675C" w:rsidP="00B1675C">
      <w:pPr>
        <w:spacing w:line="480" w:lineRule="auto"/>
        <w:jc w:val="both"/>
      </w:pPr>
      <w:r w:rsidRPr="002669F5">
        <w:t>17. Gorbet MB, Sefton MV. Complement inhibition reduces material-induced leukocyte activation with PEG modified polystyrene beads (Tentagel) but not polystyrene beads. J Biomed Mater Res A. 2005;74(4):511-22.</w:t>
      </w:r>
    </w:p>
    <w:p w14:paraId="616C8461" w14:textId="77777777" w:rsidR="00B1675C" w:rsidRPr="002669F5" w:rsidRDefault="00B1675C" w:rsidP="00B1675C">
      <w:pPr>
        <w:spacing w:line="480" w:lineRule="auto"/>
        <w:jc w:val="both"/>
      </w:pPr>
    </w:p>
    <w:p w14:paraId="1B1F5847" w14:textId="77777777" w:rsidR="00B1675C" w:rsidRPr="002669F5" w:rsidRDefault="00B1675C" w:rsidP="00B1675C">
      <w:pPr>
        <w:spacing w:line="480" w:lineRule="auto"/>
        <w:jc w:val="both"/>
      </w:pPr>
      <w:r w:rsidRPr="002669F5">
        <w:lastRenderedPageBreak/>
        <w:t>18. Gourlay T, Samartzis I, Stefanou D, Taylor K. Inflammatory response of rat and human neutrophils exposed to di-(2-ethyl-hexyl)-phthalate-plasticized polyvinyl chloride. Artifical Organs. 2003;27(3):256-60.</w:t>
      </w:r>
    </w:p>
    <w:p w14:paraId="1C8A69DF" w14:textId="77777777" w:rsidR="00B1675C" w:rsidRPr="002669F5" w:rsidRDefault="00B1675C" w:rsidP="00B1675C">
      <w:pPr>
        <w:spacing w:line="480" w:lineRule="auto"/>
        <w:jc w:val="both"/>
      </w:pPr>
    </w:p>
    <w:p w14:paraId="050C4DD5" w14:textId="77777777" w:rsidR="00B1675C" w:rsidRPr="002669F5" w:rsidRDefault="00B1675C" w:rsidP="00B1675C">
      <w:pPr>
        <w:spacing w:line="480" w:lineRule="auto"/>
        <w:jc w:val="both"/>
      </w:pPr>
      <w:r w:rsidRPr="002669F5">
        <w:t>19. Gretzer C, Eriksson AS, Allden B, Ericson LE, Thomsen P. Monocyte activation on titanium sputtered polystyrene surfaces in vitro: the effect bf culture conditions on interleukin-1 release. Biomaterials. 1996;17:851-8.</w:t>
      </w:r>
    </w:p>
    <w:p w14:paraId="4412923C" w14:textId="77777777" w:rsidR="00B1675C" w:rsidRPr="002669F5" w:rsidRDefault="00B1675C" w:rsidP="00B1675C">
      <w:pPr>
        <w:spacing w:line="480" w:lineRule="auto"/>
        <w:jc w:val="both"/>
      </w:pPr>
    </w:p>
    <w:p w14:paraId="1780E7EF" w14:textId="77777777" w:rsidR="00B1675C" w:rsidRPr="002669F5" w:rsidRDefault="00B1675C" w:rsidP="00B1675C">
      <w:pPr>
        <w:spacing w:line="480" w:lineRule="auto"/>
        <w:jc w:val="both"/>
      </w:pPr>
      <w:r w:rsidRPr="002669F5">
        <w:t>20. Gretzer C, Werthen M, Thomsen P. Apoptosis and cytokine release in human monocytes cultured on polystyrene and fibrinogen-coated polystyrene surfaces. Biomaterials. 2002;23:1639-48.</w:t>
      </w:r>
    </w:p>
    <w:p w14:paraId="2E5C4CD1" w14:textId="77777777" w:rsidR="00B1675C" w:rsidRPr="002669F5" w:rsidRDefault="00B1675C" w:rsidP="00B1675C">
      <w:pPr>
        <w:spacing w:line="480" w:lineRule="auto"/>
        <w:jc w:val="both"/>
      </w:pPr>
    </w:p>
    <w:p w14:paraId="25FBC4C5" w14:textId="2A7C5051" w:rsidR="00B1675C" w:rsidRPr="002669F5" w:rsidRDefault="00B1675C" w:rsidP="00B1675C">
      <w:pPr>
        <w:spacing w:line="480" w:lineRule="auto"/>
        <w:jc w:val="both"/>
      </w:pPr>
      <w:r w:rsidRPr="002669F5">
        <w:t>2</w:t>
      </w:r>
      <w:r w:rsidR="001860F8">
        <w:t>1</w:t>
      </w:r>
      <w:r w:rsidRPr="002669F5">
        <w:t>. He Y, Li J, Chen J, Miao X, Li G, He Q, et al. Cytotoxic effects of polystyrene nanoplastics with different surface functionalization on human HepG2 cells. Sci Total Environ. 2020;723:138180.</w:t>
      </w:r>
    </w:p>
    <w:p w14:paraId="46B8810C" w14:textId="77777777" w:rsidR="00B1675C" w:rsidRPr="002669F5" w:rsidRDefault="00B1675C" w:rsidP="00B1675C">
      <w:pPr>
        <w:spacing w:line="480" w:lineRule="auto"/>
        <w:jc w:val="both"/>
      </w:pPr>
    </w:p>
    <w:p w14:paraId="2F3B8E24" w14:textId="3D698495" w:rsidR="00B1675C" w:rsidRPr="002669F5" w:rsidRDefault="00B1675C" w:rsidP="00B1675C">
      <w:pPr>
        <w:spacing w:line="480" w:lineRule="auto"/>
        <w:jc w:val="both"/>
      </w:pPr>
      <w:r w:rsidRPr="002669F5">
        <w:t>2</w:t>
      </w:r>
      <w:r w:rsidR="001860F8">
        <w:t>2</w:t>
      </w:r>
      <w:r w:rsidRPr="002669F5">
        <w:t>. Hesler M, Aengenheister L, Ellinger B, Drexel R, Straskraba S, Jost C, et al. Multi-endpoint toxicological assessment of polystyrene nano- and microparticles in different biological models in vitro. Toxicol In Vitro. 2019;61:104610.</w:t>
      </w:r>
    </w:p>
    <w:p w14:paraId="1AC8BA52" w14:textId="77777777" w:rsidR="00B1675C" w:rsidRPr="002669F5" w:rsidRDefault="00B1675C" w:rsidP="00B1675C">
      <w:pPr>
        <w:spacing w:line="480" w:lineRule="auto"/>
        <w:jc w:val="both"/>
      </w:pPr>
    </w:p>
    <w:p w14:paraId="21A09AF5" w14:textId="1F506BF0" w:rsidR="00B1675C" w:rsidRPr="002669F5" w:rsidRDefault="00B1675C" w:rsidP="00B1675C">
      <w:pPr>
        <w:spacing w:line="480" w:lineRule="auto"/>
        <w:jc w:val="both"/>
      </w:pPr>
      <w:r w:rsidRPr="002669F5">
        <w:t>2</w:t>
      </w:r>
      <w:r w:rsidR="001860F8">
        <w:t>3</w:t>
      </w:r>
      <w:r w:rsidRPr="002669F5">
        <w:t>. Hou B, Wang F, Liu T, Wang Z. Reproductive toxicity of polystyrene microplastics: In vivo experimental study on testicular toxicity in mice. J Hazard Mater. 2020:124028.</w:t>
      </w:r>
    </w:p>
    <w:p w14:paraId="29656134" w14:textId="77777777" w:rsidR="00B1675C" w:rsidRPr="002669F5" w:rsidRDefault="00B1675C" w:rsidP="00B1675C">
      <w:pPr>
        <w:spacing w:line="480" w:lineRule="auto"/>
        <w:jc w:val="both"/>
      </w:pPr>
    </w:p>
    <w:p w14:paraId="314EC436" w14:textId="2226F78B" w:rsidR="00B1675C" w:rsidRPr="002669F5" w:rsidRDefault="00B1675C" w:rsidP="00B1675C">
      <w:pPr>
        <w:spacing w:line="480" w:lineRule="auto"/>
        <w:jc w:val="both"/>
      </w:pPr>
      <w:r w:rsidRPr="002669F5">
        <w:lastRenderedPageBreak/>
        <w:t>2</w:t>
      </w:r>
      <w:r w:rsidR="001860F8">
        <w:t>4</w:t>
      </w:r>
      <w:r w:rsidRPr="002669F5">
        <w:t>. Hou J, Lei Z, Cui L, Hou Y, Yang L, An R, et al. Polystyrene microplastics lead to pyroptosis and apoptosis of ovarian granulosa cells via NLRP3/Caspase-1 signaling pathway in rats. Ecotoxicol Environ Saf. 2021;212:112012.</w:t>
      </w:r>
    </w:p>
    <w:p w14:paraId="35CA0790" w14:textId="77777777" w:rsidR="00B1675C" w:rsidRPr="002669F5" w:rsidRDefault="00B1675C" w:rsidP="00B1675C">
      <w:pPr>
        <w:spacing w:line="480" w:lineRule="auto"/>
        <w:jc w:val="both"/>
      </w:pPr>
    </w:p>
    <w:p w14:paraId="2290DEC7" w14:textId="1987AE44" w:rsidR="00B1675C" w:rsidRPr="002669F5" w:rsidRDefault="00B1675C" w:rsidP="00B1675C">
      <w:pPr>
        <w:spacing w:line="480" w:lineRule="auto"/>
        <w:jc w:val="both"/>
      </w:pPr>
      <w:r w:rsidRPr="002669F5">
        <w:t>2</w:t>
      </w:r>
      <w:r w:rsidR="00CE73FF">
        <w:t>5</w:t>
      </w:r>
      <w:r w:rsidRPr="002669F5">
        <w:t>. Hwang J, Choi D, Han S, Choi J, Hong J. An assessment of the toxicity of polypropylene microplastics in human derived cells. Sci Total Environ. 2019;684:657-69.</w:t>
      </w:r>
    </w:p>
    <w:p w14:paraId="2ABF4C5D" w14:textId="77777777" w:rsidR="00B1675C" w:rsidRPr="002669F5" w:rsidRDefault="00B1675C" w:rsidP="00B1675C">
      <w:pPr>
        <w:spacing w:line="480" w:lineRule="auto"/>
        <w:jc w:val="both"/>
      </w:pPr>
    </w:p>
    <w:p w14:paraId="07E15DFC" w14:textId="080C23BF" w:rsidR="00B1675C" w:rsidRPr="002669F5" w:rsidRDefault="00B1675C" w:rsidP="00B1675C">
      <w:pPr>
        <w:spacing w:line="480" w:lineRule="auto"/>
        <w:jc w:val="both"/>
      </w:pPr>
      <w:r w:rsidRPr="002669F5">
        <w:t>2</w:t>
      </w:r>
      <w:r w:rsidR="00CE73FF">
        <w:t>6</w:t>
      </w:r>
      <w:r w:rsidRPr="002669F5">
        <w:t>. Irfan A, Sachse S, Njuguna J, Pielichowski K, Silva F, Zhu H. Assessment of nanoparticle release from polyamide 6- and polypropylene-silicon composites and cytotoxicity in human lung A549 cells. Journal of Inorganic and Organometallic Polymers and Materials. 2013;23(4):861-70.</w:t>
      </w:r>
    </w:p>
    <w:p w14:paraId="0771431F" w14:textId="77777777" w:rsidR="00B1675C" w:rsidRPr="002669F5" w:rsidRDefault="00B1675C" w:rsidP="00B1675C">
      <w:pPr>
        <w:spacing w:line="480" w:lineRule="auto"/>
        <w:jc w:val="both"/>
      </w:pPr>
    </w:p>
    <w:p w14:paraId="1F28B6A2" w14:textId="22E91DF6" w:rsidR="00B1675C" w:rsidRPr="002669F5" w:rsidRDefault="00B1675C" w:rsidP="00B1675C">
      <w:pPr>
        <w:spacing w:line="480" w:lineRule="auto"/>
        <w:jc w:val="both"/>
      </w:pPr>
      <w:r w:rsidRPr="002669F5">
        <w:t>2</w:t>
      </w:r>
      <w:r w:rsidR="00CE73FF">
        <w:t>7</w:t>
      </w:r>
      <w:r w:rsidRPr="002669F5">
        <w:t>. Jin H, Ma T, Sha X, Liu Z, Zhou Y, Meng X, et al. Polystyrene microplastics induced male reproductive toxicity in mice. J Hazard Mater. 2021;401:123430.</w:t>
      </w:r>
    </w:p>
    <w:p w14:paraId="77F32B6E" w14:textId="77777777" w:rsidR="00B1675C" w:rsidRPr="002669F5" w:rsidRDefault="00B1675C" w:rsidP="00B1675C">
      <w:pPr>
        <w:spacing w:line="480" w:lineRule="auto"/>
        <w:jc w:val="both"/>
      </w:pPr>
    </w:p>
    <w:p w14:paraId="46D61F36" w14:textId="4F73BDA2" w:rsidR="00B1675C" w:rsidRPr="002669F5" w:rsidRDefault="00CE73FF" w:rsidP="00B1675C">
      <w:pPr>
        <w:spacing w:line="480" w:lineRule="auto"/>
        <w:jc w:val="both"/>
      </w:pPr>
      <w:r>
        <w:t>28</w:t>
      </w:r>
      <w:r w:rsidR="00B1675C" w:rsidRPr="002669F5">
        <w:t>. Jin Y, Lu L, Tu W, Luo T, Fu Z. Impacts of polystyrene microplastic on the gut barrier, microbiota and metabolism of mice. Sci Total Environ. 2019;649:308-17.</w:t>
      </w:r>
    </w:p>
    <w:p w14:paraId="1F782506" w14:textId="77777777" w:rsidR="00B1675C" w:rsidRPr="002669F5" w:rsidRDefault="00B1675C" w:rsidP="00B1675C">
      <w:pPr>
        <w:spacing w:line="480" w:lineRule="auto"/>
        <w:jc w:val="both"/>
      </w:pPr>
    </w:p>
    <w:p w14:paraId="5F3118D1" w14:textId="4C8E5944" w:rsidR="00B1675C" w:rsidRPr="002669F5" w:rsidRDefault="00CE73FF" w:rsidP="00B1675C">
      <w:pPr>
        <w:spacing w:line="480" w:lineRule="auto"/>
        <w:jc w:val="both"/>
      </w:pPr>
      <w:r>
        <w:t>29</w:t>
      </w:r>
      <w:r w:rsidR="00B1675C" w:rsidRPr="002669F5">
        <w:t>. Kawata K, Osawa M, S. O. In vitro toxicity of silver nanoparticles at noncytotoxic doses to HepG2 human hepatoma cells. Environ Sci Technol. 2009;43(15):6046-51.</w:t>
      </w:r>
    </w:p>
    <w:p w14:paraId="7991E842" w14:textId="77777777" w:rsidR="00B1675C" w:rsidRPr="002669F5" w:rsidRDefault="00B1675C" w:rsidP="00B1675C">
      <w:pPr>
        <w:spacing w:line="480" w:lineRule="auto"/>
        <w:jc w:val="both"/>
      </w:pPr>
    </w:p>
    <w:p w14:paraId="6D88201D" w14:textId="3DF2A827" w:rsidR="00B1675C" w:rsidRPr="002669F5" w:rsidRDefault="00B1675C" w:rsidP="00B1675C">
      <w:pPr>
        <w:spacing w:line="480" w:lineRule="auto"/>
        <w:jc w:val="both"/>
      </w:pPr>
      <w:r w:rsidRPr="002669F5">
        <w:t>3</w:t>
      </w:r>
      <w:r w:rsidR="00CE73FF">
        <w:t>0</w:t>
      </w:r>
      <w:r w:rsidRPr="002669F5">
        <w:t>. Koprinarova M, Garry D, Hristov DR, Dimova I. Induction of epigenetic response to amino-modified polystyrene nanoparticles in human cells. Comptes rendus de l'Académie bulgare des sciences: sciences mathématiques et naturelles 2018;71(10):1342-9.</w:t>
      </w:r>
    </w:p>
    <w:p w14:paraId="1A44E75B" w14:textId="77777777" w:rsidR="00B1675C" w:rsidRPr="002669F5" w:rsidRDefault="00B1675C" w:rsidP="00B1675C">
      <w:pPr>
        <w:spacing w:line="480" w:lineRule="auto"/>
        <w:jc w:val="both"/>
      </w:pPr>
    </w:p>
    <w:p w14:paraId="606C5A69" w14:textId="48F949E7" w:rsidR="00B1675C" w:rsidRPr="002669F5" w:rsidRDefault="00B1675C" w:rsidP="00B1675C">
      <w:pPr>
        <w:spacing w:line="480" w:lineRule="auto"/>
        <w:jc w:val="both"/>
      </w:pPr>
      <w:r w:rsidRPr="002669F5">
        <w:t>3</w:t>
      </w:r>
      <w:r w:rsidR="00CE73FF">
        <w:t>1</w:t>
      </w:r>
      <w:r w:rsidRPr="002669F5">
        <w:t>. Lehner R, Wohlleben W, Septiadi D, Landsiedel R, Petri-Fink A, Rothen-Rutishauser B. A novel 3D intestine barrier model to study the immune response upon exposure to microplastics. Arch Toxicol. 2020;94(7):2463-79.</w:t>
      </w:r>
    </w:p>
    <w:p w14:paraId="37D54B82" w14:textId="77777777" w:rsidR="00B1675C" w:rsidRPr="002669F5" w:rsidRDefault="00B1675C" w:rsidP="00B1675C">
      <w:pPr>
        <w:spacing w:line="480" w:lineRule="auto"/>
        <w:jc w:val="both"/>
      </w:pPr>
    </w:p>
    <w:p w14:paraId="0CBE7A25" w14:textId="2DDF20AA" w:rsidR="00B1675C" w:rsidRPr="002669F5" w:rsidRDefault="00B1675C" w:rsidP="00B1675C">
      <w:pPr>
        <w:spacing w:line="480" w:lineRule="auto"/>
        <w:jc w:val="both"/>
      </w:pPr>
      <w:r w:rsidRPr="002669F5">
        <w:t>3</w:t>
      </w:r>
      <w:r w:rsidR="00AC0512">
        <w:t>2</w:t>
      </w:r>
      <w:r w:rsidRPr="002669F5">
        <w:t>. Li B, Ding Y, Cheng X, Sheng D, Xu Z, Rong Q, et al. Polyethylene microplastics affect the distribution of gut microbiota and inflammation development in mice. Chemosphere. 2020;244:125492.</w:t>
      </w:r>
    </w:p>
    <w:p w14:paraId="02608E99" w14:textId="77777777" w:rsidR="00B1675C" w:rsidRPr="002669F5" w:rsidRDefault="00B1675C" w:rsidP="00B1675C">
      <w:pPr>
        <w:spacing w:line="480" w:lineRule="auto"/>
        <w:jc w:val="both"/>
      </w:pPr>
    </w:p>
    <w:p w14:paraId="4D4B3D0D" w14:textId="2C3BF757" w:rsidR="00B1675C" w:rsidRPr="002669F5" w:rsidRDefault="00B1675C" w:rsidP="00B1675C">
      <w:pPr>
        <w:spacing w:line="480" w:lineRule="auto"/>
        <w:jc w:val="both"/>
      </w:pPr>
      <w:r w:rsidRPr="002669F5">
        <w:t>3</w:t>
      </w:r>
      <w:r w:rsidR="00AC0512">
        <w:t>3</w:t>
      </w:r>
      <w:r w:rsidRPr="002669F5">
        <w:t>. Li S, Shi M, Wang Y, Xiao Y, Cai D, Xiao F. Keap1-Nrf2 pathway up-regulation via hydrogen sulfide mitigates polystyrene microplastics induced-hepatotoxic effects. J Hazard Mater. 2021;402:123933.</w:t>
      </w:r>
    </w:p>
    <w:p w14:paraId="5A7201C7" w14:textId="77777777" w:rsidR="00B1675C" w:rsidRPr="002669F5" w:rsidRDefault="00B1675C" w:rsidP="00B1675C">
      <w:pPr>
        <w:spacing w:line="480" w:lineRule="auto"/>
        <w:jc w:val="both"/>
      </w:pPr>
    </w:p>
    <w:p w14:paraId="62BB08E8" w14:textId="46C0812E" w:rsidR="00B1675C" w:rsidRPr="002669F5" w:rsidRDefault="00B1675C" w:rsidP="00B1675C">
      <w:pPr>
        <w:spacing w:line="480" w:lineRule="auto"/>
        <w:jc w:val="both"/>
      </w:pPr>
      <w:r w:rsidRPr="002669F5">
        <w:t>3</w:t>
      </w:r>
      <w:r w:rsidR="00AC0512">
        <w:t>4</w:t>
      </w:r>
      <w:r w:rsidRPr="002669F5">
        <w:t>. Li S, Wang Q, Yu H, Yang L, Sun Y, Xu N, et al. Polystyrene microplastics induce blood-testis barrier disruption regulated by the MAPK-Nrf2 signaling pathway in rats. Environ Sci Pollut Res Int. 2021.</w:t>
      </w:r>
    </w:p>
    <w:p w14:paraId="3C518F69" w14:textId="77777777" w:rsidR="00B1675C" w:rsidRPr="002669F5" w:rsidRDefault="00B1675C" w:rsidP="00B1675C">
      <w:pPr>
        <w:spacing w:line="480" w:lineRule="auto"/>
        <w:jc w:val="both"/>
      </w:pPr>
    </w:p>
    <w:p w14:paraId="1FF794E6" w14:textId="75B6C93B" w:rsidR="00B1675C" w:rsidRPr="002669F5" w:rsidRDefault="00B1675C" w:rsidP="00B1675C">
      <w:pPr>
        <w:spacing w:line="480" w:lineRule="auto"/>
        <w:jc w:val="both"/>
      </w:pPr>
      <w:r w:rsidRPr="002669F5">
        <w:t>3</w:t>
      </w:r>
      <w:r w:rsidR="00AC0512">
        <w:t>5</w:t>
      </w:r>
      <w:r w:rsidRPr="002669F5">
        <w:t>. Li Z, Zhu S, Liu Q, Wei J, Jin Y, Wang X, et al. Polystyrene microplastics cause cardiac fibrosis by activating Wnt/beta-catenin signaling pathway and promoting cardiomyocyte apoptosis in rats. Environ Pollut. 2020;265(Pt A):115025.</w:t>
      </w:r>
    </w:p>
    <w:p w14:paraId="781808A7" w14:textId="77777777" w:rsidR="00B1675C" w:rsidRPr="002669F5" w:rsidRDefault="00B1675C" w:rsidP="00B1675C">
      <w:pPr>
        <w:spacing w:line="480" w:lineRule="auto"/>
        <w:jc w:val="both"/>
      </w:pPr>
    </w:p>
    <w:p w14:paraId="4D10EB59" w14:textId="7002BDCF" w:rsidR="00B1675C" w:rsidRPr="002669F5" w:rsidRDefault="00B1675C" w:rsidP="00B1675C">
      <w:pPr>
        <w:spacing w:line="480" w:lineRule="auto"/>
        <w:jc w:val="both"/>
      </w:pPr>
      <w:r w:rsidRPr="002669F5">
        <w:lastRenderedPageBreak/>
        <w:t>3</w:t>
      </w:r>
      <w:r w:rsidR="00AC0512">
        <w:t>6</w:t>
      </w:r>
      <w:r w:rsidRPr="002669F5">
        <w:t>. Liu Y, Li W, Lao F, Liu Y, Wang L, Bai R, et al. Intracellular dynamics of cationic and anionic polystyrene nanoparticles without direct interaction with mitotic spindle and chromosomes. Biomaterials. 2011;32(32):8291-303.</w:t>
      </w:r>
    </w:p>
    <w:p w14:paraId="4CEA646D" w14:textId="77777777" w:rsidR="00B1675C" w:rsidRPr="002669F5" w:rsidRDefault="00B1675C" w:rsidP="00B1675C">
      <w:pPr>
        <w:spacing w:line="480" w:lineRule="auto"/>
        <w:jc w:val="both"/>
      </w:pPr>
    </w:p>
    <w:p w14:paraId="571B816A" w14:textId="5B190B1A" w:rsidR="00B1675C" w:rsidRPr="002669F5" w:rsidRDefault="00AC0512" w:rsidP="00B1675C">
      <w:pPr>
        <w:spacing w:line="480" w:lineRule="auto"/>
        <w:jc w:val="both"/>
      </w:pPr>
      <w:r>
        <w:t>37</w:t>
      </w:r>
      <w:r w:rsidR="00B1675C" w:rsidRPr="002669F5">
        <w:t>. Lu L, Wan Z, Luo T, Fu Z, Jin Y. Polystyrene microplastics induce gut microbiota dysbiosis and hepatic lipid metabolism disorder in mice. Sci Total Environ. 2018;631-632:449-58.</w:t>
      </w:r>
    </w:p>
    <w:p w14:paraId="554094DA" w14:textId="77777777" w:rsidR="00B1675C" w:rsidRPr="002669F5" w:rsidRDefault="00B1675C" w:rsidP="00B1675C">
      <w:pPr>
        <w:spacing w:line="480" w:lineRule="auto"/>
        <w:jc w:val="both"/>
      </w:pPr>
    </w:p>
    <w:p w14:paraId="299B44C4" w14:textId="48665845" w:rsidR="00B1675C" w:rsidRPr="002669F5" w:rsidRDefault="00C21375" w:rsidP="00B1675C">
      <w:pPr>
        <w:spacing w:line="480" w:lineRule="auto"/>
        <w:jc w:val="both"/>
      </w:pPr>
      <w:r>
        <w:t>38</w:t>
      </w:r>
      <w:r w:rsidR="00B1675C" w:rsidRPr="002669F5">
        <w:t>. Luo T, Wang C, Pan Z, Jin C, Fu Z, Jin Y. Maternal polystyrene microplastic exposure during gestation and lactation altered metabolic homeostasis in the dams and their F1 and F2 offspring. Environ Sci Technol. 2019;53(18):10978-92.</w:t>
      </w:r>
    </w:p>
    <w:p w14:paraId="44A9D750" w14:textId="77777777" w:rsidR="00B1675C" w:rsidRPr="002669F5" w:rsidRDefault="00B1675C" w:rsidP="00B1675C">
      <w:pPr>
        <w:spacing w:line="480" w:lineRule="auto"/>
        <w:jc w:val="both"/>
      </w:pPr>
    </w:p>
    <w:p w14:paraId="42B5F62C" w14:textId="233D4AD7" w:rsidR="00B1675C" w:rsidRPr="002669F5" w:rsidRDefault="00C21375" w:rsidP="00B1675C">
      <w:pPr>
        <w:spacing w:line="480" w:lineRule="auto"/>
        <w:jc w:val="both"/>
      </w:pPr>
      <w:r>
        <w:t>39</w:t>
      </w:r>
      <w:r w:rsidR="00B1675C" w:rsidRPr="002669F5">
        <w:t>. Luo T, Zhang Y, Wang C, Wang X, Zhou J, Shen M, et al. Maternal exposure to different sizes of polystyrene microplastics during gestation causes metabolic disorders in their offspring. Environ Pollut. 2019;255(Pt 1):113122.</w:t>
      </w:r>
    </w:p>
    <w:p w14:paraId="3A1A48AC" w14:textId="77777777" w:rsidR="00B1675C" w:rsidRPr="002669F5" w:rsidRDefault="00B1675C" w:rsidP="00B1675C">
      <w:pPr>
        <w:spacing w:line="480" w:lineRule="auto"/>
        <w:jc w:val="both"/>
      </w:pPr>
    </w:p>
    <w:p w14:paraId="1D62B153" w14:textId="6D896EE6" w:rsidR="00B1675C" w:rsidRPr="002669F5" w:rsidRDefault="00B1675C" w:rsidP="00B1675C">
      <w:pPr>
        <w:spacing w:line="480" w:lineRule="auto"/>
        <w:jc w:val="both"/>
      </w:pPr>
      <w:r w:rsidRPr="002669F5">
        <w:t>4</w:t>
      </w:r>
      <w:r w:rsidR="00C21375">
        <w:t>0</w:t>
      </w:r>
      <w:r w:rsidRPr="002669F5">
        <w:t>. Meszaros T, Kozma GT, Shimizu T, Miyahara K, Turjeman K, Ishida T, et al. Involvement of complement activation in the pulmonary vasoactivity of polystyrene nanoparticles in pigs: unique surface properties underlying alternative pathway activation and instant opsonization. Int J Nanomedicine. 2018;13:6345-57.</w:t>
      </w:r>
    </w:p>
    <w:p w14:paraId="6E397186" w14:textId="77777777" w:rsidR="00B1675C" w:rsidRPr="002669F5" w:rsidRDefault="00B1675C" w:rsidP="00B1675C">
      <w:pPr>
        <w:spacing w:line="480" w:lineRule="auto"/>
        <w:jc w:val="both"/>
      </w:pPr>
    </w:p>
    <w:p w14:paraId="2CC5209C" w14:textId="30164927" w:rsidR="00B1675C" w:rsidRPr="002669F5" w:rsidRDefault="00B1675C" w:rsidP="00B1675C">
      <w:pPr>
        <w:spacing w:line="480" w:lineRule="auto"/>
        <w:jc w:val="both"/>
      </w:pPr>
      <w:r w:rsidRPr="002669F5">
        <w:t>4</w:t>
      </w:r>
      <w:r w:rsidR="00C21375">
        <w:t>1</w:t>
      </w:r>
      <w:r w:rsidRPr="002669F5">
        <w:t>. Molugu S, Qu L, Lin Y, Sun Y-P, Tzeng T-R, Stutzenberger FJ, et al. In vitro and in vivo biocompatibility of mannosylated polystyrene nanoparticles. Journal of Biomedical Nanotechnology. 2006;2(1):1-10.</w:t>
      </w:r>
    </w:p>
    <w:p w14:paraId="2180CF20" w14:textId="77777777" w:rsidR="00B1675C" w:rsidRPr="002669F5" w:rsidRDefault="00B1675C" w:rsidP="00B1675C">
      <w:pPr>
        <w:spacing w:line="480" w:lineRule="auto"/>
        <w:jc w:val="both"/>
      </w:pPr>
    </w:p>
    <w:p w14:paraId="6596B8EB" w14:textId="5B506AC5" w:rsidR="00B1675C" w:rsidRPr="002669F5" w:rsidRDefault="00B1675C" w:rsidP="00B1675C">
      <w:pPr>
        <w:spacing w:line="480" w:lineRule="auto"/>
        <w:jc w:val="both"/>
      </w:pPr>
      <w:r w:rsidRPr="002669F5">
        <w:t>4</w:t>
      </w:r>
      <w:r w:rsidR="00C21375">
        <w:t>2</w:t>
      </w:r>
      <w:r w:rsidRPr="002669F5">
        <w:t>. Park EJ, Han JS, Park EJ, Seong E, Lee GH, Kim DW, et al. Repeated-oral dose toxicity of polyethylene microplastics and the possible implications on reproduction and development of the next generation. Toxicol Lett. 2020;324:75-85.</w:t>
      </w:r>
    </w:p>
    <w:p w14:paraId="6240F559" w14:textId="77777777" w:rsidR="00B1675C" w:rsidRPr="002669F5" w:rsidRDefault="00B1675C" w:rsidP="00B1675C">
      <w:pPr>
        <w:spacing w:line="480" w:lineRule="auto"/>
        <w:jc w:val="both"/>
      </w:pPr>
    </w:p>
    <w:p w14:paraId="71113956" w14:textId="75736F6A" w:rsidR="00B1675C" w:rsidRPr="002669F5" w:rsidRDefault="00B1675C" w:rsidP="00B1675C">
      <w:pPr>
        <w:spacing w:line="480" w:lineRule="auto"/>
        <w:jc w:val="both"/>
      </w:pPr>
      <w:r w:rsidRPr="002669F5">
        <w:t>4</w:t>
      </w:r>
      <w:r w:rsidR="00C21375">
        <w:t>3</w:t>
      </w:r>
      <w:r w:rsidRPr="002669F5">
        <w:t>. Phuc LTM, Taniguchi A. Polystyrene nanoparticles induce apoptosis or necrosis with or without epidermal growth factor. J Nanosci Nanotechnol. 2019;19(8):4812-7.</w:t>
      </w:r>
    </w:p>
    <w:p w14:paraId="3CD1888F" w14:textId="77777777" w:rsidR="00B1675C" w:rsidRPr="002669F5" w:rsidRDefault="00B1675C" w:rsidP="00B1675C">
      <w:pPr>
        <w:spacing w:line="480" w:lineRule="auto"/>
        <w:jc w:val="both"/>
      </w:pPr>
    </w:p>
    <w:p w14:paraId="4D70BA94" w14:textId="62368D61" w:rsidR="00B1675C" w:rsidRPr="002669F5" w:rsidRDefault="00B1675C" w:rsidP="00B1675C">
      <w:pPr>
        <w:spacing w:line="480" w:lineRule="auto"/>
        <w:jc w:val="both"/>
      </w:pPr>
      <w:r w:rsidRPr="002669F5">
        <w:t>4</w:t>
      </w:r>
      <w:r w:rsidR="00C21375">
        <w:t>4</w:t>
      </w:r>
      <w:r w:rsidRPr="002669F5">
        <w:t>. Rafiee M, Dargahi L, Eslami A, Beirami E, Jahangiri-Rad M, Sabour S, et al. Neurobehavioral assessment of rats exposed to pristine polystyrene nanoplastics upon oral exposure. Chemosphere. 2018;193:745-53.</w:t>
      </w:r>
    </w:p>
    <w:p w14:paraId="78B2976E" w14:textId="77777777" w:rsidR="00B1675C" w:rsidRPr="002669F5" w:rsidRDefault="00B1675C" w:rsidP="00B1675C">
      <w:pPr>
        <w:spacing w:line="480" w:lineRule="auto"/>
        <w:jc w:val="both"/>
      </w:pPr>
    </w:p>
    <w:p w14:paraId="766844BA" w14:textId="4425B812" w:rsidR="00B1675C" w:rsidRPr="002669F5" w:rsidRDefault="00B1675C" w:rsidP="00B1675C">
      <w:pPr>
        <w:spacing w:line="480" w:lineRule="auto"/>
        <w:jc w:val="both"/>
      </w:pPr>
      <w:r w:rsidRPr="002669F5">
        <w:t>4</w:t>
      </w:r>
      <w:r w:rsidR="003700B0">
        <w:t>5</w:t>
      </w:r>
      <w:r w:rsidRPr="002669F5">
        <w:t>. Schirinzi GF, Perez-Pomeda I, Sanchis J, Rossini C, Farre M, Barcelo D. Cytotoxic effects of commonly used nanomaterials and microplastics on cerebral and epithelial human cells. Environ Res. 2017;159:579-87.</w:t>
      </w:r>
    </w:p>
    <w:p w14:paraId="3CE1F74D" w14:textId="77777777" w:rsidR="00B1675C" w:rsidRPr="002669F5" w:rsidRDefault="00B1675C" w:rsidP="00B1675C">
      <w:pPr>
        <w:spacing w:line="480" w:lineRule="auto"/>
        <w:jc w:val="both"/>
      </w:pPr>
    </w:p>
    <w:p w14:paraId="43D9234F" w14:textId="0E6C112F" w:rsidR="00B1675C" w:rsidRPr="002669F5" w:rsidRDefault="003700B0" w:rsidP="00B1675C">
      <w:pPr>
        <w:spacing w:line="480" w:lineRule="auto"/>
        <w:jc w:val="both"/>
      </w:pPr>
      <w:r>
        <w:t>46</w:t>
      </w:r>
      <w:r w:rsidR="00B1675C" w:rsidRPr="002669F5">
        <w:t>. Stock V, Bohmert L, Lisicki E, Block R, Cara-Carmona J, Pack LK, et al. Uptake and effects of orally ingested polystyrene microplastic particles in vitro and in vivo. Arch Toxicol. 2019;93(7):1817-33.</w:t>
      </w:r>
    </w:p>
    <w:p w14:paraId="479C53D8" w14:textId="77777777" w:rsidR="00B1675C" w:rsidRPr="002669F5" w:rsidRDefault="00B1675C" w:rsidP="00B1675C">
      <w:pPr>
        <w:spacing w:line="480" w:lineRule="auto"/>
        <w:jc w:val="both"/>
      </w:pPr>
    </w:p>
    <w:p w14:paraId="53496407" w14:textId="21E8D1FA" w:rsidR="00B1675C" w:rsidRPr="002669F5" w:rsidRDefault="003700B0" w:rsidP="00B1675C">
      <w:pPr>
        <w:spacing w:line="480" w:lineRule="auto"/>
        <w:jc w:val="both"/>
      </w:pPr>
      <w:r>
        <w:t>47</w:t>
      </w:r>
      <w:r w:rsidR="00B1675C" w:rsidRPr="002669F5">
        <w:t>. Vorotnikova NA, Efremova OA, Tsygankova AR, Brylev KA, Edeleva MV, Kurskaya OG, et al. Characterization and cytotoxicity studies of thiol-modified polystyrene microbeads doped with [{Mo6X8}(NO3)6]2-(X = Cl, Br, I). Polymers for Advanced Technologies. 2016;27(7):922-8.</w:t>
      </w:r>
    </w:p>
    <w:p w14:paraId="0223AC40" w14:textId="77777777" w:rsidR="00B1675C" w:rsidRPr="002669F5" w:rsidRDefault="00B1675C" w:rsidP="00B1675C">
      <w:pPr>
        <w:spacing w:line="480" w:lineRule="auto"/>
        <w:jc w:val="both"/>
      </w:pPr>
    </w:p>
    <w:p w14:paraId="2D93D0B1" w14:textId="255B31B6" w:rsidR="00B1675C" w:rsidRPr="002669F5" w:rsidRDefault="003700B0" w:rsidP="00B1675C">
      <w:pPr>
        <w:spacing w:line="480" w:lineRule="auto"/>
        <w:jc w:val="both"/>
      </w:pPr>
      <w:r>
        <w:t>48</w:t>
      </w:r>
      <w:r w:rsidR="00B1675C" w:rsidRPr="002669F5">
        <w:t>. Wei J, Wang X, Liu Q, Zhou N, Zhu S, Li Z, et al. The impact of polystyrene microplastics on cardiomyocytes pyroptosis through NLRP3/Caspase-1 signaling pathway and oxidative stress in Wistar rats. Environ Toxicol. 2021.</w:t>
      </w:r>
    </w:p>
    <w:p w14:paraId="1AB9EE0C" w14:textId="77777777" w:rsidR="00B1675C" w:rsidRPr="002669F5" w:rsidRDefault="00B1675C" w:rsidP="00B1675C">
      <w:pPr>
        <w:spacing w:line="480" w:lineRule="auto"/>
        <w:jc w:val="both"/>
      </w:pPr>
    </w:p>
    <w:p w14:paraId="69EE015F" w14:textId="1DACF377" w:rsidR="00B1675C" w:rsidRPr="002669F5" w:rsidRDefault="003700B0" w:rsidP="00B1675C">
      <w:pPr>
        <w:spacing w:line="480" w:lineRule="auto"/>
        <w:jc w:val="both"/>
      </w:pPr>
      <w:r>
        <w:t>49</w:t>
      </w:r>
      <w:r w:rsidR="00B1675C" w:rsidRPr="002669F5">
        <w:t>. Whitwell H, Mackay RM, Elgy C, Morgan C, Griffiths M, Clark H, et al. Nanoparticles in the lung and their protein corona: the few proteins that count. Nanotoxicology. 2016;10(9):1385-94.</w:t>
      </w:r>
    </w:p>
    <w:p w14:paraId="6AB7907F" w14:textId="77777777" w:rsidR="00B1675C" w:rsidRPr="002669F5" w:rsidRDefault="00B1675C" w:rsidP="00B1675C">
      <w:pPr>
        <w:spacing w:line="480" w:lineRule="auto"/>
        <w:jc w:val="both"/>
      </w:pPr>
    </w:p>
    <w:p w14:paraId="1F2F4310" w14:textId="68CAAD14" w:rsidR="00B1675C" w:rsidRPr="002669F5" w:rsidRDefault="00B1675C" w:rsidP="00B1675C">
      <w:pPr>
        <w:spacing w:line="480" w:lineRule="auto"/>
        <w:jc w:val="both"/>
      </w:pPr>
      <w:r w:rsidRPr="002669F5">
        <w:t>5</w:t>
      </w:r>
      <w:r w:rsidR="003700B0">
        <w:t>0</w:t>
      </w:r>
      <w:r w:rsidRPr="002669F5">
        <w:t>. Wu B, Wu X, Liu S, Wang Z, Chen L. Size-dependent effects of polystyrene microplastics on cytotoxicity and efflux pump inhibition in human Caco-2cells. Chemosphere. 2019;221:333-41.</w:t>
      </w:r>
    </w:p>
    <w:p w14:paraId="732C7801" w14:textId="77777777" w:rsidR="00B1675C" w:rsidRPr="002669F5" w:rsidRDefault="00B1675C" w:rsidP="00B1675C">
      <w:pPr>
        <w:spacing w:line="480" w:lineRule="auto"/>
        <w:jc w:val="both"/>
      </w:pPr>
    </w:p>
    <w:p w14:paraId="0C04AB3D" w14:textId="469CAAC4" w:rsidR="00B1675C" w:rsidRPr="002669F5" w:rsidRDefault="003700B0" w:rsidP="00B1675C">
      <w:pPr>
        <w:spacing w:line="480" w:lineRule="auto"/>
        <w:jc w:val="both"/>
      </w:pPr>
      <w:r>
        <w:t>51</w:t>
      </w:r>
      <w:r w:rsidR="00B1675C" w:rsidRPr="002669F5">
        <w:t>. Wu S, Wu M, Tian D, Qiu L, Li T. Effects of polystyrene microbeads on cytotoxicity and transcriptomic profiles in human Caco-2 cells. Environ Toxicol. 2020;35(4):495-506.</w:t>
      </w:r>
    </w:p>
    <w:p w14:paraId="2A29F3CA" w14:textId="77777777" w:rsidR="00B1675C" w:rsidRPr="002669F5" w:rsidRDefault="00B1675C" w:rsidP="00B1675C">
      <w:pPr>
        <w:spacing w:line="480" w:lineRule="auto"/>
        <w:jc w:val="both"/>
      </w:pPr>
    </w:p>
    <w:p w14:paraId="267A61CE" w14:textId="2E62919C" w:rsidR="00B1675C" w:rsidRPr="002669F5" w:rsidRDefault="003700B0" w:rsidP="00B1675C">
      <w:pPr>
        <w:spacing w:line="480" w:lineRule="auto"/>
        <w:jc w:val="both"/>
      </w:pPr>
      <w:r>
        <w:t>52</w:t>
      </w:r>
      <w:r w:rsidR="00B1675C" w:rsidRPr="002669F5">
        <w:t>. Xia T, Kovochich M, Liong M, Zink JI, Nel AE. Cationic polystyrene nanosphere toxicity depends on cell-specific endocytic and mitochondrial injury pathways. ACS Nano. 2008;2(1):85-96.</w:t>
      </w:r>
    </w:p>
    <w:p w14:paraId="4006D202" w14:textId="77777777" w:rsidR="00B1675C" w:rsidRPr="002669F5" w:rsidRDefault="00B1675C" w:rsidP="00B1675C">
      <w:pPr>
        <w:spacing w:line="480" w:lineRule="auto"/>
        <w:jc w:val="both"/>
      </w:pPr>
    </w:p>
    <w:p w14:paraId="60B37D14" w14:textId="6C564A84" w:rsidR="00B1675C" w:rsidRPr="002669F5" w:rsidRDefault="003700B0" w:rsidP="00B1675C">
      <w:pPr>
        <w:spacing w:line="480" w:lineRule="auto"/>
        <w:jc w:val="both"/>
      </w:pPr>
      <w:r>
        <w:t>53</w:t>
      </w:r>
      <w:r w:rsidR="00B1675C" w:rsidRPr="002669F5">
        <w:t>. Xie X, Deng T, Duan J, Xie J, Yuan J, Chen M. Exposure to polystyrene microplastics causes reproductive toxicity through oxidative stress and activation of the p38 MAPK signaling pathway. Ecotoxicol Environ Saf. 2020;190:110133.</w:t>
      </w:r>
    </w:p>
    <w:p w14:paraId="60D246C0" w14:textId="77777777" w:rsidR="00B1675C" w:rsidRPr="002669F5" w:rsidRDefault="00B1675C" w:rsidP="00B1675C">
      <w:pPr>
        <w:spacing w:line="480" w:lineRule="auto"/>
        <w:jc w:val="both"/>
      </w:pPr>
    </w:p>
    <w:p w14:paraId="0AAA0AC7" w14:textId="64ECEB64" w:rsidR="00B1675C" w:rsidRPr="002669F5" w:rsidRDefault="00CB0F12" w:rsidP="00B1675C">
      <w:pPr>
        <w:spacing w:line="480" w:lineRule="auto"/>
        <w:jc w:val="both"/>
      </w:pPr>
      <w:r>
        <w:lastRenderedPageBreak/>
        <w:t>5</w:t>
      </w:r>
      <w:r w:rsidR="00B1675C" w:rsidRPr="002669F5">
        <w:t>4. Xu M, Halimu G, Zhang Q, Song Y, Fu X, Li Y, et al. Internalization and toxicity: A preliminary study of effects of nanoplastic particles on human lung epithelial cell. Sci Total Environ. 2019;694:133794.</w:t>
      </w:r>
    </w:p>
    <w:p w14:paraId="386C2C7D" w14:textId="77777777" w:rsidR="00B1675C" w:rsidRPr="002669F5" w:rsidRDefault="00B1675C" w:rsidP="00B1675C">
      <w:pPr>
        <w:spacing w:line="480" w:lineRule="auto"/>
        <w:jc w:val="both"/>
      </w:pPr>
    </w:p>
    <w:p w14:paraId="28F39A18" w14:textId="54F4AA74" w:rsidR="00B1675C" w:rsidRPr="002669F5" w:rsidRDefault="00CB0F12" w:rsidP="00B1675C">
      <w:pPr>
        <w:spacing w:line="480" w:lineRule="auto"/>
        <w:jc w:val="both"/>
      </w:pPr>
      <w:r>
        <w:t>5</w:t>
      </w:r>
      <w:r w:rsidR="00B1675C" w:rsidRPr="002669F5">
        <w:t>5. Zheng H, Wang J, Wei X, Chang L, Liu S. Proinflammatory properties and lipid disturbance of polystyrene microplastics in the livers of mice with acute colitis. Sci Total Environ. 2021;750:143085.</w:t>
      </w:r>
      <w:r w:rsidR="00B1675C" w:rsidRPr="002669F5">
        <w:br w:type="page"/>
      </w:r>
    </w:p>
    <w:p w14:paraId="246B46AA" w14:textId="77777777" w:rsidR="00B1675C" w:rsidRPr="002669F5" w:rsidRDefault="00B1675C" w:rsidP="00B1675C">
      <w:pPr>
        <w:spacing w:line="480" w:lineRule="auto"/>
        <w:jc w:val="both"/>
      </w:pPr>
      <w:r w:rsidRPr="002669F5">
        <w:lastRenderedPageBreak/>
        <w:t xml:space="preserve">Table S1. Detailed descriptions of data mining methods for both the Aquatic Organisms and Human Health Toxicity of Microplastics Explorer (ToMEx) databases. </w:t>
      </w:r>
    </w:p>
    <w:tbl>
      <w:tblPr>
        <w:tblW w:w="9805" w:type="dxa"/>
        <w:tblBorders>
          <w:top w:val="single" w:sz="4" w:space="0" w:color="9CC3E5"/>
          <w:left w:val="single" w:sz="4" w:space="0" w:color="000000"/>
          <w:bottom w:val="single" w:sz="4" w:space="0" w:color="9CC3E5"/>
          <w:right w:val="single" w:sz="4" w:space="0" w:color="000000"/>
          <w:insideH w:val="single" w:sz="4" w:space="0" w:color="9CC3E5"/>
          <w:insideV w:val="single" w:sz="4" w:space="0" w:color="9CC3E5"/>
        </w:tblBorders>
        <w:tblLayout w:type="fixed"/>
        <w:tblLook w:val="04A0" w:firstRow="1" w:lastRow="0" w:firstColumn="1" w:lastColumn="0" w:noHBand="0" w:noVBand="1"/>
      </w:tblPr>
      <w:tblGrid>
        <w:gridCol w:w="2160"/>
        <w:gridCol w:w="7645"/>
      </w:tblGrid>
      <w:tr w:rsidR="00B1675C" w:rsidRPr="002669F5" w14:paraId="295609C7" w14:textId="77777777" w:rsidTr="004E6D04">
        <w:tc>
          <w:tcPr>
            <w:tcW w:w="9805" w:type="dxa"/>
            <w:gridSpan w:val="2"/>
            <w:tcBorders>
              <w:top w:val="single" w:sz="4" w:space="0" w:color="000000"/>
              <w:left w:val="single" w:sz="4" w:space="0" w:color="000000"/>
              <w:bottom w:val="single" w:sz="4" w:space="0" w:color="000000"/>
              <w:right w:val="single" w:sz="4" w:space="0" w:color="000000"/>
            </w:tcBorders>
            <w:shd w:val="clear" w:color="auto" w:fill="BDD7EE"/>
          </w:tcPr>
          <w:p w14:paraId="4282A739" w14:textId="77777777" w:rsidR="00B1675C" w:rsidRPr="002669F5" w:rsidRDefault="00B1675C" w:rsidP="004E6D04">
            <w:pPr>
              <w:jc w:val="both"/>
            </w:pPr>
            <w:r w:rsidRPr="002669F5">
              <w:t>General Information</w:t>
            </w:r>
          </w:p>
        </w:tc>
      </w:tr>
      <w:tr w:rsidR="00B1675C" w:rsidRPr="002669F5" w14:paraId="5A36E415"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4C1E97D" w14:textId="77777777" w:rsidR="00B1675C" w:rsidRPr="002669F5" w:rsidRDefault="00B1675C" w:rsidP="004E6D04">
            <w:pPr>
              <w:jc w:val="both"/>
            </w:pPr>
            <w:r w:rsidRPr="002669F5">
              <w:t>Source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E274436" w14:textId="77777777" w:rsidR="00B1675C" w:rsidRPr="002669F5" w:rsidRDefault="00B1675C" w:rsidP="004E6D04">
            <w:pPr>
              <w:jc w:val="both"/>
            </w:pPr>
            <w:r w:rsidRPr="002669F5">
              <w:t>Description of study source</w:t>
            </w:r>
          </w:p>
          <w:p w14:paraId="4370C9B9" w14:textId="77777777" w:rsidR="00B1675C" w:rsidRPr="002669F5" w:rsidRDefault="00B1675C" w:rsidP="004E6D04">
            <w:pPr>
              <w:jc w:val="both"/>
            </w:pPr>
          </w:p>
          <w:p w14:paraId="58F78CA8" w14:textId="77777777" w:rsidR="00B1675C" w:rsidRPr="002669F5" w:rsidRDefault="00B1675C" w:rsidP="004E6D04">
            <w:pPr>
              <w:jc w:val="both"/>
            </w:pPr>
            <w:r w:rsidRPr="002669F5">
              <w:t>Aquatic Organism Database</w:t>
            </w:r>
          </w:p>
          <w:p w14:paraId="2BDBE9B1" w14:textId="77777777" w:rsidR="00B1675C" w:rsidRPr="002669F5" w:rsidRDefault="00B1675C" w:rsidP="004E6D04">
            <w:pPr>
              <w:jc w:val="both"/>
            </w:pPr>
            <w:r w:rsidRPr="002669F5">
              <w:t>Koelmans (de Ruijter et al. 2020, doi: 10.1021/acs.est.0c03057)</w:t>
            </w:r>
          </w:p>
          <w:p w14:paraId="2EA0EAEB" w14:textId="77777777" w:rsidR="00B1675C" w:rsidRPr="002669F5" w:rsidRDefault="00B1675C" w:rsidP="004E6D04">
            <w:pPr>
              <w:jc w:val="both"/>
            </w:pPr>
            <w:r w:rsidRPr="002669F5">
              <w:t>Rochman (Bucci et al. 2020, doi: 10.1002/eap.2044)</w:t>
            </w:r>
          </w:p>
          <w:p w14:paraId="6E60F503" w14:textId="77777777" w:rsidR="00B1675C" w:rsidRPr="002669F5" w:rsidRDefault="00B1675C" w:rsidP="004E6D04">
            <w:pPr>
              <w:jc w:val="both"/>
            </w:pPr>
            <w:r w:rsidRPr="002669F5">
              <w:t>Jacob (Jacob et al. 2020, doi: 10.1021/acs.est.9b05995)</w:t>
            </w:r>
          </w:p>
          <w:p w14:paraId="18A46469" w14:textId="77777777" w:rsidR="00B1675C" w:rsidRPr="002669F5" w:rsidRDefault="00B1675C" w:rsidP="004E6D04">
            <w:pPr>
              <w:jc w:val="both"/>
            </w:pPr>
          </w:p>
          <w:p w14:paraId="75ACCE68" w14:textId="77777777" w:rsidR="00B1675C" w:rsidRPr="002669F5" w:rsidRDefault="00B1675C" w:rsidP="004E6D04">
            <w:pPr>
              <w:jc w:val="both"/>
            </w:pPr>
            <w:r w:rsidRPr="002669F5">
              <w:t>Human Database</w:t>
            </w:r>
          </w:p>
          <w:p w14:paraId="017769D1" w14:textId="77777777" w:rsidR="00B1675C" w:rsidRPr="002669F5" w:rsidRDefault="00B1675C" w:rsidP="004E6D04">
            <w:pPr>
              <w:jc w:val="both"/>
            </w:pPr>
            <w:r w:rsidRPr="002669F5">
              <w:t>Search – Original literature search (ProQuest, 7/20/20)</w:t>
            </w:r>
          </w:p>
          <w:p w14:paraId="5D23181E" w14:textId="77777777" w:rsidR="00B1675C" w:rsidRPr="002669F5" w:rsidRDefault="00B1675C" w:rsidP="004E6D04">
            <w:pPr>
              <w:jc w:val="both"/>
            </w:pPr>
            <w:r w:rsidRPr="002669F5">
              <w:t>He – (He et al. 2020, Table 1, doi: 10.1016/j.scitotenv.2020.138180)</w:t>
            </w:r>
          </w:p>
          <w:p w14:paraId="266122A6" w14:textId="77777777" w:rsidR="00B1675C" w:rsidRPr="002669F5" w:rsidRDefault="00B1675C" w:rsidP="004E6D04">
            <w:pPr>
              <w:jc w:val="both"/>
            </w:pPr>
            <w:r w:rsidRPr="002669F5">
              <w:t>Yong – (Yong et al. 2020, Table 2, doi: 10.3390/ijerph17051509)</w:t>
            </w:r>
          </w:p>
          <w:p w14:paraId="777B00E2" w14:textId="77777777" w:rsidR="00B1675C" w:rsidRPr="002669F5" w:rsidRDefault="00B1675C" w:rsidP="004E6D04">
            <w:pPr>
              <w:jc w:val="both"/>
            </w:pPr>
            <w:r w:rsidRPr="002669F5">
              <w:t>Other – Unintentionally discovered relevant paper (e.g., Google alert)</w:t>
            </w:r>
          </w:p>
          <w:p w14:paraId="44DDE25A" w14:textId="77777777" w:rsidR="00B1675C" w:rsidRPr="002669F5" w:rsidRDefault="00B1675C" w:rsidP="004E6D04">
            <w:pPr>
              <w:jc w:val="both"/>
            </w:pPr>
          </w:p>
          <w:p w14:paraId="0F41611A" w14:textId="77777777" w:rsidR="00B1675C" w:rsidRPr="002669F5" w:rsidRDefault="00B1675C" w:rsidP="004E6D04">
            <w:pPr>
              <w:jc w:val="both"/>
            </w:pPr>
            <w:r w:rsidRPr="002669F5">
              <w:t>Workshop – Manuscript added at the request of workshop participant</w:t>
            </w:r>
          </w:p>
        </w:tc>
      </w:tr>
      <w:tr w:rsidR="00B1675C" w:rsidRPr="002669F5" w14:paraId="413AFF88"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6D8D7F8" w14:textId="77777777" w:rsidR="00B1675C" w:rsidRPr="002669F5" w:rsidRDefault="00B1675C" w:rsidP="004E6D04">
            <w:pPr>
              <w:jc w:val="both"/>
            </w:pPr>
            <w:r w:rsidRPr="002669F5">
              <w:t>DOI</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7E1EC82" w14:textId="77777777" w:rsidR="00B1675C" w:rsidRPr="002669F5" w:rsidRDefault="00B1675C" w:rsidP="004E6D04">
            <w:pPr>
              <w:jc w:val="both"/>
            </w:pPr>
            <w:r w:rsidRPr="002669F5">
              <w:t>Manuscript DOI number</w:t>
            </w:r>
          </w:p>
        </w:tc>
      </w:tr>
      <w:tr w:rsidR="00B1675C" w:rsidRPr="002669F5" w14:paraId="1AEB897D"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F69E91D" w14:textId="77777777" w:rsidR="00B1675C" w:rsidRPr="002669F5" w:rsidRDefault="00B1675C" w:rsidP="004E6D04">
            <w:pPr>
              <w:jc w:val="both"/>
            </w:pPr>
            <w:r w:rsidRPr="002669F5">
              <w:t>Authors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D20B5CE" w14:textId="77777777" w:rsidR="00B1675C" w:rsidRPr="002669F5" w:rsidRDefault="00B1675C" w:rsidP="004E6D04">
            <w:pPr>
              <w:jc w:val="both"/>
            </w:pPr>
            <w:r w:rsidRPr="002669F5">
              <w:t xml:space="preserve">Last name of first author. If only 2 authors, both are listed. </w:t>
            </w:r>
          </w:p>
        </w:tc>
      </w:tr>
      <w:tr w:rsidR="00B1675C" w:rsidRPr="002669F5" w14:paraId="4DDFB28B"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9063861" w14:textId="77777777" w:rsidR="00B1675C" w:rsidRPr="002669F5" w:rsidRDefault="00B1675C" w:rsidP="004E6D04">
            <w:pPr>
              <w:jc w:val="both"/>
            </w:pPr>
            <w:r w:rsidRPr="002669F5">
              <w:t>Year</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EADD560" w14:textId="77777777" w:rsidR="00B1675C" w:rsidRPr="002669F5" w:rsidRDefault="00B1675C" w:rsidP="004E6D04">
            <w:pPr>
              <w:jc w:val="both"/>
            </w:pPr>
            <w:r w:rsidRPr="002669F5">
              <w:t>Publication year</w:t>
            </w:r>
          </w:p>
        </w:tc>
      </w:tr>
      <w:tr w:rsidR="00B1675C" w:rsidRPr="002669F5" w14:paraId="10D77A2A" w14:textId="77777777" w:rsidTr="004E6D04">
        <w:tc>
          <w:tcPr>
            <w:tcW w:w="9805" w:type="dxa"/>
            <w:gridSpan w:val="2"/>
            <w:tcBorders>
              <w:top w:val="single" w:sz="4" w:space="0" w:color="000000"/>
              <w:left w:val="single" w:sz="4" w:space="0" w:color="000000"/>
              <w:bottom w:val="single" w:sz="4" w:space="0" w:color="000000"/>
              <w:right w:val="single" w:sz="4" w:space="0" w:color="000000"/>
            </w:tcBorders>
            <w:shd w:val="clear" w:color="auto" w:fill="BDD7EE"/>
          </w:tcPr>
          <w:p w14:paraId="19D16334" w14:textId="77777777" w:rsidR="00B1675C" w:rsidRPr="002669F5" w:rsidRDefault="00B1675C" w:rsidP="004E6D04">
            <w:pPr>
              <w:jc w:val="both"/>
            </w:pPr>
            <w:r w:rsidRPr="002669F5">
              <w:t>Data Category #1: Test Organism</w:t>
            </w:r>
          </w:p>
        </w:tc>
      </w:tr>
      <w:tr w:rsidR="00B1675C" w:rsidRPr="002669F5" w14:paraId="75A20369"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576608B" w14:textId="77777777" w:rsidR="00B1675C" w:rsidRPr="002669F5" w:rsidRDefault="00B1675C" w:rsidP="004E6D04">
            <w:pPr>
              <w:jc w:val="both"/>
            </w:pPr>
            <w:r w:rsidRPr="002669F5">
              <w:t>Genus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96292AF" w14:textId="77777777" w:rsidR="00B1675C" w:rsidRPr="002669F5" w:rsidRDefault="00B1675C" w:rsidP="004E6D04">
            <w:pPr>
              <w:jc w:val="both"/>
            </w:pPr>
            <w:r w:rsidRPr="002669F5">
              <w:t>Genus of test organism or genus from which cell lined is derived</w:t>
            </w:r>
          </w:p>
        </w:tc>
      </w:tr>
      <w:tr w:rsidR="00B1675C" w:rsidRPr="002669F5" w14:paraId="0742C82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369CA0E" w14:textId="77777777" w:rsidR="00B1675C" w:rsidRPr="002669F5" w:rsidRDefault="00B1675C" w:rsidP="004E6D04">
            <w:pPr>
              <w:jc w:val="both"/>
            </w:pPr>
            <w:r w:rsidRPr="002669F5">
              <w:t>Species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C795F1D" w14:textId="77777777" w:rsidR="00B1675C" w:rsidRPr="002669F5" w:rsidRDefault="00B1675C" w:rsidP="004E6D04">
            <w:pPr>
              <w:jc w:val="both"/>
            </w:pPr>
            <w:r w:rsidRPr="002669F5">
              <w:t>Species of test organism or Species from which cell lined is derived</w:t>
            </w:r>
          </w:p>
        </w:tc>
      </w:tr>
      <w:tr w:rsidR="00B1675C" w:rsidRPr="002669F5" w14:paraId="13EDABC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2806753D" w14:textId="77777777" w:rsidR="00B1675C" w:rsidRPr="002669F5" w:rsidRDefault="00B1675C" w:rsidP="004E6D04">
            <w:pPr>
              <w:jc w:val="both"/>
            </w:pPr>
            <w:r w:rsidRPr="002669F5">
              <w:t>Organism Group*</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ACC678D" w14:textId="77777777" w:rsidR="00B1675C" w:rsidRPr="002669F5" w:rsidRDefault="00B1675C" w:rsidP="004E6D04">
            <w:pPr>
              <w:jc w:val="both"/>
            </w:pPr>
            <w:r w:rsidRPr="002669F5">
              <w:t>Algae</w:t>
            </w:r>
          </w:p>
          <w:p w14:paraId="2EAD3D27" w14:textId="77777777" w:rsidR="00B1675C" w:rsidRPr="002669F5" w:rsidRDefault="00B1675C" w:rsidP="004E6D04">
            <w:pPr>
              <w:jc w:val="both"/>
            </w:pPr>
            <w:r w:rsidRPr="002669F5">
              <w:t>Annelida</w:t>
            </w:r>
          </w:p>
          <w:p w14:paraId="470FCC19" w14:textId="77777777" w:rsidR="00B1675C" w:rsidRPr="002669F5" w:rsidRDefault="00B1675C" w:rsidP="004E6D04">
            <w:pPr>
              <w:jc w:val="both"/>
            </w:pPr>
            <w:r w:rsidRPr="002669F5">
              <w:t>Bacteria</w:t>
            </w:r>
          </w:p>
          <w:p w14:paraId="4415A722" w14:textId="77777777" w:rsidR="00B1675C" w:rsidRPr="002669F5" w:rsidRDefault="00B1675C" w:rsidP="004E6D04">
            <w:pPr>
              <w:jc w:val="both"/>
            </w:pPr>
            <w:r w:rsidRPr="002669F5">
              <w:t>Cnidaria</w:t>
            </w:r>
          </w:p>
          <w:p w14:paraId="0DB9AB35" w14:textId="77777777" w:rsidR="00B1675C" w:rsidRPr="002669F5" w:rsidRDefault="00B1675C" w:rsidP="004E6D04">
            <w:pPr>
              <w:jc w:val="both"/>
            </w:pPr>
            <w:r w:rsidRPr="002669F5">
              <w:t>Crustacea</w:t>
            </w:r>
          </w:p>
          <w:p w14:paraId="26E9BA4A" w14:textId="77777777" w:rsidR="00B1675C" w:rsidRPr="002669F5" w:rsidRDefault="00B1675C" w:rsidP="004E6D04">
            <w:pPr>
              <w:jc w:val="both"/>
            </w:pPr>
            <w:r w:rsidRPr="002669F5">
              <w:t>Echinodermata</w:t>
            </w:r>
          </w:p>
          <w:p w14:paraId="6F9C7EE6" w14:textId="77777777" w:rsidR="00B1675C" w:rsidRPr="002669F5" w:rsidRDefault="00B1675C" w:rsidP="004E6D04">
            <w:pPr>
              <w:jc w:val="both"/>
            </w:pPr>
            <w:r w:rsidRPr="002669F5">
              <w:t>Fish</w:t>
            </w:r>
          </w:p>
          <w:p w14:paraId="61BD2B79" w14:textId="77777777" w:rsidR="00B1675C" w:rsidRPr="002669F5" w:rsidRDefault="00B1675C" w:rsidP="004E6D04">
            <w:pPr>
              <w:jc w:val="both"/>
            </w:pPr>
            <w:r w:rsidRPr="002669F5">
              <w:t>Insect</w:t>
            </w:r>
          </w:p>
          <w:p w14:paraId="3139ACC8" w14:textId="77777777" w:rsidR="00B1675C" w:rsidRPr="002669F5" w:rsidRDefault="00B1675C" w:rsidP="004E6D04">
            <w:pPr>
              <w:jc w:val="both"/>
            </w:pPr>
            <w:r w:rsidRPr="002669F5">
              <w:t>Mollusca</w:t>
            </w:r>
          </w:p>
          <w:p w14:paraId="0CA636BF" w14:textId="77777777" w:rsidR="00B1675C" w:rsidRPr="002669F5" w:rsidRDefault="00B1675C" w:rsidP="004E6D04">
            <w:pPr>
              <w:jc w:val="both"/>
            </w:pPr>
            <w:r w:rsidRPr="002669F5">
              <w:t>Nematoda</w:t>
            </w:r>
          </w:p>
          <w:p w14:paraId="5F8EF8CE" w14:textId="77777777" w:rsidR="00B1675C" w:rsidRPr="002669F5" w:rsidRDefault="00B1675C" w:rsidP="004E6D04">
            <w:pPr>
              <w:jc w:val="both"/>
            </w:pPr>
            <w:r w:rsidRPr="002669F5">
              <w:t>Plant</w:t>
            </w:r>
          </w:p>
          <w:p w14:paraId="0AEBD241" w14:textId="77777777" w:rsidR="00B1675C" w:rsidRPr="002669F5" w:rsidRDefault="00B1675C" w:rsidP="004E6D04">
            <w:pPr>
              <w:jc w:val="both"/>
            </w:pPr>
            <w:r w:rsidRPr="002669F5">
              <w:t>Rotifera</w:t>
            </w:r>
          </w:p>
        </w:tc>
      </w:tr>
      <w:tr w:rsidR="00B1675C" w:rsidRPr="002669F5" w14:paraId="34FBBC6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1FE4CD69" w14:textId="77777777" w:rsidR="00B1675C" w:rsidRPr="002669F5" w:rsidRDefault="00B1675C" w:rsidP="004E6D04">
            <w:pPr>
              <w:jc w:val="both"/>
            </w:pPr>
            <w:r w:rsidRPr="002669F5">
              <w:t>Environment*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7A90B3D" w14:textId="77777777" w:rsidR="00B1675C" w:rsidRPr="002669F5" w:rsidRDefault="00B1675C" w:rsidP="004E6D04">
            <w:pPr>
              <w:jc w:val="both"/>
            </w:pPr>
            <w:r w:rsidRPr="002669F5">
              <w:t>Freshwater</w:t>
            </w:r>
          </w:p>
          <w:p w14:paraId="1B20F1B0" w14:textId="77777777" w:rsidR="00B1675C" w:rsidRPr="002669F5" w:rsidRDefault="00B1675C" w:rsidP="004E6D04">
            <w:pPr>
              <w:jc w:val="both"/>
            </w:pPr>
            <w:r w:rsidRPr="002669F5">
              <w:t>Marine</w:t>
            </w:r>
          </w:p>
          <w:p w14:paraId="59E4AE33" w14:textId="77777777" w:rsidR="00B1675C" w:rsidRPr="002669F5" w:rsidRDefault="00B1675C" w:rsidP="004E6D04">
            <w:pPr>
              <w:jc w:val="both"/>
            </w:pPr>
            <w:r w:rsidRPr="002669F5">
              <w:t xml:space="preserve">Estuarine species listed as marine  </w:t>
            </w:r>
          </w:p>
        </w:tc>
      </w:tr>
      <w:tr w:rsidR="00B1675C" w:rsidRPr="002669F5" w14:paraId="697C15C4"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876DDFC" w14:textId="77777777" w:rsidR="00B1675C" w:rsidRPr="002669F5" w:rsidRDefault="00B1675C" w:rsidP="004E6D04">
            <w:pPr>
              <w:jc w:val="both"/>
            </w:pPr>
            <w:r w:rsidRPr="002669F5">
              <w:lastRenderedPageBreak/>
              <w:t>Life Stage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32ED2FB" w14:textId="77777777" w:rsidR="00B1675C" w:rsidRPr="002669F5" w:rsidRDefault="00B1675C" w:rsidP="004E6D04">
            <w:pPr>
              <w:jc w:val="both"/>
            </w:pPr>
            <w:r w:rsidRPr="002669F5">
              <w:t>Early – Defined as embryonic or larval life stages</w:t>
            </w:r>
          </w:p>
          <w:p w14:paraId="7660B721" w14:textId="77777777" w:rsidR="00B1675C" w:rsidRPr="002669F5" w:rsidRDefault="00B1675C" w:rsidP="004E6D04">
            <w:pPr>
              <w:jc w:val="both"/>
            </w:pPr>
            <w:r w:rsidRPr="002669F5">
              <w:t>Juvenile – Described in the study as “juvenile”</w:t>
            </w:r>
          </w:p>
          <w:p w14:paraId="775E65EB" w14:textId="77777777" w:rsidR="00B1675C" w:rsidRPr="002669F5" w:rsidRDefault="00B1675C" w:rsidP="004E6D04">
            <w:pPr>
              <w:jc w:val="both"/>
            </w:pPr>
            <w:r w:rsidRPr="002669F5">
              <w:t>Adult – Sexually mature organisms</w:t>
            </w:r>
          </w:p>
          <w:p w14:paraId="7B78EF2A" w14:textId="77777777" w:rsidR="00B1675C" w:rsidRPr="002669F5" w:rsidRDefault="00B1675C" w:rsidP="004E6D04">
            <w:pPr>
              <w:jc w:val="both"/>
            </w:pPr>
            <w:r w:rsidRPr="002669F5">
              <w:t>In vitro experiments are reported as “NA”</w:t>
            </w:r>
          </w:p>
        </w:tc>
      </w:tr>
      <w:tr w:rsidR="00B1675C" w:rsidRPr="002669F5" w14:paraId="4B15606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85BF59D" w14:textId="77777777" w:rsidR="00B1675C" w:rsidRPr="002669F5" w:rsidRDefault="00B1675C" w:rsidP="004E6D04">
            <w:pPr>
              <w:jc w:val="both"/>
            </w:pPr>
            <w:r w:rsidRPr="002669F5">
              <w:t>In vitro/In vivo</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AEA7A13" w14:textId="77777777" w:rsidR="00B1675C" w:rsidRPr="002669F5" w:rsidRDefault="00B1675C" w:rsidP="004E6D04">
            <w:pPr>
              <w:jc w:val="both"/>
            </w:pPr>
            <w:r w:rsidRPr="002669F5">
              <w:t>In vitro</w:t>
            </w:r>
          </w:p>
          <w:p w14:paraId="705A1646" w14:textId="77777777" w:rsidR="00B1675C" w:rsidRPr="002669F5" w:rsidRDefault="00B1675C" w:rsidP="004E6D04">
            <w:pPr>
              <w:jc w:val="both"/>
            </w:pPr>
            <w:r w:rsidRPr="002669F5">
              <w:t>In vivo</w:t>
            </w:r>
          </w:p>
        </w:tc>
      </w:tr>
      <w:tr w:rsidR="00B1675C" w:rsidRPr="002669F5" w14:paraId="282582F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E215679" w14:textId="77777777" w:rsidR="00B1675C" w:rsidRPr="002669F5" w:rsidRDefault="00B1675C" w:rsidP="004E6D04">
            <w:pPr>
              <w:jc w:val="both"/>
            </w:pPr>
            <w:r w:rsidRPr="002669F5">
              <w:t>Sex</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FFF12C2" w14:textId="77777777" w:rsidR="00B1675C" w:rsidRPr="002669F5" w:rsidRDefault="00B1675C" w:rsidP="004E6D04">
            <w:pPr>
              <w:jc w:val="both"/>
            </w:pPr>
            <w:r w:rsidRPr="002669F5">
              <w:t>Male</w:t>
            </w:r>
          </w:p>
          <w:p w14:paraId="677F7C28" w14:textId="77777777" w:rsidR="00B1675C" w:rsidRPr="002669F5" w:rsidRDefault="00B1675C" w:rsidP="004E6D04">
            <w:pPr>
              <w:jc w:val="both"/>
            </w:pPr>
            <w:r w:rsidRPr="002669F5">
              <w:t>Female</w:t>
            </w:r>
          </w:p>
          <w:p w14:paraId="20CB0903" w14:textId="77777777" w:rsidR="00B1675C" w:rsidRPr="002669F5" w:rsidRDefault="00B1675C" w:rsidP="004E6D04">
            <w:pPr>
              <w:jc w:val="both"/>
            </w:pPr>
            <w:r w:rsidRPr="002669F5">
              <w:t>In vitro experiments or in vivo experiments where sex is not listed are reported as “NA”</w:t>
            </w:r>
          </w:p>
        </w:tc>
      </w:tr>
      <w:tr w:rsidR="00B1675C" w:rsidRPr="002669F5" w14:paraId="54765CB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21D4300" w14:textId="77777777" w:rsidR="00B1675C" w:rsidRPr="002669F5" w:rsidRDefault="00B1675C" w:rsidP="004E6D04">
            <w:pPr>
              <w:jc w:val="both"/>
            </w:pPr>
            <w:r w:rsidRPr="002669F5">
              <w:t>Body Length</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7A01C9B" w14:textId="77777777" w:rsidR="00B1675C" w:rsidRPr="002669F5" w:rsidRDefault="00B1675C" w:rsidP="004E6D04">
            <w:pPr>
              <w:jc w:val="both"/>
            </w:pPr>
            <w:r w:rsidRPr="002669F5">
              <w:t>Common species-specific body length (not age specific)</w:t>
            </w:r>
          </w:p>
        </w:tc>
      </w:tr>
      <w:tr w:rsidR="00B1675C" w:rsidRPr="002669F5" w14:paraId="6E7F8998"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BCEF234" w14:textId="77777777" w:rsidR="00B1675C" w:rsidRPr="002669F5" w:rsidRDefault="00B1675C" w:rsidP="004E6D04">
            <w:pPr>
              <w:jc w:val="both"/>
            </w:pPr>
            <w:r w:rsidRPr="002669F5">
              <w:t>Ingestible particle size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D2E910E" w14:textId="77777777" w:rsidR="00B1675C" w:rsidRPr="002669F5" w:rsidRDefault="00B1675C" w:rsidP="004E6D04">
            <w:pPr>
              <w:jc w:val="both"/>
            </w:pPr>
            <w:r w:rsidRPr="002669F5">
              <w:t xml:space="preserve">Species specific maximum ingestible particle size (mm). Values sourced from Koelmans et al. 2020, Table S1 (doi: 10.1021/acs.est.0c02982). </w:t>
            </w:r>
          </w:p>
        </w:tc>
      </w:tr>
      <w:tr w:rsidR="00B1675C" w:rsidRPr="002669F5" w14:paraId="65F6D389" w14:textId="77777777" w:rsidTr="004E6D04">
        <w:tc>
          <w:tcPr>
            <w:tcW w:w="9805" w:type="dxa"/>
            <w:gridSpan w:val="2"/>
            <w:tcBorders>
              <w:top w:val="single" w:sz="4" w:space="0" w:color="000000"/>
              <w:left w:val="single" w:sz="4" w:space="0" w:color="000000"/>
              <w:bottom w:val="single" w:sz="4" w:space="0" w:color="000000"/>
              <w:right w:val="single" w:sz="4" w:space="0" w:color="000000"/>
            </w:tcBorders>
            <w:shd w:val="clear" w:color="auto" w:fill="BDD7EE"/>
          </w:tcPr>
          <w:p w14:paraId="2DCE7F4F" w14:textId="77777777" w:rsidR="00B1675C" w:rsidRPr="002669F5" w:rsidRDefault="00B1675C" w:rsidP="004E6D04">
            <w:pPr>
              <w:jc w:val="both"/>
            </w:pPr>
            <w:r w:rsidRPr="002669F5">
              <w:t>Data Category #2: Experimental Parameters</w:t>
            </w:r>
          </w:p>
        </w:tc>
      </w:tr>
      <w:tr w:rsidR="00B1675C" w:rsidRPr="002669F5" w14:paraId="1296ADD3"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91E26CE" w14:textId="77777777" w:rsidR="00B1675C" w:rsidRPr="002669F5" w:rsidRDefault="00B1675C" w:rsidP="004E6D04">
            <w:pPr>
              <w:jc w:val="both"/>
            </w:pPr>
            <w:r w:rsidRPr="002669F5">
              <w:t>Exposure Route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4C3863A" w14:textId="77777777" w:rsidR="00B1675C" w:rsidRPr="002669F5" w:rsidRDefault="00B1675C" w:rsidP="004E6D04">
            <w:pPr>
              <w:jc w:val="both"/>
            </w:pPr>
            <w:r w:rsidRPr="002669F5">
              <w:t xml:space="preserve">Description of how plastics and/or chemicals were introduced to organisms. </w:t>
            </w:r>
          </w:p>
          <w:p w14:paraId="7C012D4B" w14:textId="77777777" w:rsidR="00B1675C" w:rsidRPr="002669F5" w:rsidRDefault="00B1675C" w:rsidP="004E6D04">
            <w:pPr>
              <w:jc w:val="both"/>
            </w:pPr>
          </w:p>
          <w:p w14:paraId="5433885C" w14:textId="77777777" w:rsidR="00B1675C" w:rsidRPr="002669F5" w:rsidRDefault="00B1675C" w:rsidP="004E6D04">
            <w:pPr>
              <w:jc w:val="both"/>
            </w:pPr>
            <w:r w:rsidRPr="002669F5">
              <w:t xml:space="preserve">Aquatic Organism Database: </w:t>
            </w:r>
          </w:p>
          <w:p w14:paraId="580323D6" w14:textId="77777777" w:rsidR="00B1675C" w:rsidRPr="002669F5" w:rsidRDefault="00B1675C" w:rsidP="004E6D04">
            <w:pPr>
              <w:jc w:val="both"/>
            </w:pPr>
            <w:r w:rsidRPr="002669F5">
              <w:t>Water: Dissolved in water or other aqueous media. If plastics are introduced at feeding time but not wrapped in food this descriptor is used.</w:t>
            </w:r>
          </w:p>
          <w:p w14:paraId="0B82B099" w14:textId="77777777" w:rsidR="00B1675C" w:rsidRPr="002669F5" w:rsidRDefault="00B1675C" w:rsidP="004E6D04">
            <w:pPr>
              <w:jc w:val="both"/>
            </w:pPr>
            <w:r w:rsidRPr="002669F5">
              <w:t>Food: Incorporated into food. This designation is only used when particles are wrapped in food.</w:t>
            </w:r>
          </w:p>
          <w:p w14:paraId="2FBD879E" w14:textId="77777777" w:rsidR="00B1675C" w:rsidRPr="002669F5" w:rsidRDefault="00B1675C" w:rsidP="004E6D04">
            <w:pPr>
              <w:jc w:val="both"/>
            </w:pPr>
            <w:r w:rsidRPr="002669F5">
              <w:t>Sediment: Mixed into sediment. If an organism derives nutrition from sediment, this descriptor is still used rather than food.</w:t>
            </w:r>
          </w:p>
          <w:p w14:paraId="15088E6B" w14:textId="77777777" w:rsidR="00B1675C" w:rsidRPr="002669F5" w:rsidRDefault="00B1675C" w:rsidP="004E6D04">
            <w:pPr>
              <w:jc w:val="both"/>
            </w:pPr>
            <w:r w:rsidRPr="002669F5">
              <w:t xml:space="preserve">Human Database: </w:t>
            </w:r>
          </w:p>
          <w:p w14:paraId="044C666E" w14:textId="77777777" w:rsidR="00B1675C" w:rsidRPr="002669F5" w:rsidRDefault="00B1675C" w:rsidP="004E6D04">
            <w:pPr>
              <w:jc w:val="both"/>
            </w:pPr>
            <w:r w:rsidRPr="002669F5">
              <w:t>Dermal: Directly applied to skin</w:t>
            </w:r>
          </w:p>
          <w:p w14:paraId="02024F59" w14:textId="77777777" w:rsidR="00B1675C" w:rsidRPr="002669F5" w:rsidRDefault="00B1675C" w:rsidP="004E6D04">
            <w:pPr>
              <w:jc w:val="both"/>
            </w:pPr>
            <w:r w:rsidRPr="002669F5">
              <w:t>Drinking water: Dissolved in drinking water (ad libitum)</w:t>
            </w:r>
          </w:p>
          <w:p w14:paraId="2DAAC474" w14:textId="77777777" w:rsidR="00B1675C" w:rsidRPr="002669F5" w:rsidRDefault="00B1675C" w:rsidP="004E6D04">
            <w:pPr>
              <w:jc w:val="both"/>
            </w:pPr>
            <w:r w:rsidRPr="002669F5">
              <w:t>Food: Incorporated into food. This designation is only used when particles are wrapped in food.</w:t>
            </w:r>
          </w:p>
          <w:p w14:paraId="0B3F55B0" w14:textId="77777777" w:rsidR="00B1675C" w:rsidRPr="002669F5" w:rsidRDefault="00B1675C" w:rsidP="004E6D04">
            <w:pPr>
              <w:jc w:val="both"/>
            </w:pPr>
            <w:r w:rsidRPr="002669F5">
              <w:t>Gavage</w:t>
            </w:r>
          </w:p>
          <w:p w14:paraId="17C6E641" w14:textId="77777777" w:rsidR="00B1675C" w:rsidRPr="002669F5" w:rsidRDefault="00B1675C" w:rsidP="004E6D04">
            <w:pPr>
              <w:jc w:val="both"/>
            </w:pPr>
            <w:r w:rsidRPr="002669F5">
              <w:t>Inhalation</w:t>
            </w:r>
          </w:p>
          <w:p w14:paraId="447C109F" w14:textId="77777777" w:rsidR="00B1675C" w:rsidRPr="002669F5" w:rsidRDefault="00B1675C" w:rsidP="004E6D04">
            <w:pPr>
              <w:jc w:val="both"/>
            </w:pPr>
            <w:r w:rsidRPr="002669F5">
              <w:t xml:space="preserve">Intratracheal instillation </w:t>
            </w:r>
          </w:p>
          <w:p w14:paraId="669688C3" w14:textId="77777777" w:rsidR="00B1675C" w:rsidRPr="002669F5" w:rsidRDefault="00B1675C" w:rsidP="004E6D04">
            <w:pPr>
              <w:jc w:val="both"/>
            </w:pPr>
            <w:r w:rsidRPr="002669F5">
              <w:t>IV Injection</w:t>
            </w:r>
          </w:p>
          <w:p w14:paraId="38099B59" w14:textId="77777777" w:rsidR="00B1675C" w:rsidRPr="002669F5" w:rsidRDefault="00B1675C" w:rsidP="004E6D04">
            <w:pPr>
              <w:jc w:val="both"/>
            </w:pPr>
          </w:p>
          <w:p w14:paraId="63997E7F" w14:textId="77777777" w:rsidR="00B1675C" w:rsidRPr="002669F5" w:rsidRDefault="00B1675C" w:rsidP="004E6D04">
            <w:pPr>
              <w:jc w:val="both"/>
            </w:pPr>
            <w:r w:rsidRPr="002669F5">
              <w:t>In vitro experiments are reported as “NA” as it is assumed that cells are exposed via media.</w:t>
            </w:r>
          </w:p>
        </w:tc>
      </w:tr>
      <w:tr w:rsidR="00B1675C" w:rsidRPr="002669F5" w14:paraId="5C2AA6BB"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9972968" w14:textId="77777777" w:rsidR="00B1675C" w:rsidRPr="002669F5" w:rsidRDefault="00B1675C" w:rsidP="004E6D04">
            <w:pPr>
              <w:jc w:val="both"/>
            </w:pPr>
            <w:r w:rsidRPr="002669F5">
              <w:t>Leachate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71C45A2" w14:textId="77777777" w:rsidR="00B1675C" w:rsidRPr="002669F5" w:rsidRDefault="00B1675C" w:rsidP="004E6D04">
            <w:pPr>
              <w:jc w:val="both"/>
            </w:pPr>
            <w:r w:rsidRPr="002669F5">
              <w:t>Yes – Organisms are only exposed to leachate derived from plastics and not physical particles</w:t>
            </w:r>
          </w:p>
          <w:p w14:paraId="12A8434D" w14:textId="77777777" w:rsidR="00B1675C" w:rsidRPr="002669F5" w:rsidRDefault="00B1675C" w:rsidP="004E6D04">
            <w:pPr>
              <w:jc w:val="both"/>
            </w:pPr>
            <w:r w:rsidRPr="002669F5">
              <w:t>No – All other studies</w:t>
            </w:r>
          </w:p>
        </w:tc>
      </w:tr>
      <w:tr w:rsidR="00B1675C" w:rsidRPr="002669F5" w14:paraId="6201EB7D"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B4B31E4" w14:textId="77777777" w:rsidR="00B1675C" w:rsidRPr="002669F5" w:rsidRDefault="00B1675C" w:rsidP="004E6D04">
            <w:pPr>
              <w:jc w:val="both"/>
            </w:pPr>
            <w:r w:rsidRPr="002669F5">
              <w:t>Mix</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EC5EF7D" w14:textId="77777777" w:rsidR="00B1675C" w:rsidRPr="002669F5" w:rsidRDefault="00B1675C" w:rsidP="004E6D04">
            <w:pPr>
              <w:jc w:val="both"/>
            </w:pPr>
            <w:r w:rsidRPr="002669F5">
              <w:t>Yes – Organisms are exposed to a mixture of plastics simultaneously</w:t>
            </w:r>
          </w:p>
          <w:p w14:paraId="4A816B65" w14:textId="77777777" w:rsidR="00B1675C" w:rsidRPr="002669F5" w:rsidRDefault="00B1675C" w:rsidP="004E6D04">
            <w:pPr>
              <w:jc w:val="both"/>
            </w:pPr>
            <w:r w:rsidRPr="002669F5">
              <w:t>No – All other studies</w:t>
            </w:r>
          </w:p>
        </w:tc>
      </w:tr>
      <w:tr w:rsidR="00B1675C" w:rsidRPr="002669F5" w14:paraId="5C053211"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EB40687" w14:textId="77777777" w:rsidR="00B1675C" w:rsidRPr="002669F5" w:rsidRDefault="00B1675C" w:rsidP="004E6D04">
            <w:pPr>
              <w:jc w:val="both"/>
            </w:pPr>
            <w:r w:rsidRPr="002669F5">
              <w:lastRenderedPageBreak/>
              <w:t>Study Type*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B6B6D5D" w14:textId="77777777" w:rsidR="00B1675C" w:rsidRPr="002669F5" w:rsidRDefault="00B1675C" w:rsidP="004E6D04">
            <w:pPr>
              <w:jc w:val="both"/>
            </w:pPr>
            <w:r w:rsidRPr="002669F5">
              <w:t>Lab – Experiments are performed in the laboratory</w:t>
            </w:r>
          </w:p>
          <w:p w14:paraId="434F8098" w14:textId="77777777" w:rsidR="00B1675C" w:rsidRPr="002669F5" w:rsidRDefault="00B1675C" w:rsidP="004E6D04">
            <w:pPr>
              <w:jc w:val="both"/>
            </w:pPr>
            <w:r w:rsidRPr="002669F5">
              <w:t xml:space="preserve">Mesocosm – Experiments are performed in the field under controlled conditions </w:t>
            </w:r>
          </w:p>
        </w:tc>
      </w:tr>
      <w:tr w:rsidR="00B1675C" w:rsidRPr="002669F5" w14:paraId="42D04DB5"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E5E90C3" w14:textId="77777777" w:rsidR="00B1675C" w:rsidRPr="002669F5" w:rsidRDefault="00B1675C" w:rsidP="004E6D04">
            <w:pPr>
              <w:jc w:val="both"/>
            </w:pPr>
            <w:r w:rsidRPr="002669F5">
              <w:t>Negative Control</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CE479D6" w14:textId="77777777" w:rsidR="00B1675C" w:rsidRPr="002669F5" w:rsidRDefault="00B1675C" w:rsidP="004E6D04">
            <w:pPr>
              <w:jc w:val="both"/>
            </w:pPr>
            <w:r w:rsidRPr="002669F5">
              <w:t>Yes – A treatment without particles and/or leachate (e.g., clean water) was used</w:t>
            </w:r>
          </w:p>
          <w:p w14:paraId="0422B6ED" w14:textId="77777777" w:rsidR="00B1675C" w:rsidRPr="002669F5" w:rsidRDefault="00B1675C" w:rsidP="004E6D04">
            <w:pPr>
              <w:jc w:val="both"/>
            </w:pPr>
            <w:r w:rsidRPr="002669F5">
              <w:t>No – Design does not include a treatment without particles</w:t>
            </w:r>
          </w:p>
        </w:tc>
      </w:tr>
      <w:tr w:rsidR="00B1675C" w:rsidRPr="002669F5" w14:paraId="0ABFFAF8"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C41E7A7" w14:textId="77777777" w:rsidR="00B1675C" w:rsidRPr="002669F5" w:rsidRDefault="00B1675C" w:rsidP="004E6D04">
            <w:pPr>
              <w:jc w:val="both"/>
            </w:pPr>
            <w:r w:rsidRPr="002669F5">
              <w:t>Reference Particle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760D5C6" w14:textId="77777777" w:rsidR="00B1675C" w:rsidRPr="002669F5" w:rsidRDefault="00B1675C" w:rsidP="004E6D04">
            <w:pPr>
              <w:jc w:val="both"/>
            </w:pPr>
            <w:r w:rsidRPr="002669F5">
              <w:t>Yes – A treatment with a non-plastic particle was used (e.g., kaolin)</w:t>
            </w:r>
          </w:p>
          <w:p w14:paraId="78F5DA2D" w14:textId="77777777" w:rsidR="00B1675C" w:rsidRPr="002669F5" w:rsidRDefault="00B1675C" w:rsidP="004E6D04">
            <w:pPr>
              <w:jc w:val="both"/>
            </w:pPr>
            <w:r w:rsidRPr="002669F5">
              <w:t>No – Design does not include a treatment with non-plastic particles</w:t>
            </w:r>
          </w:p>
        </w:tc>
      </w:tr>
      <w:tr w:rsidR="00B1675C" w:rsidRPr="002669F5" w14:paraId="070E7653"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20BB112" w14:textId="77777777" w:rsidR="00B1675C" w:rsidRPr="002669F5" w:rsidRDefault="00B1675C" w:rsidP="004E6D04">
            <w:pPr>
              <w:jc w:val="both"/>
            </w:pPr>
            <w:r w:rsidRPr="002669F5">
              <w:t>Exposure Media</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594C321" w14:textId="77777777" w:rsidR="00B1675C" w:rsidRPr="002669F5" w:rsidRDefault="00B1675C" w:rsidP="004E6D04">
            <w:pPr>
              <w:jc w:val="both"/>
            </w:pPr>
            <w:r w:rsidRPr="002669F5">
              <w:t>Test media used in exposure</w:t>
            </w:r>
          </w:p>
        </w:tc>
      </w:tr>
      <w:tr w:rsidR="00B1675C" w:rsidRPr="002669F5" w14:paraId="24C6EDBC"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0DE1482" w14:textId="77777777" w:rsidR="00B1675C" w:rsidRPr="002669F5" w:rsidRDefault="00B1675C" w:rsidP="004E6D04">
            <w:pPr>
              <w:jc w:val="both"/>
            </w:pPr>
            <w:r w:rsidRPr="002669F5">
              <w:t>Exposure Solvent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2C5AE91" w14:textId="77777777" w:rsidR="00B1675C" w:rsidRPr="002669F5" w:rsidRDefault="00B1675C" w:rsidP="004E6D04">
            <w:pPr>
              <w:jc w:val="both"/>
            </w:pPr>
            <w:r w:rsidRPr="002669F5">
              <w:t>Test solvent used in exposure. If no solvent is used, this category is reported as “NA.”</w:t>
            </w:r>
          </w:p>
        </w:tc>
      </w:tr>
      <w:tr w:rsidR="00B1675C" w:rsidRPr="002669F5" w14:paraId="7373F95E"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E9AFEEA" w14:textId="77777777" w:rsidR="00B1675C" w:rsidRPr="002669F5" w:rsidRDefault="00B1675C" w:rsidP="004E6D04">
            <w:pPr>
              <w:jc w:val="both"/>
            </w:pPr>
            <w:r w:rsidRPr="002669F5">
              <w:t>Exposure Detergent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B324B00" w14:textId="77777777" w:rsidR="00B1675C" w:rsidRPr="002669F5" w:rsidRDefault="00B1675C" w:rsidP="004E6D04">
            <w:pPr>
              <w:jc w:val="both"/>
            </w:pPr>
            <w:r w:rsidRPr="002669F5">
              <w:t>Test detergent used in exposure. If no detergent is used, this category is reported as “NA.”</w:t>
            </w:r>
          </w:p>
        </w:tc>
      </w:tr>
      <w:tr w:rsidR="00B1675C" w:rsidRPr="002669F5" w14:paraId="6EE0DA60"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3327818" w14:textId="77777777" w:rsidR="00B1675C" w:rsidRPr="002669F5" w:rsidRDefault="00B1675C" w:rsidP="004E6D04">
            <w:pPr>
              <w:jc w:val="both"/>
            </w:pPr>
            <w:r w:rsidRPr="002669F5">
              <w:t>Exposure Media pH</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02360EC2" w14:textId="77777777" w:rsidR="00B1675C" w:rsidRPr="002669F5" w:rsidRDefault="00B1675C" w:rsidP="004E6D04">
            <w:pPr>
              <w:jc w:val="both"/>
            </w:pPr>
            <w:r w:rsidRPr="002669F5">
              <w:t>Reported pH of test media. If pH is not reported, this category is designated as “NA.”</w:t>
            </w:r>
          </w:p>
        </w:tc>
      </w:tr>
      <w:tr w:rsidR="00B1675C" w:rsidRPr="002669F5" w14:paraId="24B40B68"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3269408" w14:textId="77777777" w:rsidR="00B1675C" w:rsidRPr="002669F5" w:rsidRDefault="00B1675C" w:rsidP="004E6D04">
            <w:pPr>
              <w:jc w:val="both"/>
            </w:pPr>
            <w:r w:rsidRPr="002669F5">
              <w:t>Exposure Media Salinity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A09CAC0" w14:textId="77777777" w:rsidR="00B1675C" w:rsidRPr="002669F5" w:rsidRDefault="00B1675C" w:rsidP="004E6D04">
            <w:pPr>
              <w:jc w:val="both"/>
            </w:pPr>
            <w:r w:rsidRPr="002669F5">
              <w:t>Reported salinity of test media. If salinity is not reported, this category is designated as “NA.”</w:t>
            </w:r>
          </w:p>
        </w:tc>
      </w:tr>
      <w:tr w:rsidR="00B1675C" w:rsidRPr="002669F5" w14:paraId="4271461D"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2A265E96" w14:textId="77777777" w:rsidR="00B1675C" w:rsidRPr="002669F5" w:rsidRDefault="00B1675C" w:rsidP="004E6D04">
            <w:pPr>
              <w:jc w:val="both"/>
            </w:pPr>
            <w:r w:rsidRPr="002669F5">
              <w:t>Exposure Media Temperature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D07771D" w14:textId="77777777" w:rsidR="00B1675C" w:rsidRPr="002669F5" w:rsidRDefault="00B1675C" w:rsidP="004E6D04">
            <w:pPr>
              <w:jc w:val="both"/>
            </w:pPr>
            <w:r w:rsidRPr="002669F5">
              <w:t>Reported temperature of the test media. If temperature is not reported, this category is designated as “NA.”</w:t>
            </w:r>
          </w:p>
        </w:tc>
      </w:tr>
      <w:tr w:rsidR="00B1675C" w:rsidRPr="002669F5" w14:paraId="25C3343A"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E9B9151" w14:textId="77777777" w:rsidR="00B1675C" w:rsidRPr="002669F5" w:rsidRDefault="00B1675C" w:rsidP="004E6D04">
            <w:pPr>
              <w:jc w:val="both"/>
            </w:pPr>
            <w:r w:rsidRPr="002669F5">
              <w:t>Exposure Duration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01228E8C" w14:textId="77777777" w:rsidR="00B1675C" w:rsidRPr="002669F5" w:rsidRDefault="00B1675C" w:rsidP="004E6D04">
            <w:pPr>
              <w:jc w:val="both"/>
            </w:pPr>
            <w:r w:rsidRPr="002669F5">
              <w:t>Numeric value for length of exposure period in days.</w:t>
            </w:r>
          </w:p>
        </w:tc>
      </w:tr>
      <w:tr w:rsidR="00B1675C" w:rsidRPr="002669F5" w14:paraId="37E4A1CC"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CB764B8" w14:textId="77777777" w:rsidR="00B1675C" w:rsidRPr="002669F5" w:rsidRDefault="00B1675C" w:rsidP="004E6D04">
            <w:pPr>
              <w:jc w:val="both"/>
            </w:pPr>
            <w:r w:rsidRPr="002669F5">
              <w:t>Acute/Chronic</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29FCF68" w14:textId="77777777" w:rsidR="00B1675C" w:rsidRPr="002669F5" w:rsidRDefault="00B1675C" w:rsidP="004E6D04">
            <w:pPr>
              <w:jc w:val="both"/>
            </w:pPr>
            <w:r w:rsidRPr="002669F5">
              <w:t xml:space="preserve">Designation of acute or chronic exposure. See assessment factor description for more details. </w:t>
            </w:r>
          </w:p>
        </w:tc>
      </w:tr>
      <w:tr w:rsidR="00B1675C" w:rsidRPr="002669F5" w14:paraId="65762E79"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91FE0DB" w14:textId="77777777" w:rsidR="00B1675C" w:rsidRPr="002669F5" w:rsidRDefault="00B1675C" w:rsidP="004E6D04">
            <w:pPr>
              <w:jc w:val="both"/>
            </w:pPr>
            <w:r w:rsidRPr="002669F5">
              <w:t>Treatment Groups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70211EB" w14:textId="77777777" w:rsidR="00B1675C" w:rsidRPr="002669F5" w:rsidRDefault="00B1675C" w:rsidP="004E6D04">
            <w:pPr>
              <w:jc w:val="both"/>
            </w:pPr>
            <w:r w:rsidRPr="002669F5">
              <w:t>Numeric value for the number of treatment groups or doses used for a given condition. The negative control and positive control groups are not used in this count.</w:t>
            </w:r>
          </w:p>
        </w:tc>
      </w:tr>
      <w:tr w:rsidR="00B1675C" w:rsidRPr="002669F5" w14:paraId="4BFED813"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1E1CA74" w14:textId="77777777" w:rsidR="00B1675C" w:rsidRPr="002669F5" w:rsidRDefault="00B1675C" w:rsidP="004E6D04">
            <w:pPr>
              <w:jc w:val="both"/>
            </w:pPr>
            <w:r w:rsidRPr="002669F5">
              <w:t xml:space="preserve">Replicates </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E20663C" w14:textId="77777777" w:rsidR="00B1675C" w:rsidRPr="002669F5" w:rsidRDefault="00B1675C" w:rsidP="004E6D04">
            <w:pPr>
              <w:jc w:val="both"/>
            </w:pPr>
            <w:r w:rsidRPr="002669F5">
              <w:t>Number of times the experiment was replicated.</w:t>
            </w:r>
          </w:p>
        </w:tc>
      </w:tr>
      <w:tr w:rsidR="00B1675C" w:rsidRPr="002669F5" w14:paraId="48645784"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AB43E4D" w14:textId="77777777" w:rsidR="00B1675C" w:rsidRPr="002669F5" w:rsidRDefault="00B1675C" w:rsidP="004E6D04">
            <w:pPr>
              <w:jc w:val="both"/>
            </w:pPr>
            <w:r w:rsidRPr="002669F5">
              <w:t>Sample Size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FC6CAF1" w14:textId="77777777" w:rsidR="00B1675C" w:rsidRPr="002669F5" w:rsidRDefault="00B1675C" w:rsidP="004E6D04">
            <w:pPr>
              <w:jc w:val="both"/>
            </w:pPr>
            <w:r w:rsidRPr="002669F5">
              <w:t xml:space="preserve">Sample size per replicate. If the sample sizes are different amongst replicates, the average is reported. </w:t>
            </w:r>
          </w:p>
        </w:tc>
      </w:tr>
      <w:tr w:rsidR="00B1675C" w:rsidRPr="002669F5" w14:paraId="30F1457C"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C7E463C" w14:textId="77777777" w:rsidR="00B1675C" w:rsidRPr="002669F5" w:rsidRDefault="00B1675C" w:rsidP="004E6D04">
            <w:pPr>
              <w:jc w:val="both"/>
            </w:pPr>
            <w:r w:rsidRPr="002669F5">
              <w:t>Dosing Frequency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3593920" w14:textId="77777777" w:rsidR="00B1675C" w:rsidRPr="002669F5" w:rsidRDefault="00B1675C" w:rsidP="004E6D04">
            <w:pPr>
              <w:jc w:val="both"/>
            </w:pPr>
            <w:r w:rsidRPr="002669F5">
              <w:t>Frequency of solution renewals or how often test organisms received microplastics (i.e., 1 = daily, 2 = every other day, 3 = every third day, etc.).</w:t>
            </w:r>
          </w:p>
        </w:tc>
      </w:tr>
      <w:tr w:rsidR="00B1675C" w:rsidRPr="002669F5" w14:paraId="622E3F26"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3037D1D" w14:textId="77777777" w:rsidR="00B1675C" w:rsidRPr="002669F5" w:rsidRDefault="00B1675C" w:rsidP="004E6D04">
            <w:pPr>
              <w:jc w:val="both"/>
            </w:pPr>
            <w:r w:rsidRPr="002669F5">
              <w:t>Dose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7E39DEC" w14:textId="77777777" w:rsidR="00B1675C" w:rsidRPr="002669F5" w:rsidRDefault="00B1675C" w:rsidP="004E6D04">
            <w:pPr>
              <w:jc w:val="both"/>
            </w:pPr>
            <w:r w:rsidRPr="002669F5">
              <w:t>The particle dose used for each measurement. All doses are recorded at reported in the manuscript. Doses are distinguished as nominal or measured. ‘Master’ columns for mass/volume and count/volume represent the combination of both reported and converted doses which may be distinguished using the reported/converted columns.</w:t>
            </w:r>
          </w:p>
        </w:tc>
      </w:tr>
      <w:tr w:rsidR="00B1675C" w:rsidRPr="002669F5" w14:paraId="4206629E"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23397B89" w14:textId="77777777" w:rsidR="00B1675C" w:rsidRPr="002669F5" w:rsidRDefault="00B1675C" w:rsidP="004E6D04">
            <w:pPr>
              <w:jc w:val="both"/>
            </w:pPr>
            <w:r w:rsidRPr="002669F5">
              <w:t>Dose Units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F44EB5E" w14:textId="77777777" w:rsidR="00B1675C" w:rsidRPr="002669F5" w:rsidRDefault="00B1675C" w:rsidP="004E6D04">
            <w:pPr>
              <w:jc w:val="both"/>
            </w:pPr>
            <w:r w:rsidRPr="002669F5">
              <w:t xml:space="preserve">The units that the particle doses are reported in. </w:t>
            </w:r>
          </w:p>
        </w:tc>
      </w:tr>
      <w:tr w:rsidR="00B1675C" w:rsidRPr="002669F5" w14:paraId="52E9ED8E"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A022FC7" w14:textId="77777777" w:rsidR="00B1675C" w:rsidRPr="002669F5" w:rsidRDefault="00B1675C" w:rsidP="004E6D04">
            <w:pPr>
              <w:jc w:val="both"/>
            </w:pPr>
            <w:r w:rsidRPr="002669F5">
              <w:t>Chemical Addition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0EF99BF" w14:textId="77777777" w:rsidR="00B1675C" w:rsidRPr="002669F5" w:rsidRDefault="00B1675C" w:rsidP="004E6D04">
            <w:pPr>
              <w:jc w:val="both"/>
            </w:pPr>
            <w:r w:rsidRPr="002669F5">
              <w:t xml:space="preserve">Chemicals that were intentionally sorbed to the particles prior to exposures as part of the experimental design. Chemicals that were used as a co-exposure with particles. </w:t>
            </w:r>
          </w:p>
        </w:tc>
      </w:tr>
      <w:tr w:rsidR="00B1675C" w:rsidRPr="002669F5" w14:paraId="23B23A67"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34B5120" w14:textId="77777777" w:rsidR="00B1675C" w:rsidRPr="002669F5" w:rsidRDefault="00B1675C" w:rsidP="004E6D04">
            <w:pPr>
              <w:jc w:val="both"/>
            </w:pPr>
            <w:r w:rsidRPr="002669F5">
              <w:lastRenderedPageBreak/>
              <w:t>Chemical Addition Dose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B743216" w14:textId="77777777" w:rsidR="00B1675C" w:rsidRPr="002669F5" w:rsidRDefault="00B1675C" w:rsidP="004E6D04">
            <w:pPr>
              <w:jc w:val="both"/>
            </w:pPr>
            <w:r w:rsidRPr="002669F5">
              <w:t>If organisms are exposed to chemicals sorbed to particles or as part of a co-exposure, this column reports the dose used. Doses are distinguished as nominal or measured.</w:t>
            </w:r>
          </w:p>
        </w:tc>
      </w:tr>
      <w:tr w:rsidR="00B1675C" w:rsidRPr="002669F5" w14:paraId="705498C4"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777550B" w14:textId="77777777" w:rsidR="00B1675C" w:rsidRPr="002669F5" w:rsidRDefault="00B1675C" w:rsidP="004E6D04">
            <w:pPr>
              <w:jc w:val="both"/>
            </w:pPr>
            <w:r w:rsidRPr="002669F5">
              <w:t>Chemical Addition Dose Units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08062F63" w14:textId="77777777" w:rsidR="00B1675C" w:rsidRPr="002669F5" w:rsidRDefault="00B1675C" w:rsidP="004E6D04">
            <w:pPr>
              <w:jc w:val="both"/>
            </w:pPr>
            <w:r w:rsidRPr="002669F5">
              <w:t xml:space="preserve">The units that the chemical addition doses are reported in. </w:t>
            </w:r>
          </w:p>
        </w:tc>
      </w:tr>
      <w:tr w:rsidR="00B1675C" w:rsidRPr="002669F5" w14:paraId="3D9717D1"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875930E" w14:textId="77777777" w:rsidR="00B1675C" w:rsidRPr="002669F5" w:rsidRDefault="00B1675C" w:rsidP="004E6D04">
            <w:pPr>
              <w:jc w:val="both"/>
            </w:pPr>
            <w:r w:rsidRPr="002669F5">
              <w:t>Chemical Addition Exposure Type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1978A07" w14:textId="77777777" w:rsidR="00B1675C" w:rsidRPr="002669F5" w:rsidRDefault="00B1675C" w:rsidP="004E6D04">
            <w:pPr>
              <w:jc w:val="both"/>
            </w:pPr>
            <w:r w:rsidRPr="002669F5">
              <w:t xml:space="preserve">If organisms are exposed to chemicals, this descriptor designates if chemicals were sorbed to particles prior to the exposure or introduced to organisms as a co-exposure. Co-exposures are defined as studies that add particles and chemicals simultaneously. Sorption studies are defined as studies where particles are pre-treated with the chemical prior to exposures. </w:t>
            </w:r>
          </w:p>
        </w:tc>
      </w:tr>
      <w:tr w:rsidR="00B1675C" w:rsidRPr="002669F5" w14:paraId="1A61B14C" w14:textId="77777777" w:rsidTr="004E6D04">
        <w:tc>
          <w:tcPr>
            <w:tcW w:w="9805" w:type="dxa"/>
            <w:gridSpan w:val="2"/>
            <w:tcBorders>
              <w:top w:val="single" w:sz="4" w:space="0" w:color="000000"/>
              <w:left w:val="single" w:sz="4" w:space="0" w:color="000000"/>
              <w:bottom w:val="single" w:sz="4" w:space="0" w:color="000000"/>
              <w:right w:val="single" w:sz="4" w:space="0" w:color="000000"/>
            </w:tcBorders>
            <w:shd w:val="clear" w:color="auto" w:fill="BDD7EE"/>
          </w:tcPr>
          <w:p w14:paraId="68798EA1" w14:textId="77777777" w:rsidR="00B1675C" w:rsidRPr="002669F5" w:rsidRDefault="00B1675C" w:rsidP="004E6D04">
            <w:pPr>
              <w:jc w:val="both"/>
            </w:pPr>
            <w:r w:rsidRPr="002669F5">
              <w:t>Data Category #3: Biological Effects</w:t>
            </w:r>
          </w:p>
        </w:tc>
      </w:tr>
      <w:tr w:rsidR="00B1675C" w:rsidRPr="002669F5" w14:paraId="45D71ED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0DB7F49" w14:textId="77777777" w:rsidR="00B1675C" w:rsidRPr="002669F5" w:rsidRDefault="00B1675C" w:rsidP="004E6D04">
            <w:pPr>
              <w:jc w:val="both"/>
            </w:pPr>
            <w:r w:rsidRPr="002669F5">
              <w:t>Effect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FAEE2B7" w14:textId="77777777" w:rsidR="00B1675C" w:rsidRPr="002669F5" w:rsidRDefault="00B1675C" w:rsidP="004E6D04">
            <w:pPr>
              <w:jc w:val="both"/>
            </w:pPr>
            <w:r w:rsidRPr="002669F5">
              <w:t xml:space="preserve">Particle/leachate only exposure: </w:t>
            </w:r>
          </w:p>
          <w:p w14:paraId="233C8676" w14:textId="77777777" w:rsidR="00B1675C" w:rsidRPr="002669F5" w:rsidRDefault="00B1675C" w:rsidP="004E6D04">
            <w:pPr>
              <w:jc w:val="both"/>
            </w:pPr>
            <w:r w:rsidRPr="002669F5">
              <w:t xml:space="preserve">Yes – Statistically significant difference between treatment group and negative control. </w:t>
            </w:r>
          </w:p>
          <w:p w14:paraId="63FF19A2" w14:textId="77777777" w:rsidR="00B1675C" w:rsidRPr="002669F5" w:rsidRDefault="00B1675C" w:rsidP="004E6D04">
            <w:pPr>
              <w:jc w:val="both"/>
            </w:pPr>
            <w:r w:rsidRPr="002669F5">
              <w:t xml:space="preserve">No – Difference between treatment group and control is not statistically significant. </w:t>
            </w:r>
          </w:p>
          <w:p w14:paraId="4C87419B" w14:textId="77777777" w:rsidR="00B1675C" w:rsidRPr="002669F5" w:rsidRDefault="00B1675C" w:rsidP="004E6D04">
            <w:pPr>
              <w:jc w:val="both"/>
            </w:pPr>
            <w:r w:rsidRPr="002669F5">
              <w:t>Particle exposure in the presence of additional chemical (either sorbed or co-exposure)</w:t>
            </w:r>
          </w:p>
          <w:p w14:paraId="7BECA468" w14:textId="77777777" w:rsidR="00B1675C" w:rsidRPr="002669F5" w:rsidRDefault="00B1675C" w:rsidP="004E6D04">
            <w:pPr>
              <w:jc w:val="both"/>
            </w:pPr>
            <w:r w:rsidRPr="002669F5">
              <w:t xml:space="preserve">Yes – Statistically significant difference between treatment group with particle and chemical and chemical only treatment at the same dose. </w:t>
            </w:r>
          </w:p>
          <w:p w14:paraId="406C2676" w14:textId="77777777" w:rsidR="00B1675C" w:rsidRPr="002669F5" w:rsidRDefault="00B1675C" w:rsidP="004E6D04">
            <w:pPr>
              <w:jc w:val="both"/>
            </w:pPr>
            <w:r w:rsidRPr="002669F5">
              <w:t xml:space="preserve">No – Difference between treatment group with particle and chemical and chemical only treatment at the same dose is not statistically significant. </w:t>
            </w:r>
          </w:p>
          <w:p w14:paraId="100C604D" w14:textId="77777777" w:rsidR="00B1675C" w:rsidRPr="002669F5" w:rsidRDefault="00B1675C" w:rsidP="004E6D04">
            <w:pPr>
              <w:jc w:val="both"/>
            </w:pPr>
            <w:r w:rsidRPr="002669F5">
              <w:t xml:space="preserve">If there is no treatment group with only the chemical exposure, this data is excluded from the database. </w:t>
            </w:r>
          </w:p>
        </w:tc>
      </w:tr>
      <w:tr w:rsidR="00B1675C" w:rsidRPr="002669F5" w14:paraId="5F9C9A98"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8C833FD" w14:textId="77777777" w:rsidR="00B1675C" w:rsidRPr="002669F5" w:rsidRDefault="00B1675C" w:rsidP="004E6D04">
            <w:pPr>
              <w:jc w:val="both"/>
            </w:pPr>
            <w:r w:rsidRPr="002669F5">
              <w:t>Direction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37F6F16" w14:textId="77777777" w:rsidR="00B1675C" w:rsidRPr="002669F5" w:rsidRDefault="00B1675C" w:rsidP="004E6D04">
            <w:pPr>
              <w:jc w:val="both"/>
            </w:pPr>
            <w:r w:rsidRPr="002669F5">
              <w:t xml:space="preserve">Increase – Measured endpoint response is significantly increased relative to the control. </w:t>
            </w:r>
          </w:p>
          <w:p w14:paraId="2AD59AB3" w14:textId="77777777" w:rsidR="00B1675C" w:rsidRPr="002669F5" w:rsidRDefault="00B1675C" w:rsidP="004E6D04">
            <w:pPr>
              <w:jc w:val="both"/>
            </w:pPr>
            <w:r w:rsidRPr="002669F5">
              <w:t xml:space="preserve">Decrease – Measured endpoint response is significantly decreased relative to the control. </w:t>
            </w:r>
          </w:p>
        </w:tc>
      </w:tr>
      <w:tr w:rsidR="00B1675C" w:rsidRPr="002669F5" w14:paraId="540D5FE8"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15E3A3B2" w14:textId="77777777" w:rsidR="00B1675C" w:rsidRPr="002669F5" w:rsidRDefault="00B1675C" w:rsidP="004E6D04">
            <w:pPr>
              <w:jc w:val="both"/>
            </w:pPr>
            <w:r w:rsidRPr="002669F5">
              <w:t>Statistical Clarity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90B9B69" w14:textId="77777777" w:rsidR="00B1675C" w:rsidRPr="002669F5" w:rsidRDefault="00B1675C" w:rsidP="004E6D04">
            <w:pPr>
              <w:jc w:val="both"/>
            </w:pPr>
            <w:r w:rsidRPr="002669F5">
              <w:t>Clear – There is no ambiguity in the statistical approach used or where statistically significant differences are reported.</w:t>
            </w:r>
          </w:p>
          <w:p w14:paraId="2D55EA61" w14:textId="77777777" w:rsidR="00B1675C" w:rsidRPr="002669F5" w:rsidRDefault="00B1675C" w:rsidP="004E6D04">
            <w:pPr>
              <w:jc w:val="both"/>
            </w:pPr>
            <w:r w:rsidRPr="002669F5">
              <w:t>Unclear – Best judgement was used in determining if the reported differences were statistically significant between the treatment and appropriate control group. This may occur due to the statistical test used for the specific goals of the study.</w:t>
            </w:r>
          </w:p>
        </w:tc>
      </w:tr>
      <w:tr w:rsidR="00B1675C" w:rsidRPr="002669F5" w14:paraId="4D523700"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20252ADD" w14:textId="77777777" w:rsidR="00B1675C" w:rsidRPr="002669F5" w:rsidRDefault="00B1675C" w:rsidP="004E6D04">
            <w:pPr>
              <w:jc w:val="both"/>
            </w:pPr>
            <w:r w:rsidRPr="002669F5">
              <w:t>Level 1 Endpoint Category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CEA231F" w14:textId="77777777" w:rsidR="00B1675C" w:rsidRPr="002669F5" w:rsidRDefault="00B1675C" w:rsidP="004E6D04">
            <w:pPr>
              <w:jc w:val="both"/>
            </w:pPr>
            <w:r w:rsidRPr="002669F5">
              <w:t xml:space="preserve">Broadest category by which endpoints are organized (e.g., Metabolism, Fitness, Immune, etc.) </w:t>
            </w:r>
          </w:p>
        </w:tc>
      </w:tr>
      <w:tr w:rsidR="00B1675C" w:rsidRPr="002669F5" w14:paraId="0A0E5C8B"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614D390" w14:textId="77777777" w:rsidR="00B1675C" w:rsidRPr="002669F5" w:rsidRDefault="00B1675C" w:rsidP="004E6D04">
            <w:pPr>
              <w:jc w:val="both"/>
            </w:pPr>
            <w:r w:rsidRPr="002669F5">
              <w:t>Level 2 Endpoint Category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8052FFA" w14:textId="77777777" w:rsidR="00B1675C" w:rsidRPr="002669F5" w:rsidRDefault="00B1675C" w:rsidP="004E6D04">
            <w:pPr>
              <w:jc w:val="both"/>
            </w:pPr>
            <w:r w:rsidRPr="002669F5">
              <w:t xml:space="preserve">Mid-tier category by which endpoints are organized (e.g., oxidative stress, lipid metabolism, etc.) </w:t>
            </w:r>
          </w:p>
        </w:tc>
      </w:tr>
      <w:tr w:rsidR="00B1675C" w:rsidRPr="002669F5" w14:paraId="1D4A72A4"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401085A" w14:textId="77777777" w:rsidR="00B1675C" w:rsidRPr="002669F5" w:rsidRDefault="00B1675C" w:rsidP="004E6D04">
            <w:pPr>
              <w:jc w:val="both"/>
            </w:pPr>
            <w:r w:rsidRPr="002669F5">
              <w:t>Level 3 Endpoint Category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6AA45F5" w14:textId="77777777" w:rsidR="00B1675C" w:rsidRPr="002669F5" w:rsidRDefault="00B1675C" w:rsidP="004E6D04">
            <w:pPr>
              <w:jc w:val="both"/>
            </w:pPr>
            <w:r w:rsidRPr="002669F5">
              <w:t xml:space="preserve">Most specific category by which endpoints are categorized. In some cases, endpoints are collapsed where appropriate (e.g., “number of neonates </w:t>
            </w:r>
            <w:r w:rsidRPr="002669F5">
              <w:lastRenderedPageBreak/>
              <w:t xml:space="preserve">produced” and “number of eggs laid” would both be categorized as “reproductive output”).  </w:t>
            </w:r>
          </w:p>
        </w:tc>
      </w:tr>
      <w:tr w:rsidR="00B1675C" w:rsidRPr="002669F5" w14:paraId="4A062895"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C1CBE9E" w14:textId="77777777" w:rsidR="00B1675C" w:rsidRPr="002669F5" w:rsidRDefault="00B1675C" w:rsidP="004E6D04">
            <w:pPr>
              <w:jc w:val="both"/>
            </w:pPr>
            <w:r w:rsidRPr="002669F5">
              <w:lastRenderedPageBreak/>
              <w:t>Level of Biological Organization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05C9805B" w14:textId="77777777" w:rsidR="00B1675C" w:rsidRPr="002669F5" w:rsidRDefault="00B1675C" w:rsidP="004E6D04">
            <w:pPr>
              <w:jc w:val="both"/>
            </w:pPr>
            <w:r w:rsidRPr="002669F5">
              <w:t xml:space="preserve">Descriptor of the measured endpoint (Level 3). </w:t>
            </w:r>
          </w:p>
          <w:p w14:paraId="1E4DC514" w14:textId="77777777" w:rsidR="00B1675C" w:rsidRPr="002669F5" w:rsidRDefault="00B1675C" w:rsidP="004E6D04">
            <w:pPr>
              <w:jc w:val="both"/>
            </w:pPr>
            <w:r w:rsidRPr="002669F5">
              <w:t>Population</w:t>
            </w:r>
          </w:p>
          <w:p w14:paraId="288E5593" w14:textId="77777777" w:rsidR="00B1675C" w:rsidRPr="002669F5" w:rsidRDefault="00B1675C" w:rsidP="004E6D04">
            <w:pPr>
              <w:jc w:val="both"/>
            </w:pPr>
            <w:r w:rsidRPr="002669F5">
              <w:t>Organism</w:t>
            </w:r>
          </w:p>
          <w:p w14:paraId="7775C2EA" w14:textId="77777777" w:rsidR="00B1675C" w:rsidRPr="002669F5" w:rsidRDefault="00B1675C" w:rsidP="004E6D04">
            <w:pPr>
              <w:jc w:val="both"/>
            </w:pPr>
            <w:r w:rsidRPr="002669F5">
              <w:t>Tissue</w:t>
            </w:r>
          </w:p>
          <w:p w14:paraId="7BC37507" w14:textId="77777777" w:rsidR="00B1675C" w:rsidRPr="002669F5" w:rsidRDefault="00B1675C" w:rsidP="004E6D04">
            <w:pPr>
              <w:jc w:val="both"/>
            </w:pPr>
            <w:r w:rsidRPr="002669F5">
              <w:t>Cell</w:t>
            </w:r>
          </w:p>
          <w:p w14:paraId="146D8EA6" w14:textId="77777777" w:rsidR="00B1675C" w:rsidRPr="002669F5" w:rsidRDefault="00B1675C" w:rsidP="004E6D04">
            <w:pPr>
              <w:jc w:val="both"/>
            </w:pPr>
            <w:r w:rsidRPr="002669F5">
              <w:t>Subcellular</w:t>
            </w:r>
          </w:p>
        </w:tc>
      </w:tr>
      <w:tr w:rsidR="00B1675C" w:rsidRPr="002669F5" w14:paraId="7D1E6D1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94FB165" w14:textId="77777777" w:rsidR="00B1675C" w:rsidRPr="002669F5" w:rsidRDefault="00B1675C" w:rsidP="004E6D04">
            <w:pPr>
              <w:jc w:val="both"/>
            </w:pPr>
            <w:r w:rsidRPr="002669F5">
              <w:t>Target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15564A8" w14:textId="77777777" w:rsidR="00B1675C" w:rsidRPr="002669F5" w:rsidRDefault="00B1675C" w:rsidP="004E6D04">
            <w:pPr>
              <w:jc w:val="both"/>
            </w:pPr>
            <w:r w:rsidRPr="002669F5">
              <w:t>Tissue, cell type or cell line in which endpoint was measured (Level 3)</w:t>
            </w:r>
          </w:p>
          <w:p w14:paraId="34034943" w14:textId="77777777" w:rsidR="00B1675C" w:rsidRPr="002669F5" w:rsidRDefault="00B1675C" w:rsidP="004E6D04">
            <w:pPr>
              <w:jc w:val="both"/>
            </w:pPr>
            <w:r w:rsidRPr="002669F5">
              <w:t>Endpoints categorized as at the organism or population levels of biological organization are reported as “NA”</w:t>
            </w:r>
          </w:p>
        </w:tc>
      </w:tr>
      <w:tr w:rsidR="00B1675C" w:rsidRPr="002669F5" w14:paraId="0E6143CA"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134B54A9" w14:textId="77777777" w:rsidR="00B1675C" w:rsidRPr="002669F5" w:rsidRDefault="00B1675C" w:rsidP="004E6D04">
            <w:pPr>
              <w:jc w:val="both"/>
            </w:pPr>
            <w:r w:rsidRPr="002669F5">
              <w:t>Effect Metrics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BFB9A74" w14:textId="77777777" w:rsidR="00B1675C" w:rsidRPr="002669F5" w:rsidRDefault="00B1675C" w:rsidP="004E6D04">
            <w:pPr>
              <w:jc w:val="both"/>
            </w:pPr>
            <w:r w:rsidRPr="002669F5">
              <w:t xml:space="preserve">NOEC, LOEC and/or HONEC will be defined for all endpoints and studies where appropriate. ECXX and LCXX metrics will be captured where they are reported by the authors. </w:t>
            </w:r>
          </w:p>
        </w:tc>
      </w:tr>
      <w:tr w:rsidR="00B1675C" w:rsidRPr="002669F5" w14:paraId="44DFA61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4724239" w14:textId="77777777" w:rsidR="00B1675C" w:rsidRPr="002669F5" w:rsidRDefault="00B1675C" w:rsidP="004E6D04">
            <w:pPr>
              <w:jc w:val="both"/>
            </w:pPr>
            <w:r w:rsidRPr="002669F5">
              <w:t>Assessment/Uncertainty</w:t>
            </w:r>
          </w:p>
          <w:p w14:paraId="6E635421" w14:textId="77777777" w:rsidR="00B1675C" w:rsidRPr="002669F5" w:rsidRDefault="00B1675C" w:rsidP="004E6D04">
            <w:pPr>
              <w:jc w:val="both"/>
            </w:pPr>
            <w:r w:rsidRPr="002669F5">
              <w:t>Factors*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39F6481" w14:textId="77777777" w:rsidR="00B1675C" w:rsidRPr="002669F5" w:rsidRDefault="00B1675C" w:rsidP="004E6D04">
            <w:pPr>
              <w:jc w:val="both"/>
            </w:pPr>
            <w:r w:rsidRPr="002669F5">
              <w:t xml:space="preserve">Assessment/uncertainty factors will be applied to the aquatic organisms database effect metrics to 1) convert acute exposures to chronic exposures and 2) estimate NOECs from other effect metrics. Resulting values will be used in SSDs as described by Wigger et al. 2020 (doi: 10.1002/ieam.4214) and previously applied by Koelmans et al. 2020 (doi: 10.1021/acs.est.0c02982). For all taxa where definitions for acute and chronic exposures are not provided, acute exposures are defined as less than 21 days. </w:t>
            </w:r>
          </w:p>
        </w:tc>
      </w:tr>
      <w:tr w:rsidR="00B1675C" w:rsidRPr="002669F5" w14:paraId="46F32C77" w14:textId="77777777" w:rsidTr="004E6D04">
        <w:tc>
          <w:tcPr>
            <w:tcW w:w="9805" w:type="dxa"/>
            <w:gridSpan w:val="2"/>
            <w:tcBorders>
              <w:top w:val="single" w:sz="4" w:space="0" w:color="000000"/>
              <w:left w:val="single" w:sz="4" w:space="0" w:color="000000"/>
              <w:bottom w:val="single" w:sz="4" w:space="0" w:color="000000"/>
              <w:right w:val="single" w:sz="4" w:space="0" w:color="000000"/>
            </w:tcBorders>
            <w:shd w:val="clear" w:color="auto" w:fill="BDD7EE"/>
          </w:tcPr>
          <w:p w14:paraId="52F2C818" w14:textId="77777777" w:rsidR="00B1675C" w:rsidRPr="002669F5" w:rsidRDefault="00B1675C" w:rsidP="004E6D04">
            <w:pPr>
              <w:jc w:val="both"/>
            </w:pPr>
            <w:r w:rsidRPr="002669F5">
              <w:t>Data Category #4: Particle Characteristics</w:t>
            </w:r>
          </w:p>
        </w:tc>
      </w:tr>
      <w:tr w:rsidR="00B1675C" w:rsidRPr="002669F5" w14:paraId="511F1364"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9FDB2B5" w14:textId="77777777" w:rsidR="00B1675C" w:rsidRPr="002669F5" w:rsidRDefault="00B1675C" w:rsidP="004E6D04">
            <w:pPr>
              <w:jc w:val="both"/>
            </w:pPr>
            <w:r w:rsidRPr="002669F5">
              <w:t>Polymer</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4BDD606" w14:textId="77777777" w:rsidR="00B1675C" w:rsidRPr="002669F5" w:rsidRDefault="00B1675C" w:rsidP="004E6D04">
            <w:pPr>
              <w:jc w:val="both"/>
            </w:pPr>
            <w:r w:rsidRPr="002669F5">
              <w:t xml:space="preserve">Aquatic Organism Database: </w:t>
            </w:r>
          </w:p>
          <w:p w14:paraId="51C858DB" w14:textId="77777777" w:rsidR="00B1675C" w:rsidRPr="002669F5" w:rsidRDefault="00B1675C" w:rsidP="004E6D04">
            <w:pPr>
              <w:jc w:val="both"/>
            </w:pPr>
            <w:r w:rsidRPr="002669F5">
              <w:t>BIO – biopolymer (as described by authors)</w:t>
            </w:r>
          </w:p>
          <w:p w14:paraId="0E0597A3" w14:textId="77777777" w:rsidR="00B1675C" w:rsidRPr="002669F5" w:rsidRDefault="00B1675C" w:rsidP="004E6D04">
            <w:pPr>
              <w:jc w:val="both"/>
            </w:pPr>
            <w:r w:rsidRPr="002669F5">
              <w:t>EVA – ethylene vinyl acetate</w:t>
            </w:r>
          </w:p>
          <w:p w14:paraId="07970609" w14:textId="77777777" w:rsidR="00B1675C" w:rsidRPr="002669F5" w:rsidRDefault="00B1675C" w:rsidP="004E6D04">
            <w:pPr>
              <w:jc w:val="both"/>
            </w:pPr>
            <w:r w:rsidRPr="002669F5">
              <w:t>LTX – latex</w:t>
            </w:r>
          </w:p>
          <w:p w14:paraId="47CF3520" w14:textId="77777777" w:rsidR="00B1675C" w:rsidRPr="002669F5" w:rsidRDefault="00B1675C" w:rsidP="004E6D04">
            <w:pPr>
              <w:jc w:val="both"/>
            </w:pPr>
            <w:r w:rsidRPr="002669F5">
              <w:t>PA – polyamide</w:t>
            </w:r>
          </w:p>
          <w:p w14:paraId="7335ECC1" w14:textId="77777777" w:rsidR="00B1675C" w:rsidRPr="002669F5" w:rsidRDefault="00B1675C" w:rsidP="004E6D04">
            <w:pPr>
              <w:jc w:val="both"/>
            </w:pPr>
            <w:r w:rsidRPr="002669F5">
              <w:t>PE – polyethylene</w:t>
            </w:r>
          </w:p>
          <w:p w14:paraId="76C8AA09" w14:textId="77777777" w:rsidR="00B1675C" w:rsidRPr="002669F5" w:rsidRDefault="00B1675C" w:rsidP="004E6D04">
            <w:pPr>
              <w:jc w:val="both"/>
            </w:pPr>
            <w:r w:rsidRPr="002669F5">
              <w:t>PC – polycarbonate</w:t>
            </w:r>
          </w:p>
          <w:p w14:paraId="0B301A47" w14:textId="77777777" w:rsidR="00B1675C" w:rsidRPr="002669F5" w:rsidRDefault="00B1675C" w:rsidP="004E6D04">
            <w:pPr>
              <w:jc w:val="both"/>
            </w:pPr>
            <w:r w:rsidRPr="002669F5">
              <w:t>PET – polyethylene terephthalate</w:t>
            </w:r>
          </w:p>
          <w:p w14:paraId="4F6CC4C6" w14:textId="77777777" w:rsidR="00B1675C" w:rsidRPr="002669F5" w:rsidRDefault="00B1675C" w:rsidP="004E6D04">
            <w:pPr>
              <w:jc w:val="both"/>
            </w:pPr>
            <w:r w:rsidRPr="002669F5">
              <w:t>PI – polyisoprene</w:t>
            </w:r>
          </w:p>
          <w:p w14:paraId="1AC5B580" w14:textId="77777777" w:rsidR="00B1675C" w:rsidRPr="002669F5" w:rsidRDefault="00B1675C" w:rsidP="004E6D04">
            <w:pPr>
              <w:jc w:val="both"/>
            </w:pPr>
            <w:r w:rsidRPr="002669F5">
              <w:t>PMMA – polymethylmethacrylate</w:t>
            </w:r>
          </w:p>
          <w:p w14:paraId="2DD0B39C" w14:textId="77777777" w:rsidR="00B1675C" w:rsidRPr="002669F5" w:rsidRDefault="00B1675C" w:rsidP="004E6D04">
            <w:pPr>
              <w:jc w:val="both"/>
            </w:pPr>
            <w:r w:rsidRPr="002669F5">
              <w:t>PP – polypropylene</w:t>
            </w:r>
          </w:p>
          <w:p w14:paraId="3A8745C8" w14:textId="77777777" w:rsidR="00B1675C" w:rsidRPr="002669F5" w:rsidRDefault="00B1675C" w:rsidP="004E6D04">
            <w:pPr>
              <w:jc w:val="both"/>
            </w:pPr>
            <w:r w:rsidRPr="002669F5">
              <w:t>PS – polystyrene</w:t>
            </w:r>
          </w:p>
          <w:p w14:paraId="728CE8E3" w14:textId="77777777" w:rsidR="00B1675C" w:rsidRPr="002669F5" w:rsidRDefault="00B1675C" w:rsidP="004E6D04">
            <w:pPr>
              <w:jc w:val="both"/>
            </w:pPr>
            <w:r w:rsidRPr="002669F5">
              <w:t>PUR – polyurethane</w:t>
            </w:r>
          </w:p>
          <w:p w14:paraId="22CF4780" w14:textId="77777777" w:rsidR="00B1675C" w:rsidRPr="002669F5" w:rsidRDefault="00B1675C" w:rsidP="004E6D04">
            <w:pPr>
              <w:jc w:val="both"/>
            </w:pPr>
            <w:r w:rsidRPr="002669F5">
              <w:t>PVC - polyvinylchloride</w:t>
            </w:r>
          </w:p>
          <w:p w14:paraId="04F6B6DF" w14:textId="77777777" w:rsidR="00B1675C" w:rsidRPr="002669F5" w:rsidRDefault="00B1675C" w:rsidP="004E6D04">
            <w:pPr>
              <w:jc w:val="both"/>
            </w:pPr>
            <w:r w:rsidRPr="002669F5">
              <w:t xml:space="preserve">Human Database: </w:t>
            </w:r>
          </w:p>
          <w:p w14:paraId="07D2336D" w14:textId="77777777" w:rsidR="00B1675C" w:rsidRPr="002669F5" w:rsidRDefault="00B1675C" w:rsidP="004E6D04">
            <w:pPr>
              <w:jc w:val="both"/>
            </w:pPr>
            <w:r w:rsidRPr="002669F5">
              <w:t>PA – polyamide</w:t>
            </w:r>
          </w:p>
          <w:p w14:paraId="260B88BB" w14:textId="77777777" w:rsidR="00B1675C" w:rsidRPr="002669F5" w:rsidRDefault="00B1675C" w:rsidP="004E6D04">
            <w:pPr>
              <w:jc w:val="both"/>
            </w:pPr>
            <w:r w:rsidRPr="002669F5">
              <w:t>PE – polyethylene</w:t>
            </w:r>
          </w:p>
          <w:p w14:paraId="23894740" w14:textId="77777777" w:rsidR="00B1675C" w:rsidRPr="002669F5" w:rsidRDefault="00B1675C" w:rsidP="004E6D04">
            <w:pPr>
              <w:jc w:val="both"/>
            </w:pPr>
            <w:r w:rsidRPr="002669F5">
              <w:t>PMMA – polymethylmethacrylate</w:t>
            </w:r>
          </w:p>
          <w:p w14:paraId="647F2981" w14:textId="77777777" w:rsidR="00B1675C" w:rsidRPr="002669F5" w:rsidRDefault="00B1675C" w:rsidP="004E6D04">
            <w:pPr>
              <w:jc w:val="both"/>
            </w:pPr>
            <w:r w:rsidRPr="002669F5">
              <w:lastRenderedPageBreak/>
              <w:t>PP – polypropylene</w:t>
            </w:r>
          </w:p>
          <w:p w14:paraId="7D683019" w14:textId="77777777" w:rsidR="00B1675C" w:rsidRPr="002669F5" w:rsidRDefault="00B1675C" w:rsidP="004E6D04">
            <w:pPr>
              <w:jc w:val="both"/>
            </w:pPr>
            <w:r w:rsidRPr="002669F5">
              <w:t>PS – polystyrene</w:t>
            </w:r>
          </w:p>
          <w:p w14:paraId="210A210D" w14:textId="77777777" w:rsidR="00B1675C" w:rsidRPr="002669F5" w:rsidRDefault="00B1675C" w:rsidP="004E6D04">
            <w:pPr>
              <w:jc w:val="both"/>
            </w:pPr>
            <w:r w:rsidRPr="002669F5">
              <w:t>PUR – polyurethane</w:t>
            </w:r>
          </w:p>
          <w:p w14:paraId="1CA2ADD7" w14:textId="77777777" w:rsidR="00B1675C" w:rsidRPr="002669F5" w:rsidRDefault="00B1675C" w:rsidP="004E6D04">
            <w:pPr>
              <w:jc w:val="both"/>
            </w:pPr>
            <w:r w:rsidRPr="002669F5">
              <w:t>PVC - polyvinylchloride</w:t>
            </w:r>
          </w:p>
          <w:p w14:paraId="27F3DAD6" w14:textId="77777777" w:rsidR="00B1675C" w:rsidRPr="002669F5" w:rsidRDefault="00B1675C" w:rsidP="004E6D04">
            <w:pPr>
              <w:jc w:val="both"/>
            </w:pPr>
            <w:r w:rsidRPr="002669F5">
              <w:t>TR – tire rubber</w:t>
            </w:r>
          </w:p>
        </w:tc>
      </w:tr>
      <w:tr w:rsidR="00B1675C" w:rsidRPr="002669F5" w14:paraId="58299BE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037C064" w14:textId="77777777" w:rsidR="00B1675C" w:rsidRPr="002669F5" w:rsidRDefault="00B1675C" w:rsidP="004E6D04">
            <w:pPr>
              <w:jc w:val="both"/>
            </w:pPr>
            <w:r w:rsidRPr="002669F5">
              <w:lastRenderedPageBreak/>
              <w:t>Density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5DC86BB" w14:textId="77777777" w:rsidR="00B1675C" w:rsidRPr="002669F5" w:rsidRDefault="00B1675C" w:rsidP="004E6D04">
            <w:pPr>
              <w:jc w:val="both"/>
            </w:pPr>
            <w:r w:rsidRPr="002669F5">
              <w:t xml:space="preserve">Particle density in g/cm3. Density is designated as being reported in the manuscript or estimated from polymer type. </w:t>
            </w:r>
          </w:p>
        </w:tc>
      </w:tr>
      <w:tr w:rsidR="00B1675C" w:rsidRPr="002669F5" w14:paraId="160502A1"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F4FFE29" w14:textId="77777777" w:rsidR="00B1675C" w:rsidRPr="002669F5" w:rsidRDefault="00B1675C" w:rsidP="004E6D04">
            <w:pPr>
              <w:jc w:val="both"/>
            </w:pPr>
            <w:r w:rsidRPr="002669F5">
              <w:t>Charge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AD638AB" w14:textId="77777777" w:rsidR="00B1675C" w:rsidRPr="002669F5" w:rsidRDefault="00B1675C" w:rsidP="004E6D04">
            <w:pPr>
              <w:jc w:val="both"/>
            </w:pPr>
            <w:r w:rsidRPr="002669F5">
              <w:t>Negative</w:t>
            </w:r>
          </w:p>
          <w:p w14:paraId="1748E6CB" w14:textId="77777777" w:rsidR="00B1675C" w:rsidRPr="002669F5" w:rsidRDefault="00B1675C" w:rsidP="004E6D04">
            <w:pPr>
              <w:jc w:val="both"/>
            </w:pPr>
            <w:r w:rsidRPr="002669F5">
              <w:t>Positive</w:t>
            </w:r>
          </w:p>
          <w:p w14:paraId="62CAB816" w14:textId="77777777" w:rsidR="00B1675C" w:rsidRPr="002669F5" w:rsidRDefault="00B1675C" w:rsidP="004E6D04">
            <w:pPr>
              <w:jc w:val="both"/>
            </w:pPr>
            <w:r w:rsidRPr="002669F5">
              <w:t>NA (No charge description provided)</w:t>
            </w:r>
          </w:p>
        </w:tc>
      </w:tr>
      <w:tr w:rsidR="00B1675C" w:rsidRPr="002669F5" w14:paraId="3037A5BD"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9429DC6" w14:textId="77777777" w:rsidR="00B1675C" w:rsidRPr="002669F5" w:rsidRDefault="00B1675C" w:rsidP="004E6D04">
            <w:pPr>
              <w:jc w:val="both"/>
            </w:pPr>
            <w:r w:rsidRPr="002669F5">
              <w:t>Zeta Potential</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BAB931D" w14:textId="77777777" w:rsidR="00B1675C" w:rsidRPr="002669F5" w:rsidRDefault="00B1675C" w:rsidP="004E6D04">
            <w:pPr>
              <w:jc w:val="both"/>
            </w:pPr>
            <w:r w:rsidRPr="002669F5">
              <w:t>Measured particle data potential and the media that it was measured in (test media preferred).</w:t>
            </w:r>
          </w:p>
        </w:tc>
      </w:tr>
      <w:tr w:rsidR="00B1675C" w:rsidRPr="002669F5" w14:paraId="4165EBE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1DE1435" w14:textId="77777777" w:rsidR="00B1675C" w:rsidRPr="002669F5" w:rsidRDefault="00B1675C" w:rsidP="004E6D04">
            <w:pPr>
              <w:jc w:val="both"/>
            </w:pPr>
            <w:r w:rsidRPr="002669F5">
              <w:t>Zeta Potential Media</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FBA1936" w14:textId="77777777" w:rsidR="00B1675C" w:rsidRPr="002669F5" w:rsidRDefault="00B1675C" w:rsidP="004E6D04">
            <w:pPr>
              <w:jc w:val="both"/>
            </w:pPr>
            <w:r w:rsidRPr="002669F5">
              <w:t xml:space="preserve">The media in which zeta potential was measured (test media preferred). </w:t>
            </w:r>
          </w:p>
        </w:tc>
      </w:tr>
      <w:tr w:rsidR="00B1675C" w:rsidRPr="002669F5" w14:paraId="3EF1C055"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E18F5F4" w14:textId="77777777" w:rsidR="00B1675C" w:rsidRPr="002669F5" w:rsidRDefault="00B1675C" w:rsidP="004E6D04">
            <w:pPr>
              <w:jc w:val="both"/>
            </w:pPr>
            <w:r w:rsidRPr="002669F5">
              <w:t>Shape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EA09272" w14:textId="77777777" w:rsidR="00B1675C" w:rsidRPr="002669F5" w:rsidRDefault="00B1675C" w:rsidP="004E6D04">
            <w:pPr>
              <w:jc w:val="both"/>
            </w:pPr>
            <w:r w:rsidRPr="002669F5">
              <w:t>Sphere</w:t>
            </w:r>
          </w:p>
          <w:p w14:paraId="111EDC2F" w14:textId="77777777" w:rsidR="00B1675C" w:rsidRPr="002669F5" w:rsidRDefault="00B1675C" w:rsidP="004E6D04">
            <w:pPr>
              <w:jc w:val="both"/>
            </w:pPr>
            <w:r w:rsidRPr="002669F5">
              <w:t>Fragment</w:t>
            </w:r>
          </w:p>
          <w:p w14:paraId="67F1B676" w14:textId="77777777" w:rsidR="00B1675C" w:rsidRPr="002669F5" w:rsidRDefault="00B1675C" w:rsidP="004E6D04">
            <w:pPr>
              <w:jc w:val="both"/>
            </w:pPr>
            <w:r w:rsidRPr="002669F5">
              <w:t>Fiber*</w:t>
            </w:r>
          </w:p>
        </w:tc>
      </w:tr>
      <w:tr w:rsidR="00B1675C" w:rsidRPr="002669F5" w14:paraId="5C0C31C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B6C5332" w14:textId="77777777" w:rsidR="00B1675C" w:rsidRPr="002669F5" w:rsidRDefault="00B1675C" w:rsidP="004E6D04">
            <w:pPr>
              <w:jc w:val="both"/>
            </w:pPr>
            <w:r w:rsidRPr="002669F5">
              <w:t>Functional Group</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5C08898" w14:textId="77777777" w:rsidR="00B1675C" w:rsidRPr="002669F5" w:rsidRDefault="00B1675C" w:rsidP="004E6D04">
            <w:pPr>
              <w:jc w:val="both"/>
            </w:pPr>
            <w:r w:rsidRPr="002669F5">
              <w:t xml:space="preserve">Aquatic Organism Database: </w:t>
            </w:r>
          </w:p>
          <w:p w14:paraId="26450A7C" w14:textId="77777777" w:rsidR="00B1675C" w:rsidRPr="002669F5" w:rsidRDefault="00B1675C" w:rsidP="004E6D04">
            <w:pPr>
              <w:jc w:val="both"/>
            </w:pPr>
            <w:r w:rsidRPr="002669F5">
              <w:t>COOH</w:t>
            </w:r>
          </w:p>
          <w:p w14:paraId="41AFF3AA" w14:textId="77777777" w:rsidR="00B1675C" w:rsidRPr="002669F5" w:rsidRDefault="00B1675C" w:rsidP="004E6D04">
            <w:pPr>
              <w:jc w:val="both"/>
            </w:pPr>
            <w:r w:rsidRPr="002669F5">
              <w:t>NH2</w:t>
            </w:r>
          </w:p>
          <w:p w14:paraId="16239894" w14:textId="77777777" w:rsidR="00B1675C" w:rsidRPr="002669F5" w:rsidRDefault="00B1675C" w:rsidP="004E6D04">
            <w:pPr>
              <w:jc w:val="both"/>
            </w:pPr>
            <w:r w:rsidRPr="002669F5">
              <w:t xml:space="preserve">Human Database: </w:t>
            </w:r>
          </w:p>
          <w:p w14:paraId="6EA114BE" w14:textId="77777777" w:rsidR="00B1675C" w:rsidRPr="002669F5" w:rsidRDefault="00B1675C" w:rsidP="004E6D04">
            <w:pPr>
              <w:jc w:val="both"/>
            </w:pPr>
            <w:r w:rsidRPr="002669F5">
              <w:t>COOH</w:t>
            </w:r>
          </w:p>
          <w:p w14:paraId="34A5B8F5" w14:textId="77777777" w:rsidR="00B1675C" w:rsidRPr="002669F5" w:rsidRDefault="00B1675C" w:rsidP="004E6D04">
            <w:pPr>
              <w:jc w:val="both"/>
            </w:pPr>
            <w:r w:rsidRPr="002669F5">
              <w:t>NH2</w:t>
            </w:r>
          </w:p>
          <w:p w14:paraId="54B55343" w14:textId="77777777" w:rsidR="00B1675C" w:rsidRPr="002669F5" w:rsidRDefault="00B1675C" w:rsidP="004E6D04">
            <w:pPr>
              <w:jc w:val="both"/>
            </w:pPr>
            <w:r w:rsidRPr="002669F5">
              <w:t>COOH + protein coat</w:t>
            </w:r>
          </w:p>
          <w:p w14:paraId="4B481D63" w14:textId="77777777" w:rsidR="00B1675C" w:rsidRPr="002669F5" w:rsidRDefault="00B1675C" w:rsidP="004E6D04">
            <w:pPr>
              <w:jc w:val="both"/>
            </w:pPr>
            <w:r w:rsidRPr="002669F5">
              <w:t>NH2 + protein coat</w:t>
            </w:r>
          </w:p>
          <w:p w14:paraId="289C35F5" w14:textId="77777777" w:rsidR="00B1675C" w:rsidRPr="002669F5" w:rsidRDefault="00B1675C" w:rsidP="004E6D04">
            <w:pPr>
              <w:jc w:val="both"/>
            </w:pPr>
            <w:r w:rsidRPr="002669F5">
              <w:t>PEG</w:t>
            </w:r>
          </w:p>
          <w:p w14:paraId="0BCECD6D" w14:textId="77777777" w:rsidR="00B1675C" w:rsidRPr="002669F5" w:rsidRDefault="00B1675C" w:rsidP="004E6D04">
            <w:pPr>
              <w:jc w:val="both"/>
            </w:pPr>
            <w:r w:rsidRPr="002669F5">
              <w:t>PEG – M</w:t>
            </w:r>
          </w:p>
          <w:p w14:paraId="17AB84C6" w14:textId="77777777" w:rsidR="00B1675C" w:rsidRPr="002669F5" w:rsidRDefault="00B1675C" w:rsidP="004E6D04">
            <w:pPr>
              <w:jc w:val="both"/>
            </w:pPr>
            <w:r w:rsidRPr="002669F5">
              <w:t>PEG - NH2</w:t>
            </w:r>
          </w:p>
          <w:p w14:paraId="2A115FEC" w14:textId="77777777" w:rsidR="00B1675C" w:rsidRPr="002669F5" w:rsidRDefault="00B1675C" w:rsidP="004E6D04">
            <w:pPr>
              <w:jc w:val="both"/>
            </w:pPr>
            <w:r w:rsidRPr="002669F5">
              <w:t>SH</w:t>
            </w:r>
          </w:p>
          <w:p w14:paraId="779998DA" w14:textId="77777777" w:rsidR="00B1675C" w:rsidRPr="002669F5" w:rsidRDefault="00B1675C" w:rsidP="004E6D04">
            <w:pPr>
              <w:jc w:val="both"/>
            </w:pPr>
            <w:r w:rsidRPr="002669F5">
              <w:t>SH – MO6Br8</w:t>
            </w:r>
          </w:p>
          <w:p w14:paraId="5A89E545" w14:textId="77777777" w:rsidR="00B1675C" w:rsidRPr="002669F5" w:rsidRDefault="00B1675C" w:rsidP="004E6D04">
            <w:pPr>
              <w:jc w:val="both"/>
            </w:pPr>
            <w:r w:rsidRPr="002669F5">
              <w:t>SH – MO6Cl8</w:t>
            </w:r>
          </w:p>
          <w:p w14:paraId="772D6E7E" w14:textId="77777777" w:rsidR="00B1675C" w:rsidRPr="002669F5" w:rsidRDefault="00B1675C" w:rsidP="004E6D04">
            <w:pPr>
              <w:jc w:val="both"/>
            </w:pPr>
            <w:r w:rsidRPr="002669F5">
              <w:t>SH – MO6I8</w:t>
            </w:r>
          </w:p>
          <w:p w14:paraId="24F4BD3A" w14:textId="77777777" w:rsidR="00B1675C" w:rsidRPr="002669F5" w:rsidRDefault="00B1675C" w:rsidP="004E6D04">
            <w:pPr>
              <w:jc w:val="both"/>
            </w:pPr>
          </w:p>
        </w:tc>
      </w:tr>
      <w:tr w:rsidR="00B1675C" w:rsidRPr="002669F5" w14:paraId="03AA817A"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ADFC6F0" w14:textId="77777777" w:rsidR="00B1675C" w:rsidRPr="002669F5" w:rsidRDefault="00B1675C" w:rsidP="004E6D04">
            <w:pPr>
              <w:jc w:val="both"/>
            </w:pPr>
            <w:r w:rsidRPr="002669F5">
              <w:t>Size Length, Width, and Height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5DFBEE0" w14:textId="77777777" w:rsidR="00B1675C" w:rsidRPr="002669F5" w:rsidRDefault="00B1675C" w:rsidP="004E6D04">
            <w:pPr>
              <w:jc w:val="both"/>
            </w:pPr>
            <w:r w:rsidRPr="002669F5">
              <w:t xml:space="preserve">Average or nominal size reported in mm. Sizes are distinguished as nominal or measured. If only one dimension is reported, it is designated as length. Missing dimensions are reported as NA. If sizes are measured in multiple media types, the exposure media measurements are preferentially recorded.     </w:t>
            </w:r>
          </w:p>
        </w:tc>
      </w:tr>
      <w:tr w:rsidR="00B1675C" w:rsidRPr="002669F5" w14:paraId="40F965AD"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F35E097" w14:textId="77777777" w:rsidR="00B1675C" w:rsidRPr="002669F5" w:rsidRDefault="00B1675C" w:rsidP="004E6D04">
            <w:pPr>
              <w:jc w:val="both"/>
            </w:pPr>
            <w:r w:rsidRPr="002669F5">
              <w:t>Minimum Size Length, Width, Height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0F5CE56" w14:textId="77777777" w:rsidR="00B1675C" w:rsidRPr="002669F5" w:rsidRDefault="00B1675C" w:rsidP="004E6D04">
            <w:pPr>
              <w:jc w:val="both"/>
            </w:pPr>
            <w:r w:rsidRPr="002669F5">
              <w:t xml:space="preserve">If a size range is reported, the minimum size length in mm. Sizes are distinguished as nominal or measured. Missing dimensions are reported as </w:t>
            </w:r>
            <w:r w:rsidRPr="002669F5">
              <w:lastRenderedPageBreak/>
              <w:t xml:space="preserve">NA. If sizes are measured in multiple media types, the exposure media measurements are preferentially recorded.            </w:t>
            </w:r>
          </w:p>
        </w:tc>
      </w:tr>
      <w:tr w:rsidR="00B1675C" w:rsidRPr="002669F5" w14:paraId="7D9EA821"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ABE6CAC" w14:textId="77777777" w:rsidR="00B1675C" w:rsidRPr="002669F5" w:rsidRDefault="00B1675C" w:rsidP="004E6D04">
            <w:pPr>
              <w:jc w:val="both"/>
            </w:pPr>
            <w:r w:rsidRPr="002669F5">
              <w:lastRenderedPageBreak/>
              <w:t>Maximum Size Length, Width and Height</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65BDF9F" w14:textId="77777777" w:rsidR="00B1675C" w:rsidRPr="002669F5" w:rsidRDefault="00B1675C" w:rsidP="004E6D04">
            <w:pPr>
              <w:jc w:val="both"/>
            </w:pPr>
            <w:r w:rsidRPr="002669F5">
              <w:t xml:space="preserve">If a size range is reported, the maximum size length in mm. Sizes are distinguished as nominal or measured. Missing dimensions are reported as NA. If sizes are measured in multiple media types, the exposure media measurements are preferentially recorded.            </w:t>
            </w:r>
          </w:p>
        </w:tc>
      </w:tr>
      <w:tr w:rsidR="00B1675C" w:rsidRPr="002669F5" w14:paraId="1680779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AA5043B" w14:textId="77777777" w:rsidR="00B1675C" w:rsidRPr="002669F5" w:rsidRDefault="00B1675C" w:rsidP="004E6D04">
            <w:pPr>
              <w:jc w:val="both"/>
            </w:pPr>
            <w:r w:rsidRPr="002669F5">
              <w:t>Corey Shape Factor</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7A02A38" w14:textId="77777777" w:rsidR="00B1675C" w:rsidRPr="002669F5" w:rsidRDefault="00B1675C" w:rsidP="004E6D04">
            <w:pPr>
              <w:jc w:val="both"/>
            </w:pPr>
            <w:r w:rsidRPr="002669F5">
              <w:t xml:space="preserve">Average, shape-specific CSF as reported by Kooi &amp; Koelmans 2019 (doi: 10.1021/acs.estlett.9b00379). </w:t>
            </w:r>
          </w:p>
        </w:tc>
      </w:tr>
      <w:tr w:rsidR="00B1675C" w:rsidRPr="002669F5" w14:paraId="0A496D34"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977CB9E" w14:textId="77777777" w:rsidR="00B1675C" w:rsidRPr="002669F5" w:rsidRDefault="00B1675C" w:rsidP="004E6D04">
            <w:pPr>
              <w:jc w:val="both"/>
            </w:pPr>
            <w:r w:rsidRPr="002669F5">
              <w:t>Particle Surface Area</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3CB5359" w14:textId="77777777" w:rsidR="00B1675C" w:rsidRPr="002669F5" w:rsidRDefault="00B1675C" w:rsidP="004E6D04">
            <w:pPr>
              <w:jc w:val="both"/>
            </w:pPr>
            <w:r w:rsidRPr="002669F5">
              <w:t xml:space="preserve">Calculated particle surface area using shape-specific surface area equations for spheres (i.e., 4π r2). For fragments and fibers, surface area was estimated using the equation for an ellipsoid </w:t>
            </w:r>
            <m:oMath>
              <m:r>
                <w:rPr>
                  <w:rFonts w:ascii="Cambria Math" w:hAnsi="Cambria Math"/>
                </w:rPr>
                <m:t>S=4π</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1.6</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ac</m:t>
                                  </m:r>
                                </m:e>
                              </m:d>
                            </m:e>
                            <m:sup>
                              <m:r>
                                <w:rPr>
                                  <w:rFonts w:ascii="Cambria Math" w:hAnsi="Cambria Math"/>
                                </w:rPr>
                                <m:t>1.6</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bc</m:t>
                                  </m:r>
                                </m:e>
                              </m:d>
                            </m:e>
                            <m:sup>
                              <m:r>
                                <w:rPr>
                                  <w:rFonts w:ascii="Cambria Math" w:hAnsi="Cambria Math"/>
                                </w:rPr>
                                <m:t>1.6</m:t>
                              </m:r>
                            </m:sup>
                          </m:sSup>
                        </m:num>
                        <m:den>
                          <m:r>
                            <w:rPr>
                              <w:rFonts w:ascii="Cambria Math" w:hAnsi="Cambria Math"/>
                            </w:rPr>
                            <m:t>3</m:t>
                          </m:r>
                        </m:den>
                      </m:f>
                    </m:e>
                  </m:d>
                </m:e>
                <m:sup>
                  <m:f>
                    <m:fPr>
                      <m:ctrlPr>
                        <w:rPr>
                          <w:rFonts w:ascii="Cambria Math" w:hAnsi="Cambria Math"/>
                        </w:rPr>
                      </m:ctrlPr>
                    </m:fPr>
                    <m:num>
                      <m:r>
                        <w:rPr>
                          <w:rFonts w:ascii="Cambria Math" w:hAnsi="Cambria Math"/>
                        </w:rPr>
                        <m:t>1</m:t>
                      </m:r>
                    </m:num>
                    <m:den>
                      <m:r>
                        <w:rPr>
                          <w:rFonts w:ascii="Cambria Math" w:hAnsi="Cambria Math"/>
                        </w:rPr>
                        <m:t>1.6</m:t>
                      </m:r>
                    </m:den>
                  </m:f>
                </m:sup>
              </m:sSup>
            </m:oMath>
            <w:r w:rsidRPr="002669F5">
              <w:t>with a, b, c being equal to 0.5x length, 0.5x width, and 0.5x height, respectively. For cases in which particle width and height were reported, such values were used. Particle width was often not reported, in which case widths were estimate to be 0.77 x length, which is the average ratio for microplastic fragments in marine surface waters, and height was assumed to be 0.67 x width (Kooi et al. 2021).</w:t>
            </w:r>
          </w:p>
        </w:tc>
      </w:tr>
      <w:tr w:rsidR="00B1675C" w:rsidRPr="002669F5" w14:paraId="089E6B14"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DEF1EA3" w14:textId="77777777" w:rsidR="00B1675C" w:rsidRPr="002669F5" w:rsidRDefault="00B1675C" w:rsidP="004E6D04">
            <w:pPr>
              <w:jc w:val="both"/>
            </w:pPr>
            <w:r w:rsidRPr="002669F5">
              <w:t>Particle Volume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9771647" w14:textId="77777777" w:rsidR="00B1675C" w:rsidRPr="002669F5" w:rsidRDefault="00B1675C" w:rsidP="004E6D04">
            <w:pPr>
              <w:jc w:val="both"/>
            </w:pPr>
            <w:r w:rsidRPr="002669F5">
              <w:t xml:space="preserve">Calculated particle volume using shape-specific volume equations (e.g., sphere = 4/3 π r3). For irregular fragments where CSF cannot be calculated, a CSF of 0.4 is assumed and eq. 4  in Koelmans et al. 2020 (doi: 10.1021/acs.est.0c02982) is used. Reported in mg/µm3. </w:t>
            </w:r>
          </w:p>
        </w:tc>
      </w:tr>
      <w:tr w:rsidR="00B1675C" w:rsidRPr="002669F5" w14:paraId="7780F8F3"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07E841B" w14:textId="77777777" w:rsidR="00B1675C" w:rsidRPr="002669F5" w:rsidRDefault="00B1675C" w:rsidP="004E6D04">
            <w:pPr>
              <w:jc w:val="both"/>
            </w:pPr>
            <w:r w:rsidRPr="002669F5">
              <w:t>Particle Mass</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09ECF3B" w14:textId="77777777" w:rsidR="00B1675C" w:rsidRPr="002669F5" w:rsidRDefault="00B1675C" w:rsidP="004E6D04">
            <w:pPr>
              <w:jc w:val="both"/>
            </w:pPr>
            <w:r w:rsidRPr="002669F5">
              <w:t xml:space="preserve">Calculated particle mass (particle volume x density). Reported in mg. </w:t>
            </w:r>
          </w:p>
        </w:tc>
      </w:tr>
      <w:tr w:rsidR="00B1675C" w:rsidRPr="002669F5" w14:paraId="675CA4F5"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29DB7F69" w14:textId="77777777" w:rsidR="00B1675C" w:rsidRPr="002669F5" w:rsidRDefault="00B1675C" w:rsidP="004E6D04">
            <w:pPr>
              <w:jc w:val="both"/>
            </w:pPr>
            <w:r w:rsidRPr="002669F5">
              <w:t>Size Category</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4B39FCE" w14:textId="77777777" w:rsidR="00B1675C" w:rsidRPr="002669F5" w:rsidRDefault="00B1675C" w:rsidP="004E6D04">
            <w:pPr>
              <w:jc w:val="both"/>
            </w:pPr>
            <w:r w:rsidRPr="002669F5">
              <w:t xml:space="preserve">Size category corresponding to the </w:t>
            </w:r>
            <w:hyperlink r:id="rId5">
              <w:r w:rsidRPr="002669F5">
                <w:rPr>
                  <w:rStyle w:val="Hyperlink"/>
                </w:rPr>
                <w:t>California state definition of microplastics</w:t>
              </w:r>
            </w:hyperlink>
            <w:r w:rsidRPr="002669F5">
              <w:t xml:space="preserve">. </w:t>
            </w:r>
          </w:p>
          <w:p w14:paraId="5A0698AC" w14:textId="77777777" w:rsidR="00B1675C" w:rsidRPr="002669F5" w:rsidRDefault="00B1675C" w:rsidP="004E6D04">
            <w:pPr>
              <w:jc w:val="both"/>
            </w:pPr>
            <w:r w:rsidRPr="002669F5">
              <w:t>1 &lt; 100nm</w:t>
            </w:r>
          </w:p>
          <w:p w14:paraId="4A1BDB78" w14:textId="77777777" w:rsidR="00B1675C" w:rsidRPr="002669F5" w:rsidRDefault="00B1675C" w:rsidP="004E6D04">
            <w:pPr>
              <w:jc w:val="both"/>
            </w:pPr>
            <w:r w:rsidRPr="002669F5">
              <w:t>100nm &lt; 1µm</w:t>
            </w:r>
          </w:p>
          <w:p w14:paraId="29BF7465" w14:textId="77777777" w:rsidR="00B1675C" w:rsidRPr="002669F5" w:rsidRDefault="00B1675C" w:rsidP="004E6D04">
            <w:pPr>
              <w:jc w:val="both"/>
            </w:pPr>
            <w:r w:rsidRPr="002669F5">
              <w:t>1µm &lt; 100µm</w:t>
            </w:r>
          </w:p>
          <w:p w14:paraId="30E10C73" w14:textId="77777777" w:rsidR="00B1675C" w:rsidRPr="002669F5" w:rsidRDefault="00B1675C" w:rsidP="004E6D04">
            <w:pPr>
              <w:jc w:val="both"/>
            </w:pPr>
            <w:r w:rsidRPr="002669F5">
              <w:t>100µm &lt; 1mm</w:t>
            </w:r>
          </w:p>
          <w:p w14:paraId="44A775BD" w14:textId="77777777" w:rsidR="00B1675C" w:rsidRPr="002669F5" w:rsidRDefault="00B1675C" w:rsidP="004E6D04">
            <w:pPr>
              <w:jc w:val="both"/>
            </w:pPr>
            <w:r w:rsidRPr="002669F5">
              <w:t>1mm &lt; 5mm</w:t>
            </w:r>
          </w:p>
        </w:tc>
      </w:tr>
      <w:tr w:rsidR="00B1675C" w:rsidRPr="002669F5" w14:paraId="492C8C2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83127EA" w14:textId="77777777" w:rsidR="00B1675C" w:rsidRPr="002669F5" w:rsidRDefault="00B1675C" w:rsidP="004E6D04">
            <w:pPr>
              <w:jc w:val="both"/>
            </w:pPr>
            <w:r w:rsidRPr="002669F5">
              <w:t>Weathering and Biofouling</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0D51ED7" w14:textId="77777777" w:rsidR="00B1675C" w:rsidRPr="002669F5" w:rsidRDefault="00B1675C" w:rsidP="004E6D04">
            <w:pPr>
              <w:jc w:val="both"/>
            </w:pPr>
            <w:r w:rsidRPr="002669F5">
              <w:t>Yes – Particles were subjected to natural or artificial weathering and/or biofouling</w:t>
            </w:r>
          </w:p>
          <w:p w14:paraId="4B0CE7FC" w14:textId="77777777" w:rsidR="00B1675C" w:rsidRPr="002669F5" w:rsidRDefault="00B1675C" w:rsidP="004E6D04">
            <w:pPr>
              <w:jc w:val="both"/>
            </w:pPr>
            <w:r w:rsidRPr="002669F5">
              <w:t>No – Particles were not subjected to natural or artificial weathering and/or biofouling (i.e., virgin particles)</w:t>
            </w:r>
          </w:p>
        </w:tc>
      </w:tr>
      <w:tr w:rsidR="00B1675C" w:rsidRPr="002669F5" w14:paraId="651A6823" w14:textId="77777777" w:rsidTr="004E6D04">
        <w:tc>
          <w:tcPr>
            <w:tcW w:w="9805" w:type="dxa"/>
            <w:gridSpan w:val="2"/>
            <w:tcBorders>
              <w:top w:val="single" w:sz="4" w:space="0" w:color="000000"/>
              <w:left w:val="single" w:sz="4" w:space="0" w:color="000000"/>
              <w:bottom w:val="single" w:sz="4" w:space="0" w:color="000000"/>
              <w:right w:val="single" w:sz="4" w:space="0" w:color="000000"/>
            </w:tcBorders>
            <w:shd w:val="clear" w:color="auto" w:fill="BDD7EE"/>
          </w:tcPr>
          <w:p w14:paraId="4D08C92B" w14:textId="77777777" w:rsidR="00B1675C" w:rsidRPr="002669F5" w:rsidRDefault="00B1675C" w:rsidP="004E6D04">
            <w:pPr>
              <w:jc w:val="both"/>
            </w:pPr>
            <w:r w:rsidRPr="002669F5">
              <w:t>Data Category #5: Quality Criteria</w:t>
            </w:r>
          </w:p>
        </w:tc>
      </w:tr>
      <w:tr w:rsidR="00B1675C" w:rsidRPr="002669F5" w14:paraId="4E3DB0AE"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119E7AC" w14:textId="77777777" w:rsidR="00B1675C" w:rsidRPr="002669F5" w:rsidRDefault="00B1675C" w:rsidP="004E6D04">
            <w:pPr>
              <w:jc w:val="both"/>
            </w:pPr>
            <w:r w:rsidRPr="002669F5">
              <w:t>Size Validation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19D98CF9" w14:textId="77777777" w:rsidR="00B1675C" w:rsidRPr="002669F5" w:rsidRDefault="00B1675C" w:rsidP="004E6D04">
            <w:pPr>
              <w:jc w:val="both"/>
            </w:pPr>
            <w:r w:rsidRPr="002669F5">
              <w:t>Yes – Sizes of particles were validated by the researchers and measurements are reported. The method used (e.g., SEM, TEM) is recorded as well as the media in which measurements were made.</w:t>
            </w:r>
          </w:p>
          <w:p w14:paraId="4A01FDFB" w14:textId="77777777" w:rsidR="00B1675C" w:rsidRPr="002669F5" w:rsidRDefault="00B1675C" w:rsidP="004E6D04">
            <w:pPr>
              <w:jc w:val="both"/>
            </w:pPr>
            <w:r w:rsidRPr="002669F5">
              <w:t xml:space="preserve">No – Sizes of particles were not validated and/or size measurements are not reported. </w:t>
            </w:r>
          </w:p>
          <w:p w14:paraId="497951A3" w14:textId="77777777" w:rsidR="00B1675C" w:rsidRPr="002669F5" w:rsidRDefault="00B1675C" w:rsidP="004E6D04">
            <w:pPr>
              <w:jc w:val="both"/>
            </w:pPr>
            <w:r w:rsidRPr="002669F5">
              <w:t>Leachate only exposures using plastics &gt; 5mm are reported as “NA”</w:t>
            </w:r>
          </w:p>
        </w:tc>
      </w:tr>
      <w:tr w:rsidR="00B1675C" w:rsidRPr="002669F5" w14:paraId="02A01487"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2FAFF494" w14:textId="77777777" w:rsidR="00B1675C" w:rsidRPr="002669F5" w:rsidRDefault="00B1675C" w:rsidP="004E6D04">
            <w:pPr>
              <w:jc w:val="both"/>
            </w:pPr>
            <w:r w:rsidRPr="002669F5">
              <w:lastRenderedPageBreak/>
              <w:t>Polymer Validation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0C46A4CA" w14:textId="77777777" w:rsidR="00B1675C" w:rsidRPr="002669F5" w:rsidRDefault="00B1675C" w:rsidP="004E6D04">
            <w:pPr>
              <w:jc w:val="both"/>
            </w:pPr>
            <w:r w:rsidRPr="002669F5">
              <w:t>Yes – Polymer composition of particles were validated by the researchers. The method used is recorded (e.g., FTIR or Raman).</w:t>
            </w:r>
          </w:p>
          <w:p w14:paraId="0D2C96C1" w14:textId="77777777" w:rsidR="00B1675C" w:rsidRPr="002669F5" w:rsidRDefault="00B1675C" w:rsidP="004E6D04">
            <w:pPr>
              <w:jc w:val="both"/>
            </w:pPr>
            <w:r w:rsidRPr="002669F5">
              <w:t xml:space="preserve">No – Polymer composition of particles were not validated by the researchers. </w:t>
            </w:r>
          </w:p>
        </w:tc>
      </w:tr>
      <w:tr w:rsidR="00B1675C" w:rsidRPr="002669F5" w14:paraId="5B0FB18E"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2402B2D" w14:textId="77777777" w:rsidR="00B1675C" w:rsidRPr="002669F5" w:rsidRDefault="00B1675C" w:rsidP="004E6D04">
            <w:pPr>
              <w:jc w:val="both"/>
            </w:pPr>
            <w:r w:rsidRPr="002669F5">
              <w:t>Shape Validation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02C536AB" w14:textId="77777777" w:rsidR="00B1675C" w:rsidRPr="002669F5" w:rsidRDefault="00B1675C" w:rsidP="004E6D04">
            <w:pPr>
              <w:jc w:val="both"/>
            </w:pPr>
            <w:r w:rsidRPr="002669F5">
              <w:t xml:space="preserve">Yes – Particle shape is validation by the researchers or images are included in the manuscript. The method used is recorded. </w:t>
            </w:r>
          </w:p>
          <w:p w14:paraId="62CEF604" w14:textId="77777777" w:rsidR="00B1675C" w:rsidRPr="002669F5" w:rsidRDefault="00B1675C" w:rsidP="004E6D04">
            <w:pPr>
              <w:jc w:val="both"/>
            </w:pPr>
            <w:r w:rsidRPr="002669F5">
              <w:t>No – Particle shape is not validated by the researchers and no images are included in the manuscript.</w:t>
            </w:r>
          </w:p>
          <w:p w14:paraId="38C0E4A0" w14:textId="77777777" w:rsidR="00B1675C" w:rsidRPr="002669F5" w:rsidRDefault="00B1675C" w:rsidP="004E6D04">
            <w:pPr>
              <w:jc w:val="both"/>
            </w:pPr>
            <w:r w:rsidRPr="002669F5">
              <w:t xml:space="preserve">Leachate only exposures using plastics &gt; 5mm are reported as “NA” </w:t>
            </w:r>
          </w:p>
        </w:tc>
      </w:tr>
      <w:tr w:rsidR="00B1675C" w:rsidRPr="002669F5" w14:paraId="6A863323"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41B6FDA" w14:textId="77777777" w:rsidR="00B1675C" w:rsidRPr="002669F5" w:rsidRDefault="00B1675C" w:rsidP="004E6D04">
            <w:pPr>
              <w:jc w:val="both"/>
            </w:pPr>
            <w:r w:rsidRPr="002669F5">
              <w:t>Source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B9EBAD0" w14:textId="77777777" w:rsidR="00B1675C" w:rsidRPr="002669F5" w:rsidRDefault="00B1675C" w:rsidP="004E6D04">
            <w:pPr>
              <w:jc w:val="both"/>
            </w:pPr>
            <w:r w:rsidRPr="002669F5">
              <w:t xml:space="preserve">Commercial – Particles were purchased from a commercial supplier and used as is. </w:t>
            </w:r>
          </w:p>
          <w:p w14:paraId="03719562" w14:textId="77777777" w:rsidR="00B1675C" w:rsidRPr="002669F5" w:rsidRDefault="00B1675C" w:rsidP="004E6D04">
            <w:pPr>
              <w:jc w:val="both"/>
            </w:pPr>
            <w:r w:rsidRPr="002669F5">
              <w:t>Lab – Particles were generated in the lab through mechanical (e.g., cutting or cryomill) or chemical synthesis or extracted from consumer products.</w:t>
            </w:r>
          </w:p>
          <w:p w14:paraId="377C7F95" w14:textId="77777777" w:rsidR="00B1675C" w:rsidRPr="002669F5" w:rsidRDefault="00B1675C" w:rsidP="004E6D04">
            <w:pPr>
              <w:jc w:val="both"/>
            </w:pPr>
            <w:r w:rsidRPr="002669F5">
              <w:t xml:space="preserve">Modified – Particles were sourced from a commercial supplier, but underwent additional physical processing prior to exposures (beyond cleaning).  </w:t>
            </w:r>
          </w:p>
          <w:p w14:paraId="3E374CB3" w14:textId="77777777" w:rsidR="00B1675C" w:rsidRPr="002669F5" w:rsidRDefault="00B1675C" w:rsidP="004E6D04">
            <w:pPr>
              <w:jc w:val="both"/>
            </w:pPr>
            <w:r w:rsidRPr="002669F5">
              <w:t xml:space="preserve">No – Source of particles is not reported. </w:t>
            </w:r>
          </w:p>
        </w:tc>
      </w:tr>
      <w:tr w:rsidR="00B1675C" w:rsidRPr="002669F5" w14:paraId="0E413D23"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964A3D3" w14:textId="77777777" w:rsidR="00B1675C" w:rsidRPr="002669F5" w:rsidRDefault="00B1675C" w:rsidP="004E6D04">
            <w:pPr>
              <w:jc w:val="both"/>
            </w:pPr>
            <w:r w:rsidRPr="002669F5">
              <w:t>Part Number</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64EDB4E2" w14:textId="77777777" w:rsidR="00B1675C" w:rsidRPr="002669F5" w:rsidRDefault="00B1675C" w:rsidP="004E6D04">
            <w:pPr>
              <w:jc w:val="both"/>
            </w:pPr>
            <w:r w:rsidRPr="002669F5">
              <w:t xml:space="preserve">Part number for commercially sourced particles </w:t>
            </w:r>
          </w:p>
        </w:tc>
      </w:tr>
      <w:tr w:rsidR="00B1675C" w:rsidRPr="002669F5" w14:paraId="03F8D923"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7D324EE" w14:textId="77777777" w:rsidR="00B1675C" w:rsidRPr="002669F5" w:rsidRDefault="00B1675C" w:rsidP="004E6D04">
            <w:pPr>
              <w:jc w:val="both"/>
            </w:pPr>
            <w:r w:rsidRPr="002669F5">
              <w:t>Sodium Azide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A3CA7A8" w14:textId="77777777" w:rsidR="00B1675C" w:rsidRPr="002669F5" w:rsidRDefault="00B1675C" w:rsidP="004E6D04">
            <w:pPr>
              <w:jc w:val="both"/>
            </w:pPr>
            <w:r w:rsidRPr="002669F5">
              <w:t xml:space="preserve">If particles are sourced from a commercial supplier, this category is listed as “Y” if sodium azide is listed as an antimicrobial in the product information. If unclear and description does not explicitly say “sodium azide free”, other designations may be used (e.g., “proprietary additive”) or if completely unclear or the part number is not reported, the designation “UKN” is used to indicate “unknown”. Particles created in the lab receive an “NA” for this category. </w:t>
            </w:r>
          </w:p>
        </w:tc>
      </w:tr>
      <w:tr w:rsidR="00B1675C" w:rsidRPr="002669F5" w14:paraId="15D9240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7CAEC5FD" w14:textId="77777777" w:rsidR="00B1675C" w:rsidRPr="002669F5" w:rsidRDefault="00B1675C" w:rsidP="004E6D04">
            <w:pPr>
              <w:jc w:val="both"/>
            </w:pPr>
            <w:r w:rsidRPr="002669F5">
              <w:t xml:space="preserve">Contaminant Screen </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7EE768A" w14:textId="77777777" w:rsidR="00B1675C" w:rsidRPr="002669F5" w:rsidRDefault="00B1675C" w:rsidP="004E6D04">
            <w:pPr>
              <w:jc w:val="both"/>
            </w:pPr>
            <w:r w:rsidRPr="002669F5">
              <w:t xml:space="preserve">Yes – Chemical analysis was performed to screen for any potential chemical contaminants that may be associated with particles but were not intentionally added as part of the experimental design. </w:t>
            </w:r>
          </w:p>
          <w:p w14:paraId="7246813E" w14:textId="77777777" w:rsidR="00B1675C" w:rsidRPr="002669F5" w:rsidRDefault="00B1675C" w:rsidP="004E6D04">
            <w:pPr>
              <w:jc w:val="both"/>
            </w:pPr>
            <w:r w:rsidRPr="002669F5">
              <w:t xml:space="preserve">No – No chemical analysis was performed. </w:t>
            </w:r>
          </w:p>
        </w:tc>
      </w:tr>
      <w:tr w:rsidR="00B1675C" w:rsidRPr="002669F5" w14:paraId="1BB3CC15"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64902BB" w14:textId="77777777" w:rsidR="00B1675C" w:rsidRPr="002669F5" w:rsidRDefault="00B1675C" w:rsidP="004E6D04">
            <w:pPr>
              <w:jc w:val="both"/>
            </w:pPr>
            <w:r w:rsidRPr="002669F5">
              <w:t>Solvent Rinse</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9FA8B02" w14:textId="77777777" w:rsidR="00B1675C" w:rsidRPr="002669F5" w:rsidRDefault="00B1675C" w:rsidP="004E6D04">
            <w:pPr>
              <w:jc w:val="both"/>
            </w:pPr>
            <w:r w:rsidRPr="002669F5">
              <w:t xml:space="preserve">Solvent or water used to rinse particles prior to exposure. If particles were not rinsed prior to exposure, this category is designated as “N.” </w:t>
            </w:r>
          </w:p>
        </w:tc>
      </w:tr>
      <w:tr w:rsidR="00B1675C" w:rsidRPr="002669F5" w14:paraId="0A0B318C"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BA8FAF3" w14:textId="77777777" w:rsidR="00B1675C" w:rsidRPr="002669F5" w:rsidRDefault="00B1675C" w:rsidP="004E6D04">
            <w:pPr>
              <w:jc w:val="both"/>
            </w:pPr>
            <w:r w:rsidRPr="002669F5">
              <w:t>Cleaning Method</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7CB01464" w14:textId="77777777" w:rsidR="00B1675C" w:rsidRPr="002669F5" w:rsidRDefault="00B1675C" w:rsidP="004E6D04">
            <w:pPr>
              <w:jc w:val="both"/>
            </w:pPr>
            <w:r w:rsidRPr="002669F5">
              <w:t xml:space="preserve">If a specific method is used to clean particles beyond simple rinsing, it is described here (e.g., dialysis). If particles were only rinsed this category is designated as “rinse.” </w:t>
            </w:r>
          </w:p>
        </w:tc>
      </w:tr>
      <w:tr w:rsidR="00B1675C" w:rsidRPr="002669F5" w14:paraId="451EC42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A788D04" w14:textId="77777777" w:rsidR="00B1675C" w:rsidRPr="002669F5" w:rsidRDefault="00B1675C" w:rsidP="004E6D04">
            <w:pPr>
              <w:jc w:val="both"/>
            </w:pPr>
            <w:r w:rsidRPr="002669F5">
              <w:t>Background Contamination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DC6C565" w14:textId="77777777" w:rsidR="00B1675C" w:rsidRPr="002669F5" w:rsidRDefault="00B1675C" w:rsidP="004E6D04">
            <w:pPr>
              <w:jc w:val="both"/>
            </w:pPr>
            <w:r w:rsidRPr="002669F5">
              <w:t xml:space="preserve">Yes – Control groups were analyzed to determine potential background contamination of plastic particles and contamination levels are reported.  </w:t>
            </w:r>
          </w:p>
          <w:p w14:paraId="3D8F7F98" w14:textId="77777777" w:rsidR="00B1675C" w:rsidRPr="002669F5" w:rsidRDefault="00B1675C" w:rsidP="004E6D04">
            <w:pPr>
              <w:jc w:val="both"/>
            </w:pPr>
            <w:r w:rsidRPr="002669F5">
              <w:t xml:space="preserve">No - Control groups were not analyzed for background contamination. </w:t>
            </w:r>
          </w:p>
        </w:tc>
      </w:tr>
      <w:tr w:rsidR="00B1675C" w:rsidRPr="002669F5" w14:paraId="67553F50"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85724FE" w14:textId="77777777" w:rsidR="00B1675C" w:rsidRPr="002669F5" w:rsidRDefault="00B1675C" w:rsidP="004E6D04">
            <w:pPr>
              <w:jc w:val="both"/>
            </w:pPr>
            <w:r w:rsidRPr="002669F5">
              <w:t>Concentration Validation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5232F98B" w14:textId="77777777" w:rsidR="00B1675C" w:rsidRPr="002669F5" w:rsidRDefault="00B1675C" w:rsidP="004E6D04">
            <w:pPr>
              <w:jc w:val="both"/>
            </w:pPr>
            <w:r w:rsidRPr="002669F5">
              <w:t xml:space="preserve">Yes – Nominal concentrations were validated during the exposure period by measuring particle concentrations in the exposure media during the exposure. </w:t>
            </w:r>
          </w:p>
          <w:p w14:paraId="089C1819" w14:textId="77777777" w:rsidR="00B1675C" w:rsidRPr="002669F5" w:rsidRDefault="00B1675C" w:rsidP="004E6D04">
            <w:pPr>
              <w:jc w:val="both"/>
            </w:pPr>
            <w:r w:rsidRPr="002669F5">
              <w:t>No – Nominal concentrations were not validated during the exposure period by measuring particle concentrations in the exposure media during the exposure.</w:t>
            </w:r>
          </w:p>
        </w:tc>
      </w:tr>
      <w:tr w:rsidR="00B1675C" w:rsidRPr="002669F5" w14:paraId="3D86908F"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C6ABDCC" w14:textId="77777777" w:rsidR="00B1675C" w:rsidRPr="002669F5" w:rsidRDefault="00B1675C" w:rsidP="004E6D04">
            <w:pPr>
              <w:jc w:val="both"/>
            </w:pPr>
            <w:r w:rsidRPr="002669F5">
              <w:lastRenderedPageBreak/>
              <w:t>Particle Behavior</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6001DDE" w14:textId="77777777" w:rsidR="00B1675C" w:rsidRPr="002669F5" w:rsidRDefault="00B1675C" w:rsidP="004E6D04">
            <w:pPr>
              <w:jc w:val="both"/>
            </w:pPr>
            <w:r w:rsidRPr="002669F5">
              <w:t>General description of particle behavior in test media as described by the authors (e.g. homogenous, aggregates, settling) or the approach they used to keep particles in suspension. Sonicated particles are described as ‘sonicated’. If no description of particle behavior is provided, this category is designated as “N.”</w:t>
            </w:r>
          </w:p>
        </w:tc>
      </w:tr>
      <w:tr w:rsidR="00B1675C" w:rsidRPr="002669F5" w14:paraId="33774B12"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6E649FA7" w14:textId="77777777" w:rsidR="00B1675C" w:rsidRPr="002669F5" w:rsidRDefault="00B1675C" w:rsidP="004E6D04">
            <w:pPr>
              <w:jc w:val="both"/>
            </w:pPr>
            <w:r w:rsidRPr="002669F5">
              <w:t>Uptake Validation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54DC47A" w14:textId="77777777" w:rsidR="00B1675C" w:rsidRPr="002669F5" w:rsidRDefault="00B1675C" w:rsidP="004E6D04">
            <w:pPr>
              <w:jc w:val="both"/>
            </w:pPr>
            <w:r w:rsidRPr="002669F5">
              <w:t>Method used to validate uptake by organisms (e.g., histology, dissection, fluorescence). If uptake was not validated, this category is designated as “N.”</w:t>
            </w:r>
          </w:p>
        </w:tc>
      </w:tr>
      <w:tr w:rsidR="00B1675C" w:rsidRPr="002669F5" w14:paraId="1A7E9465"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287C7B6" w14:textId="77777777" w:rsidR="00B1675C" w:rsidRPr="002669F5" w:rsidRDefault="00B1675C" w:rsidP="004E6D04">
            <w:pPr>
              <w:jc w:val="both"/>
            </w:pPr>
            <w:r w:rsidRPr="002669F5">
              <w:t>Tissue Distribution</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2E054040" w14:textId="77777777" w:rsidR="00B1675C" w:rsidRPr="002669F5" w:rsidRDefault="00B1675C" w:rsidP="004E6D04">
            <w:pPr>
              <w:jc w:val="both"/>
            </w:pPr>
            <w:r w:rsidRPr="002669F5">
              <w:t>If uptake is validated, tissues where particles were documented.</w:t>
            </w:r>
          </w:p>
        </w:tc>
      </w:tr>
      <w:tr w:rsidR="00B1675C" w:rsidRPr="002669F5" w14:paraId="1B451B67"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050FB991" w14:textId="77777777" w:rsidR="00B1675C" w:rsidRPr="002669F5" w:rsidRDefault="00B1675C" w:rsidP="004E6D04">
            <w:pPr>
              <w:jc w:val="both"/>
            </w:pPr>
            <w:r w:rsidRPr="002669F5">
              <w:t>Organisms Fed</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474E9F1B" w14:textId="77777777" w:rsidR="00B1675C" w:rsidRPr="002669F5" w:rsidRDefault="00B1675C" w:rsidP="004E6D04">
            <w:pPr>
              <w:jc w:val="both"/>
            </w:pPr>
            <w:r w:rsidRPr="002669F5">
              <w:t>Yes – Organisms were provided food during the exposure period.</w:t>
            </w:r>
          </w:p>
          <w:p w14:paraId="2E3AA7D3" w14:textId="77777777" w:rsidR="00B1675C" w:rsidRPr="002669F5" w:rsidRDefault="00B1675C" w:rsidP="004E6D04">
            <w:pPr>
              <w:jc w:val="both"/>
            </w:pPr>
            <w:r w:rsidRPr="002669F5">
              <w:t xml:space="preserve">No – Organisms were not provided food during the exposure period. </w:t>
            </w:r>
          </w:p>
        </w:tc>
      </w:tr>
      <w:tr w:rsidR="00B1675C" w:rsidRPr="002669F5" w14:paraId="26E9872A" w14:textId="77777777" w:rsidTr="004E6D04">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4538F86A" w14:textId="77777777" w:rsidR="00B1675C" w:rsidRPr="002669F5" w:rsidRDefault="00B1675C" w:rsidP="004E6D04">
            <w:pPr>
              <w:jc w:val="both"/>
            </w:pPr>
            <w:r w:rsidRPr="002669F5">
              <w:t>Curator</w:t>
            </w:r>
          </w:p>
        </w:tc>
        <w:tc>
          <w:tcPr>
            <w:tcW w:w="7645" w:type="dxa"/>
            <w:tcBorders>
              <w:top w:val="single" w:sz="4" w:space="0" w:color="000000"/>
              <w:left w:val="single" w:sz="4" w:space="0" w:color="000000"/>
              <w:bottom w:val="single" w:sz="4" w:space="0" w:color="000000"/>
              <w:right w:val="single" w:sz="4" w:space="0" w:color="000000"/>
            </w:tcBorders>
            <w:shd w:val="clear" w:color="auto" w:fill="auto"/>
          </w:tcPr>
          <w:p w14:paraId="359EC49D" w14:textId="77777777" w:rsidR="00B1675C" w:rsidRPr="002669F5" w:rsidRDefault="00B1675C" w:rsidP="004E6D04">
            <w:pPr>
              <w:jc w:val="both"/>
            </w:pPr>
            <w:r w:rsidRPr="002669F5">
              <w:t>Initials of individual(s) that extracted the data or reviewed the extracted data</w:t>
            </w:r>
          </w:p>
        </w:tc>
      </w:tr>
    </w:tbl>
    <w:p w14:paraId="67F31EB6" w14:textId="77777777" w:rsidR="00B1675C" w:rsidRPr="002669F5" w:rsidRDefault="00B1675C" w:rsidP="00B1675C">
      <w:pPr>
        <w:spacing w:line="480" w:lineRule="auto"/>
        <w:jc w:val="both"/>
      </w:pPr>
      <w:r w:rsidRPr="002669F5">
        <w:br w:type="page"/>
      </w:r>
    </w:p>
    <w:p w14:paraId="71231ECE" w14:textId="64F7ADF5" w:rsidR="00372104" w:rsidRDefault="00830939" w:rsidP="00B1675C">
      <w:pPr>
        <w:spacing w:line="480" w:lineRule="auto"/>
        <w:jc w:val="both"/>
      </w:pPr>
      <w:r>
        <w:lastRenderedPageBreak/>
        <w:t>Table</w:t>
      </w:r>
      <w:r w:rsidR="00E13E5A">
        <w:t xml:space="preserve"> S2. Aquatic organisms scoring criteria for particle only data types. </w:t>
      </w:r>
      <w:r w:rsidR="0040421A">
        <w:t>Italicized</w:t>
      </w:r>
      <w:r w:rsidR="00D3022B">
        <w:t xml:space="preserve"> criteria represent </w:t>
      </w:r>
      <w:r w:rsidR="00FE7261">
        <w:t xml:space="preserve">“red criteria” used during the California Microplastics Health Effects Workshop. </w:t>
      </w:r>
    </w:p>
    <w:tbl>
      <w:tblPr>
        <w:tblStyle w:val="TableGrid"/>
        <w:tblW w:w="8640" w:type="dxa"/>
        <w:tblLayout w:type="fixed"/>
        <w:tblLook w:val="04A0" w:firstRow="1" w:lastRow="0" w:firstColumn="1" w:lastColumn="0" w:noHBand="0" w:noVBand="1"/>
      </w:tblPr>
      <w:tblGrid>
        <w:gridCol w:w="2160"/>
        <w:gridCol w:w="2160"/>
        <w:gridCol w:w="1080"/>
        <w:gridCol w:w="1080"/>
        <w:gridCol w:w="2160"/>
      </w:tblGrid>
      <w:tr w:rsidR="00017D0B" w:rsidRPr="004F47B7" w14:paraId="02F56C28" w14:textId="77777777" w:rsidTr="004D1107">
        <w:trPr>
          <w:cantSplit/>
        </w:trPr>
        <w:tc>
          <w:tcPr>
            <w:tcW w:w="8640" w:type="dxa"/>
            <w:gridSpan w:val="5"/>
            <w:vAlign w:val="center"/>
          </w:tcPr>
          <w:p w14:paraId="57E18D45" w14:textId="21C8C80E" w:rsidR="00017D0B" w:rsidRPr="004F47B7" w:rsidRDefault="00017D0B" w:rsidP="00735C71">
            <w:pPr>
              <w:spacing w:line="240" w:lineRule="auto"/>
              <w:rPr>
                <w:rFonts w:cs="Times New Roman"/>
                <w:b/>
                <w:bCs/>
                <w:sz w:val="22"/>
              </w:rPr>
            </w:pPr>
            <w:r w:rsidRPr="004F47B7">
              <w:rPr>
                <w:rFonts w:cs="Times New Roman"/>
                <w:b/>
                <w:bCs/>
                <w:sz w:val="22"/>
              </w:rPr>
              <w:t>Technical Subset</w:t>
            </w:r>
            <w:r w:rsidR="00532D48" w:rsidRPr="004F47B7">
              <w:rPr>
                <w:rFonts w:cs="Times New Roman"/>
                <w:b/>
                <w:bCs/>
                <w:sz w:val="22"/>
              </w:rPr>
              <w:t xml:space="preserve"> (Original from de Ruijter et al. 2020)</w:t>
            </w:r>
          </w:p>
        </w:tc>
      </w:tr>
      <w:tr w:rsidR="00532D48" w:rsidRPr="004F47B7" w14:paraId="34E53E68" w14:textId="77777777" w:rsidTr="004D1107">
        <w:trPr>
          <w:cantSplit/>
        </w:trPr>
        <w:tc>
          <w:tcPr>
            <w:tcW w:w="2160" w:type="dxa"/>
            <w:vAlign w:val="center"/>
          </w:tcPr>
          <w:p w14:paraId="2E44FDAE" w14:textId="5F038495" w:rsidR="00532D48" w:rsidRPr="004F47B7" w:rsidRDefault="00532D48" w:rsidP="00735C71">
            <w:pPr>
              <w:spacing w:line="240" w:lineRule="auto"/>
              <w:rPr>
                <w:rFonts w:cs="Times New Roman"/>
                <w:sz w:val="22"/>
              </w:rPr>
            </w:pPr>
            <w:r w:rsidRPr="004F47B7">
              <w:rPr>
                <w:rFonts w:cs="Times New Roman"/>
                <w:sz w:val="22"/>
              </w:rPr>
              <w:t>Category</w:t>
            </w:r>
          </w:p>
        </w:tc>
        <w:tc>
          <w:tcPr>
            <w:tcW w:w="6480" w:type="dxa"/>
            <w:gridSpan w:val="4"/>
            <w:vAlign w:val="center"/>
          </w:tcPr>
          <w:p w14:paraId="036E2DF2" w14:textId="2E3B05A4" w:rsidR="00532D48" w:rsidRPr="004F47B7" w:rsidRDefault="00532D48" w:rsidP="00735C71">
            <w:pPr>
              <w:spacing w:line="240" w:lineRule="auto"/>
              <w:rPr>
                <w:rFonts w:cs="Times New Roman"/>
                <w:sz w:val="22"/>
              </w:rPr>
            </w:pPr>
            <w:r w:rsidRPr="004F47B7">
              <w:rPr>
                <w:rFonts w:cs="Times New Roman"/>
                <w:sz w:val="22"/>
              </w:rPr>
              <w:t>Scoring Guide</w:t>
            </w:r>
          </w:p>
        </w:tc>
      </w:tr>
      <w:tr w:rsidR="00482A6F" w:rsidRPr="004F47B7" w14:paraId="64CA1809" w14:textId="77777777" w:rsidTr="004D1107">
        <w:trPr>
          <w:cantSplit/>
        </w:trPr>
        <w:tc>
          <w:tcPr>
            <w:tcW w:w="2160" w:type="dxa"/>
            <w:vAlign w:val="center"/>
          </w:tcPr>
          <w:p w14:paraId="5997FD09" w14:textId="4B915D0D" w:rsidR="00482A6F" w:rsidRPr="00855BAF" w:rsidRDefault="000E658C" w:rsidP="00735C71">
            <w:pPr>
              <w:spacing w:line="240" w:lineRule="auto"/>
              <w:rPr>
                <w:rFonts w:cs="Times New Roman"/>
                <w:b/>
                <w:bCs/>
                <w:sz w:val="22"/>
              </w:rPr>
            </w:pPr>
            <w:r w:rsidRPr="00855BAF">
              <w:rPr>
                <w:rFonts w:cs="Times New Roman"/>
                <w:b/>
                <w:bCs/>
                <w:sz w:val="22"/>
              </w:rPr>
              <w:t>Particle Size</w:t>
            </w:r>
          </w:p>
        </w:tc>
        <w:tc>
          <w:tcPr>
            <w:tcW w:w="2160" w:type="dxa"/>
            <w:vAlign w:val="center"/>
          </w:tcPr>
          <w:p w14:paraId="36D339A2" w14:textId="52BB9F21" w:rsidR="00482A6F" w:rsidRPr="004F47B7" w:rsidRDefault="003C09D4" w:rsidP="00735C71">
            <w:pPr>
              <w:spacing w:line="240" w:lineRule="auto"/>
              <w:rPr>
                <w:rFonts w:cs="Times New Roman"/>
                <w:sz w:val="22"/>
              </w:rPr>
            </w:pPr>
            <w:r w:rsidRPr="004F47B7">
              <w:rPr>
                <w:rFonts w:cs="Times New Roman"/>
                <w:sz w:val="22"/>
              </w:rPr>
              <w:t>0 - No information on size reported.</w:t>
            </w:r>
          </w:p>
        </w:tc>
        <w:tc>
          <w:tcPr>
            <w:tcW w:w="2160" w:type="dxa"/>
            <w:gridSpan w:val="2"/>
            <w:vAlign w:val="center"/>
          </w:tcPr>
          <w:p w14:paraId="4E0378C9" w14:textId="77777777" w:rsidR="00F953E9" w:rsidRPr="004F47B7" w:rsidRDefault="00F953E9" w:rsidP="00735C71">
            <w:pPr>
              <w:spacing w:line="240" w:lineRule="auto"/>
              <w:rPr>
                <w:rFonts w:cs="Times New Roman"/>
                <w:sz w:val="22"/>
              </w:rPr>
            </w:pPr>
            <w:r w:rsidRPr="004F47B7">
              <w:rPr>
                <w:rFonts w:cs="Times New Roman"/>
                <w:sz w:val="22"/>
              </w:rPr>
              <w:t>1 - If particle size/sizes are reported</w:t>
            </w:r>
          </w:p>
          <w:p w14:paraId="6056BCE3" w14:textId="763D9A99" w:rsidR="00482A6F" w:rsidRPr="004F47B7" w:rsidRDefault="00F953E9" w:rsidP="00735C71">
            <w:pPr>
              <w:spacing w:line="240" w:lineRule="auto"/>
              <w:rPr>
                <w:rFonts w:cs="Times New Roman"/>
                <w:sz w:val="22"/>
              </w:rPr>
            </w:pPr>
            <w:r w:rsidRPr="004F47B7">
              <w:rPr>
                <w:rFonts w:cs="Times New Roman"/>
                <w:sz w:val="22"/>
              </w:rPr>
              <w:t>but not measured.</w:t>
            </w:r>
          </w:p>
        </w:tc>
        <w:tc>
          <w:tcPr>
            <w:tcW w:w="2160" w:type="dxa"/>
            <w:vAlign w:val="center"/>
          </w:tcPr>
          <w:p w14:paraId="024ACCAB" w14:textId="4EECBC51" w:rsidR="009C1792" w:rsidRPr="004F47B7" w:rsidRDefault="009C1792" w:rsidP="00735C71">
            <w:pPr>
              <w:spacing w:line="240" w:lineRule="auto"/>
              <w:rPr>
                <w:rFonts w:cs="Times New Roman"/>
                <w:sz w:val="22"/>
              </w:rPr>
            </w:pPr>
            <w:r w:rsidRPr="004F47B7">
              <w:rPr>
                <w:rFonts w:cs="Times New Roman"/>
                <w:sz w:val="22"/>
              </w:rPr>
              <w:t>2 - If a range of sizes is used; a full (i.e., ≥ 10 bins) size distribution is measured and reported.</w:t>
            </w:r>
          </w:p>
          <w:p w14:paraId="7A9943C7" w14:textId="0A9A6436" w:rsidR="00482A6F" w:rsidRPr="004F47B7" w:rsidRDefault="009C1792" w:rsidP="00735C71">
            <w:pPr>
              <w:spacing w:line="240" w:lineRule="auto"/>
              <w:rPr>
                <w:rFonts w:cs="Times New Roman"/>
                <w:sz w:val="22"/>
              </w:rPr>
            </w:pPr>
            <w:r w:rsidRPr="004F47B7">
              <w:rPr>
                <w:rFonts w:cs="Times New Roman"/>
                <w:sz w:val="22"/>
              </w:rPr>
              <w:t>- If a single size is used, that size is measured with an indication of measurement error and reported.</w:t>
            </w:r>
          </w:p>
        </w:tc>
      </w:tr>
      <w:tr w:rsidR="00482A6F" w:rsidRPr="004F47B7" w14:paraId="3E7E6D1E" w14:textId="77777777" w:rsidTr="004D1107">
        <w:trPr>
          <w:cantSplit/>
        </w:trPr>
        <w:tc>
          <w:tcPr>
            <w:tcW w:w="2160" w:type="dxa"/>
            <w:vAlign w:val="center"/>
          </w:tcPr>
          <w:p w14:paraId="3808FD18" w14:textId="713BCF7B" w:rsidR="00482A6F" w:rsidRPr="00855BAF" w:rsidRDefault="000E658C" w:rsidP="00735C71">
            <w:pPr>
              <w:spacing w:line="240" w:lineRule="auto"/>
              <w:rPr>
                <w:rFonts w:cs="Times New Roman"/>
                <w:b/>
                <w:bCs/>
                <w:sz w:val="22"/>
              </w:rPr>
            </w:pPr>
            <w:r w:rsidRPr="00855BAF">
              <w:rPr>
                <w:rFonts w:cs="Times New Roman"/>
                <w:b/>
                <w:bCs/>
                <w:sz w:val="22"/>
              </w:rPr>
              <w:t>Particle Shape</w:t>
            </w:r>
          </w:p>
        </w:tc>
        <w:tc>
          <w:tcPr>
            <w:tcW w:w="2160" w:type="dxa"/>
            <w:vAlign w:val="center"/>
          </w:tcPr>
          <w:p w14:paraId="72840187" w14:textId="77777777" w:rsidR="00815690" w:rsidRPr="004F47B7" w:rsidRDefault="00815690" w:rsidP="00735C71">
            <w:pPr>
              <w:spacing w:line="240" w:lineRule="auto"/>
              <w:rPr>
                <w:rFonts w:cs="Times New Roman"/>
                <w:sz w:val="22"/>
              </w:rPr>
            </w:pPr>
            <w:r w:rsidRPr="004F47B7">
              <w:rPr>
                <w:rFonts w:cs="Times New Roman"/>
                <w:sz w:val="22"/>
              </w:rPr>
              <w:t>0 - No information on particle</w:t>
            </w:r>
          </w:p>
          <w:p w14:paraId="4BE243CE" w14:textId="4D3B8AE8" w:rsidR="00482A6F" w:rsidRPr="004F47B7" w:rsidRDefault="00815690" w:rsidP="00735C71">
            <w:pPr>
              <w:spacing w:line="240" w:lineRule="auto"/>
              <w:rPr>
                <w:rFonts w:cs="Times New Roman"/>
                <w:sz w:val="22"/>
              </w:rPr>
            </w:pPr>
            <w:r w:rsidRPr="004F47B7">
              <w:rPr>
                <w:rFonts w:cs="Times New Roman"/>
                <w:sz w:val="22"/>
              </w:rPr>
              <w:t>shape is reported.</w:t>
            </w:r>
          </w:p>
        </w:tc>
        <w:tc>
          <w:tcPr>
            <w:tcW w:w="2160" w:type="dxa"/>
            <w:gridSpan w:val="2"/>
            <w:vAlign w:val="center"/>
          </w:tcPr>
          <w:p w14:paraId="1B12BB97" w14:textId="77777777" w:rsidR="009C55AE" w:rsidRPr="004F47B7" w:rsidRDefault="009C55AE" w:rsidP="00735C71">
            <w:pPr>
              <w:spacing w:line="240" w:lineRule="auto"/>
              <w:rPr>
                <w:rFonts w:cs="Times New Roman"/>
                <w:sz w:val="22"/>
              </w:rPr>
            </w:pPr>
            <w:r w:rsidRPr="004F47B7">
              <w:rPr>
                <w:rFonts w:cs="Times New Roman"/>
                <w:sz w:val="22"/>
              </w:rPr>
              <w:t>1 - Particle shapes are reported but</w:t>
            </w:r>
          </w:p>
          <w:p w14:paraId="4250179E" w14:textId="38B35BFC" w:rsidR="00482A6F" w:rsidRPr="004F47B7" w:rsidRDefault="009C55AE" w:rsidP="00735C71">
            <w:pPr>
              <w:spacing w:line="240" w:lineRule="auto"/>
              <w:rPr>
                <w:rFonts w:cs="Times New Roman"/>
                <w:sz w:val="22"/>
              </w:rPr>
            </w:pPr>
            <w:r w:rsidRPr="004F47B7">
              <w:rPr>
                <w:rFonts w:cs="Times New Roman"/>
                <w:sz w:val="22"/>
              </w:rPr>
              <w:t>not measured.</w:t>
            </w:r>
          </w:p>
        </w:tc>
        <w:tc>
          <w:tcPr>
            <w:tcW w:w="2160" w:type="dxa"/>
            <w:vAlign w:val="center"/>
          </w:tcPr>
          <w:p w14:paraId="5B99CCC9" w14:textId="792C9DED" w:rsidR="00482A6F" w:rsidRPr="004F47B7" w:rsidRDefault="00820DCE" w:rsidP="00735C71">
            <w:pPr>
              <w:spacing w:line="240" w:lineRule="auto"/>
              <w:rPr>
                <w:rFonts w:cs="Times New Roman"/>
                <w:sz w:val="22"/>
              </w:rPr>
            </w:pPr>
            <w:r w:rsidRPr="004F47B7">
              <w:rPr>
                <w:rFonts w:cs="Times New Roman"/>
                <w:sz w:val="22"/>
              </w:rPr>
              <w:t>2 - Shapes are measured with high resolution picture and reported.</w:t>
            </w:r>
          </w:p>
          <w:p w14:paraId="15A6E3D0" w14:textId="4B9D7D94" w:rsidR="00820DCE" w:rsidRPr="004F47B7" w:rsidRDefault="00820DCE" w:rsidP="00735C71">
            <w:pPr>
              <w:tabs>
                <w:tab w:val="left" w:pos="2325"/>
              </w:tabs>
              <w:rPr>
                <w:rFonts w:cs="Times New Roman"/>
                <w:sz w:val="22"/>
              </w:rPr>
            </w:pPr>
            <w:r w:rsidRPr="004F47B7">
              <w:rPr>
                <w:rFonts w:cs="Times New Roman"/>
                <w:sz w:val="22"/>
              </w:rPr>
              <w:tab/>
            </w:r>
          </w:p>
        </w:tc>
      </w:tr>
      <w:tr w:rsidR="00482A6F" w:rsidRPr="004F47B7" w14:paraId="1F557373" w14:textId="77777777" w:rsidTr="004D1107">
        <w:trPr>
          <w:cantSplit/>
        </w:trPr>
        <w:tc>
          <w:tcPr>
            <w:tcW w:w="2160" w:type="dxa"/>
            <w:vAlign w:val="center"/>
          </w:tcPr>
          <w:p w14:paraId="132CE77A" w14:textId="1ADBAE0B" w:rsidR="00482A6F" w:rsidRPr="00855BAF" w:rsidRDefault="00937CFE" w:rsidP="00735C71">
            <w:pPr>
              <w:spacing w:line="240" w:lineRule="auto"/>
              <w:rPr>
                <w:rFonts w:cs="Times New Roman"/>
                <w:b/>
                <w:bCs/>
                <w:sz w:val="22"/>
              </w:rPr>
            </w:pPr>
            <w:r w:rsidRPr="00855BAF">
              <w:rPr>
                <w:rFonts w:cs="Times New Roman"/>
                <w:b/>
                <w:bCs/>
                <w:sz w:val="22"/>
              </w:rPr>
              <w:t>Polymer Type</w:t>
            </w:r>
          </w:p>
        </w:tc>
        <w:tc>
          <w:tcPr>
            <w:tcW w:w="2160" w:type="dxa"/>
            <w:vAlign w:val="center"/>
          </w:tcPr>
          <w:p w14:paraId="299A12D1" w14:textId="77777777" w:rsidR="00A26A80" w:rsidRPr="004F47B7" w:rsidRDefault="00A26A80" w:rsidP="00735C71">
            <w:pPr>
              <w:spacing w:line="240" w:lineRule="auto"/>
              <w:rPr>
                <w:rFonts w:cs="Times New Roman"/>
                <w:sz w:val="22"/>
              </w:rPr>
            </w:pPr>
            <w:r w:rsidRPr="004F47B7">
              <w:rPr>
                <w:rFonts w:cs="Times New Roman"/>
                <w:sz w:val="22"/>
              </w:rPr>
              <w:t>0 - No information on</w:t>
            </w:r>
          </w:p>
          <w:p w14:paraId="16D0A270" w14:textId="77777777" w:rsidR="00A26A80" w:rsidRPr="004F47B7" w:rsidRDefault="00A26A80" w:rsidP="00735C71">
            <w:pPr>
              <w:spacing w:line="240" w:lineRule="auto"/>
              <w:rPr>
                <w:rFonts w:cs="Times New Roman"/>
                <w:sz w:val="22"/>
              </w:rPr>
            </w:pPr>
            <w:r w:rsidRPr="004F47B7">
              <w:rPr>
                <w:rFonts w:cs="Times New Roman"/>
                <w:sz w:val="22"/>
              </w:rPr>
              <w:t>polymer identity is</w:t>
            </w:r>
          </w:p>
          <w:p w14:paraId="3CB8E30D" w14:textId="5CF45EBE" w:rsidR="00482A6F" w:rsidRPr="004F47B7" w:rsidRDefault="00A26A80" w:rsidP="00735C71">
            <w:pPr>
              <w:spacing w:line="240" w:lineRule="auto"/>
              <w:rPr>
                <w:rFonts w:cs="Times New Roman"/>
                <w:sz w:val="22"/>
              </w:rPr>
            </w:pPr>
            <w:r w:rsidRPr="004F47B7">
              <w:rPr>
                <w:rFonts w:cs="Times New Roman"/>
                <w:sz w:val="22"/>
              </w:rPr>
              <w:t>reported.</w:t>
            </w:r>
          </w:p>
        </w:tc>
        <w:tc>
          <w:tcPr>
            <w:tcW w:w="2160" w:type="dxa"/>
            <w:gridSpan w:val="2"/>
            <w:vAlign w:val="center"/>
          </w:tcPr>
          <w:p w14:paraId="674B5226" w14:textId="77777777" w:rsidR="00AF3122" w:rsidRPr="004F47B7" w:rsidRDefault="00AF3122" w:rsidP="00735C71">
            <w:pPr>
              <w:spacing w:line="240" w:lineRule="auto"/>
              <w:rPr>
                <w:rFonts w:cs="Times New Roman"/>
                <w:sz w:val="22"/>
              </w:rPr>
            </w:pPr>
            <w:r w:rsidRPr="004F47B7">
              <w:rPr>
                <w:rFonts w:cs="Times New Roman"/>
                <w:sz w:val="22"/>
              </w:rPr>
              <w:t>1 - Polymer type provided with</w:t>
            </w:r>
          </w:p>
          <w:p w14:paraId="4F9B6C1F" w14:textId="77777777" w:rsidR="00AF3122" w:rsidRPr="004F47B7" w:rsidRDefault="00AF3122" w:rsidP="00735C71">
            <w:pPr>
              <w:spacing w:line="240" w:lineRule="auto"/>
              <w:rPr>
                <w:rFonts w:cs="Times New Roman"/>
                <w:sz w:val="22"/>
              </w:rPr>
            </w:pPr>
            <w:r w:rsidRPr="004F47B7">
              <w:rPr>
                <w:rFonts w:cs="Times New Roman"/>
                <w:sz w:val="22"/>
              </w:rPr>
              <w:t>certificate or as provided by</w:t>
            </w:r>
          </w:p>
          <w:p w14:paraId="1BEB3840" w14:textId="188FC5D1" w:rsidR="00482A6F" w:rsidRPr="004F47B7" w:rsidRDefault="00AF3122" w:rsidP="00735C71">
            <w:pPr>
              <w:spacing w:line="240" w:lineRule="auto"/>
              <w:rPr>
                <w:rFonts w:cs="Times New Roman"/>
                <w:sz w:val="22"/>
              </w:rPr>
            </w:pPr>
            <w:r w:rsidRPr="004F47B7">
              <w:rPr>
                <w:rFonts w:cs="Times New Roman"/>
                <w:sz w:val="22"/>
              </w:rPr>
              <w:t>manufacturer.</w:t>
            </w:r>
          </w:p>
        </w:tc>
        <w:tc>
          <w:tcPr>
            <w:tcW w:w="2160" w:type="dxa"/>
            <w:vAlign w:val="center"/>
          </w:tcPr>
          <w:p w14:paraId="4EE03938" w14:textId="17F96C81" w:rsidR="005F271D" w:rsidRPr="004F47B7" w:rsidRDefault="005F271D" w:rsidP="00735C71">
            <w:pPr>
              <w:spacing w:line="240" w:lineRule="auto"/>
              <w:rPr>
                <w:rFonts w:cs="Times New Roman"/>
                <w:sz w:val="22"/>
              </w:rPr>
            </w:pPr>
            <w:r w:rsidRPr="004F47B7">
              <w:rPr>
                <w:rFonts w:cs="Times New Roman"/>
                <w:sz w:val="22"/>
              </w:rPr>
              <w:t>2 - Polymer identity confirmed with e.g.</w:t>
            </w:r>
            <w:r w:rsidR="00000FFA" w:rsidRPr="004F47B7">
              <w:rPr>
                <w:rFonts w:cs="Times New Roman"/>
                <w:sz w:val="22"/>
              </w:rPr>
              <w:t>,</w:t>
            </w:r>
            <w:r w:rsidRPr="004F47B7">
              <w:rPr>
                <w:rFonts w:cs="Times New Roman"/>
                <w:sz w:val="22"/>
              </w:rPr>
              <w:t xml:space="preserve"> FTIR,</w:t>
            </w:r>
          </w:p>
          <w:p w14:paraId="29D9B084" w14:textId="0AFFF85B" w:rsidR="00482A6F" w:rsidRPr="004F47B7" w:rsidRDefault="005F271D" w:rsidP="00735C71">
            <w:pPr>
              <w:spacing w:line="240" w:lineRule="auto"/>
              <w:rPr>
                <w:rFonts w:cs="Times New Roman"/>
                <w:sz w:val="22"/>
              </w:rPr>
            </w:pPr>
            <w:r w:rsidRPr="004F47B7">
              <w:rPr>
                <w:rFonts w:cs="Times New Roman"/>
                <w:sz w:val="22"/>
              </w:rPr>
              <w:t>Raman spectroscopy or similar methods.</w:t>
            </w:r>
          </w:p>
        </w:tc>
      </w:tr>
      <w:tr w:rsidR="001D1B50" w:rsidRPr="004F47B7" w14:paraId="4FD728D4" w14:textId="77777777" w:rsidTr="004D1107">
        <w:trPr>
          <w:cantSplit/>
        </w:trPr>
        <w:tc>
          <w:tcPr>
            <w:tcW w:w="2160" w:type="dxa"/>
            <w:vAlign w:val="center"/>
          </w:tcPr>
          <w:p w14:paraId="2C3ABECC" w14:textId="58C15F35" w:rsidR="001D1B50" w:rsidRPr="00855BAF" w:rsidRDefault="001D1B50" w:rsidP="00735C71">
            <w:pPr>
              <w:spacing w:line="240" w:lineRule="auto"/>
              <w:rPr>
                <w:rFonts w:cs="Times New Roman"/>
                <w:b/>
                <w:bCs/>
                <w:sz w:val="22"/>
              </w:rPr>
            </w:pPr>
            <w:r w:rsidRPr="00855BAF">
              <w:rPr>
                <w:rFonts w:cs="Times New Roman"/>
                <w:b/>
                <w:bCs/>
                <w:sz w:val="22"/>
              </w:rPr>
              <w:t>Source of MP</w:t>
            </w:r>
          </w:p>
        </w:tc>
        <w:tc>
          <w:tcPr>
            <w:tcW w:w="2160" w:type="dxa"/>
            <w:vAlign w:val="center"/>
          </w:tcPr>
          <w:p w14:paraId="64B65E8A" w14:textId="6903FC4A" w:rsidR="001D1B50" w:rsidRPr="004F47B7" w:rsidRDefault="001D1B50" w:rsidP="00735C71">
            <w:pPr>
              <w:spacing w:line="240" w:lineRule="auto"/>
              <w:rPr>
                <w:rFonts w:cs="Times New Roman"/>
                <w:sz w:val="22"/>
              </w:rPr>
            </w:pPr>
            <w:r w:rsidRPr="004F47B7">
              <w:rPr>
                <w:rFonts w:cs="Times New Roman"/>
                <w:color w:val="000000"/>
                <w:sz w:val="22"/>
              </w:rPr>
              <w:t>0 - No information on MP</w:t>
            </w:r>
            <w:r w:rsidRPr="004F47B7">
              <w:rPr>
                <w:rFonts w:cs="Times New Roman"/>
                <w:color w:val="000000"/>
                <w:sz w:val="22"/>
              </w:rPr>
              <w:br/>
              <w:t>source reported.</w:t>
            </w:r>
          </w:p>
        </w:tc>
        <w:tc>
          <w:tcPr>
            <w:tcW w:w="2160" w:type="dxa"/>
            <w:gridSpan w:val="2"/>
            <w:vAlign w:val="center"/>
          </w:tcPr>
          <w:p w14:paraId="4355CA72" w14:textId="58F28DA8" w:rsidR="001D1B50" w:rsidRPr="004F47B7" w:rsidRDefault="001D1B50" w:rsidP="00735C71">
            <w:pPr>
              <w:spacing w:line="240" w:lineRule="auto"/>
              <w:rPr>
                <w:rFonts w:cs="Times New Roman"/>
                <w:sz w:val="22"/>
              </w:rPr>
            </w:pPr>
            <w:r w:rsidRPr="004F47B7">
              <w:rPr>
                <w:rFonts w:cs="Times New Roman"/>
                <w:color w:val="000000"/>
                <w:sz w:val="22"/>
              </w:rPr>
              <w:t>1 - The information given on MP</w:t>
            </w:r>
            <w:r w:rsidRPr="004F47B7">
              <w:rPr>
                <w:rFonts w:cs="Times New Roman"/>
                <w:color w:val="000000"/>
                <w:sz w:val="22"/>
              </w:rPr>
              <w:br/>
              <w:t>source is incomplete and hence</w:t>
            </w:r>
            <w:r w:rsidRPr="004F47B7">
              <w:rPr>
                <w:rFonts w:cs="Times New Roman"/>
                <w:color w:val="000000"/>
                <w:sz w:val="22"/>
              </w:rPr>
              <w:br/>
              <w:t>not fully reproducible.</w:t>
            </w:r>
          </w:p>
        </w:tc>
        <w:tc>
          <w:tcPr>
            <w:tcW w:w="2160" w:type="dxa"/>
            <w:vAlign w:val="center"/>
          </w:tcPr>
          <w:p w14:paraId="4D4449FC" w14:textId="6C3139A6" w:rsidR="001D1B50" w:rsidRPr="004F47B7" w:rsidRDefault="001D1B50" w:rsidP="00735C71">
            <w:pPr>
              <w:spacing w:line="240" w:lineRule="auto"/>
              <w:rPr>
                <w:rFonts w:cs="Times New Roman"/>
                <w:sz w:val="22"/>
              </w:rPr>
            </w:pPr>
            <w:r w:rsidRPr="004F47B7">
              <w:rPr>
                <w:rFonts w:cs="Times New Roman"/>
                <w:color w:val="000000"/>
                <w:sz w:val="22"/>
              </w:rPr>
              <w:t>2 - The origin and/or production of MP in own</w:t>
            </w:r>
            <w:r w:rsidRPr="004F47B7">
              <w:rPr>
                <w:rFonts w:cs="Times New Roman"/>
                <w:color w:val="000000"/>
                <w:sz w:val="22"/>
              </w:rPr>
              <w:br/>
              <w:t>laboratory is reported in detail.</w:t>
            </w:r>
          </w:p>
        </w:tc>
      </w:tr>
      <w:tr w:rsidR="00A34447" w:rsidRPr="004F47B7" w14:paraId="1971B85B" w14:textId="77777777" w:rsidTr="004D1107">
        <w:trPr>
          <w:cantSplit/>
        </w:trPr>
        <w:tc>
          <w:tcPr>
            <w:tcW w:w="2160" w:type="dxa"/>
            <w:vAlign w:val="center"/>
          </w:tcPr>
          <w:p w14:paraId="0C463685" w14:textId="0F9CC123" w:rsidR="00A34447" w:rsidRPr="00855BAF" w:rsidRDefault="00A34447" w:rsidP="00735C71">
            <w:pPr>
              <w:spacing w:line="240" w:lineRule="auto"/>
              <w:rPr>
                <w:rFonts w:cs="Times New Roman"/>
                <w:b/>
                <w:bCs/>
                <w:i/>
                <w:iCs/>
                <w:sz w:val="22"/>
              </w:rPr>
            </w:pPr>
            <w:r w:rsidRPr="00855BAF">
              <w:rPr>
                <w:rFonts w:cs="Times New Roman"/>
                <w:b/>
                <w:bCs/>
                <w:i/>
                <w:iCs/>
                <w:sz w:val="22"/>
              </w:rPr>
              <w:t>Data Reporting</w:t>
            </w:r>
          </w:p>
        </w:tc>
        <w:tc>
          <w:tcPr>
            <w:tcW w:w="2160" w:type="dxa"/>
            <w:vAlign w:val="center"/>
          </w:tcPr>
          <w:p w14:paraId="7CA63633" w14:textId="0BAA023B" w:rsidR="00A34447" w:rsidRPr="004F47B7" w:rsidRDefault="00A34447" w:rsidP="00735C71">
            <w:pPr>
              <w:spacing w:line="240" w:lineRule="auto"/>
              <w:rPr>
                <w:rFonts w:cs="Times New Roman"/>
                <w:sz w:val="22"/>
              </w:rPr>
            </w:pPr>
            <w:r w:rsidRPr="004F47B7">
              <w:rPr>
                <w:rFonts w:cs="Times New Roman"/>
                <w:color w:val="000000"/>
                <w:sz w:val="22"/>
              </w:rPr>
              <w:t>0 - MP concentrations are not reported.</w:t>
            </w:r>
          </w:p>
        </w:tc>
        <w:tc>
          <w:tcPr>
            <w:tcW w:w="2160" w:type="dxa"/>
            <w:gridSpan w:val="2"/>
            <w:vAlign w:val="center"/>
          </w:tcPr>
          <w:p w14:paraId="0F7A30FA" w14:textId="142452D9" w:rsidR="00A34447" w:rsidRPr="004F47B7" w:rsidRDefault="00A34447" w:rsidP="00735C71">
            <w:pPr>
              <w:spacing w:line="240" w:lineRule="auto"/>
              <w:rPr>
                <w:rFonts w:cs="Times New Roman"/>
                <w:sz w:val="22"/>
              </w:rPr>
            </w:pPr>
            <w:r w:rsidRPr="004F47B7">
              <w:rPr>
                <w:rFonts w:cs="Times New Roman"/>
                <w:color w:val="000000"/>
                <w:sz w:val="22"/>
              </w:rPr>
              <w:t>1- MP concentrations are reported as</w:t>
            </w:r>
            <w:r w:rsidRPr="004F47B7">
              <w:rPr>
                <w:rFonts w:cs="Times New Roman"/>
                <w:color w:val="000000"/>
                <w:sz w:val="22"/>
              </w:rPr>
              <w:br/>
              <w:t>mass or as number concentration.</w:t>
            </w:r>
          </w:p>
        </w:tc>
        <w:tc>
          <w:tcPr>
            <w:tcW w:w="2160" w:type="dxa"/>
            <w:vAlign w:val="center"/>
          </w:tcPr>
          <w:p w14:paraId="5DB59067" w14:textId="508B1843" w:rsidR="00A34447" w:rsidRPr="004F47B7" w:rsidRDefault="00A34447" w:rsidP="00735C71">
            <w:pPr>
              <w:spacing w:line="240" w:lineRule="auto"/>
              <w:rPr>
                <w:rFonts w:cs="Times New Roman"/>
                <w:sz w:val="22"/>
              </w:rPr>
            </w:pPr>
            <w:r w:rsidRPr="004F47B7">
              <w:rPr>
                <w:rFonts w:cs="Times New Roman"/>
                <w:color w:val="000000"/>
                <w:sz w:val="22"/>
              </w:rPr>
              <w:t>2 - MP concentrations are reported as mass as</w:t>
            </w:r>
            <w:r w:rsidRPr="004F47B7">
              <w:rPr>
                <w:rFonts w:cs="Times New Roman"/>
                <w:color w:val="000000"/>
                <w:sz w:val="22"/>
              </w:rPr>
              <w:br/>
              <w:t>well as number concentration.</w:t>
            </w:r>
          </w:p>
        </w:tc>
      </w:tr>
      <w:tr w:rsidR="002605AF" w:rsidRPr="004F47B7" w14:paraId="22B5C548" w14:textId="77777777" w:rsidTr="004D1107">
        <w:trPr>
          <w:cantSplit/>
        </w:trPr>
        <w:tc>
          <w:tcPr>
            <w:tcW w:w="2160" w:type="dxa"/>
            <w:vAlign w:val="center"/>
          </w:tcPr>
          <w:p w14:paraId="3ABA34FB" w14:textId="6106275F" w:rsidR="002605AF" w:rsidRPr="00855BAF" w:rsidRDefault="002605AF" w:rsidP="00735C71">
            <w:pPr>
              <w:spacing w:line="240" w:lineRule="auto"/>
              <w:rPr>
                <w:rFonts w:cs="Times New Roman"/>
                <w:b/>
                <w:bCs/>
                <w:sz w:val="22"/>
              </w:rPr>
            </w:pPr>
            <w:r w:rsidRPr="00855BAF">
              <w:rPr>
                <w:rFonts w:cs="Times New Roman"/>
                <w:b/>
                <w:bCs/>
                <w:sz w:val="22"/>
              </w:rPr>
              <w:lastRenderedPageBreak/>
              <w:t>Chemical Purity</w:t>
            </w:r>
          </w:p>
        </w:tc>
        <w:tc>
          <w:tcPr>
            <w:tcW w:w="2160" w:type="dxa"/>
            <w:vAlign w:val="center"/>
          </w:tcPr>
          <w:p w14:paraId="148F4453" w14:textId="44215D60" w:rsidR="002605AF" w:rsidRPr="004F47B7" w:rsidRDefault="002605AF" w:rsidP="00735C71">
            <w:pPr>
              <w:spacing w:line="240" w:lineRule="auto"/>
              <w:rPr>
                <w:rFonts w:cs="Times New Roman"/>
                <w:sz w:val="22"/>
              </w:rPr>
            </w:pPr>
            <w:r w:rsidRPr="004F47B7">
              <w:rPr>
                <w:rFonts w:cs="Times New Roman"/>
                <w:color w:val="000000"/>
                <w:sz w:val="22"/>
              </w:rPr>
              <w:t>0 - Not mentioned</w:t>
            </w:r>
          </w:p>
        </w:tc>
        <w:tc>
          <w:tcPr>
            <w:tcW w:w="2160" w:type="dxa"/>
            <w:gridSpan w:val="2"/>
            <w:vAlign w:val="center"/>
          </w:tcPr>
          <w:p w14:paraId="573CCE09" w14:textId="4F07FB00" w:rsidR="002605AF" w:rsidRPr="004F47B7" w:rsidRDefault="002605AF" w:rsidP="00735C71">
            <w:pPr>
              <w:spacing w:line="240" w:lineRule="auto"/>
              <w:rPr>
                <w:rFonts w:cs="Times New Roman"/>
                <w:sz w:val="22"/>
              </w:rPr>
            </w:pPr>
            <w:r w:rsidRPr="004F47B7">
              <w:rPr>
                <w:rFonts w:cs="Times New Roman"/>
                <w:color w:val="000000"/>
                <w:sz w:val="22"/>
              </w:rPr>
              <w:t>1 - Chemicals are analyzed or</w:t>
            </w:r>
            <w:r w:rsidRPr="004F47B7">
              <w:rPr>
                <w:rFonts w:cs="Times New Roman"/>
                <w:color w:val="000000"/>
                <w:sz w:val="22"/>
              </w:rPr>
              <w:br/>
              <w:t>studies relied on manufacturer</w:t>
            </w:r>
            <w:r w:rsidRPr="004F47B7">
              <w:rPr>
                <w:rFonts w:cs="Times New Roman"/>
                <w:color w:val="000000"/>
                <w:sz w:val="22"/>
              </w:rPr>
              <w:br/>
              <w:t>certificate.</w:t>
            </w:r>
            <w:r w:rsidRPr="004F47B7">
              <w:rPr>
                <w:rFonts w:cs="Times New Roman"/>
                <w:color w:val="000000"/>
                <w:sz w:val="22"/>
              </w:rPr>
              <w:br/>
              <w:t>- Controls are used or calculations</w:t>
            </w:r>
            <w:r w:rsidRPr="004F47B7">
              <w:rPr>
                <w:rFonts w:cs="Times New Roman"/>
                <w:color w:val="000000"/>
                <w:sz w:val="22"/>
              </w:rPr>
              <w:br/>
              <w:t>are made with values from</w:t>
            </w:r>
            <w:r w:rsidRPr="004F47B7">
              <w:rPr>
                <w:rFonts w:cs="Times New Roman"/>
                <w:color w:val="000000"/>
                <w:sz w:val="22"/>
              </w:rPr>
              <w:br/>
              <w:t>literature (i.e., LC50 or EC50) to</w:t>
            </w:r>
            <w:r w:rsidRPr="004F47B7">
              <w:rPr>
                <w:rFonts w:cs="Times New Roman"/>
                <w:color w:val="000000"/>
                <w:sz w:val="22"/>
              </w:rPr>
              <w:br/>
              <w:t>rule out toxicity of chemical</w:t>
            </w:r>
            <w:r w:rsidRPr="004F47B7">
              <w:rPr>
                <w:rFonts w:cs="Times New Roman"/>
                <w:color w:val="000000"/>
                <w:sz w:val="22"/>
              </w:rPr>
              <w:br/>
              <w:t>impurities.</w:t>
            </w:r>
          </w:p>
        </w:tc>
        <w:tc>
          <w:tcPr>
            <w:tcW w:w="2160" w:type="dxa"/>
            <w:vAlign w:val="center"/>
          </w:tcPr>
          <w:p w14:paraId="52B91DB7" w14:textId="003501A6" w:rsidR="002605AF" w:rsidRPr="004F47B7" w:rsidRDefault="002605AF" w:rsidP="00735C71">
            <w:pPr>
              <w:spacing w:line="240" w:lineRule="auto"/>
              <w:rPr>
                <w:rFonts w:cs="Times New Roman"/>
                <w:sz w:val="22"/>
              </w:rPr>
            </w:pPr>
            <w:r w:rsidRPr="004F47B7">
              <w:rPr>
                <w:rFonts w:cs="Times New Roman"/>
                <w:color w:val="000000"/>
                <w:sz w:val="22"/>
              </w:rPr>
              <w:t>2 - Chemical effects other than from the</w:t>
            </w:r>
            <w:r w:rsidRPr="004F47B7">
              <w:rPr>
                <w:rFonts w:cs="Times New Roman"/>
                <w:color w:val="000000"/>
                <w:sz w:val="22"/>
              </w:rPr>
              <w:br/>
              <w:t>polymer or solution/mixtures are ruled out.</w:t>
            </w:r>
            <w:r w:rsidRPr="004F47B7">
              <w:rPr>
                <w:rFonts w:cs="Times New Roman"/>
                <w:color w:val="000000"/>
                <w:sz w:val="22"/>
              </w:rPr>
              <w:br/>
              <w:t>MP are cleaned with organic solvent.</w:t>
            </w:r>
          </w:p>
        </w:tc>
      </w:tr>
      <w:tr w:rsidR="002354BF" w:rsidRPr="004F47B7" w14:paraId="5A221674" w14:textId="77777777" w:rsidTr="004D1107">
        <w:trPr>
          <w:cantSplit/>
        </w:trPr>
        <w:tc>
          <w:tcPr>
            <w:tcW w:w="2160" w:type="dxa"/>
            <w:vAlign w:val="center"/>
          </w:tcPr>
          <w:p w14:paraId="325E1FCB" w14:textId="22462664" w:rsidR="002354BF" w:rsidRPr="00855BAF" w:rsidRDefault="002354BF" w:rsidP="00735C71">
            <w:pPr>
              <w:spacing w:line="240" w:lineRule="auto"/>
              <w:rPr>
                <w:rFonts w:cs="Times New Roman"/>
                <w:b/>
                <w:bCs/>
                <w:sz w:val="22"/>
              </w:rPr>
            </w:pPr>
            <w:r w:rsidRPr="00855BAF">
              <w:rPr>
                <w:rFonts w:cs="Times New Roman"/>
                <w:b/>
                <w:bCs/>
                <w:sz w:val="22"/>
              </w:rPr>
              <w:t>Laboratory Preparation</w:t>
            </w:r>
          </w:p>
        </w:tc>
        <w:tc>
          <w:tcPr>
            <w:tcW w:w="2160" w:type="dxa"/>
            <w:vAlign w:val="center"/>
          </w:tcPr>
          <w:p w14:paraId="5FF670E8" w14:textId="783B9747" w:rsidR="002354BF" w:rsidRPr="004F47B7" w:rsidRDefault="002354BF" w:rsidP="00735C71">
            <w:pPr>
              <w:spacing w:line="240" w:lineRule="auto"/>
              <w:rPr>
                <w:rFonts w:cs="Times New Roman"/>
                <w:sz w:val="22"/>
              </w:rPr>
            </w:pPr>
            <w:r w:rsidRPr="004F47B7">
              <w:rPr>
                <w:rFonts w:cs="Times New Roman"/>
                <w:color w:val="000000"/>
                <w:sz w:val="22"/>
              </w:rPr>
              <w:t>0 - Not mentioned</w:t>
            </w:r>
          </w:p>
        </w:tc>
        <w:tc>
          <w:tcPr>
            <w:tcW w:w="2160" w:type="dxa"/>
            <w:gridSpan w:val="2"/>
            <w:vAlign w:val="center"/>
          </w:tcPr>
          <w:p w14:paraId="0C565D09" w14:textId="21276D8A" w:rsidR="002354BF" w:rsidRPr="004F47B7" w:rsidRDefault="002354BF" w:rsidP="00735C71">
            <w:pPr>
              <w:spacing w:line="240" w:lineRule="auto"/>
              <w:rPr>
                <w:rFonts w:cs="Times New Roman"/>
                <w:sz w:val="22"/>
              </w:rPr>
            </w:pPr>
            <w:r w:rsidRPr="004F47B7">
              <w:rPr>
                <w:rFonts w:cs="Times New Roman"/>
                <w:color w:val="000000"/>
                <w:sz w:val="22"/>
              </w:rPr>
              <w:t>1 - Only part of the measures under 2</w:t>
            </w:r>
            <w:r w:rsidRPr="004F47B7">
              <w:rPr>
                <w:rFonts w:cs="Times New Roman"/>
                <w:color w:val="000000"/>
                <w:sz w:val="22"/>
              </w:rPr>
              <w:br/>
              <w:t>are taken to avoid MP</w:t>
            </w:r>
            <w:r w:rsidRPr="004F47B7">
              <w:rPr>
                <w:rFonts w:cs="Times New Roman"/>
                <w:color w:val="000000"/>
                <w:sz w:val="22"/>
              </w:rPr>
              <w:br/>
              <w:t>contamination.</w:t>
            </w:r>
          </w:p>
        </w:tc>
        <w:tc>
          <w:tcPr>
            <w:tcW w:w="2160" w:type="dxa"/>
            <w:vAlign w:val="center"/>
          </w:tcPr>
          <w:p w14:paraId="683BD332" w14:textId="7BF289B4" w:rsidR="002354BF" w:rsidRPr="004F47B7" w:rsidRDefault="002354BF" w:rsidP="00735C71">
            <w:pPr>
              <w:spacing w:line="240" w:lineRule="auto"/>
              <w:rPr>
                <w:rFonts w:cs="Times New Roman"/>
                <w:sz w:val="22"/>
              </w:rPr>
            </w:pPr>
            <w:r w:rsidRPr="004F47B7">
              <w:rPr>
                <w:rFonts w:cs="Times New Roman"/>
                <w:color w:val="000000"/>
                <w:sz w:val="22"/>
              </w:rPr>
              <w:t>2 - All materials used are thoroughly washed</w:t>
            </w:r>
            <w:r w:rsidRPr="004F47B7">
              <w:rPr>
                <w:rFonts w:cs="Times New Roman"/>
                <w:color w:val="000000"/>
                <w:sz w:val="22"/>
              </w:rPr>
              <w:br/>
              <w:t>with high quality water (e.g.</w:t>
            </w:r>
            <w:r w:rsidR="00816BF6">
              <w:rPr>
                <w:rFonts w:cs="Times New Roman"/>
                <w:color w:val="000000"/>
                <w:sz w:val="22"/>
              </w:rPr>
              <w:t>,</w:t>
            </w:r>
            <w:r w:rsidRPr="004F47B7">
              <w:rPr>
                <w:rFonts w:cs="Times New Roman"/>
                <w:color w:val="000000"/>
                <w:sz w:val="22"/>
              </w:rPr>
              <w:t xml:space="preserve"> Milli-Q water).</w:t>
            </w:r>
            <w:r w:rsidRPr="004F47B7">
              <w:rPr>
                <w:rFonts w:cs="Times New Roman"/>
                <w:color w:val="000000"/>
                <w:sz w:val="22"/>
              </w:rPr>
              <w:br/>
              <w:t>- Measures are taken to prevent MP</w:t>
            </w:r>
            <w:r w:rsidRPr="004F47B7">
              <w:rPr>
                <w:rFonts w:cs="Times New Roman"/>
                <w:color w:val="000000"/>
                <w:sz w:val="22"/>
              </w:rPr>
              <w:br/>
              <w:t>contamination from air.</w:t>
            </w:r>
            <w:r w:rsidRPr="004F47B7">
              <w:rPr>
                <w:rFonts w:cs="Times New Roman"/>
                <w:color w:val="000000"/>
                <w:sz w:val="22"/>
              </w:rPr>
              <w:br/>
              <w:t>- Cotton lab coats were used to avoid</w:t>
            </w:r>
            <w:r w:rsidRPr="004F47B7">
              <w:rPr>
                <w:rFonts w:cs="Times New Roman"/>
                <w:color w:val="000000"/>
                <w:sz w:val="22"/>
              </w:rPr>
              <w:br/>
              <w:t>microfiber contamination.</w:t>
            </w:r>
          </w:p>
        </w:tc>
      </w:tr>
      <w:tr w:rsidR="00954D60" w:rsidRPr="004F47B7" w14:paraId="07CDB211" w14:textId="77777777" w:rsidTr="004D1107">
        <w:trPr>
          <w:cantSplit/>
        </w:trPr>
        <w:tc>
          <w:tcPr>
            <w:tcW w:w="2160" w:type="dxa"/>
            <w:vAlign w:val="center"/>
          </w:tcPr>
          <w:p w14:paraId="06B4400C" w14:textId="4E0FE48D" w:rsidR="00954D60" w:rsidRPr="00855BAF" w:rsidRDefault="00954D60" w:rsidP="00735C71">
            <w:pPr>
              <w:spacing w:line="240" w:lineRule="auto"/>
              <w:rPr>
                <w:rFonts w:cs="Times New Roman"/>
                <w:b/>
                <w:bCs/>
                <w:sz w:val="22"/>
              </w:rPr>
            </w:pPr>
            <w:r w:rsidRPr="00855BAF">
              <w:rPr>
                <w:rFonts w:cs="Times New Roman"/>
                <w:b/>
                <w:bCs/>
                <w:sz w:val="22"/>
              </w:rPr>
              <w:t>Verification of background contamination</w:t>
            </w:r>
          </w:p>
        </w:tc>
        <w:tc>
          <w:tcPr>
            <w:tcW w:w="2160" w:type="dxa"/>
            <w:vAlign w:val="center"/>
          </w:tcPr>
          <w:p w14:paraId="4C09BC9D" w14:textId="52BFD68E" w:rsidR="00954D60" w:rsidRPr="004F47B7" w:rsidRDefault="00954D60" w:rsidP="00735C71">
            <w:pPr>
              <w:spacing w:line="240" w:lineRule="auto"/>
              <w:rPr>
                <w:rFonts w:cs="Times New Roman"/>
                <w:color w:val="000000"/>
                <w:sz w:val="22"/>
              </w:rPr>
            </w:pPr>
            <w:r w:rsidRPr="004F47B7">
              <w:rPr>
                <w:rFonts w:cs="Times New Roman"/>
                <w:color w:val="000000"/>
                <w:sz w:val="22"/>
              </w:rPr>
              <w:t>0 - No verification of contamination</w:t>
            </w:r>
          </w:p>
        </w:tc>
        <w:tc>
          <w:tcPr>
            <w:tcW w:w="2160" w:type="dxa"/>
            <w:gridSpan w:val="2"/>
            <w:vAlign w:val="center"/>
          </w:tcPr>
          <w:p w14:paraId="2C95ABFA" w14:textId="2496DD8E" w:rsidR="00954D60" w:rsidRPr="004F47B7" w:rsidRDefault="00954D60" w:rsidP="00735C71">
            <w:pPr>
              <w:spacing w:line="240" w:lineRule="auto"/>
              <w:rPr>
                <w:rFonts w:cs="Times New Roman"/>
                <w:color w:val="000000"/>
                <w:sz w:val="22"/>
              </w:rPr>
            </w:pPr>
            <w:r w:rsidRPr="004F47B7">
              <w:rPr>
                <w:rFonts w:cs="Times New Roman"/>
                <w:color w:val="000000"/>
                <w:sz w:val="22"/>
              </w:rPr>
              <w:t>1 - Contamination visually inspected.</w:t>
            </w:r>
          </w:p>
        </w:tc>
        <w:tc>
          <w:tcPr>
            <w:tcW w:w="2160" w:type="dxa"/>
            <w:vAlign w:val="center"/>
          </w:tcPr>
          <w:p w14:paraId="04F3609A" w14:textId="37530C14" w:rsidR="00954D60" w:rsidRPr="004F47B7" w:rsidRDefault="00954D60" w:rsidP="00735C71">
            <w:pPr>
              <w:spacing w:line="240" w:lineRule="auto"/>
              <w:rPr>
                <w:rFonts w:cs="Times New Roman"/>
                <w:color w:val="000000"/>
                <w:sz w:val="22"/>
              </w:rPr>
            </w:pPr>
            <w:r w:rsidRPr="004F47B7">
              <w:rPr>
                <w:rFonts w:cs="Times New Roman"/>
                <w:color w:val="000000"/>
                <w:sz w:val="22"/>
              </w:rPr>
              <w:t>2 -Level of contamination evaluated and</w:t>
            </w:r>
            <w:r w:rsidRPr="004F47B7">
              <w:rPr>
                <w:rFonts w:cs="Times New Roman"/>
                <w:color w:val="000000"/>
                <w:sz w:val="22"/>
              </w:rPr>
              <w:br/>
              <w:t>quantified, e.g.</w:t>
            </w:r>
            <w:r w:rsidR="00453BA8" w:rsidRPr="004F47B7">
              <w:rPr>
                <w:rFonts w:cs="Times New Roman"/>
                <w:color w:val="000000"/>
                <w:sz w:val="22"/>
              </w:rPr>
              <w:t>,</w:t>
            </w:r>
            <w:r w:rsidRPr="004F47B7">
              <w:rPr>
                <w:rFonts w:cs="Times New Roman"/>
                <w:color w:val="000000"/>
                <w:sz w:val="22"/>
              </w:rPr>
              <w:t xml:space="preserve"> with FTIR, Raman or similar</w:t>
            </w:r>
            <w:r w:rsidRPr="004F47B7">
              <w:rPr>
                <w:rFonts w:cs="Times New Roman"/>
                <w:color w:val="000000"/>
                <w:sz w:val="22"/>
              </w:rPr>
              <w:br/>
              <w:t>method.</w:t>
            </w:r>
          </w:p>
        </w:tc>
      </w:tr>
      <w:tr w:rsidR="00630899" w:rsidRPr="004F47B7" w14:paraId="67392F0C" w14:textId="77777777" w:rsidTr="004D1107">
        <w:trPr>
          <w:cantSplit/>
        </w:trPr>
        <w:tc>
          <w:tcPr>
            <w:tcW w:w="2160" w:type="dxa"/>
            <w:vAlign w:val="center"/>
          </w:tcPr>
          <w:p w14:paraId="23184FFF" w14:textId="798550AF" w:rsidR="00630899" w:rsidRPr="00855BAF" w:rsidRDefault="00630899" w:rsidP="00735C71">
            <w:pPr>
              <w:spacing w:line="240" w:lineRule="auto"/>
              <w:rPr>
                <w:rFonts w:cs="Times New Roman"/>
                <w:b/>
                <w:bCs/>
                <w:sz w:val="22"/>
              </w:rPr>
            </w:pPr>
            <w:r w:rsidRPr="00855BAF">
              <w:rPr>
                <w:rFonts w:cs="Times New Roman"/>
                <w:b/>
                <w:bCs/>
                <w:sz w:val="22"/>
              </w:rPr>
              <w:t>Verification of exposure</w:t>
            </w:r>
          </w:p>
        </w:tc>
        <w:tc>
          <w:tcPr>
            <w:tcW w:w="2160" w:type="dxa"/>
            <w:vAlign w:val="center"/>
          </w:tcPr>
          <w:p w14:paraId="76C1A0C8" w14:textId="0A7539BF" w:rsidR="00630899" w:rsidRPr="004F47B7" w:rsidRDefault="00630899" w:rsidP="00735C71">
            <w:pPr>
              <w:spacing w:line="240" w:lineRule="auto"/>
              <w:rPr>
                <w:rFonts w:cs="Times New Roman"/>
                <w:color w:val="000000"/>
                <w:sz w:val="22"/>
              </w:rPr>
            </w:pPr>
            <w:r w:rsidRPr="004F47B7">
              <w:rPr>
                <w:rFonts w:cs="Times New Roman"/>
                <w:color w:val="000000"/>
                <w:sz w:val="22"/>
              </w:rPr>
              <w:t>0 - No verification of</w:t>
            </w:r>
            <w:r w:rsidRPr="004F47B7">
              <w:rPr>
                <w:rFonts w:cs="Times New Roman"/>
                <w:color w:val="000000"/>
                <w:sz w:val="22"/>
              </w:rPr>
              <w:br/>
              <w:t>exposure concentration.</w:t>
            </w:r>
          </w:p>
        </w:tc>
        <w:tc>
          <w:tcPr>
            <w:tcW w:w="2160" w:type="dxa"/>
            <w:gridSpan w:val="2"/>
            <w:vAlign w:val="center"/>
          </w:tcPr>
          <w:p w14:paraId="7D420CDE" w14:textId="4E3504B7" w:rsidR="00630899" w:rsidRPr="004F47B7" w:rsidRDefault="00630899" w:rsidP="00735C71">
            <w:pPr>
              <w:spacing w:line="240" w:lineRule="auto"/>
              <w:rPr>
                <w:rFonts w:cs="Times New Roman"/>
                <w:color w:val="000000"/>
                <w:sz w:val="22"/>
              </w:rPr>
            </w:pPr>
            <w:r w:rsidRPr="004F47B7">
              <w:rPr>
                <w:rFonts w:cs="Times New Roman"/>
                <w:color w:val="000000"/>
                <w:sz w:val="22"/>
              </w:rPr>
              <w:t>1 - Measurement of exposure</w:t>
            </w:r>
            <w:r w:rsidRPr="004F47B7">
              <w:rPr>
                <w:rFonts w:cs="Times New Roman"/>
                <w:color w:val="000000"/>
                <w:sz w:val="22"/>
              </w:rPr>
              <w:br/>
              <w:t>concentration, however no</w:t>
            </w:r>
            <w:r w:rsidRPr="004F47B7">
              <w:rPr>
                <w:rFonts w:cs="Times New Roman"/>
                <w:color w:val="000000"/>
                <w:sz w:val="22"/>
              </w:rPr>
              <w:br/>
              <w:t>evidence that at least 80% of the</w:t>
            </w:r>
            <w:r w:rsidRPr="004F47B7">
              <w:rPr>
                <w:rFonts w:cs="Times New Roman"/>
                <w:color w:val="000000"/>
                <w:sz w:val="22"/>
              </w:rPr>
              <w:br/>
              <w:t>nominal concentration throughout</w:t>
            </w:r>
            <w:r w:rsidRPr="004F47B7">
              <w:rPr>
                <w:rFonts w:cs="Times New Roman"/>
                <w:color w:val="000000"/>
                <w:sz w:val="22"/>
              </w:rPr>
              <w:br/>
              <w:t>the test is maintained.</w:t>
            </w:r>
          </w:p>
        </w:tc>
        <w:tc>
          <w:tcPr>
            <w:tcW w:w="2160" w:type="dxa"/>
            <w:vAlign w:val="center"/>
          </w:tcPr>
          <w:p w14:paraId="69F4965C" w14:textId="6302C063" w:rsidR="00630899" w:rsidRPr="004F47B7" w:rsidRDefault="00630899" w:rsidP="00735C71">
            <w:pPr>
              <w:spacing w:line="240" w:lineRule="auto"/>
              <w:rPr>
                <w:rFonts w:cs="Times New Roman"/>
                <w:color w:val="000000"/>
                <w:sz w:val="22"/>
              </w:rPr>
            </w:pPr>
            <w:r w:rsidRPr="004F47B7">
              <w:rPr>
                <w:rFonts w:cs="Times New Roman"/>
                <w:color w:val="000000"/>
                <w:sz w:val="22"/>
              </w:rPr>
              <w:t>2 - Measurement of exposure concentration and</w:t>
            </w:r>
            <w:r w:rsidRPr="004F47B7">
              <w:rPr>
                <w:rFonts w:cs="Times New Roman"/>
                <w:color w:val="000000"/>
                <w:sz w:val="22"/>
              </w:rPr>
              <w:br/>
              <w:t>evidence that at least 80% of the nominal</w:t>
            </w:r>
            <w:r w:rsidRPr="004F47B7">
              <w:rPr>
                <w:rFonts w:cs="Times New Roman"/>
                <w:color w:val="000000"/>
                <w:sz w:val="22"/>
              </w:rPr>
              <w:br/>
              <w:t>concentration throughout the test is</w:t>
            </w:r>
            <w:r w:rsidRPr="004F47B7">
              <w:rPr>
                <w:rFonts w:cs="Times New Roman"/>
                <w:color w:val="000000"/>
                <w:sz w:val="22"/>
              </w:rPr>
              <w:br/>
              <w:t>maintained.</w:t>
            </w:r>
          </w:p>
        </w:tc>
      </w:tr>
      <w:tr w:rsidR="00ED5DB4" w:rsidRPr="004F47B7" w14:paraId="4498EDAB" w14:textId="77777777" w:rsidTr="004D1107">
        <w:trPr>
          <w:cantSplit/>
        </w:trPr>
        <w:tc>
          <w:tcPr>
            <w:tcW w:w="2160" w:type="dxa"/>
            <w:vAlign w:val="center"/>
          </w:tcPr>
          <w:p w14:paraId="3D19625D" w14:textId="3C6A619C" w:rsidR="00ED5DB4" w:rsidRPr="00855BAF" w:rsidRDefault="00ED5DB4" w:rsidP="00735C71">
            <w:pPr>
              <w:spacing w:line="240" w:lineRule="auto"/>
              <w:rPr>
                <w:rFonts w:cs="Times New Roman"/>
                <w:b/>
                <w:bCs/>
                <w:sz w:val="22"/>
              </w:rPr>
            </w:pPr>
            <w:r w:rsidRPr="00855BAF">
              <w:rPr>
                <w:rFonts w:cs="Times New Roman"/>
                <w:b/>
                <w:bCs/>
                <w:sz w:val="22"/>
              </w:rPr>
              <w:lastRenderedPageBreak/>
              <w:t>Homogeneity of exposure</w:t>
            </w:r>
          </w:p>
        </w:tc>
        <w:tc>
          <w:tcPr>
            <w:tcW w:w="2160" w:type="dxa"/>
            <w:vAlign w:val="center"/>
          </w:tcPr>
          <w:p w14:paraId="11DF51DF" w14:textId="582F84B2" w:rsidR="00ED5DB4" w:rsidRPr="004F47B7" w:rsidRDefault="00ED5DB4" w:rsidP="00735C71">
            <w:pPr>
              <w:spacing w:line="240" w:lineRule="auto"/>
              <w:rPr>
                <w:rFonts w:cs="Times New Roman"/>
                <w:color w:val="000000"/>
                <w:sz w:val="22"/>
              </w:rPr>
            </w:pPr>
            <w:r w:rsidRPr="004F47B7">
              <w:rPr>
                <w:rFonts w:cs="Times New Roman"/>
                <w:color w:val="000000"/>
                <w:sz w:val="22"/>
              </w:rPr>
              <w:t>0 - Not mentioned or exposure</w:t>
            </w:r>
            <w:r w:rsidRPr="004F47B7">
              <w:rPr>
                <w:rFonts w:cs="Times New Roman"/>
                <w:color w:val="000000"/>
                <w:sz w:val="22"/>
              </w:rPr>
              <w:br/>
              <w:t>is not homogenous.</w:t>
            </w:r>
          </w:p>
        </w:tc>
        <w:tc>
          <w:tcPr>
            <w:tcW w:w="2160" w:type="dxa"/>
            <w:gridSpan w:val="2"/>
            <w:vAlign w:val="center"/>
          </w:tcPr>
          <w:p w14:paraId="3F548173" w14:textId="32029780" w:rsidR="00ED5DB4" w:rsidRPr="004F47B7" w:rsidRDefault="00ED5DB4" w:rsidP="00735C71">
            <w:pPr>
              <w:spacing w:line="240" w:lineRule="auto"/>
              <w:rPr>
                <w:rFonts w:cs="Times New Roman"/>
                <w:color w:val="000000"/>
                <w:sz w:val="22"/>
              </w:rPr>
            </w:pPr>
            <w:r w:rsidRPr="004F47B7">
              <w:rPr>
                <w:rFonts w:cs="Times New Roman"/>
                <w:color w:val="000000"/>
                <w:sz w:val="22"/>
              </w:rPr>
              <w:t>1. Water as medium: Description of</w:t>
            </w:r>
            <w:r w:rsidRPr="004F47B7">
              <w:rPr>
                <w:rFonts w:cs="Times New Roman"/>
                <w:color w:val="000000"/>
                <w:sz w:val="22"/>
              </w:rPr>
              <w:br/>
              <w:t>the method used to obtain</w:t>
            </w:r>
            <w:r w:rsidRPr="004F47B7">
              <w:rPr>
                <w:rFonts w:cs="Times New Roman"/>
                <w:color w:val="000000"/>
                <w:sz w:val="22"/>
              </w:rPr>
              <w:br/>
              <w:t>homogeneous exposure.</w:t>
            </w:r>
            <w:r w:rsidRPr="004F47B7">
              <w:rPr>
                <w:rFonts w:cs="Times New Roman"/>
                <w:color w:val="000000"/>
                <w:sz w:val="22"/>
              </w:rPr>
              <w:br/>
              <w:t>Sediment as medium:</w:t>
            </w:r>
          </w:p>
        </w:tc>
        <w:tc>
          <w:tcPr>
            <w:tcW w:w="2160" w:type="dxa"/>
            <w:vAlign w:val="center"/>
          </w:tcPr>
          <w:p w14:paraId="27F6DD6A" w14:textId="287AE67D" w:rsidR="00ED5DB4" w:rsidRPr="004F47B7" w:rsidRDefault="00ED5DB4" w:rsidP="00735C71">
            <w:pPr>
              <w:spacing w:line="240" w:lineRule="auto"/>
              <w:rPr>
                <w:rFonts w:cs="Times New Roman"/>
                <w:color w:val="000000"/>
                <w:sz w:val="22"/>
              </w:rPr>
            </w:pPr>
            <w:r w:rsidRPr="004F47B7">
              <w:rPr>
                <w:rFonts w:cs="Times New Roman"/>
                <w:color w:val="000000"/>
                <w:sz w:val="22"/>
              </w:rPr>
              <w:t>2 - Water as medium: Picture or measurement</w:t>
            </w:r>
            <w:r w:rsidRPr="004F47B7">
              <w:rPr>
                <w:rFonts w:cs="Times New Roman"/>
                <w:color w:val="000000"/>
                <w:sz w:val="22"/>
              </w:rPr>
              <w:br/>
              <w:t>of MP in water that demonstrated well</w:t>
            </w:r>
            <w:r w:rsidRPr="004F47B7">
              <w:rPr>
                <w:rFonts w:cs="Times New Roman"/>
                <w:color w:val="000000"/>
                <w:sz w:val="22"/>
              </w:rPr>
              <w:br/>
              <w:t>mixed or dispersion in solution.</w:t>
            </w:r>
            <w:r w:rsidRPr="004F47B7">
              <w:rPr>
                <w:rFonts w:cs="Times New Roman"/>
                <w:color w:val="000000"/>
                <w:sz w:val="22"/>
              </w:rPr>
              <w:br/>
              <w:t>Sediment as medium: Description of method</w:t>
            </w:r>
            <w:r w:rsidRPr="004F47B7">
              <w:rPr>
                <w:rFonts w:cs="Times New Roman"/>
                <w:color w:val="000000"/>
                <w:sz w:val="22"/>
              </w:rPr>
              <w:br/>
              <w:t>used to obtain homogenous exposure.</w:t>
            </w:r>
          </w:p>
        </w:tc>
      </w:tr>
      <w:tr w:rsidR="003C5A42" w:rsidRPr="004F47B7" w14:paraId="0833EEB4" w14:textId="77777777" w:rsidTr="004D1107">
        <w:trPr>
          <w:cantSplit/>
        </w:trPr>
        <w:tc>
          <w:tcPr>
            <w:tcW w:w="2160" w:type="dxa"/>
            <w:vAlign w:val="center"/>
          </w:tcPr>
          <w:p w14:paraId="27F2F946" w14:textId="1DD01A44" w:rsidR="003C5A42" w:rsidRPr="00855BAF" w:rsidRDefault="003C5A42" w:rsidP="00735C71">
            <w:pPr>
              <w:spacing w:line="240" w:lineRule="auto"/>
              <w:rPr>
                <w:rFonts w:cs="Times New Roman"/>
                <w:b/>
                <w:bCs/>
                <w:sz w:val="22"/>
              </w:rPr>
            </w:pPr>
            <w:r w:rsidRPr="00855BAF">
              <w:rPr>
                <w:rFonts w:cs="Times New Roman"/>
                <w:b/>
                <w:bCs/>
                <w:sz w:val="22"/>
              </w:rPr>
              <w:t>Exposure assessment</w:t>
            </w:r>
          </w:p>
        </w:tc>
        <w:tc>
          <w:tcPr>
            <w:tcW w:w="2160" w:type="dxa"/>
            <w:vAlign w:val="center"/>
          </w:tcPr>
          <w:p w14:paraId="2F51ADD9" w14:textId="538C591A" w:rsidR="003C5A42" w:rsidRPr="004F47B7" w:rsidRDefault="003C5A42" w:rsidP="00735C71">
            <w:pPr>
              <w:spacing w:line="240" w:lineRule="auto"/>
              <w:rPr>
                <w:rFonts w:cs="Times New Roman"/>
                <w:color w:val="000000"/>
                <w:sz w:val="22"/>
              </w:rPr>
            </w:pPr>
            <w:r w:rsidRPr="004F47B7">
              <w:rPr>
                <w:rFonts w:cs="Times New Roman"/>
                <w:color w:val="000000"/>
                <w:sz w:val="22"/>
              </w:rPr>
              <w:t>0 - No measurement of</w:t>
            </w:r>
            <w:r w:rsidRPr="004F47B7">
              <w:rPr>
                <w:rFonts w:cs="Times New Roman"/>
                <w:color w:val="000000"/>
                <w:sz w:val="22"/>
              </w:rPr>
              <w:br/>
              <w:t>exposure of MP to</w:t>
            </w:r>
            <w:r w:rsidRPr="004F47B7">
              <w:rPr>
                <w:rFonts w:cs="Times New Roman"/>
                <w:color w:val="000000"/>
                <w:sz w:val="22"/>
              </w:rPr>
              <w:br/>
              <w:t>organism.</w:t>
            </w:r>
          </w:p>
        </w:tc>
        <w:tc>
          <w:tcPr>
            <w:tcW w:w="2160" w:type="dxa"/>
            <w:gridSpan w:val="2"/>
            <w:vAlign w:val="center"/>
          </w:tcPr>
          <w:p w14:paraId="6B87393E" w14:textId="4A430F57" w:rsidR="003C5A42" w:rsidRPr="004F47B7" w:rsidRDefault="003C5A42" w:rsidP="00735C71">
            <w:pPr>
              <w:spacing w:line="240" w:lineRule="auto"/>
              <w:rPr>
                <w:rFonts w:cs="Times New Roman"/>
                <w:color w:val="000000"/>
                <w:sz w:val="22"/>
              </w:rPr>
            </w:pPr>
            <w:r w:rsidRPr="004F47B7">
              <w:rPr>
                <w:rFonts w:cs="Times New Roman"/>
                <w:color w:val="000000"/>
                <w:sz w:val="22"/>
              </w:rPr>
              <w:t>1 - Exposure of the organism to MP</w:t>
            </w:r>
            <w:r w:rsidRPr="004F47B7">
              <w:rPr>
                <w:rFonts w:cs="Times New Roman"/>
                <w:color w:val="000000"/>
                <w:sz w:val="22"/>
              </w:rPr>
              <w:br/>
              <w:t>is demonstrated qualitatively,</w:t>
            </w:r>
            <w:r w:rsidRPr="004F47B7">
              <w:rPr>
                <w:rFonts w:cs="Times New Roman"/>
                <w:color w:val="000000"/>
                <w:sz w:val="22"/>
              </w:rPr>
              <w:br/>
              <w:t>visually, in a separate experiment</w:t>
            </w:r>
            <w:r w:rsidRPr="004F47B7">
              <w:rPr>
                <w:rFonts w:cs="Times New Roman"/>
                <w:color w:val="000000"/>
                <w:sz w:val="22"/>
              </w:rPr>
              <w:br/>
              <w:t>or without digestion step.</w:t>
            </w:r>
          </w:p>
        </w:tc>
        <w:tc>
          <w:tcPr>
            <w:tcW w:w="2160" w:type="dxa"/>
            <w:vAlign w:val="center"/>
          </w:tcPr>
          <w:p w14:paraId="3DABF071" w14:textId="33618D4D" w:rsidR="003C5A42" w:rsidRPr="004F47B7" w:rsidRDefault="003C5A42" w:rsidP="00735C71">
            <w:pPr>
              <w:spacing w:line="240" w:lineRule="auto"/>
              <w:rPr>
                <w:rFonts w:cs="Times New Roman"/>
                <w:color w:val="000000"/>
                <w:sz w:val="22"/>
              </w:rPr>
            </w:pPr>
            <w:r w:rsidRPr="004F47B7">
              <w:rPr>
                <w:rFonts w:cs="Times New Roman"/>
                <w:color w:val="000000"/>
                <w:sz w:val="22"/>
              </w:rPr>
              <w:t>2 - Exposure of the organism to MP is measured</w:t>
            </w:r>
            <w:r w:rsidRPr="004F47B7">
              <w:rPr>
                <w:rFonts w:cs="Times New Roman"/>
                <w:color w:val="000000"/>
                <w:sz w:val="22"/>
              </w:rPr>
              <w:br/>
              <w:t>quantitatively with e.g.</w:t>
            </w:r>
            <w:r w:rsidR="00855BAF">
              <w:rPr>
                <w:rFonts w:cs="Times New Roman"/>
                <w:color w:val="000000"/>
                <w:sz w:val="22"/>
              </w:rPr>
              <w:t>,</w:t>
            </w:r>
            <w:r w:rsidRPr="004F47B7">
              <w:rPr>
                <w:rFonts w:cs="Times New Roman"/>
                <w:color w:val="000000"/>
                <w:sz w:val="22"/>
              </w:rPr>
              <w:t xml:space="preserve"> FTIR or Raman. In</w:t>
            </w:r>
            <w:r w:rsidRPr="004F47B7">
              <w:rPr>
                <w:rFonts w:cs="Times New Roman"/>
                <w:color w:val="000000"/>
                <w:sz w:val="22"/>
              </w:rPr>
              <w:br/>
              <w:t>case MP are ingested additionally an</w:t>
            </w:r>
            <w:r w:rsidRPr="004F47B7">
              <w:rPr>
                <w:rFonts w:cs="Times New Roman"/>
                <w:color w:val="000000"/>
                <w:sz w:val="22"/>
              </w:rPr>
              <w:br/>
              <w:t>digestion step is included (see Hermsen et</w:t>
            </w:r>
            <w:r w:rsidRPr="004F47B7">
              <w:rPr>
                <w:rFonts w:cs="Times New Roman"/>
                <w:color w:val="000000"/>
                <w:sz w:val="22"/>
              </w:rPr>
              <w:br/>
              <w:t>al., 2018).</w:t>
            </w:r>
          </w:p>
        </w:tc>
      </w:tr>
      <w:tr w:rsidR="00FD1CF9" w:rsidRPr="004F47B7" w14:paraId="58B4A105" w14:textId="77777777" w:rsidTr="004D1107">
        <w:trPr>
          <w:cantSplit/>
        </w:trPr>
        <w:tc>
          <w:tcPr>
            <w:tcW w:w="2160" w:type="dxa"/>
            <w:vAlign w:val="center"/>
          </w:tcPr>
          <w:p w14:paraId="7F4D8383" w14:textId="03D4ECC6" w:rsidR="00FD1CF9" w:rsidRPr="00855BAF" w:rsidRDefault="00FD1CF9" w:rsidP="00735C71">
            <w:pPr>
              <w:spacing w:line="240" w:lineRule="auto"/>
              <w:rPr>
                <w:rFonts w:cs="Times New Roman"/>
                <w:b/>
                <w:bCs/>
                <w:sz w:val="22"/>
              </w:rPr>
            </w:pPr>
            <w:r w:rsidRPr="00855BAF">
              <w:rPr>
                <w:rFonts w:cs="Times New Roman"/>
                <w:b/>
                <w:bCs/>
                <w:sz w:val="22"/>
              </w:rPr>
              <w:t>Replication</w:t>
            </w:r>
          </w:p>
        </w:tc>
        <w:tc>
          <w:tcPr>
            <w:tcW w:w="2160" w:type="dxa"/>
            <w:vAlign w:val="center"/>
          </w:tcPr>
          <w:p w14:paraId="5BBB4527" w14:textId="1A8C1B68" w:rsidR="00FD1CF9" w:rsidRPr="004F47B7" w:rsidRDefault="00FD1CF9" w:rsidP="00735C71">
            <w:pPr>
              <w:spacing w:line="240" w:lineRule="auto"/>
              <w:rPr>
                <w:rFonts w:cs="Times New Roman"/>
                <w:color w:val="000000"/>
                <w:sz w:val="22"/>
              </w:rPr>
            </w:pPr>
            <w:r w:rsidRPr="004F47B7">
              <w:rPr>
                <w:rFonts w:cs="Times New Roman"/>
                <w:color w:val="000000"/>
                <w:sz w:val="22"/>
              </w:rPr>
              <w:t>0 - No replicates.</w:t>
            </w:r>
          </w:p>
        </w:tc>
        <w:tc>
          <w:tcPr>
            <w:tcW w:w="2160" w:type="dxa"/>
            <w:gridSpan w:val="2"/>
            <w:vAlign w:val="center"/>
          </w:tcPr>
          <w:p w14:paraId="3A58E014" w14:textId="0C043675" w:rsidR="00FD1CF9" w:rsidRPr="004F47B7" w:rsidRDefault="00FD1CF9" w:rsidP="00735C71">
            <w:pPr>
              <w:spacing w:line="240" w:lineRule="auto"/>
              <w:rPr>
                <w:rFonts w:cs="Times New Roman"/>
                <w:color w:val="000000"/>
                <w:sz w:val="22"/>
              </w:rPr>
            </w:pPr>
            <w:r w:rsidRPr="004F47B7">
              <w:rPr>
                <w:rFonts w:cs="Times New Roman"/>
                <w:color w:val="000000"/>
                <w:sz w:val="22"/>
              </w:rPr>
              <w:t>1 - 2 replicates</w:t>
            </w:r>
          </w:p>
        </w:tc>
        <w:tc>
          <w:tcPr>
            <w:tcW w:w="2160" w:type="dxa"/>
            <w:vAlign w:val="center"/>
          </w:tcPr>
          <w:p w14:paraId="7E994337" w14:textId="18A9D988" w:rsidR="00FD1CF9" w:rsidRPr="004F47B7" w:rsidRDefault="00FD1CF9" w:rsidP="00735C71">
            <w:pPr>
              <w:spacing w:line="240" w:lineRule="auto"/>
              <w:rPr>
                <w:rFonts w:cs="Times New Roman"/>
                <w:color w:val="000000"/>
                <w:sz w:val="22"/>
              </w:rPr>
            </w:pPr>
            <w:r w:rsidRPr="004F47B7">
              <w:rPr>
                <w:rFonts w:cs="Times New Roman"/>
                <w:color w:val="000000"/>
                <w:sz w:val="22"/>
              </w:rPr>
              <w:t>2 - 3 or more replicates.</w:t>
            </w:r>
          </w:p>
        </w:tc>
      </w:tr>
      <w:tr w:rsidR="00744812" w:rsidRPr="004F47B7" w14:paraId="245B3C30" w14:textId="77777777" w:rsidTr="004D1107">
        <w:trPr>
          <w:cantSplit/>
        </w:trPr>
        <w:tc>
          <w:tcPr>
            <w:tcW w:w="8640" w:type="dxa"/>
            <w:gridSpan w:val="5"/>
            <w:vAlign w:val="center"/>
          </w:tcPr>
          <w:p w14:paraId="3165AAEE" w14:textId="2E535FCF" w:rsidR="00744812" w:rsidRPr="004F47B7" w:rsidRDefault="00744812" w:rsidP="00735C71">
            <w:pPr>
              <w:spacing w:line="240" w:lineRule="auto"/>
              <w:rPr>
                <w:rFonts w:cs="Times New Roman"/>
                <w:color w:val="000000"/>
                <w:sz w:val="22"/>
              </w:rPr>
            </w:pPr>
            <w:r w:rsidRPr="004F47B7">
              <w:rPr>
                <w:rFonts w:cs="Times New Roman"/>
                <w:b/>
                <w:bCs/>
                <w:sz w:val="22"/>
              </w:rPr>
              <w:t>Technical Subset (Added by California Microplastics Workshop)</w:t>
            </w:r>
          </w:p>
        </w:tc>
      </w:tr>
      <w:tr w:rsidR="00445354" w:rsidRPr="004F47B7" w14:paraId="7A33BD20" w14:textId="77777777" w:rsidTr="004D1107">
        <w:trPr>
          <w:cantSplit/>
          <w:trHeight w:val="360"/>
        </w:trPr>
        <w:tc>
          <w:tcPr>
            <w:tcW w:w="2160" w:type="dxa"/>
            <w:vAlign w:val="center"/>
          </w:tcPr>
          <w:p w14:paraId="06724798" w14:textId="44973E03" w:rsidR="00445354" w:rsidRPr="00855BAF" w:rsidRDefault="00445354" w:rsidP="00735C71">
            <w:pPr>
              <w:spacing w:line="240" w:lineRule="auto"/>
              <w:rPr>
                <w:rFonts w:cs="Times New Roman"/>
                <w:b/>
                <w:bCs/>
                <w:i/>
                <w:iCs/>
                <w:sz w:val="22"/>
              </w:rPr>
            </w:pPr>
            <w:r w:rsidRPr="00855BAF">
              <w:rPr>
                <w:rFonts w:cs="Times New Roman"/>
                <w:b/>
                <w:bCs/>
                <w:i/>
                <w:iCs/>
                <w:sz w:val="22"/>
              </w:rPr>
              <w:t>Test Medium Vehicle</w:t>
            </w:r>
          </w:p>
        </w:tc>
        <w:tc>
          <w:tcPr>
            <w:tcW w:w="3240" w:type="dxa"/>
            <w:gridSpan w:val="2"/>
            <w:vAlign w:val="center"/>
          </w:tcPr>
          <w:p w14:paraId="693141A5" w14:textId="7932C750" w:rsidR="00445354" w:rsidRPr="004F47B7" w:rsidRDefault="00445354" w:rsidP="00735C71">
            <w:pPr>
              <w:spacing w:line="240" w:lineRule="auto"/>
              <w:rPr>
                <w:rFonts w:cs="Times New Roman"/>
                <w:color w:val="000000"/>
                <w:sz w:val="22"/>
              </w:rPr>
            </w:pPr>
            <w:r w:rsidRPr="004F47B7">
              <w:rPr>
                <w:rFonts w:cs="Times New Roman"/>
                <w:color w:val="000000"/>
                <w:sz w:val="22"/>
              </w:rPr>
              <w:t>Fail – Not Reported</w:t>
            </w:r>
          </w:p>
        </w:tc>
        <w:tc>
          <w:tcPr>
            <w:tcW w:w="3240" w:type="dxa"/>
            <w:gridSpan w:val="2"/>
            <w:vAlign w:val="center"/>
          </w:tcPr>
          <w:p w14:paraId="04EC598A" w14:textId="189BFC49" w:rsidR="00445354" w:rsidRPr="004F47B7" w:rsidRDefault="00445354" w:rsidP="00735C71">
            <w:pPr>
              <w:spacing w:line="240" w:lineRule="auto"/>
              <w:rPr>
                <w:rFonts w:cs="Times New Roman"/>
                <w:color w:val="000000"/>
                <w:sz w:val="22"/>
              </w:rPr>
            </w:pPr>
            <w:r w:rsidRPr="004F47B7">
              <w:rPr>
                <w:rFonts w:cs="Times New Roman"/>
                <w:color w:val="000000"/>
                <w:sz w:val="22"/>
              </w:rPr>
              <w:t>Pass - Reported</w:t>
            </w:r>
          </w:p>
        </w:tc>
      </w:tr>
      <w:tr w:rsidR="00445354" w:rsidRPr="004F47B7" w14:paraId="5DC6F27F" w14:textId="77777777" w:rsidTr="004D1107">
        <w:trPr>
          <w:cantSplit/>
          <w:trHeight w:val="360"/>
        </w:trPr>
        <w:tc>
          <w:tcPr>
            <w:tcW w:w="2160" w:type="dxa"/>
            <w:vAlign w:val="center"/>
          </w:tcPr>
          <w:p w14:paraId="6D9F6A27" w14:textId="4565C2C3" w:rsidR="00445354" w:rsidRPr="00855BAF" w:rsidRDefault="00445354" w:rsidP="00735C71">
            <w:pPr>
              <w:spacing w:line="240" w:lineRule="auto"/>
              <w:rPr>
                <w:rFonts w:cs="Times New Roman"/>
                <w:b/>
                <w:bCs/>
                <w:i/>
                <w:iCs/>
                <w:sz w:val="22"/>
              </w:rPr>
            </w:pPr>
            <w:r w:rsidRPr="00855BAF">
              <w:rPr>
                <w:rFonts w:cs="Times New Roman"/>
                <w:b/>
                <w:bCs/>
                <w:i/>
                <w:iCs/>
                <w:sz w:val="22"/>
              </w:rPr>
              <w:t>Administration Route</w:t>
            </w:r>
          </w:p>
        </w:tc>
        <w:tc>
          <w:tcPr>
            <w:tcW w:w="3240" w:type="dxa"/>
            <w:gridSpan w:val="2"/>
            <w:vAlign w:val="center"/>
          </w:tcPr>
          <w:p w14:paraId="17B83AFA" w14:textId="6BED9AB0" w:rsidR="00445354" w:rsidRPr="004F47B7" w:rsidRDefault="00445354" w:rsidP="00735C71">
            <w:pPr>
              <w:spacing w:line="240" w:lineRule="auto"/>
              <w:rPr>
                <w:rFonts w:cs="Times New Roman"/>
                <w:color w:val="000000"/>
                <w:sz w:val="22"/>
              </w:rPr>
            </w:pPr>
            <w:r w:rsidRPr="004F47B7">
              <w:rPr>
                <w:rFonts w:cs="Times New Roman"/>
                <w:color w:val="000000"/>
                <w:sz w:val="22"/>
              </w:rPr>
              <w:t>Fail – Not Reported</w:t>
            </w:r>
          </w:p>
        </w:tc>
        <w:tc>
          <w:tcPr>
            <w:tcW w:w="3240" w:type="dxa"/>
            <w:gridSpan w:val="2"/>
            <w:vAlign w:val="center"/>
          </w:tcPr>
          <w:p w14:paraId="5AED5446" w14:textId="7C3B8F6B" w:rsidR="00445354" w:rsidRPr="004F47B7" w:rsidRDefault="00445354" w:rsidP="00735C71">
            <w:pPr>
              <w:spacing w:line="240" w:lineRule="auto"/>
              <w:rPr>
                <w:rFonts w:cs="Times New Roman"/>
                <w:color w:val="000000"/>
                <w:sz w:val="22"/>
              </w:rPr>
            </w:pPr>
            <w:r w:rsidRPr="004F47B7">
              <w:rPr>
                <w:rFonts w:cs="Times New Roman"/>
                <w:color w:val="000000"/>
                <w:sz w:val="22"/>
              </w:rPr>
              <w:t>Pass - Reported</w:t>
            </w:r>
          </w:p>
        </w:tc>
      </w:tr>
      <w:tr w:rsidR="00445354" w:rsidRPr="004F47B7" w14:paraId="21B3DF9D" w14:textId="77777777" w:rsidTr="004D1107">
        <w:trPr>
          <w:cantSplit/>
          <w:trHeight w:val="360"/>
        </w:trPr>
        <w:tc>
          <w:tcPr>
            <w:tcW w:w="2160" w:type="dxa"/>
            <w:vAlign w:val="center"/>
          </w:tcPr>
          <w:p w14:paraId="6BAC451E" w14:textId="5D75D11E" w:rsidR="00445354" w:rsidRPr="00855BAF" w:rsidRDefault="00445354" w:rsidP="00735C71">
            <w:pPr>
              <w:spacing w:line="240" w:lineRule="auto"/>
              <w:rPr>
                <w:rFonts w:cs="Times New Roman"/>
                <w:b/>
                <w:bCs/>
                <w:i/>
                <w:iCs/>
                <w:sz w:val="22"/>
              </w:rPr>
            </w:pPr>
            <w:r w:rsidRPr="00855BAF">
              <w:rPr>
                <w:rFonts w:cs="Times New Roman"/>
                <w:b/>
                <w:bCs/>
                <w:i/>
                <w:iCs/>
                <w:sz w:val="22"/>
              </w:rPr>
              <w:t>Test Species</w:t>
            </w:r>
          </w:p>
        </w:tc>
        <w:tc>
          <w:tcPr>
            <w:tcW w:w="3240" w:type="dxa"/>
            <w:gridSpan w:val="2"/>
            <w:vAlign w:val="center"/>
          </w:tcPr>
          <w:p w14:paraId="4AE47859" w14:textId="0BE460CA" w:rsidR="00445354" w:rsidRPr="004F47B7" w:rsidRDefault="00445354" w:rsidP="00735C71">
            <w:pPr>
              <w:spacing w:line="240" w:lineRule="auto"/>
              <w:rPr>
                <w:rFonts w:cs="Times New Roman"/>
                <w:color w:val="000000"/>
                <w:sz w:val="22"/>
              </w:rPr>
            </w:pPr>
            <w:r w:rsidRPr="004F47B7">
              <w:rPr>
                <w:rFonts w:cs="Times New Roman"/>
                <w:color w:val="000000"/>
                <w:sz w:val="22"/>
              </w:rPr>
              <w:t>Fail – Not Reported</w:t>
            </w:r>
          </w:p>
        </w:tc>
        <w:tc>
          <w:tcPr>
            <w:tcW w:w="3240" w:type="dxa"/>
            <w:gridSpan w:val="2"/>
            <w:vAlign w:val="center"/>
          </w:tcPr>
          <w:p w14:paraId="59E783B0" w14:textId="4786B376" w:rsidR="00445354" w:rsidRPr="004F47B7" w:rsidRDefault="00445354" w:rsidP="00735C71">
            <w:pPr>
              <w:spacing w:line="240" w:lineRule="auto"/>
              <w:rPr>
                <w:rFonts w:cs="Times New Roman"/>
                <w:color w:val="000000"/>
                <w:sz w:val="22"/>
              </w:rPr>
            </w:pPr>
            <w:r w:rsidRPr="004F47B7">
              <w:rPr>
                <w:rFonts w:cs="Times New Roman"/>
                <w:color w:val="000000"/>
                <w:sz w:val="22"/>
              </w:rPr>
              <w:t>Pass - Reported</w:t>
            </w:r>
          </w:p>
        </w:tc>
      </w:tr>
      <w:tr w:rsidR="00445354" w:rsidRPr="004F47B7" w14:paraId="7B4AC8B6" w14:textId="77777777" w:rsidTr="004D1107">
        <w:trPr>
          <w:cantSplit/>
          <w:trHeight w:val="360"/>
        </w:trPr>
        <w:tc>
          <w:tcPr>
            <w:tcW w:w="2160" w:type="dxa"/>
            <w:vAlign w:val="center"/>
          </w:tcPr>
          <w:p w14:paraId="6EF5A34C" w14:textId="6DDA29CC" w:rsidR="00445354" w:rsidRPr="00855BAF" w:rsidRDefault="00445354" w:rsidP="00735C71">
            <w:pPr>
              <w:spacing w:line="240" w:lineRule="auto"/>
              <w:rPr>
                <w:rFonts w:cs="Times New Roman"/>
                <w:b/>
                <w:bCs/>
                <w:i/>
                <w:iCs/>
                <w:sz w:val="22"/>
              </w:rPr>
            </w:pPr>
            <w:r w:rsidRPr="00855BAF">
              <w:rPr>
                <w:rFonts w:cs="Times New Roman"/>
                <w:b/>
                <w:bCs/>
                <w:i/>
                <w:iCs/>
                <w:sz w:val="22"/>
              </w:rPr>
              <w:t>Sample Size</w:t>
            </w:r>
          </w:p>
        </w:tc>
        <w:tc>
          <w:tcPr>
            <w:tcW w:w="3240" w:type="dxa"/>
            <w:gridSpan w:val="2"/>
            <w:vAlign w:val="center"/>
          </w:tcPr>
          <w:p w14:paraId="608699C3" w14:textId="6582597D" w:rsidR="00445354" w:rsidRPr="004F47B7" w:rsidRDefault="00445354" w:rsidP="00735C71">
            <w:pPr>
              <w:spacing w:line="240" w:lineRule="auto"/>
              <w:rPr>
                <w:rFonts w:cs="Times New Roman"/>
                <w:color w:val="000000"/>
                <w:sz w:val="22"/>
              </w:rPr>
            </w:pPr>
            <w:r w:rsidRPr="004F47B7">
              <w:rPr>
                <w:rFonts w:cs="Times New Roman"/>
                <w:color w:val="000000"/>
                <w:sz w:val="22"/>
              </w:rPr>
              <w:t>Fail – Not Reported</w:t>
            </w:r>
          </w:p>
        </w:tc>
        <w:tc>
          <w:tcPr>
            <w:tcW w:w="3240" w:type="dxa"/>
            <w:gridSpan w:val="2"/>
            <w:vAlign w:val="center"/>
          </w:tcPr>
          <w:p w14:paraId="0928BF97" w14:textId="5BD5E20C" w:rsidR="00445354" w:rsidRPr="004F47B7" w:rsidRDefault="00445354" w:rsidP="00735C71">
            <w:pPr>
              <w:spacing w:line="240" w:lineRule="auto"/>
              <w:rPr>
                <w:rFonts w:cs="Times New Roman"/>
                <w:color w:val="000000"/>
                <w:sz w:val="22"/>
              </w:rPr>
            </w:pPr>
            <w:r w:rsidRPr="004F47B7">
              <w:rPr>
                <w:rFonts w:cs="Times New Roman"/>
                <w:color w:val="000000"/>
                <w:sz w:val="22"/>
              </w:rPr>
              <w:t>Pass - Reported</w:t>
            </w:r>
          </w:p>
        </w:tc>
      </w:tr>
      <w:tr w:rsidR="00445354" w:rsidRPr="004F47B7" w14:paraId="46DAF840" w14:textId="77777777" w:rsidTr="004D1107">
        <w:trPr>
          <w:cantSplit/>
          <w:trHeight w:val="360"/>
        </w:trPr>
        <w:tc>
          <w:tcPr>
            <w:tcW w:w="2160" w:type="dxa"/>
            <w:vAlign w:val="center"/>
          </w:tcPr>
          <w:p w14:paraId="5D04CD31" w14:textId="7E948A12" w:rsidR="00445354" w:rsidRPr="00855BAF" w:rsidRDefault="00445354" w:rsidP="00735C71">
            <w:pPr>
              <w:spacing w:line="240" w:lineRule="auto"/>
              <w:rPr>
                <w:rFonts w:cs="Times New Roman"/>
                <w:b/>
                <w:bCs/>
                <w:i/>
                <w:iCs/>
                <w:sz w:val="22"/>
              </w:rPr>
            </w:pPr>
            <w:r w:rsidRPr="00855BAF">
              <w:rPr>
                <w:rFonts w:cs="Times New Roman"/>
                <w:b/>
                <w:bCs/>
                <w:i/>
                <w:iCs/>
                <w:sz w:val="22"/>
              </w:rPr>
              <w:t>Control Group</w:t>
            </w:r>
          </w:p>
        </w:tc>
        <w:tc>
          <w:tcPr>
            <w:tcW w:w="3240" w:type="dxa"/>
            <w:gridSpan w:val="2"/>
            <w:vAlign w:val="center"/>
          </w:tcPr>
          <w:p w14:paraId="1C40C504" w14:textId="2381C95B" w:rsidR="00445354" w:rsidRPr="004F47B7" w:rsidRDefault="00445354" w:rsidP="00735C71">
            <w:pPr>
              <w:spacing w:line="240" w:lineRule="auto"/>
              <w:rPr>
                <w:rFonts w:cs="Times New Roman"/>
                <w:color w:val="000000"/>
                <w:sz w:val="22"/>
              </w:rPr>
            </w:pPr>
            <w:r w:rsidRPr="004F47B7">
              <w:rPr>
                <w:rFonts w:cs="Times New Roman"/>
                <w:color w:val="000000"/>
                <w:sz w:val="22"/>
              </w:rPr>
              <w:t>Fail – Not Reported</w:t>
            </w:r>
          </w:p>
        </w:tc>
        <w:tc>
          <w:tcPr>
            <w:tcW w:w="3240" w:type="dxa"/>
            <w:gridSpan w:val="2"/>
            <w:vAlign w:val="center"/>
          </w:tcPr>
          <w:p w14:paraId="67C33527" w14:textId="572C4F5B" w:rsidR="00445354" w:rsidRPr="004F47B7" w:rsidRDefault="00445354" w:rsidP="00735C71">
            <w:pPr>
              <w:spacing w:line="240" w:lineRule="auto"/>
              <w:rPr>
                <w:rFonts w:cs="Times New Roman"/>
                <w:color w:val="000000"/>
                <w:sz w:val="22"/>
              </w:rPr>
            </w:pPr>
            <w:r w:rsidRPr="004F47B7">
              <w:rPr>
                <w:rFonts w:cs="Times New Roman"/>
                <w:color w:val="000000"/>
                <w:sz w:val="22"/>
              </w:rPr>
              <w:t>Pass - Reported</w:t>
            </w:r>
          </w:p>
        </w:tc>
      </w:tr>
      <w:tr w:rsidR="00445354" w:rsidRPr="004F47B7" w14:paraId="0D03937B" w14:textId="77777777" w:rsidTr="004D1107">
        <w:trPr>
          <w:cantSplit/>
          <w:trHeight w:val="360"/>
        </w:trPr>
        <w:tc>
          <w:tcPr>
            <w:tcW w:w="2160" w:type="dxa"/>
            <w:vAlign w:val="center"/>
          </w:tcPr>
          <w:p w14:paraId="0C2CBD4A" w14:textId="06CADC8C" w:rsidR="00445354" w:rsidRPr="00855BAF" w:rsidRDefault="00445354" w:rsidP="00735C71">
            <w:pPr>
              <w:spacing w:line="240" w:lineRule="auto"/>
              <w:rPr>
                <w:rFonts w:cs="Times New Roman"/>
                <w:b/>
                <w:bCs/>
                <w:i/>
                <w:iCs/>
                <w:sz w:val="22"/>
              </w:rPr>
            </w:pPr>
            <w:r w:rsidRPr="00855BAF">
              <w:rPr>
                <w:rFonts w:cs="Times New Roman"/>
                <w:b/>
                <w:bCs/>
                <w:i/>
                <w:iCs/>
                <w:sz w:val="22"/>
              </w:rPr>
              <w:t>Exposure Duration</w:t>
            </w:r>
          </w:p>
        </w:tc>
        <w:tc>
          <w:tcPr>
            <w:tcW w:w="3240" w:type="dxa"/>
            <w:gridSpan w:val="2"/>
            <w:vAlign w:val="center"/>
          </w:tcPr>
          <w:p w14:paraId="2B667010" w14:textId="2F7B9E62" w:rsidR="00445354" w:rsidRPr="004F47B7" w:rsidRDefault="00445354" w:rsidP="00735C71">
            <w:pPr>
              <w:spacing w:line="240" w:lineRule="auto"/>
              <w:rPr>
                <w:rFonts w:cs="Times New Roman"/>
                <w:color w:val="000000"/>
                <w:sz w:val="22"/>
              </w:rPr>
            </w:pPr>
            <w:r w:rsidRPr="004F47B7">
              <w:rPr>
                <w:rFonts w:cs="Times New Roman"/>
                <w:color w:val="000000"/>
                <w:sz w:val="22"/>
              </w:rPr>
              <w:t>Fail – Not Reported</w:t>
            </w:r>
          </w:p>
        </w:tc>
        <w:tc>
          <w:tcPr>
            <w:tcW w:w="3240" w:type="dxa"/>
            <w:gridSpan w:val="2"/>
            <w:vAlign w:val="center"/>
          </w:tcPr>
          <w:p w14:paraId="75F9D8EB" w14:textId="6621584E" w:rsidR="00445354" w:rsidRPr="004F47B7" w:rsidRDefault="00445354" w:rsidP="00735C71">
            <w:pPr>
              <w:spacing w:line="240" w:lineRule="auto"/>
              <w:rPr>
                <w:rFonts w:cs="Times New Roman"/>
                <w:color w:val="000000"/>
                <w:sz w:val="22"/>
              </w:rPr>
            </w:pPr>
            <w:r w:rsidRPr="004F47B7">
              <w:rPr>
                <w:rFonts w:cs="Times New Roman"/>
                <w:color w:val="000000"/>
                <w:sz w:val="22"/>
              </w:rPr>
              <w:t>Pass - Reported</w:t>
            </w:r>
          </w:p>
        </w:tc>
      </w:tr>
      <w:tr w:rsidR="003F0025" w:rsidRPr="004F47B7" w14:paraId="3D2210CF" w14:textId="77777777" w:rsidTr="004D1107">
        <w:trPr>
          <w:cantSplit/>
        </w:trPr>
        <w:tc>
          <w:tcPr>
            <w:tcW w:w="8640" w:type="dxa"/>
            <w:gridSpan w:val="5"/>
            <w:vAlign w:val="center"/>
          </w:tcPr>
          <w:p w14:paraId="1D0DFFFB" w14:textId="2F890C67" w:rsidR="003F0025" w:rsidRPr="004F47B7" w:rsidRDefault="003F0025" w:rsidP="00735C71">
            <w:pPr>
              <w:spacing w:line="240" w:lineRule="auto"/>
              <w:rPr>
                <w:rFonts w:cs="Times New Roman"/>
                <w:color w:val="000000"/>
                <w:sz w:val="22"/>
              </w:rPr>
            </w:pPr>
            <w:r w:rsidRPr="004F47B7">
              <w:rPr>
                <w:rFonts w:cs="Times New Roman"/>
                <w:b/>
                <w:bCs/>
                <w:sz w:val="22"/>
              </w:rPr>
              <w:t>Applicability for Risk Assessment (Original from de Ruijter et al. 2020)</w:t>
            </w:r>
          </w:p>
        </w:tc>
      </w:tr>
      <w:tr w:rsidR="004F47B7" w:rsidRPr="004F47B7" w14:paraId="37EB88CF" w14:textId="49054C23" w:rsidTr="004D1107">
        <w:trPr>
          <w:cantSplit/>
        </w:trPr>
        <w:tc>
          <w:tcPr>
            <w:tcW w:w="2160" w:type="dxa"/>
            <w:vAlign w:val="center"/>
          </w:tcPr>
          <w:p w14:paraId="6DFC4F11" w14:textId="143B89BC" w:rsidR="004F47B7" w:rsidRPr="004F47B7" w:rsidRDefault="004F47B7" w:rsidP="00735C71">
            <w:pPr>
              <w:spacing w:line="240" w:lineRule="auto"/>
              <w:rPr>
                <w:rFonts w:cs="Times New Roman"/>
                <w:sz w:val="22"/>
                <w:u w:val="single"/>
              </w:rPr>
            </w:pPr>
            <w:r w:rsidRPr="004F47B7">
              <w:rPr>
                <w:rFonts w:cs="Times New Roman"/>
                <w:b/>
                <w:bCs/>
                <w:sz w:val="22"/>
              </w:rPr>
              <w:t>Endpoints</w:t>
            </w:r>
          </w:p>
        </w:tc>
        <w:tc>
          <w:tcPr>
            <w:tcW w:w="2160" w:type="dxa"/>
            <w:vAlign w:val="center"/>
          </w:tcPr>
          <w:p w14:paraId="03721FD6" w14:textId="4B1F9BEE" w:rsidR="004F47B7" w:rsidRPr="004F47B7" w:rsidRDefault="004F47B7" w:rsidP="00735C71">
            <w:pPr>
              <w:spacing w:line="240" w:lineRule="auto"/>
              <w:rPr>
                <w:rFonts w:cs="Times New Roman"/>
                <w:color w:val="000000"/>
                <w:sz w:val="22"/>
              </w:rPr>
            </w:pPr>
            <w:r w:rsidRPr="004F47B7">
              <w:rPr>
                <w:rFonts w:cs="Times New Roman"/>
                <w:color w:val="000000"/>
                <w:sz w:val="22"/>
              </w:rPr>
              <w:t>0 - Endpoints cannot be unambiguously linked to a threat on the population or individual level.</w:t>
            </w:r>
          </w:p>
        </w:tc>
        <w:tc>
          <w:tcPr>
            <w:tcW w:w="2160" w:type="dxa"/>
            <w:gridSpan w:val="2"/>
            <w:vAlign w:val="center"/>
          </w:tcPr>
          <w:p w14:paraId="4C3C1481" w14:textId="16ADE0DD" w:rsidR="004F47B7" w:rsidRPr="004F47B7" w:rsidRDefault="004F47B7" w:rsidP="00735C71">
            <w:pPr>
              <w:spacing w:line="240" w:lineRule="auto"/>
              <w:rPr>
                <w:rFonts w:cs="Times New Roman"/>
                <w:color w:val="000000"/>
                <w:sz w:val="22"/>
              </w:rPr>
            </w:pPr>
            <w:r w:rsidRPr="004F47B7">
              <w:rPr>
                <w:rFonts w:cs="Times New Roman"/>
                <w:color w:val="000000"/>
                <w:sz w:val="22"/>
              </w:rPr>
              <w:t>1 - Suborganismal responses as long</w:t>
            </w:r>
            <w:r w:rsidRPr="004F47B7">
              <w:rPr>
                <w:rFonts w:cs="Times New Roman"/>
                <w:color w:val="000000"/>
                <w:sz w:val="22"/>
              </w:rPr>
              <w:br/>
              <w:t>as a causal relationship with the</w:t>
            </w:r>
            <w:r w:rsidRPr="004F47B7">
              <w:rPr>
                <w:rFonts w:cs="Times New Roman"/>
                <w:color w:val="000000"/>
                <w:sz w:val="22"/>
              </w:rPr>
              <w:br/>
              <w:t>endpoints mentioned under ‘2’</w:t>
            </w:r>
            <w:r w:rsidRPr="004F47B7">
              <w:rPr>
                <w:rFonts w:cs="Times New Roman"/>
                <w:color w:val="000000"/>
                <w:sz w:val="22"/>
              </w:rPr>
              <w:br/>
              <w:t>has been demonstrated.</w:t>
            </w:r>
          </w:p>
        </w:tc>
        <w:tc>
          <w:tcPr>
            <w:tcW w:w="2160" w:type="dxa"/>
            <w:vAlign w:val="center"/>
          </w:tcPr>
          <w:p w14:paraId="6B46BFDE" w14:textId="40395241" w:rsidR="004F47B7" w:rsidRPr="004F47B7" w:rsidRDefault="004F47B7" w:rsidP="00735C71">
            <w:pPr>
              <w:spacing w:after="160" w:line="259" w:lineRule="auto"/>
              <w:rPr>
                <w:rFonts w:cs="Times New Roman"/>
                <w:sz w:val="22"/>
              </w:rPr>
            </w:pPr>
            <w:r w:rsidRPr="004F47B7">
              <w:rPr>
                <w:rFonts w:cs="Times New Roman"/>
                <w:color w:val="000000"/>
                <w:sz w:val="22"/>
              </w:rPr>
              <w:t>2 - Endpoints taken at the community (e.g.</w:t>
            </w:r>
            <w:r w:rsidR="00735C71">
              <w:rPr>
                <w:rFonts w:cs="Times New Roman"/>
                <w:color w:val="000000"/>
                <w:sz w:val="22"/>
              </w:rPr>
              <w:t>,</w:t>
            </w:r>
            <w:r w:rsidRPr="004F47B7">
              <w:rPr>
                <w:rFonts w:cs="Times New Roman"/>
                <w:color w:val="000000"/>
                <w:sz w:val="22"/>
              </w:rPr>
              <w:br/>
              <w:t>bacteria and algae) or individual level (e.g.</w:t>
            </w:r>
            <w:r w:rsidR="00735C71">
              <w:rPr>
                <w:rFonts w:cs="Times New Roman"/>
                <w:color w:val="000000"/>
                <w:sz w:val="22"/>
              </w:rPr>
              <w:t>,</w:t>
            </w:r>
            <w:r w:rsidRPr="004F47B7">
              <w:rPr>
                <w:rFonts w:cs="Times New Roman"/>
                <w:color w:val="000000"/>
                <w:sz w:val="22"/>
              </w:rPr>
              <w:br/>
              <w:t>survival, mortality, growth, development,</w:t>
            </w:r>
            <w:r w:rsidRPr="004F47B7">
              <w:rPr>
                <w:rFonts w:cs="Times New Roman"/>
                <w:color w:val="000000"/>
                <w:sz w:val="22"/>
              </w:rPr>
              <w:br/>
              <w:t>reproduction).</w:t>
            </w:r>
          </w:p>
        </w:tc>
      </w:tr>
      <w:tr w:rsidR="004F47B7" w:rsidRPr="004F47B7" w14:paraId="7F72A9D1" w14:textId="188B2B8B" w:rsidTr="004D1107">
        <w:trPr>
          <w:cantSplit/>
        </w:trPr>
        <w:tc>
          <w:tcPr>
            <w:tcW w:w="2160" w:type="dxa"/>
            <w:vAlign w:val="center"/>
          </w:tcPr>
          <w:p w14:paraId="2334D6D1" w14:textId="0C1A115A" w:rsidR="004F47B7" w:rsidRPr="004F47B7" w:rsidRDefault="004F47B7" w:rsidP="00735C71">
            <w:pPr>
              <w:spacing w:line="240" w:lineRule="auto"/>
              <w:rPr>
                <w:rFonts w:cs="Times New Roman"/>
                <w:sz w:val="22"/>
                <w:u w:val="single"/>
              </w:rPr>
            </w:pPr>
            <w:r w:rsidRPr="004F47B7">
              <w:rPr>
                <w:rFonts w:cs="Times New Roman"/>
                <w:b/>
                <w:bCs/>
                <w:sz w:val="22"/>
              </w:rPr>
              <w:lastRenderedPageBreak/>
              <w:t>Presence of natural (food) particles</w:t>
            </w:r>
          </w:p>
        </w:tc>
        <w:tc>
          <w:tcPr>
            <w:tcW w:w="2160" w:type="dxa"/>
            <w:vAlign w:val="center"/>
          </w:tcPr>
          <w:p w14:paraId="3D21C37A" w14:textId="5F186D5B" w:rsidR="004F47B7" w:rsidRPr="004F47B7" w:rsidRDefault="004F47B7" w:rsidP="00735C71">
            <w:pPr>
              <w:spacing w:line="240" w:lineRule="auto"/>
              <w:rPr>
                <w:rFonts w:cs="Times New Roman"/>
                <w:color w:val="000000"/>
                <w:sz w:val="22"/>
              </w:rPr>
            </w:pPr>
            <w:r w:rsidRPr="004F47B7">
              <w:rPr>
                <w:rFonts w:cs="Times New Roman"/>
                <w:color w:val="000000"/>
                <w:sz w:val="22"/>
              </w:rPr>
              <w:t>0 - No food or natural</w:t>
            </w:r>
            <w:r w:rsidRPr="004F47B7">
              <w:rPr>
                <w:rFonts w:cs="Times New Roman"/>
                <w:color w:val="000000"/>
                <w:sz w:val="22"/>
              </w:rPr>
              <w:br/>
              <w:t>particles are added to</w:t>
            </w:r>
            <w:r w:rsidRPr="004F47B7">
              <w:rPr>
                <w:rFonts w:cs="Times New Roman"/>
                <w:color w:val="000000"/>
                <w:sz w:val="22"/>
              </w:rPr>
              <w:br/>
              <w:t>avoid force feeding of MP.</w:t>
            </w:r>
          </w:p>
        </w:tc>
        <w:tc>
          <w:tcPr>
            <w:tcW w:w="2160" w:type="dxa"/>
            <w:gridSpan w:val="2"/>
            <w:vAlign w:val="center"/>
          </w:tcPr>
          <w:p w14:paraId="53550376" w14:textId="472816B9" w:rsidR="004F47B7" w:rsidRPr="004F47B7" w:rsidRDefault="004F47B7" w:rsidP="00735C71">
            <w:pPr>
              <w:spacing w:line="240" w:lineRule="auto"/>
              <w:rPr>
                <w:rFonts w:cs="Times New Roman"/>
                <w:color w:val="000000"/>
                <w:sz w:val="22"/>
              </w:rPr>
            </w:pPr>
            <w:r w:rsidRPr="004F47B7">
              <w:rPr>
                <w:rFonts w:cs="Times New Roman"/>
                <w:color w:val="000000"/>
                <w:sz w:val="22"/>
              </w:rPr>
              <w:t>1 - Food is not optimally available.</w:t>
            </w:r>
          </w:p>
        </w:tc>
        <w:tc>
          <w:tcPr>
            <w:tcW w:w="2160" w:type="dxa"/>
            <w:vAlign w:val="center"/>
          </w:tcPr>
          <w:p w14:paraId="2E1238CE" w14:textId="67FC88CD" w:rsidR="004F47B7" w:rsidRPr="004F47B7" w:rsidRDefault="004F47B7" w:rsidP="00735C71">
            <w:pPr>
              <w:spacing w:after="160" w:line="259" w:lineRule="auto"/>
              <w:rPr>
                <w:rFonts w:cs="Times New Roman"/>
                <w:sz w:val="22"/>
              </w:rPr>
            </w:pPr>
            <w:r w:rsidRPr="004F47B7">
              <w:rPr>
                <w:rFonts w:cs="Times New Roman"/>
                <w:color w:val="000000"/>
                <w:sz w:val="22"/>
              </w:rPr>
              <w:t>2 - Natural particles (at least food) are added to</w:t>
            </w:r>
            <w:r w:rsidRPr="004F47B7">
              <w:rPr>
                <w:rFonts w:cs="Times New Roman"/>
                <w:color w:val="000000"/>
                <w:sz w:val="22"/>
              </w:rPr>
              <w:br/>
              <w:t>avoid force feeding of MP.</w:t>
            </w:r>
            <w:r w:rsidRPr="004F47B7">
              <w:rPr>
                <w:rFonts w:cs="Times New Roman"/>
                <w:color w:val="000000"/>
                <w:sz w:val="22"/>
              </w:rPr>
              <w:br/>
              <w:t>Criterion not applicable to algae or bacteria</w:t>
            </w:r>
            <w:r w:rsidRPr="004F47B7">
              <w:rPr>
                <w:rFonts w:cs="Times New Roman"/>
                <w:color w:val="000000"/>
                <w:sz w:val="22"/>
              </w:rPr>
              <w:br/>
              <w:t>and hence these studies receive 2 points.</w:t>
            </w:r>
          </w:p>
        </w:tc>
      </w:tr>
      <w:tr w:rsidR="004F47B7" w:rsidRPr="004F47B7" w14:paraId="7DCA0D8D" w14:textId="5E191941" w:rsidTr="004D1107">
        <w:trPr>
          <w:cantSplit/>
        </w:trPr>
        <w:tc>
          <w:tcPr>
            <w:tcW w:w="2160" w:type="dxa"/>
            <w:vAlign w:val="center"/>
          </w:tcPr>
          <w:p w14:paraId="37B7F777" w14:textId="6186FA87" w:rsidR="004F47B7" w:rsidRPr="004F47B7" w:rsidRDefault="004F47B7" w:rsidP="00735C71">
            <w:pPr>
              <w:spacing w:line="240" w:lineRule="auto"/>
              <w:rPr>
                <w:rFonts w:cs="Times New Roman"/>
                <w:sz w:val="22"/>
                <w:u w:val="single"/>
              </w:rPr>
            </w:pPr>
            <w:r w:rsidRPr="004F47B7">
              <w:rPr>
                <w:rFonts w:cs="Times New Roman"/>
                <w:b/>
                <w:bCs/>
                <w:sz w:val="22"/>
              </w:rPr>
              <w:t>Reporting of effect thresholds</w:t>
            </w:r>
          </w:p>
        </w:tc>
        <w:tc>
          <w:tcPr>
            <w:tcW w:w="2160" w:type="dxa"/>
            <w:vAlign w:val="center"/>
          </w:tcPr>
          <w:p w14:paraId="279D69B2" w14:textId="124602E9" w:rsidR="004F47B7" w:rsidRPr="004F47B7" w:rsidRDefault="004F47B7" w:rsidP="00735C71">
            <w:pPr>
              <w:spacing w:line="240" w:lineRule="auto"/>
              <w:rPr>
                <w:rFonts w:cs="Times New Roman"/>
                <w:color w:val="000000"/>
                <w:sz w:val="22"/>
              </w:rPr>
            </w:pPr>
            <w:r w:rsidRPr="004F47B7">
              <w:rPr>
                <w:rFonts w:cs="Times New Roman"/>
                <w:color w:val="000000"/>
                <w:sz w:val="22"/>
              </w:rPr>
              <w:t>0 - Effect thresholds are not</w:t>
            </w:r>
            <w:r w:rsidRPr="004F47B7">
              <w:rPr>
                <w:rFonts w:cs="Times New Roman"/>
                <w:color w:val="000000"/>
                <w:sz w:val="22"/>
              </w:rPr>
              <w:br/>
              <w:t>reported explicitly with</w:t>
            </w:r>
            <w:r w:rsidRPr="004F47B7">
              <w:rPr>
                <w:rFonts w:cs="Times New Roman"/>
                <w:color w:val="000000"/>
                <w:sz w:val="22"/>
              </w:rPr>
              <w:br/>
              <w:t>L(E)Cx, LOEC or NOEC</w:t>
            </w:r>
            <w:r w:rsidRPr="004F47B7">
              <w:rPr>
                <w:rFonts w:cs="Times New Roman"/>
                <w:color w:val="000000"/>
                <w:sz w:val="22"/>
              </w:rPr>
              <w:br/>
              <w:t>or not possible to derive</w:t>
            </w:r>
            <w:r w:rsidRPr="004F47B7">
              <w:rPr>
                <w:rFonts w:cs="Times New Roman"/>
                <w:color w:val="000000"/>
                <w:sz w:val="22"/>
              </w:rPr>
              <w:br/>
              <w:t>effect threshold.</w:t>
            </w:r>
          </w:p>
        </w:tc>
        <w:tc>
          <w:tcPr>
            <w:tcW w:w="2160" w:type="dxa"/>
            <w:gridSpan w:val="2"/>
            <w:vAlign w:val="center"/>
          </w:tcPr>
          <w:p w14:paraId="5CECA6DB" w14:textId="22EA4D68" w:rsidR="004F47B7" w:rsidRPr="004F47B7" w:rsidRDefault="004F47B7" w:rsidP="00735C71">
            <w:pPr>
              <w:spacing w:line="240" w:lineRule="auto"/>
              <w:rPr>
                <w:rFonts w:cs="Times New Roman"/>
                <w:color w:val="000000"/>
                <w:sz w:val="22"/>
              </w:rPr>
            </w:pPr>
            <w:r w:rsidRPr="004F47B7">
              <w:rPr>
                <w:rFonts w:cs="Times New Roman"/>
                <w:color w:val="000000"/>
                <w:sz w:val="22"/>
              </w:rPr>
              <w:t>1 - Effect thresholds are reported as</w:t>
            </w:r>
            <w:r w:rsidRPr="004F47B7">
              <w:rPr>
                <w:rFonts w:cs="Times New Roman"/>
                <w:color w:val="000000"/>
                <w:sz w:val="22"/>
              </w:rPr>
              <w:br/>
              <w:t>LOEC or NOEC, or as L(E)Cx</w:t>
            </w:r>
            <w:r w:rsidRPr="004F47B7">
              <w:rPr>
                <w:rFonts w:cs="Times New Roman"/>
                <w:color w:val="000000"/>
                <w:sz w:val="22"/>
              </w:rPr>
              <w:br/>
              <w:t>value without error or confidence</w:t>
            </w:r>
            <w:r w:rsidRPr="004F47B7">
              <w:rPr>
                <w:rFonts w:cs="Times New Roman"/>
                <w:color w:val="000000"/>
                <w:sz w:val="22"/>
              </w:rPr>
              <w:br/>
              <w:t>interval.</w:t>
            </w:r>
          </w:p>
        </w:tc>
        <w:tc>
          <w:tcPr>
            <w:tcW w:w="2160" w:type="dxa"/>
            <w:vAlign w:val="center"/>
          </w:tcPr>
          <w:p w14:paraId="03EACB54" w14:textId="11A8616E" w:rsidR="004F47B7" w:rsidRPr="004F47B7" w:rsidRDefault="004F47B7" w:rsidP="00735C71">
            <w:pPr>
              <w:spacing w:after="160" w:line="259" w:lineRule="auto"/>
              <w:rPr>
                <w:rFonts w:cs="Times New Roman"/>
                <w:sz w:val="22"/>
              </w:rPr>
            </w:pPr>
            <w:r w:rsidRPr="004F47B7">
              <w:rPr>
                <w:rFonts w:cs="Times New Roman"/>
                <w:color w:val="000000"/>
                <w:sz w:val="22"/>
              </w:rPr>
              <w:t>2 - Effect thresholds are reported as L(E)Cx</w:t>
            </w:r>
            <w:r w:rsidRPr="004F47B7">
              <w:rPr>
                <w:rFonts w:cs="Times New Roman"/>
                <w:color w:val="000000"/>
                <w:sz w:val="22"/>
              </w:rPr>
              <w:br/>
              <w:t>with error or uncertainty intervals.</w:t>
            </w:r>
          </w:p>
        </w:tc>
      </w:tr>
      <w:tr w:rsidR="004F47B7" w:rsidRPr="004F47B7" w14:paraId="756DB7F2" w14:textId="03AE79DA" w:rsidTr="004D1107">
        <w:trPr>
          <w:cantSplit/>
        </w:trPr>
        <w:tc>
          <w:tcPr>
            <w:tcW w:w="2160" w:type="dxa"/>
            <w:vAlign w:val="center"/>
          </w:tcPr>
          <w:p w14:paraId="78B93449" w14:textId="32A26B3E" w:rsidR="004F47B7" w:rsidRPr="004F47B7" w:rsidRDefault="004F47B7" w:rsidP="00735C71">
            <w:pPr>
              <w:spacing w:line="240" w:lineRule="auto"/>
              <w:rPr>
                <w:rFonts w:cs="Times New Roman"/>
                <w:sz w:val="22"/>
                <w:u w:val="single"/>
              </w:rPr>
            </w:pPr>
            <w:r w:rsidRPr="004F47B7">
              <w:rPr>
                <w:rFonts w:cs="Times New Roman"/>
                <w:b/>
                <w:bCs/>
                <w:sz w:val="22"/>
              </w:rPr>
              <w:t>Quality of dose-response relationship</w:t>
            </w:r>
          </w:p>
        </w:tc>
        <w:tc>
          <w:tcPr>
            <w:tcW w:w="2160" w:type="dxa"/>
            <w:vAlign w:val="center"/>
          </w:tcPr>
          <w:p w14:paraId="7417D41F" w14:textId="1BF8EE16" w:rsidR="004F47B7" w:rsidRPr="004F47B7" w:rsidRDefault="004F47B7" w:rsidP="00735C71">
            <w:pPr>
              <w:spacing w:line="240" w:lineRule="auto"/>
              <w:rPr>
                <w:rFonts w:cs="Times New Roman"/>
                <w:color w:val="000000"/>
                <w:sz w:val="22"/>
              </w:rPr>
            </w:pPr>
            <w:r w:rsidRPr="004F47B7">
              <w:rPr>
                <w:rFonts w:cs="Times New Roman"/>
                <w:color w:val="000000"/>
                <w:sz w:val="22"/>
              </w:rPr>
              <w:t>0 - Less than 5 doses.</w:t>
            </w:r>
          </w:p>
        </w:tc>
        <w:tc>
          <w:tcPr>
            <w:tcW w:w="2160" w:type="dxa"/>
            <w:gridSpan w:val="2"/>
            <w:vAlign w:val="center"/>
          </w:tcPr>
          <w:p w14:paraId="51318FFD" w14:textId="37D27D30" w:rsidR="004F47B7" w:rsidRPr="004F47B7" w:rsidRDefault="004F47B7" w:rsidP="00735C71">
            <w:pPr>
              <w:spacing w:line="240" w:lineRule="auto"/>
              <w:rPr>
                <w:rFonts w:cs="Times New Roman"/>
                <w:color w:val="000000"/>
                <w:sz w:val="22"/>
              </w:rPr>
            </w:pPr>
            <w:r w:rsidRPr="004F47B7">
              <w:rPr>
                <w:rFonts w:cs="Times New Roman"/>
                <w:color w:val="000000"/>
                <w:sz w:val="22"/>
              </w:rPr>
              <w:t>1 - Multiple doses, at least 5,</w:t>
            </w:r>
            <w:r w:rsidRPr="004F47B7">
              <w:rPr>
                <w:rFonts w:cs="Times New Roman"/>
                <w:color w:val="000000"/>
                <w:sz w:val="22"/>
              </w:rPr>
              <w:br/>
              <w:t>including a treatment control.</w:t>
            </w:r>
          </w:p>
        </w:tc>
        <w:tc>
          <w:tcPr>
            <w:tcW w:w="2160" w:type="dxa"/>
            <w:vAlign w:val="center"/>
          </w:tcPr>
          <w:p w14:paraId="57855F35" w14:textId="211960F2" w:rsidR="004F47B7" w:rsidRPr="004F47B7" w:rsidRDefault="004F47B7" w:rsidP="00735C71">
            <w:pPr>
              <w:spacing w:after="160" w:line="259" w:lineRule="auto"/>
              <w:rPr>
                <w:rFonts w:cs="Times New Roman"/>
                <w:sz w:val="22"/>
              </w:rPr>
            </w:pPr>
            <w:r w:rsidRPr="004F47B7">
              <w:rPr>
                <w:rFonts w:cs="Times New Roman"/>
                <w:color w:val="000000"/>
                <w:sz w:val="22"/>
              </w:rPr>
              <w:t>2 - Multiple doses, at least 6, including a</w:t>
            </w:r>
            <w:r w:rsidRPr="004F47B7">
              <w:rPr>
                <w:rFonts w:cs="Times New Roman"/>
                <w:color w:val="000000"/>
                <w:sz w:val="22"/>
              </w:rPr>
              <w:br/>
              <w:t>treatment control.</w:t>
            </w:r>
          </w:p>
        </w:tc>
      </w:tr>
      <w:tr w:rsidR="004F47B7" w:rsidRPr="004F47B7" w14:paraId="0CF1F176" w14:textId="65A8FAD4" w:rsidTr="004D1107">
        <w:trPr>
          <w:cantSplit/>
        </w:trPr>
        <w:tc>
          <w:tcPr>
            <w:tcW w:w="2160" w:type="dxa"/>
            <w:vAlign w:val="center"/>
          </w:tcPr>
          <w:p w14:paraId="6D97AF0F" w14:textId="362024AD" w:rsidR="004F47B7" w:rsidRPr="004F47B7" w:rsidRDefault="004F47B7" w:rsidP="00735C71">
            <w:pPr>
              <w:spacing w:line="240" w:lineRule="auto"/>
              <w:rPr>
                <w:rFonts w:cs="Times New Roman"/>
                <w:sz w:val="22"/>
                <w:u w:val="single"/>
              </w:rPr>
            </w:pPr>
            <w:r w:rsidRPr="004F47B7">
              <w:rPr>
                <w:rFonts w:cs="Times New Roman"/>
                <w:b/>
                <w:bCs/>
                <w:sz w:val="22"/>
              </w:rPr>
              <w:t>Concentration range tested</w:t>
            </w:r>
          </w:p>
        </w:tc>
        <w:tc>
          <w:tcPr>
            <w:tcW w:w="2160" w:type="dxa"/>
            <w:vAlign w:val="center"/>
          </w:tcPr>
          <w:p w14:paraId="6F23CB88" w14:textId="0A2BC077" w:rsidR="004F47B7" w:rsidRPr="004F47B7" w:rsidRDefault="004F47B7" w:rsidP="00735C71">
            <w:pPr>
              <w:spacing w:line="240" w:lineRule="auto"/>
              <w:rPr>
                <w:rFonts w:cs="Times New Roman"/>
                <w:color w:val="000000"/>
                <w:sz w:val="22"/>
              </w:rPr>
            </w:pPr>
            <w:r w:rsidRPr="004F47B7">
              <w:rPr>
                <w:rFonts w:cs="Times New Roman"/>
                <w:color w:val="000000"/>
                <w:sz w:val="22"/>
              </w:rPr>
              <w:t>0 - No relevant</w:t>
            </w:r>
            <w:r w:rsidRPr="004F47B7">
              <w:rPr>
                <w:rFonts w:cs="Times New Roman"/>
                <w:color w:val="000000"/>
                <w:sz w:val="22"/>
              </w:rPr>
              <w:br/>
              <w:t>concentrations were used.</w:t>
            </w:r>
            <w:r w:rsidRPr="004F47B7">
              <w:rPr>
                <w:rFonts w:cs="Times New Roman"/>
                <w:color w:val="000000"/>
                <w:sz w:val="22"/>
              </w:rPr>
              <w:br/>
              <w:t>- No comparison with</w:t>
            </w:r>
            <w:r w:rsidRPr="004F47B7">
              <w:rPr>
                <w:rFonts w:cs="Times New Roman"/>
                <w:color w:val="000000"/>
                <w:sz w:val="22"/>
              </w:rPr>
              <w:br/>
              <w:t>MEC.</w:t>
            </w:r>
          </w:p>
        </w:tc>
        <w:tc>
          <w:tcPr>
            <w:tcW w:w="2160" w:type="dxa"/>
            <w:gridSpan w:val="2"/>
            <w:vAlign w:val="center"/>
          </w:tcPr>
          <w:p w14:paraId="4B440EA0" w14:textId="4B8350DF" w:rsidR="004F47B7" w:rsidRPr="004F47B7" w:rsidRDefault="004F47B7" w:rsidP="00735C71">
            <w:pPr>
              <w:spacing w:line="240" w:lineRule="auto"/>
              <w:rPr>
                <w:rFonts w:cs="Times New Roman"/>
                <w:color w:val="000000"/>
                <w:sz w:val="22"/>
              </w:rPr>
            </w:pPr>
            <w:r w:rsidRPr="004F47B7">
              <w:rPr>
                <w:rFonts w:cs="Times New Roman"/>
                <w:color w:val="000000"/>
                <w:sz w:val="22"/>
              </w:rPr>
              <w:t>1 - At least 1 environmentally</w:t>
            </w:r>
            <w:r w:rsidRPr="004F47B7">
              <w:rPr>
                <w:rFonts w:cs="Times New Roman"/>
                <w:color w:val="000000"/>
                <w:sz w:val="22"/>
              </w:rPr>
              <w:br/>
              <w:t>relevant concentration was used</w:t>
            </w:r>
            <w:r w:rsidRPr="004F47B7">
              <w:rPr>
                <w:rFonts w:cs="Times New Roman"/>
                <w:color w:val="000000"/>
                <w:sz w:val="22"/>
              </w:rPr>
              <w:br/>
              <w:t>within the range tested.</w:t>
            </w:r>
          </w:p>
        </w:tc>
        <w:tc>
          <w:tcPr>
            <w:tcW w:w="2160" w:type="dxa"/>
            <w:vAlign w:val="center"/>
          </w:tcPr>
          <w:p w14:paraId="1EAB8BD5" w14:textId="07C26B55" w:rsidR="004F47B7" w:rsidRPr="004F47B7" w:rsidRDefault="004F47B7" w:rsidP="00735C71">
            <w:pPr>
              <w:spacing w:after="160" w:line="259" w:lineRule="auto"/>
              <w:rPr>
                <w:rFonts w:cs="Times New Roman"/>
                <w:sz w:val="22"/>
              </w:rPr>
            </w:pPr>
            <w:r w:rsidRPr="004F47B7">
              <w:rPr>
                <w:rFonts w:cs="Times New Roman"/>
                <w:color w:val="000000"/>
                <w:sz w:val="22"/>
              </w:rPr>
              <w:t>2 - More than 1 environmentally relevant</w:t>
            </w:r>
            <w:r w:rsidRPr="004F47B7">
              <w:rPr>
                <w:rFonts w:cs="Times New Roman"/>
                <w:color w:val="000000"/>
                <w:sz w:val="22"/>
              </w:rPr>
              <w:br/>
              <w:t>concentration was used within the range</w:t>
            </w:r>
            <w:r w:rsidRPr="004F47B7">
              <w:rPr>
                <w:rFonts w:cs="Times New Roman"/>
                <w:color w:val="000000"/>
                <w:sz w:val="22"/>
              </w:rPr>
              <w:br/>
              <w:t>tested.</w:t>
            </w:r>
          </w:p>
        </w:tc>
      </w:tr>
      <w:tr w:rsidR="004F47B7" w:rsidRPr="004F47B7" w14:paraId="48D83D7D" w14:textId="489C5A12" w:rsidTr="004D1107">
        <w:trPr>
          <w:cantSplit/>
        </w:trPr>
        <w:tc>
          <w:tcPr>
            <w:tcW w:w="2160" w:type="dxa"/>
            <w:vAlign w:val="center"/>
          </w:tcPr>
          <w:p w14:paraId="77CE6AD0" w14:textId="545F30B0" w:rsidR="004F47B7" w:rsidRPr="004F47B7" w:rsidRDefault="004F47B7" w:rsidP="00735C71">
            <w:pPr>
              <w:spacing w:line="240" w:lineRule="auto"/>
              <w:rPr>
                <w:rFonts w:cs="Times New Roman"/>
                <w:sz w:val="22"/>
                <w:u w:val="single"/>
              </w:rPr>
            </w:pPr>
            <w:r w:rsidRPr="004F47B7">
              <w:rPr>
                <w:rFonts w:cs="Times New Roman"/>
                <w:b/>
                <w:bCs/>
                <w:sz w:val="22"/>
              </w:rPr>
              <w:t>Aging and biofouling</w:t>
            </w:r>
          </w:p>
        </w:tc>
        <w:tc>
          <w:tcPr>
            <w:tcW w:w="2160" w:type="dxa"/>
            <w:vAlign w:val="center"/>
          </w:tcPr>
          <w:p w14:paraId="44E4A84C" w14:textId="62DBAD5F" w:rsidR="004F47B7" w:rsidRPr="004F47B7" w:rsidRDefault="004F47B7" w:rsidP="00735C71">
            <w:pPr>
              <w:spacing w:line="240" w:lineRule="auto"/>
              <w:rPr>
                <w:rFonts w:cs="Times New Roman"/>
                <w:color w:val="000000"/>
                <w:sz w:val="22"/>
              </w:rPr>
            </w:pPr>
            <w:r w:rsidRPr="004F47B7">
              <w:rPr>
                <w:rFonts w:cs="Times New Roman"/>
                <w:color w:val="000000"/>
                <w:sz w:val="22"/>
              </w:rPr>
              <w:t>0 - Pristine MP used and/or conditions were as such that it was not possible to form a biofilm during the exposure time.</w:t>
            </w:r>
          </w:p>
        </w:tc>
        <w:tc>
          <w:tcPr>
            <w:tcW w:w="2160" w:type="dxa"/>
            <w:gridSpan w:val="2"/>
            <w:vAlign w:val="center"/>
          </w:tcPr>
          <w:p w14:paraId="13193378" w14:textId="209702C2" w:rsidR="004F47B7" w:rsidRPr="004F47B7" w:rsidRDefault="004F47B7" w:rsidP="00735C71">
            <w:pPr>
              <w:spacing w:line="240" w:lineRule="auto"/>
              <w:rPr>
                <w:rFonts w:cs="Times New Roman"/>
                <w:color w:val="000000"/>
                <w:sz w:val="22"/>
              </w:rPr>
            </w:pPr>
            <w:r w:rsidRPr="004F47B7">
              <w:rPr>
                <w:rFonts w:cs="Times New Roman"/>
                <w:color w:val="000000"/>
                <w:sz w:val="22"/>
              </w:rPr>
              <w:t>1 - MP particles have undergone</w:t>
            </w:r>
            <w:r w:rsidRPr="004F47B7">
              <w:rPr>
                <w:rFonts w:cs="Times New Roman"/>
                <w:color w:val="000000"/>
                <w:sz w:val="22"/>
              </w:rPr>
              <w:br/>
              <w:t>process to make them</w:t>
            </w:r>
            <w:r w:rsidRPr="004F47B7">
              <w:rPr>
                <w:rFonts w:cs="Times New Roman"/>
                <w:color w:val="000000"/>
                <w:sz w:val="22"/>
              </w:rPr>
              <w:br/>
              <w:t>environmentally realistic,</w:t>
            </w:r>
            <w:r w:rsidRPr="004F47B7">
              <w:rPr>
                <w:rFonts w:cs="Times New Roman"/>
                <w:color w:val="000000"/>
                <w:sz w:val="22"/>
              </w:rPr>
              <w:br/>
              <w:t>accounting for aging, weathering</w:t>
            </w:r>
            <w:r w:rsidRPr="004F47B7">
              <w:rPr>
                <w:rFonts w:cs="Times New Roman"/>
                <w:color w:val="000000"/>
                <w:sz w:val="22"/>
              </w:rPr>
              <w:br/>
              <w:t>and/or biofouling, however they</w:t>
            </w:r>
            <w:r w:rsidRPr="004F47B7">
              <w:rPr>
                <w:rFonts w:cs="Times New Roman"/>
                <w:color w:val="000000"/>
                <w:sz w:val="22"/>
              </w:rPr>
              <w:br/>
              <w:t>have not been characterized.</w:t>
            </w:r>
          </w:p>
        </w:tc>
        <w:tc>
          <w:tcPr>
            <w:tcW w:w="2160" w:type="dxa"/>
            <w:vAlign w:val="center"/>
          </w:tcPr>
          <w:p w14:paraId="3138353D" w14:textId="5C519FDF" w:rsidR="004F47B7" w:rsidRPr="004F47B7" w:rsidRDefault="004F47B7" w:rsidP="00735C71">
            <w:pPr>
              <w:spacing w:after="160" w:line="259" w:lineRule="auto"/>
              <w:rPr>
                <w:rFonts w:cs="Times New Roman"/>
                <w:sz w:val="22"/>
              </w:rPr>
            </w:pPr>
            <w:r w:rsidRPr="004F47B7">
              <w:rPr>
                <w:rFonts w:cs="Times New Roman"/>
                <w:color w:val="000000"/>
                <w:sz w:val="22"/>
              </w:rPr>
              <w:t>2 - MP particles have undergone process to</w:t>
            </w:r>
            <w:r w:rsidRPr="004F47B7">
              <w:rPr>
                <w:rFonts w:cs="Times New Roman"/>
                <w:color w:val="000000"/>
                <w:sz w:val="22"/>
              </w:rPr>
              <w:br/>
              <w:t>make them environmentally realistic by</w:t>
            </w:r>
            <w:r w:rsidRPr="004F47B7">
              <w:rPr>
                <w:rFonts w:cs="Times New Roman"/>
                <w:color w:val="000000"/>
                <w:sz w:val="22"/>
              </w:rPr>
              <w:br/>
              <w:t>accounting for biofouling.</w:t>
            </w:r>
            <w:r w:rsidRPr="004F47B7">
              <w:rPr>
                <w:rFonts w:cs="Times New Roman"/>
                <w:color w:val="000000"/>
                <w:sz w:val="22"/>
              </w:rPr>
              <w:br/>
              <w:t>In addition, pictures of altered particles are</w:t>
            </w:r>
            <w:r w:rsidRPr="004F47B7">
              <w:rPr>
                <w:rFonts w:cs="Times New Roman"/>
                <w:color w:val="000000"/>
                <w:sz w:val="22"/>
              </w:rPr>
              <w:br/>
              <w:t>provided.</w:t>
            </w:r>
          </w:p>
        </w:tc>
      </w:tr>
      <w:tr w:rsidR="004F47B7" w:rsidRPr="004F47B7" w14:paraId="26E0707C" w14:textId="426F0E38" w:rsidTr="004D1107">
        <w:trPr>
          <w:cantSplit/>
        </w:trPr>
        <w:tc>
          <w:tcPr>
            <w:tcW w:w="2160" w:type="dxa"/>
            <w:vAlign w:val="center"/>
          </w:tcPr>
          <w:p w14:paraId="1544D0FD" w14:textId="32D4D1BF" w:rsidR="004F47B7" w:rsidRPr="004F47B7" w:rsidRDefault="004F47B7" w:rsidP="00735C71">
            <w:pPr>
              <w:spacing w:line="240" w:lineRule="auto"/>
              <w:rPr>
                <w:rFonts w:cs="Times New Roman"/>
                <w:sz w:val="22"/>
                <w:u w:val="single"/>
              </w:rPr>
            </w:pPr>
            <w:r w:rsidRPr="004F47B7">
              <w:rPr>
                <w:rFonts w:cs="Times New Roman"/>
                <w:b/>
                <w:bCs/>
                <w:sz w:val="22"/>
              </w:rPr>
              <w:lastRenderedPageBreak/>
              <w:t>Diversity of MP Tested</w:t>
            </w:r>
          </w:p>
        </w:tc>
        <w:tc>
          <w:tcPr>
            <w:tcW w:w="2160" w:type="dxa"/>
            <w:vAlign w:val="center"/>
          </w:tcPr>
          <w:p w14:paraId="0C123196" w14:textId="053D9F71" w:rsidR="004F47B7" w:rsidRPr="004F47B7" w:rsidRDefault="004F47B7" w:rsidP="00735C71">
            <w:pPr>
              <w:spacing w:line="240" w:lineRule="auto"/>
              <w:rPr>
                <w:rFonts w:cs="Times New Roman"/>
                <w:color w:val="000000"/>
                <w:sz w:val="22"/>
              </w:rPr>
            </w:pPr>
            <w:r w:rsidRPr="004F47B7">
              <w:rPr>
                <w:rFonts w:cs="Times New Roman"/>
                <w:color w:val="000000"/>
                <w:sz w:val="22"/>
              </w:rPr>
              <w:t>0 – Only a single type of particle is tested (e.g., single size, shape</w:t>
            </w:r>
            <w:r w:rsidR="0040421A">
              <w:rPr>
                <w:rFonts w:cs="Times New Roman"/>
                <w:color w:val="000000"/>
                <w:sz w:val="22"/>
              </w:rPr>
              <w:t>,</w:t>
            </w:r>
            <w:r w:rsidRPr="004F47B7">
              <w:rPr>
                <w:rFonts w:cs="Times New Roman"/>
                <w:color w:val="000000"/>
                <w:sz w:val="22"/>
              </w:rPr>
              <w:t xml:space="preserve"> and density)</w:t>
            </w:r>
          </w:p>
        </w:tc>
        <w:tc>
          <w:tcPr>
            <w:tcW w:w="2160" w:type="dxa"/>
            <w:gridSpan w:val="2"/>
            <w:vAlign w:val="center"/>
          </w:tcPr>
          <w:p w14:paraId="3104F965" w14:textId="14C9F00B" w:rsidR="004F47B7" w:rsidRPr="004F47B7" w:rsidRDefault="004F47B7" w:rsidP="00735C71">
            <w:pPr>
              <w:spacing w:line="240" w:lineRule="auto"/>
              <w:rPr>
                <w:rFonts w:cs="Times New Roman"/>
                <w:color w:val="000000"/>
                <w:sz w:val="22"/>
              </w:rPr>
            </w:pPr>
            <w:r w:rsidRPr="004F47B7">
              <w:rPr>
                <w:rFonts w:cs="Times New Roman"/>
                <w:color w:val="000000"/>
                <w:sz w:val="22"/>
              </w:rPr>
              <w:t>1 – Diversity relates to only 1 or 2 of the characteristics (e.g., only a wide size range) and/or spans a part of the characteristics range only.</w:t>
            </w:r>
          </w:p>
        </w:tc>
        <w:tc>
          <w:tcPr>
            <w:tcW w:w="2160" w:type="dxa"/>
            <w:vAlign w:val="center"/>
          </w:tcPr>
          <w:p w14:paraId="39815CE0" w14:textId="220A88E0" w:rsidR="004F47B7" w:rsidRPr="004F47B7" w:rsidRDefault="004F47B7" w:rsidP="00735C71">
            <w:pPr>
              <w:spacing w:after="160" w:line="259" w:lineRule="auto"/>
              <w:rPr>
                <w:rFonts w:cs="Times New Roman"/>
                <w:sz w:val="22"/>
              </w:rPr>
            </w:pPr>
            <w:r w:rsidRPr="004F47B7">
              <w:rPr>
                <w:rFonts w:cs="Times New Roman"/>
                <w:color w:val="000000"/>
                <w:sz w:val="22"/>
              </w:rPr>
              <w:t xml:space="preserve">2 – A wide range of sizes (order of magnitude), shapes and densities are used, thereby approaching the diversity of environmental MP. </w:t>
            </w:r>
          </w:p>
        </w:tc>
      </w:tr>
      <w:tr w:rsidR="004F47B7" w:rsidRPr="004F47B7" w14:paraId="70F36C4D" w14:textId="0931B9AB" w:rsidTr="004D1107">
        <w:trPr>
          <w:cantSplit/>
        </w:trPr>
        <w:tc>
          <w:tcPr>
            <w:tcW w:w="2160" w:type="dxa"/>
            <w:vAlign w:val="center"/>
          </w:tcPr>
          <w:p w14:paraId="559F0923" w14:textId="1C20F158" w:rsidR="004F47B7" w:rsidRPr="004F47B7" w:rsidRDefault="004F47B7" w:rsidP="00735C71">
            <w:pPr>
              <w:spacing w:line="240" w:lineRule="auto"/>
              <w:rPr>
                <w:rFonts w:cs="Times New Roman"/>
                <w:sz w:val="22"/>
                <w:u w:val="single"/>
              </w:rPr>
            </w:pPr>
            <w:r w:rsidRPr="004F47B7">
              <w:rPr>
                <w:rFonts w:cs="Times New Roman"/>
                <w:b/>
                <w:bCs/>
                <w:sz w:val="22"/>
              </w:rPr>
              <w:t>Exposure Time</w:t>
            </w:r>
          </w:p>
        </w:tc>
        <w:tc>
          <w:tcPr>
            <w:tcW w:w="2160" w:type="dxa"/>
            <w:vAlign w:val="center"/>
          </w:tcPr>
          <w:p w14:paraId="36D77E88" w14:textId="77777777" w:rsidR="004F47B7" w:rsidRPr="004F47B7" w:rsidRDefault="004F47B7" w:rsidP="00735C71">
            <w:pPr>
              <w:rPr>
                <w:rFonts w:cs="Times New Roman"/>
                <w:color w:val="000000"/>
                <w:sz w:val="22"/>
              </w:rPr>
            </w:pPr>
            <w:r w:rsidRPr="004F47B7">
              <w:rPr>
                <w:rFonts w:cs="Times New Roman"/>
                <w:color w:val="000000"/>
                <w:sz w:val="22"/>
              </w:rPr>
              <w:t xml:space="preserve">0 – </w:t>
            </w:r>
          </w:p>
          <w:p w14:paraId="041DFEC7" w14:textId="77777777" w:rsidR="004F47B7" w:rsidRPr="004F47B7" w:rsidRDefault="004F47B7" w:rsidP="00735C71">
            <w:pPr>
              <w:rPr>
                <w:rFonts w:cs="Times New Roman"/>
                <w:color w:val="000000"/>
                <w:sz w:val="22"/>
              </w:rPr>
            </w:pPr>
            <w:r w:rsidRPr="004F47B7">
              <w:rPr>
                <w:rFonts w:cs="Times New Roman"/>
                <w:color w:val="000000"/>
                <w:sz w:val="22"/>
              </w:rPr>
              <w:t>Bacteria, phytoplankton &lt; 1d</w:t>
            </w:r>
          </w:p>
          <w:p w14:paraId="0DC3C3D4" w14:textId="77777777" w:rsidR="004F47B7" w:rsidRPr="004F47B7" w:rsidRDefault="004F47B7" w:rsidP="00735C71">
            <w:pPr>
              <w:rPr>
                <w:rFonts w:cs="Times New Roman"/>
                <w:color w:val="000000"/>
                <w:sz w:val="22"/>
              </w:rPr>
            </w:pPr>
            <w:r w:rsidRPr="004F47B7">
              <w:rPr>
                <w:rFonts w:cs="Times New Roman"/>
                <w:color w:val="000000"/>
                <w:sz w:val="22"/>
              </w:rPr>
              <w:t>Zooplankton &lt; 4d</w:t>
            </w:r>
          </w:p>
          <w:p w14:paraId="2A3C63F3" w14:textId="77777777" w:rsidR="004F47B7" w:rsidRPr="004F47B7" w:rsidRDefault="004F47B7" w:rsidP="00735C71">
            <w:pPr>
              <w:rPr>
                <w:rFonts w:cs="Times New Roman"/>
                <w:color w:val="000000"/>
                <w:sz w:val="22"/>
              </w:rPr>
            </w:pPr>
            <w:r w:rsidRPr="004F47B7">
              <w:rPr>
                <w:rFonts w:cs="Times New Roman"/>
                <w:color w:val="000000"/>
                <w:sz w:val="22"/>
              </w:rPr>
              <w:t>Benthic invertebrates &lt; 7d</w:t>
            </w:r>
          </w:p>
          <w:p w14:paraId="69D32323" w14:textId="77777777" w:rsidR="004F47B7" w:rsidRPr="004F47B7" w:rsidRDefault="004F47B7" w:rsidP="00735C71">
            <w:pPr>
              <w:rPr>
                <w:rFonts w:cs="Times New Roman"/>
                <w:color w:val="000000"/>
                <w:sz w:val="22"/>
              </w:rPr>
            </w:pPr>
            <w:r w:rsidRPr="004F47B7">
              <w:rPr>
                <w:rFonts w:cs="Times New Roman"/>
                <w:color w:val="000000"/>
                <w:sz w:val="22"/>
              </w:rPr>
              <w:t>Fish &lt; 1 month</w:t>
            </w:r>
          </w:p>
          <w:p w14:paraId="512E5FA7" w14:textId="63F7E8F4" w:rsidR="004F47B7" w:rsidRPr="004F47B7" w:rsidRDefault="004F47B7" w:rsidP="00735C71">
            <w:pPr>
              <w:spacing w:line="240" w:lineRule="auto"/>
              <w:rPr>
                <w:rFonts w:cs="Times New Roman"/>
                <w:color w:val="000000"/>
                <w:sz w:val="22"/>
              </w:rPr>
            </w:pPr>
            <w:r w:rsidRPr="004F47B7">
              <w:rPr>
                <w:rFonts w:cs="Times New Roman"/>
                <w:color w:val="000000"/>
                <w:sz w:val="22"/>
              </w:rPr>
              <w:t>Macrophytes: &lt; 7d</w:t>
            </w:r>
          </w:p>
        </w:tc>
        <w:tc>
          <w:tcPr>
            <w:tcW w:w="2160" w:type="dxa"/>
            <w:gridSpan w:val="2"/>
            <w:vAlign w:val="center"/>
          </w:tcPr>
          <w:p w14:paraId="38B0C06B" w14:textId="77777777" w:rsidR="004F47B7" w:rsidRPr="004F47B7" w:rsidRDefault="004F47B7" w:rsidP="00735C71">
            <w:pPr>
              <w:rPr>
                <w:rFonts w:cs="Times New Roman"/>
                <w:color w:val="000000"/>
                <w:sz w:val="22"/>
              </w:rPr>
            </w:pPr>
            <w:r w:rsidRPr="004F47B7">
              <w:rPr>
                <w:rFonts w:cs="Times New Roman"/>
                <w:color w:val="000000"/>
                <w:sz w:val="22"/>
              </w:rPr>
              <w:t>1-</w:t>
            </w:r>
          </w:p>
          <w:p w14:paraId="6FD2924C" w14:textId="77777777" w:rsidR="004F47B7" w:rsidRPr="004F47B7" w:rsidRDefault="004F47B7" w:rsidP="00735C71">
            <w:pPr>
              <w:rPr>
                <w:rFonts w:cs="Times New Roman"/>
                <w:color w:val="000000"/>
                <w:sz w:val="22"/>
              </w:rPr>
            </w:pPr>
            <w:r w:rsidRPr="004F47B7">
              <w:rPr>
                <w:rFonts w:cs="Times New Roman"/>
                <w:color w:val="000000"/>
                <w:sz w:val="22"/>
              </w:rPr>
              <w:t>Bacteria, phytoplankton: 1 – 7d</w:t>
            </w:r>
          </w:p>
          <w:p w14:paraId="7C436E1C" w14:textId="77777777" w:rsidR="004F47B7" w:rsidRPr="004F47B7" w:rsidRDefault="004F47B7" w:rsidP="00735C71">
            <w:pPr>
              <w:rPr>
                <w:rFonts w:cs="Times New Roman"/>
                <w:color w:val="000000"/>
                <w:sz w:val="22"/>
              </w:rPr>
            </w:pPr>
            <w:r w:rsidRPr="004F47B7">
              <w:rPr>
                <w:rFonts w:cs="Times New Roman"/>
                <w:color w:val="000000"/>
                <w:sz w:val="22"/>
              </w:rPr>
              <w:t>Zooplankton: 4 – 21d</w:t>
            </w:r>
          </w:p>
          <w:p w14:paraId="41E415CB" w14:textId="77777777" w:rsidR="004F47B7" w:rsidRPr="004F47B7" w:rsidRDefault="004F47B7" w:rsidP="00735C71">
            <w:pPr>
              <w:rPr>
                <w:rFonts w:cs="Times New Roman"/>
                <w:color w:val="000000"/>
                <w:sz w:val="22"/>
              </w:rPr>
            </w:pPr>
            <w:r w:rsidRPr="004F47B7">
              <w:rPr>
                <w:rFonts w:cs="Times New Roman"/>
                <w:color w:val="000000"/>
                <w:sz w:val="22"/>
              </w:rPr>
              <w:t>Benthic invertebrates: 7 - 28d</w:t>
            </w:r>
          </w:p>
          <w:p w14:paraId="6624DCB1" w14:textId="77777777" w:rsidR="004F47B7" w:rsidRPr="004F47B7" w:rsidRDefault="004F47B7" w:rsidP="00735C71">
            <w:pPr>
              <w:rPr>
                <w:rFonts w:cs="Times New Roman"/>
                <w:color w:val="000000"/>
                <w:sz w:val="22"/>
              </w:rPr>
            </w:pPr>
            <w:r w:rsidRPr="004F47B7">
              <w:rPr>
                <w:rFonts w:cs="Times New Roman"/>
                <w:color w:val="000000"/>
                <w:sz w:val="22"/>
              </w:rPr>
              <w:t>Fish: 1 - 3 months</w:t>
            </w:r>
          </w:p>
          <w:p w14:paraId="7B185EA2" w14:textId="2F336B3D" w:rsidR="004F47B7" w:rsidRPr="004F47B7" w:rsidRDefault="004F47B7" w:rsidP="00735C71">
            <w:pPr>
              <w:spacing w:line="240" w:lineRule="auto"/>
              <w:rPr>
                <w:rFonts w:cs="Times New Roman"/>
                <w:color w:val="000000"/>
                <w:sz w:val="22"/>
              </w:rPr>
            </w:pPr>
            <w:r w:rsidRPr="004F47B7">
              <w:rPr>
                <w:rFonts w:cs="Times New Roman"/>
                <w:color w:val="000000"/>
                <w:sz w:val="22"/>
              </w:rPr>
              <w:t>Macrophytes: 7 - 28d</w:t>
            </w:r>
          </w:p>
        </w:tc>
        <w:tc>
          <w:tcPr>
            <w:tcW w:w="2160" w:type="dxa"/>
            <w:vAlign w:val="center"/>
          </w:tcPr>
          <w:p w14:paraId="62A5BD14" w14:textId="77777777" w:rsidR="004F47B7" w:rsidRPr="004F47B7" w:rsidRDefault="004F47B7" w:rsidP="00735C71">
            <w:pPr>
              <w:rPr>
                <w:rFonts w:cs="Times New Roman"/>
                <w:color w:val="000000"/>
                <w:sz w:val="22"/>
              </w:rPr>
            </w:pPr>
            <w:r w:rsidRPr="004F47B7">
              <w:rPr>
                <w:rFonts w:cs="Times New Roman"/>
                <w:color w:val="000000"/>
                <w:sz w:val="22"/>
              </w:rPr>
              <w:t xml:space="preserve">2 – </w:t>
            </w:r>
          </w:p>
          <w:p w14:paraId="0B5391C5" w14:textId="77777777" w:rsidR="004F47B7" w:rsidRPr="004F47B7" w:rsidRDefault="004F47B7" w:rsidP="00735C71">
            <w:pPr>
              <w:rPr>
                <w:rFonts w:cs="Times New Roman"/>
                <w:color w:val="000000"/>
                <w:sz w:val="22"/>
              </w:rPr>
            </w:pPr>
            <w:r w:rsidRPr="004F47B7">
              <w:rPr>
                <w:rFonts w:cs="Times New Roman"/>
                <w:color w:val="000000"/>
                <w:sz w:val="22"/>
              </w:rPr>
              <w:t>Bacteria and phytoplankton ≥ 1 week</w:t>
            </w:r>
          </w:p>
          <w:p w14:paraId="200BDC74" w14:textId="77777777" w:rsidR="004F47B7" w:rsidRPr="004F47B7" w:rsidRDefault="004F47B7" w:rsidP="00735C71">
            <w:pPr>
              <w:rPr>
                <w:rFonts w:cs="Times New Roman"/>
                <w:color w:val="000000"/>
                <w:sz w:val="22"/>
              </w:rPr>
            </w:pPr>
            <w:r w:rsidRPr="004F47B7">
              <w:rPr>
                <w:rFonts w:cs="Times New Roman"/>
                <w:color w:val="000000"/>
                <w:sz w:val="22"/>
              </w:rPr>
              <w:t>Zooplankton ≥ 21 d</w:t>
            </w:r>
          </w:p>
          <w:p w14:paraId="0215163A" w14:textId="77777777" w:rsidR="004F47B7" w:rsidRPr="004F47B7" w:rsidRDefault="004F47B7" w:rsidP="00735C71">
            <w:pPr>
              <w:rPr>
                <w:rFonts w:cs="Times New Roman"/>
                <w:color w:val="000000"/>
                <w:sz w:val="22"/>
              </w:rPr>
            </w:pPr>
            <w:r w:rsidRPr="004F47B7">
              <w:rPr>
                <w:rFonts w:cs="Times New Roman"/>
                <w:color w:val="000000"/>
                <w:sz w:val="22"/>
              </w:rPr>
              <w:t>Benthic invertebrates ≥ 28 d</w:t>
            </w:r>
          </w:p>
          <w:p w14:paraId="7E025881" w14:textId="77777777" w:rsidR="004F47B7" w:rsidRPr="004F47B7" w:rsidRDefault="004F47B7" w:rsidP="00735C71">
            <w:pPr>
              <w:rPr>
                <w:rFonts w:cs="Times New Roman"/>
                <w:color w:val="000000"/>
                <w:sz w:val="22"/>
              </w:rPr>
            </w:pPr>
            <w:r w:rsidRPr="004F47B7">
              <w:rPr>
                <w:rFonts w:cs="Times New Roman"/>
                <w:color w:val="000000"/>
                <w:sz w:val="22"/>
              </w:rPr>
              <w:t>Fish ≥ 3 months</w:t>
            </w:r>
          </w:p>
          <w:p w14:paraId="53AC82C0" w14:textId="3B0A37DD" w:rsidR="004F47B7" w:rsidRPr="004F47B7" w:rsidRDefault="004F47B7" w:rsidP="00735C71">
            <w:pPr>
              <w:spacing w:after="160" w:line="259" w:lineRule="auto"/>
              <w:rPr>
                <w:rFonts w:cs="Times New Roman"/>
                <w:sz w:val="22"/>
              </w:rPr>
            </w:pPr>
            <w:r w:rsidRPr="004F47B7">
              <w:rPr>
                <w:rFonts w:cs="Times New Roman"/>
                <w:color w:val="000000"/>
                <w:sz w:val="22"/>
              </w:rPr>
              <w:t>Macrophytes ≥ 28 d</w:t>
            </w:r>
          </w:p>
        </w:tc>
      </w:tr>
      <w:tr w:rsidR="007E05EE" w:rsidRPr="004F47B7" w14:paraId="40DB2129" w14:textId="77777777" w:rsidTr="004D1107">
        <w:trPr>
          <w:cantSplit/>
        </w:trPr>
        <w:tc>
          <w:tcPr>
            <w:tcW w:w="8640" w:type="dxa"/>
            <w:gridSpan w:val="5"/>
            <w:vAlign w:val="center"/>
          </w:tcPr>
          <w:p w14:paraId="4922386A" w14:textId="0E318719" w:rsidR="007E05EE" w:rsidRPr="004F47B7" w:rsidRDefault="007E05EE" w:rsidP="00735C71">
            <w:pPr>
              <w:rPr>
                <w:rFonts w:cs="Times New Roman"/>
                <w:color w:val="000000"/>
                <w:sz w:val="22"/>
              </w:rPr>
            </w:pPr>
            <w:r w:rsidRPr="004F47B7">
              <w:rPr>
                <w:rFonts w:cs="Times New Roman"/>
                <w:b/>
                <w:bCs/>
                <w:sz w:val="22"/>
              </w:rPr>
              <w:t>Applicability for Risk Assessment (Added by California Microplastics Workshop)</w:t>
            </w:r>
          </w:p>
        </w:tc>
      </w:tr>
      <w:tr w:rsidR="00855BAF" w:rsidRPr="004F47B7" w14:paraId="1443E078" w14:textId="77777777" w:rsidTr="004D1107">
        <w:trPr>
          <w:cantSplit/>
        </w:trPr>
        <w:tc>
          <w:tcPr>
            <w:tcW w:w="2160" w:type="dxa"/>
            <w:vAlign w:val="center"/>
          </w:tcPr>
          <w:p w14:paraId="5828D18E" w14:textId="1AF80C4D" w:rsidR="00855BAF" w:rsidRPr="00855BAF" w:rsidRDefault="00855BAF" w:rsidP="00855BAF">
            <w:pPr>
              <w:spacing w:line="240" w:lineRule="auto"/>
              <w:rPr>
                <w:rFonts w:cs="Times New Roman"/>
                <w:b/>
                <w:bCs/>
                <w:i/>
                <w:iCs/>
                <w:sz w:val="22"/>
              </w:rPr>
            </w:pPr>
            <w:r w:rsidRPr="00855BAF">
              <w:rPr>
                <w:rFonts w:cs="Times New Roman"/>
                <w:b/>
                <w:bCs/>
                <w:i/>
                <w:iCs/>
                <w:sz w:val="22"/>
              </w:rPr>
              <w:t>Number of Treatment Groups</w:t>
            </w:r>
          </w:p>
        </w:tc>
        <w:tc>
          <w:tcPr>
            <w:tcW w:w="3240" w:type="dxa"/>
            <w:gridSpan w:val="2"/>
            <w:vAlign w:val="center"/>
          </w:tcPr>
          <w:p w14:paraId="30FC27D4" w14:textId="38FC9447" w:rsidR="00855BAF" w:rsidRPr="00855BAF" w:rsidRDefault="00855BAF" w:rsidP="00855BAF">
            <w:pPr>
              <w:rPr>
                <w:rFonts w:cs="Times New Roman"/>
                <w:color w:val="000000"/>
                <w:sz w:val="22"/>
              </w:rPr>
            </w:pPr>
            <w:r w:rsidRPr="00855BAF">
              <w:rPr>
                <w:rFonts w:cs="Times New Roman"/>
                <w:color w:val="000000"/>
                <w:sz w:val="22"/>
              </w:rPr>
              <w:t>Fail – 2 or fewer exposure concentrations (not including the control)</w:t>
            </w:r>
          </w:p>
        </w:tc>
        <w:tc>
          <w:tcPr>
            <w:tcW w:w="3240" w:type="dxa"/>
            <w:gridSpan w:val="2"/>
            <w:vAlign w:val="center"/>
          </w:tcPr>
          <w:p w14:paraId="5490B16D" w14:textId="4CD14B5F" w:rsidR="00855BAF" w:rsidRPr="00855BAF" w:rsidRDefault="00855BAF" w:rsidP="00855BAF">
            <w:pPr>
              <w:rPr>
                <w:rFonts w:cs="Times New Roman"/>
                <w:color w:val="000000"/>
                <w:sz w:val="22"/>
              </w:rPr>
            </w:pPr>
            <w:r w:rsidRPr="00855BAF">
              <w:rPr>
                <w:rFonts w:cs="Times New Roman"/>
                <w:color w:val="000000"/>
                <w:sz w:val="22"/>
              </w:rPr>
              <w:t>Pass – 3 or more exposure concentrations (not including the control)</w:t>
            </w:r>
          </w:p>
        </w:tc>
      </w:tr>
    </w:tbl>
    <w:p w14:paraId="34323843" w14:textId="77777777" w:rsidR="004D1107" w:rsidRDefault="004D1107">
      <w:pPr>
        <w:spacing w:after="160" w:line="259" w:lineRule="auto"/>
      </w:pPr>
      <w:r>
        <w:br w:type="page"/>
      </w:r>
    </w:p>
    <w:p w14:paraId="48CB1741" w14:textId="14964CD0" w:rsidR="00163689" w:rsidRDefault="00163689" w:rsidP="00163689">
      <w:pPr>
        <w:spacing w:line="480" w:lineRule="auto"/>
        <w:jc w:val="both"/>
      </w:pPr>
      <w:r>
        <w:lastRenderedPageBreak/>
        <w:t xml:space="preserve">Table S3. </w:t>
      </w:r>
      <w:r w:rsidR="00394657">
        <w:t>Human health</w:t>
      </w:r>
      <w:r>
        <w:t xml:space="preserve"> scoring criteria for particle only data types</w:t>
      </w:r>
      <w:r w:rsidR="006849DA">
        <w:t xml:space="preserve"> from Gouin et al. (this issue)</w:t>
      </w:r>
      <w:r>
        <w:t xml:space="preserve">. Italicized criteria represent “red criteria” used during the California Microplastics Health Effects Workshop. </w:t>
      </w:r>
    </w:p>
    <w:tbl>
      <w:tblPr>
        <w:tblStyle w:val="TableGrid"/>
        <w:tblW w:w="8640" w:type="dxa"/>
        <w:tblLayout w:type="fixed"/>
        <w:tblLook w:val="04A0" w:firstRow="1" w:lastRow="0" w:firstColumn="1" w:lastColumn="0" w:noHBand="0" w:noVBand="1"/>
      </w:tblPr>
      <w:tblGrid>
        <w:gridCol w:w="2160"/>
        <w:gridCol w:w="2160"/>
        <w:gridCol w:w="2160"/>
        <w:gridCol w:w="2160"/>
      </w:tblGrid>
      <w:tr w:rsidR="00FF42C6" w:rsidRPr="00FF42C6" w14:paraId="0B69D21F" w14:textId="77777777" w:rsidTr="004A3B9F">
        <w:trPr>
          <w:cantSplit/>
        </w:trPr>
        <w:tc>
          <w:tcPr>
            <w:tcW w:w="8640" w:type="dxa"/>
            <w:gridSpan w:val="4"/>
            <w:vAlign w:val="center"/>
          </w:tcPr>
          <w:p w14:paraId="3247E6B1" w14:textId="43C14547" w:rsidR="00163689" w:rsidRPr="00FF42C6" w:rsidRDefault="00C1032A" w:rsidP="004A3B9F">
            <w:pPr>
              <w:spacing w:line="240" w:lineRule="auto"/>
              <w:rPr>
                <w:rFonts w:cs="Times New Roman"/>
                <w:b/>
                <w:bCs/>
                <w:sz w:val="22"/>
              </w:rPr>
            </w:pPr>
            <w:r w:rsidRPr="00FF42C6">
              <w:rPr>
                <w:rFonts w:cs="Times New Roman"/>
                <w:b/>
                <w:bCs/>
                <w:sz w:val="22"/>
              </w:rPr>
              <w:t>Particle Characterization</w:t>
            </w:r>
          </w:p>
        </w:tc>
      </w:tr>
      <w:tr w:rsidR="00FF42C6" w:rsidRPr="00FF42C6" w14:paraId="7779D68A" w14:textId="77777777" w:rsidTr="004A3B9F">
        <w:trPr>
          <w:cantSplit/>
        </w:trPr>
        <w:tc>
          <w:tcPr>
            <w:tcW w:w="2160" w:type="dxa"/>
            <w:vAlign w:val="center"/>
          </w:tcPr>
          <w:p w14:paraId="75AE9D1D" w14:textId="77777777" w:rsidR="00163689" w:rsidRPr="00FF42C6" w:rsidRDefault="00163689" w:rsidP="004A3B9F">
            <w:pPr>
              <w:spacing w:line="240" w:lineRule="auto"/>
              <w:rPr>
                <w:rFonts w:cs="Times New Roman"/>
                <w:sz w:val="22"/>
              </w:rPr>
            </w:pPr>
            <w:r w:rsidRPr="00FF42C6">
              <w:rPr>
                <w:rFonts w:cs="Times New Roman"/>
                <w:sz w:val="22"/>
              </w:rPr>
              <w:t>Category</w:t>
            </w:r>
          </w:p>
        </w:tc>
        <w:tc>
          <w:tcPr>
            <w:tcW w:w="6480" w:type="dxa"/>
            <w:gridSpan w:val="3"/>
            <w:vAlign w:val="center"/>
          </w:tcPr>
          <w:p w14:paraId="46CE6808" w14:textId="77777777" w:rsidR="00163689" w:rsidRPr="00FF42C6" w:rsidRDefault="00163689" w:rsidP="004A3B9F">
            <w:pPr>
              <w:spacing w:line="240" w:lineRule="auto"/>
              <w:rPr>
                <w:rFonts w:cs="Times New Roman"/>
                <w:sz w:val="22"/>
              </w:rPr>
            </w:pPr>
            <w:r w:rsidRPr="00FF42C6">
              <w:rPr>
                <w:rFonts w:cs="Times New Roman"/>
                <w:sz w:val="22"/>
              </w:rPr>
              <w:t>Scoring Guide</w:t>
            </w:r>
          </w:p>
        </w:tc>
      </w:tr>
      <w:tr w:rsidR="00FF42C6" w:rsidRPr="00FF42C6" w14:paraId="3EA0B7EF" w14:textId="77777777" w:rsidTr="004A3B9F">
        <w:trPr>
          <w:cantSplit/>
        </w:trPr>
        <w:tc>
          <w:tcPr>
            <w:tcW w:w="2160" w:type="dxa"/>
            <w:vAlign w:val="center"/>
          </w:tcPr>
          <w:p w14:paraId="182871F5" w14:textId="44593DF6" w:rsidR="00AB6CD7" w:rsidRPr="00347516" w:rsidRDefault="00AB6CD7" w:rsidP="00AB6CD7">
            <w:pPr>
              <w:spacing w:line="240" w:lineRule="auto"/>
              <w:rPr>
                <w:rFonts w:cs="Times New Roman"/>
                <w:b/>
                <w:bCs/>
                <w:i/>
                <w:iCs/>
                <w:sz w:val="22"/>
              </w:rPr>
            </w:pPr>
            <w:r w:rsidRPr="00347516">
              <w:rPr>
                <w:rFonts w:cs="Times New Roman"/>
                <w:b/>
                <w:bCs/>
                <w:i/>
                <w:iCs/>
                <w:sz w:val="22"/>
              </w:rPr>
              <w:t>Particle Size</w:t>
            </w:r>
          </w:p>
        </w:tc>
        <w:tc>
          <w:tcPr>
            <w:tcW w:w="2160" w:type="dxa"/>
            <w:vAlign w:val="center"/>
          </w:tcPr>
          <w:p w14:paraId="62A8875D" w14:textId="69A222DE" w:rsidR="00AB6CD7" w:rsidRPr="00FF42C6" w:rsidRDefault="00AB6CD7" w:rsidP="00AB6CD7">
            <w:pPr>
              <w:spacing w:line="240" w:lineRule="auto"/>
              <w:rPr>
                <w:rFonts w:cs="Times New Roman"/>
                <w:sz w:val="22"/>
              </w:rPr>
            </w:pPr>
            <w:r w:rsidRPr="00FF42C6">
              <w:rPr>
                <w:rFonts w:cs="Times New Roman"/>
                <w:sz w:val="22"/>
              </w:rPr>
              <w:t>0 - not reported</w:t>
            </w:r>
          </w:p>
        </w:tc>
        <w:tc>
          <w:tcPr>
            <w:tcW w:w="2160" w:type="dxa"/>
            <w:vAlign w:val="center"/>
          </w:tcPr>
          <w:p w14:paraId="0A64DC46" w14:textId="57BAA28D" w:rsidR="00AB6CD7" w:rsidRPr="00FF42C6" w:rsidRDefault="00AB6CD7" w:rsidP="00AB6CD7">
            <w:pPr>
              <w:spacing w:line="240" w:lineRule="auto"/>
              <w:rPr>
                <w:rFonts w:cs="Times New Roman"/>
                <w:sz w:val="22"/>
              </w:rPr>
            </w:pPr>
            <w:r w:rsidRPr="00FF42C6">
              <w:rPr>
                <w:rFonts w:cs="Times New Roman"/>
                <w:sz w:val="22"/>
              </w:rPr>
              <w:t>1 - Reported, but limited to average size as obtained from a supplier</w:t>
            </w:r>
          </w:p>
        </w:tc>
        <w:tc>
          <w:tcPr>
            <w:tcW w:w="2160" w:type="dxa"/>
            <w:vAlign w:val="center"/>
          </w:tcPr>
          <w:p w14:paraId="26059137" w14:textId="0C8FE42F" w:rsidR="00AB6CD7" w:rsidRPr="00FF42C6" w:rsidRDefault="00AB6CD7" w:rsidP="00AB6CD7">
            <w:pPr>
              <w:spacing w:line="240" w:lineRule="auto"/>
              <w:rPr>
                <w:rFonts w:cs="Times New Roman"/>
                <w:sz w:val="22"/>
              </w:rPr>
            </w:pPr>
            <w:r w:rsidRPr="00FF42C6">
              <w:rPr>
                <w:rFonts w:cs="Times New Roman"/>
                <w:sz w:val="22"/>
              </w:rPr>
              <w:t>2 - Reported, with specific information on particle size variance</w:t>
            </w:r>
          </w:p>
        </w:tc>
      </w:tr>
      <w:tr w:rsidR="00FF42C6" w:rsidRPr="00FF42C6" w14:paraId="324053B4" w14:textId="77777777" w:rsidTr="004A3B9F">
        <w:trPr>
          <w:cantSplit/>
        </w:trPr>
        <w:tc>
          <w:tcPr>
            <w:tcW w:w="2160" w:type="dxa"/>
            <w:vAlign w:val="center"/>
          </w:tcPr>
          <w:p w14:paraId="36BD1435" w14:textId="14FC1957" w:rsidR="00527683" w:rsidRPr="00347516" w:rsidRDefault="00527683" w:rsidP="00527683">
            <w:pPr>
              <w:spacing w:line="240" w:lineRule="auto"/>
              <w:rPr>
                <w:rFonts w:cs="Times New Roman"/>
                <w:b/>
                <w:bCs/>
                <w:i/>
                <w:iCs/>
                <w:sz w:val="22"/>
              </w:rPr>
            </w:pPr>
            <w:r w:rsidRPr="00347516">
              <w:rPr>
                <w:rFonts w:cs="Times New Roman"/>
                <w:b/>
                <w:bCs/>
                <w:i/>
                <w:iCs/>
                <w:sz w:val="22"/>
              </w:rPr>
              <w:t>Particle Shape</w:t>
            </w:r>
          </w:p>
        </w:tc>
        <w:tc>
          <w:tcPr>
            <w:tcW w:w="2160" w:type="dxa"/>
            <w:vAlign w:val="center"/>
          </w:tcPr>
          <w:p w14:paraId="02E540D4" w14:textId="0418CA19" w:rsidR="00527683" w:rsidRPr="00FF42C6" w:rsidRDefault="00527683" w:rsidP="00527683">
            <w:pPr>
              <w:spacing w:line="240" w:lineRule="auto"/>
              <w:rPr>
                <w:rFonts w:cs="Times New Roman"/>
                <w:sz w:val="22"/>
              </w:rPr>
            </w:pPr>
            <w:r w:rsidRPr="00FF42C6">
              <w:rPr>
                <w:rFonts w:cs="Times New Roman"/>
                <w:sz w:val="22"/>
              </w:rPr>
              <w:t>0 - not reported</w:t>
            </w:r>
          </w:p>
        </w:tc>
        <w:tc>
          <w:tcPr>
            <w:tcW w:w="2160" w:type="dxa"/>
            <w:vAlign w:val="center"/>
          </w:tcPr>
          <w:p w14:paraId="5CC36F83" w14:textId="1D4F703A" w:rsidR="00527683" w:rsidRPr="00FF42C6" w:rsidRDefault="00527683" w:rsidP="00527683">
            <w:pPr>
              <w:spacing w:line="240" w:lineRule="auto"/>
              <w:rPr>
                <w:rFonts w:cs="Times New Roman"/>
                <w:sz w:val="22"/>
              </w:rPr>
            </w:pPr>
            <w:r w:rsidRPr="00FF42C6">
              <w:rPr>
                <w:rFonts w:cs="Times New Roman"/>
                <w:sz w:val="22"/>
              </w:rPr>
              <w:t>1 - Reported, but limited to average shape as obtained from a suppler</w:t>
            </w:r>
          </w:p>
        </w:tc>
        <w:tc>
          <w:tcPr>
            <w:tcW w:w="2160" w:type="dxa"/>
            <w:vAlign w:val="center"/>
          </w:tcPr>
          <w:p w14:paraId="39C76A28" w14:textId="571618CF" w:rsidR="00527683" w:rsidRPr="00FF42C6" w:rsidRDefault="00527683" w:rsidP="00527683">
            <w:pPr>
              <w:tabs>
                <w:tab w:val="left" w:pos="2325"/>
              </w:tabs>
              <w:rPr>
                <w:rFonts w:cs="Times New Roman"/>
                <w:sz w:val="22"/>
              </w:rPr>
            </w:pPr>
            <w:r w:rsidRPr="00FF42C6">
              <w:rPr>
                <w:rFonts w:cs="Times New Roman"/>
                <w:sz w:val="22"/>
              </w:rPr>
              <w:t>2 - Reported, with verification provided using high resolution digital images</w:t>
            </w:r>
          </w:p>
        </w:tc>
      </w:tr>
      <w:tr w:rsidR="00FF42C6" w:rsidRPr="00FF42C6" w14:paraId="7F5E9740" w14:textId="77777777" w:rsidTr="004A3B9F">
        <w:trPr>
          <w:cantSplit/>
        </w:trPr>
        <w:tc>
          <w:tcPr>
            <w:tcW w:w="2160" w:type="dxa"/>
            <w:vAlign w:val="center"/>
          </w:tcPr>
          <w:p w14:paraId="68D7EBB1" w14:textId="145FF55C" w:rsidR="00527683" w:rsidRPr="00347516" w:rsidRDefault="00527683" w:rsidP="00527683">
            <w:pPr>
              <w:spacing w:line="240" w:lineRule="auto"/>
              <w:rPr>
                <w:rFonts w:cs="Times New Roman"/>
                <w:b/>
                <w:bCs/>
                <w:i/>
                <w:iCs/>
                <w:sz w:val="22"/>
              </w:rPr>
            </w:pPr>
            <w:r w:rsidRPr="00347516">
              <w:rPr>
                <w:rFonts w:cs="Times New Roman"/>
                <w:b/>
                <w:bCs/>
                <w:i/>
                <w:iCs/>
                <w:sz w:val="22"/>
              </w:rPr>
              <w:t>Polymer Type</w:t>
            </w:r>
          </w:p>
        </w:tc>
        <w:tc>
          <w:tcPr>
            <w:tcW w:w="2160" w:type="dxa"/>
            <w:vAlign w:val="center"/>
          </w:tcPr>
          <w:p w14:paraId="20AF6F6B" w14:textId="075A109B" w:rsidR="00527683" w:rsidRPr="00FF42C6" w:rsidRDefault="00527683" w:rsidP="00527683">
            <w:pPr>
              <w:spacing w:line="240" w:lineRule="auto"/>
              <w:rPr>
                <w:rFonts w:cs="Times New Roman"/>
                <w:sz w:val="22"/>
              </w:rPr>
            </w:pPr>
            <w:r w:rsidRPr="00FF42C6">
              <w:rPr>
                <w:rFonts w:cs="Times New Roman"/>
                <w:sz w:val="22"/>
              </w:rPr>
              <w:t>0 - not reported</w:t>
            </w:r>
          </w:p>
        </w:tc>
        <w:tc>
          <w:tcPr>
            <w:tcW w:w="2160" w:type="dxa"/>
            <w:vAlign w:val="center"/>
          </w:tcPr>
          <w:p w14:paraId="2327CA0B" w14:textId="0042D5D1" w:rsidR="00527683" w:rsidRPr="00FF42C6" w:rsidRDefault="00527683" w:rsidP="00527683">
            <w:pPr>
              <w:spacing w:line="240" w:lineRule="auto"/>
              <w:rPr>
                <w:rFonts w:cs="Times New Roman"/>
                <w:sz w:val="22"/>
              </w:rPr>
            </w:pPr>
            <w:r w:rsidRPr="00FF42C6">
              <w:rPr>
                <w:rFonts w:cs="Times New Roman"/>
                <w:sz w:val="22"/>
              </w:rPr>
              <w:t>1 - Reported, but limited to composition obtained from supplier</w:t>
            </w:r>
          </w:p>
        </w:tc>
        <w:tc>
          <w:tcPr>
            <w:tcW w:w="2160" w:type="dxa"/>
            <w:vAlign w:val="center"/>
          </w:tcPr>
          <w:p w14:paraId="461DC6C0" w14:textId="78395E9B" w:rsidR="00527683" w:rsidRPr="00FF42C6" w:rsidRDefault="00527683" w:rsidP="00527683">
            <w:pPr>
              <w:spacing w:line="240" w:lineRule="auto"/>
              <w:rPr>
                <w:rFonts w:cs="Times New Roman"/>
                <w:sz w:val="22"/>
              </w:rPr>
            </w:pPr>
            <w:r w:rsidRPr="00FF42C6">
              <w:rPr>
                <w:rFonts w:cs="Times New Roman"/>
                <w:sz w:val="22"/>
              </w:rPr>
              <w:t>2. Reported, with verification using FTIR, Raman or other applicable approach</w:t>
            </w:r>
          </w:p>
        </w:tc>
      </w:tr>
      <w:tr w:rsidR="00FF42C6" w:rsidRPr="00FF42C6" w14:paraId="389C5ED3" w14:textId="77777777" w:rsidTr="004A3B9F">
        <w:trPr>
          <w:cantSplit/>
        </w:trPr>
        <w:tc>
          <w:tcPr>
            <w:tcW w:w="2160" w:type="dxa"/>
            <w:vAlign w:val="center"/>
          </w:tcPr>
          <w:p w14:paraId="6ADD7AD8" w14:textId="3ACC0286" w:rsidR="00527683" w:rsidRPr="00347516" w:rsidRDefault="00527683" w:rsidP="00527683">
            <w:pPr>
              <w:spacing w:line="240" w:lineRule="auto"/>
              <w:rPr>
                <w:rFonts w:cs="Times New Roman"/>
                <w:b/>
                <w:bCs/>
                <w:i/>
                <w:iCs/>
                <w:sz w:val="22"/>
              </w:rPr>
            </w:pPr>
            <w:r w:rsidRPr="00347516">
              <w:rPr>
                <w:rFonts w:cs="Times New Roman"/>
                <w:b/>
                <w:bCs/>
                <w:i/>
                <w:iCs/>
                <w:sz w:val="22"/>
              </w:rPr>
              <w:t>Source of Particles</w:t>
            </w:r>
          </w:p>
        </w:tc>
        <w:tc>
          <w:tcPr>
            <w:tcW w:w="2160" w:type="dxa"/>
            <w:vAlign w:val="center"/>
          </w:tcPr>
          <w:p w14:paraId="4DBE8F67" w14:textId="20409A69" w:rsidR="00527683" w:rsidRPr="00FF42C6" w:rsidRDefault="00527683" w:rsidP="00527683">
            <w:pPr>
              <w:spacing w:line="240" w:lineRule="auto"/>
              <w:rPr>
                <w:rFonts w:cs="Times New Roman"/>
                <w:sz w:val="22"/>
              </w:rPr>
            </w:pPr>
            <w:r w:rsidRPr="00FF42C6">
              <w:rPr>
                <w:rFonts w:cs="Times New Roman"/>
                <w:sz w:val="22"/>
              </w:rPr>
              <w:t>0 - not reported</w:t>
            </w:r>
          </w:p>
        </w:tc>
        <w:tc>
          <w:tcPr>
            <w:tcW w:w="2160" w:type="dxa"/>
            <w:vAlign w:val="center"/>
          </w:tcPr>
          <w:p w14:paraId="229041A7" w14:textId="1B71537E" w:rsidR="00527683" w:rsidRPr="00FF42C6" w:rsidRDefault="00527683" w:rsidP="00527683">
            <w:pPr>
              <w:spacing w:line="240" w:lineRule="auto"/>
              <w:rPr>
                <w:rFonts w:cs="Times New Roman"/>
                <w:sz w:val="22"/>
              </w:rPr>
            </w:pPr>
            <w:r w:rsidRPr="00FF42C6">
              <w:rPr>
                <w:rFonts w:cs="Times New Roman"/>
                <w:sz w:val="22"/>
              </w:rPr>
              <w:t>1 - Reported, but limited to name of supplier/manufacturer</w:t>
            </w:r>
          </w:p>
        </w:tc>
        <w:tc>
          <w:tcPr>
            <w:tcW w:w="2160" w:type="dxa"/>
            <w:vAlign w:val="center"/>
          </w:tcPr>
          <w:p w14:paraId="13337857" w14:textId="48E6154F" w:rsidR="00527683" w:rsidRPr="00FF42C6" w:rsidRDefault="00527683" w:rsidP="00527683">
            <w:pPr>
              <w:spacing w:line="240" w:lineRule="auto"/>
              <w:rPr>
                <w:rFonts w:cs="Times New Roman"/>
                <w:sz w:val="22"/>
              </w:rPr>
            </w:pPr>
            <w:r w:rsidRPr="00FF42C6">
              <w:rPr>
                <w:rFonts w:cs="Times New Roman"/>
                <w:sz w:val="22"/>
              </w:rPr>
              <w:t>2 - Reported, with specific details related to how the particles were produced</w:t>
            </w:r>
          </w:p>
        </w:tc>
      </w:tr>
      <w:tr w:rsidR="00FF42C6" w:rsidRPr="00FF42C6" w14:paraId="01C61F4A" w14:textId="77777777" w:rsidTr="004A3B9F">
        <w:trPr>
          <w:cantSplit/>
        </w:trPr>
        <w:tc>
          <w:tcPr>
            <w:tcW w:w="2160" w:type="dxa"/>
            <w:vAlign w:val="center"/>
          </w:tcPr>
          <w:p w14:paraId="61EE877D" w14:textId="6429F83D" w:rsidR="00527683" w:rsidRPr="00FF42C6" w:rsidRDefault="00527683" w:rsidP="00527683">
            <w:pPr>
              <w:spacing w:line="240" w:lineRule="auto"/>
              <w:rPr>
                <w:rFonts w:cs="Times New Roman"/>
                <w:b/>
                <w:bCs/>
                <w:i/>
                <w:iCs/>
                <w:sz w:val="22"/>
              </w:rPr>
            </w:pPr>
            <w:r w:rsidRPr="00FF42C6">
              <w:rPr>
                <w:rFonts w:cs="Times New Roman"/>
                <w:b/>
                <w:bCs/>
                <w:sz w:val="22"/>
              </w:rPr>
              <w:t>Particle Surface Chemistry</w:t>
            </w:r>
          </w:p>
        </w:tc>
        <w:tc>
          <w:tcPr>
            <w:tcW w:w="2160" w:type="dxa"/>
            <w:vAlign w:val="center"/>
          </w:tcPr>
          <w:p w14:paraId="16D0A127" w14:textId="64027389" w:rsidR="00527683" w:rsidRPr="00FF42C6" w:rsidRDefault="00527683" w:rsidP="00527683">
            <w:pPr>
              <w:spacing w:line="240" w:lineRule="auto"/>
              <w:rPr>
                <w:rFonts w:cs="Times New Roman"/>
                <w:sz w:val="22"/>
              </w:rPr>
            </w:pPr>
            <w:r w:rsidRPr="00FF42C6">
              <w:rPr>
                <w:rFonts w:cs="Times New Roman"/>
                <w:sz w:val="22"/>
              </w:rPr>
              <w:t>0 - not reported</w:t>
            </w:r>
          </w:p>
        </w:tc>
        <w:tc>
          <w:tcPr>
            <w:tcW w:w="2160" w:type="dxa"/>
            <w:vAlign w:val="center"/>
          </w:tcPr>
          <w:p w14:paraId="5CC3075E" w14:textId="0CB457E4" w:rsidR="00527683" w:rsidRPr="00FF42C6" w:rsidRDefault="00527683" w:rsidP="00527683">
            <w:pPr>
              <w:spacing w:line="240" w:lineRule="auto"/>
              <w:rPr>
                <w:rFonts w:cs="Times New Roman"/>
                <w:sz w:val="22"/>
              </w:rPr>
            </w:pPr>
            <w:r w:rsidRPr="00FF42C6">
              <w:rPr>
                <w:rFonts w:cs="Times New Roman"/>
                <w:sz w:val="22"/>
              </w:rPr>
              <w:t>1 - Reported, but limited to information obtained from supplier</w:t>
            </w:r>
          </w:p>
        </w:tc>
        <w:tc>
          <w:tcPr>
            <w:tcW w:w="2160" w:type="dxa"/>
            <w:vAlign w:val="center"/>
          </w:tcPr>
          <w:p w14:paraId="40FE95D0" w14:textId="7698DA7F" w:rsidR="00527683" w:rsidRPr="00FF42C6" w:rsidRDefault="00527683" w:rsidP="00527683">
            <w:pPr>
              <w:spacing w:line="240" w:lineRule="auto"/>
              <w:rPr>
                <w:rFonts w:cs="Times New Roman"/>
                <w:sz w:val="22"/>
              </w:rPr>
            </w:pPr>
            <w:r w:rsidRPr="00FF42C6">
              <w:rPr>
                <w:rFonts w:cs="Times New Roman"/>
                <w:sz w:val="22"/>
              </w:rPr>
              <w:t>2 - Reported, with verification of the particle surface chemistry properties, such as charge, hyrophobicity, etc. in the test medium</w:t>
            </w:r>
          </w:p>
        </w:tc>
      </w:tr>
      <w:tr w:rsidR="00FF42C6" w:rsidRPr="00FF42C6" w14:paraId="27814EC2" w14:textId="77777777" w:rsidTr="004A3B9F">
        <w:trPr>
          <w:cantSplit/>
        </w:trPr>
        <w:tc>
          <w:tcPr>
            <w:tcW w:w="2160" w:type="dxa"/>
            <w:vAlign w:val="center"/>
          </w:tcPr>
          <w:p w14:paraId="28AAFB61" w14:textId="5340F498" w:rsidR="00527683" w:rsidRPr="00FF42C6" w:rsidRDefault="00527683" w:rsidP="00527683">
            <w:pPr>
              <w:spacing w:line="240" w:lineRule="auto"/>
              <w:rPr>
                <w:rFonts w:cs="Times New Roman"/>
                <w:b/>
                <w:bCs/>
                <w:sz w:val="22"/>
              </w:rPr>
            </w:pPr>
            <w:r w:rsidRPr="00FF42C6">
              <w:rPr>
                <w:rFonts w:cs="Times New Roman"/>
                <w:b/>
                <w:bCs/>
                <w:sz w:val="22"/>
              </w:rPr>
              <w:t>Chemical Purity</w:t>
            </w:r>
          </w:p>
        </w:tc>
        <w:tc>
          <w:tcPr>
            <w:tcW w:w="2160" w:type="dxa"/>
            <w:vAlign w:val="center"/>
          </w:tcPr>
          <w:p w14:paraId="427A7322" w14:textId="201B35D6" w:rsidR="00527683" w:rsidRPr="00FF42C6" w:rsidRDefault="00527683" w:rsidP="00527683">
            <w:pPr>
              <w:spacing w:line="240" w:lineRule="auto"/>
              <w:rPr>
                <w:rFonts w:cs="Times New Roman"/>
                <w:sz w:val="22"/>
              </w:rPr>
            </w:pPr>
            <w:r w:rsidRPr="00FF42C6">
              <w:rPr>
                <w:rFonts w:cs="Times New Roman"/>
                <w:sz w:val="22"/>
              </w:rPr>
              <w:t>0 - not reported</w:t>
            </w:r>
          </w:p>
        </w:tc>
        <w:tc>
          <w:tcPr>
            <w:tcW w:w="2160" w:type="dxa"/>
            <w:vAlign w:val="center"/>
          </w:tcPr>
          <w:p w14:paraId="6E9FC759" w14:textId="7A97F006" w:rsidR="00527683" w:rsidRPr="00FF42C6" w:rsidRDefault="00527683" w:rsidP="00527683">
            <w:pPr>
              <w:spacing w:line="240" w:lineRule="auto"/>
              <w:rPr>
                <w:rFonts w:cs="Times New Roman"/>
                <w:sz w:val="22"/>
              </w:rPr>
            </w:pPr>
            <w:r w:rsidRPr="00FF42C6">
              <w:rPr>
                <w:rFonts w:cs="Times New Roman"/>
                <w:sz w:val="22"/>
              </w:rPr>
              <w:t>1 - Reported but limited to information obtained from supplier.  No steps taken to clean particles or to remove chemical impurities, such as surfactants, stabilisers, emulsifiers, etc.</w:t>
            </w:r>
          </w:p>
        </w:tc>
        <w:tc>
          <w:tcPr>
            <w:tcW w:w="2160" w:type="dxa"/>
            <w:vAlign w:val="center"/>
          </w:tcPr>
          <w:p w14:paraId="02AFA609" w14:textId="7BA80C47" w:rsidR="00527683" w:rsidRPr="00FF42C6" w:rsidRDefault="00527683" w:rsidP="00527683">
            <w:pPr>
              <w:spacing w:line="240" w:lineRule="auto"/>
              <w:rPr>
                <w:rFonts w:cs="Times New Roman"/>
                <w:sz w:val="22"/>
              </w:rPr>
            </w:pPr>
            <w:r w:rsidRPr="00FF42C6">
              <w:rPr>
                <w:rFonts w:cs="Times New Roman"/>
                <w:sz w:val="22"/>
              </w:rPr>
              <w:t>2 - Reported, with verification and/or evidence to demonstrate that particles appropriately cleaned</w:t>
            </w:r>
          </w:p>
        </w:tc>
      </w:tr>
      <w:tr w:rsidR="00FF42C6" w:rsidRPr="00FF42C6" w14:paraId="502D990C" w14:textId="77777777" w:rsidTr="004A3B9F">
        <w:trPr>
          <w:cantSplit/>
        </w:trPr>
        <w:tc>
          <w:tcPr>
            <w:tcW w:w="2160" w:type="dxa"/>
            <w:vAlign w:val="center"/>
          </w:tcPr>
          <w:p w14:paraId="26B737C1" w14:textId="72343B47" w:rsidR="00230D32" w:rsidRPr="00FF42C6" w:rsidRDefault="00230D32" w:rsidP="00230D32">
            <w:pPr>
              <w:spacing w:line="240" w:lineRule="auto"/>
              <w:rPr>
                <w:rFonts w:cs="Times New Roman"/>
                <w:b/>
                <w:bCs/>
                <w:sz w:val="22"/>
              </w:rPr>
            </w:pPr>
            <w:r w:rsidRPr="00FF42C6">
              <w:rPr>
                <w:rFonts w:cs="Times New Roman"/>
                <w:b/>
                <w:bCs/>
                <w:sz w:val="22"/>
              </w:rPr>
              <w:t>Microbial Contamination</w:t>
            </w:r>
          </w:p>
        </w:tc>
        <w:tc>
          <w:tcPr>
            <w:tcW w:w="2160" w:type="dxa"/>
            <w:vAlign w:val="center"/>
          </w:tcPr>
          <w:p w14:paraId="5DE2B856" w14:textId="3572880A" w:rsidR="00230D32" w:rsidRPr="00FF42C6" w:rsidRDefault="00230D32" w:rsidP="00230D32">
            <w:pPr>
              <w:spacing w:line="240" w:lineRule="auto"/>
              <w:rPr>
                <w:rFonts w:cs="Times New Roman"/>
                <w:sz w:val="22"/>
              </w:rPr>
            </w:pPr>
            <w:r w:rsidRPr="00FF42C6">
              <w:rPr>
                <w:rFonts w:cs="Times New Roman"/>
                <w:sz w:val="22"/>
              </w:rPr>
              <w:t>0 - not reported</w:t>
            </w:r>
          </w:p>
        </w:tc>
        <w:tc>
          <w:tcPr>
            <w:tcW w:w="2160" w:type="dxa"/>
            <w:vAlign w:val="center"/>
          </w:tcPr>
          <w:p w14:paraId="5DC6912F" w14:textId="0B704CB2" w:rsidR="00230D32" w:rsidRPr="00FF42C6" w:rsidRDefault="00230D32" w:rsidP="00230D32">
            <w:pPr>
              <w:spacing w:line="240" w:lineRule="auto"/>
              <w:rPr>
                <w:rFonts w:cs="Times New Roman"/>
                <w:sz w:val="22"/>
              </w:rPr>
            </w:pPr>
            <w:r w:rsidRPr="00FF42C6">
              <w:rPr>
                <w:rFonts w:cs="Times New Roman"/>
                <w:sz w:val="22"/>
              </w:rPr>
              <w:t>1 - Reported as potentially present/absent.  No steps taken to verify or remove</w:t>
            </w:r>
          </w:p>
        </w:tc>
        <w:tc>
          <w:tcPr>
            <w:tcW w:w="2160" w:type="dxa"/>
            <w:vAlign w:val="center"/>
          </w:tcPr>
          <w:p w14:paraId="25BC9F07" w14:textId="699F8EF6" w:rsidR="00230D32" w:rsidRPr="00FF42C6" w:rsidRDefault="00230D32" w:rsidP="00230D32">
            <w:pPr>
              <w:spacing w:line="240" w:lineRule="auto"/>
              <w:rPr>
                <w:rFonts w:cs="Times New Roman"/>
                <w:sz w:val="22"/>
              </w:rPr>
            </w:pPr>
            <w:r w:rsidRPr="00FF42C6">
              <w:rPr>
                <w:rFonts w:cs="Times New Roman"/>
                <w:sz w:val="22"/>
              </w:rPr>
              <w:t xml:space="preserve">2 - Reported, with verification of the presence or absence of endotoxin.  </w:t>
            </w:r>
          </w:p>
        </w:tc>
      </w:tr>
      <w:tr w:rsidR="00347516" w:rsidRPr="00FF42C6" w14:paraId="7DB4AA5E" w14:textId="77777777" w:rsidTr="0021791A">
        <w:trPr>
          <w:cantSplit/>
        </w:trPr>
        <w:tc>
          <w:tcPr>
            <w:tcW w:w="8640" w:type="dxa"/>
            <w:gridSpan w:val="4"/>
            <w:vAlign w:val="center"/>
          </w:tcPr>
          <w:p w14:paraId="5D0AADA6" w14:textId="7E98DBF5" w:rsidR="00347516" w:rsidRPr="00347516" w:rsidRDefault="00347516" w:rsidP="004A3B9F">
            <w:pPr>
              <w:spacing w:line="240" w:lineRule="auto"/>
              <w:rPr>
                <w:rFonts w:cs="Times New Roman"/>
                <w:b/>
                <w:bCs/>
                <w:sz w:val="22"/>
              </w:rPr>
            </w:pPr>
            <w:r w:rsidRPr="00347516">
              <w:rPr>
                <w:rFonts w:cs="Times New Roman"/>
                <w:b/>
                <w:bCs/>
                <w:sz w:val="22"/>
              </w:rPr>
              <w:t>Experimental Design</w:t>
            </w:r>
          </w:p>
        </w:tc>
      </w:tr>
      <w:tr w:rsidR="00E2562B" w:rsidRPr="00FF42C6" w14:paraId="56B86C21" w14:textId="77777777" w:rsidTr="004A3B9F">
        <w:trPr>
          <w:cantSplit/>
        </w:trPr>
        <w:tc>
          <w:tcPr>
            <w:tcW w:w="2160" w:type="dxa"/>
            <w:vAlign w:val="center"/>
          </w:tcPr>
          <w:p w14:paraId="72130D2D" w14:textId="209927D3" w:rsidR="00E2562B" w:rsidRPr="00FF42C6" w:rsidRDefault="00E2562B" w:rsidP="00E2562B">
            <w:pPr>
              <w:spacing w:line="240" w:lineRule="auto"/>
              <w:rPr>
                <w:rFonts w:cs="Times New Roman"/>
                <w:b/>
                <w:bCs/>
                <w:sz w:val="22"/>
              </w:rPr>
            </w:pPr>
            <w:r w:rsidRPr="00FF42C6">
              <w:rPr>
                <w:rFonts w:cs="Times New Roman"/>
                <w:b/>
                <w:bCs/>
                <w:sz w:val="22"/>
              </w:rPr>
              <w:lastRenderedPageBreak/>
              <w:t>Particle concentration units</w:t>
            </w:r>
          </w:p>
        </w:tc>
        <w:tc>
          <w:tcPr>
            <w:tcW w:w="2160" w:type="dxa"/>
            <w:vAlign w:val="center"/>
          </w:tcPr>
          <w:p w14:paraId="5FED6F02" w14:textId="2E999675"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32C87CB7" w14:textId="552DC0F2" w:rsidR="00E2562B" w:rsidRPr="00FF42C6" w:rsidRDefault="00E2562B" w:rsidP="00E2562B">
            <w:pPr>
              <w:spacing w:line="240" w:lineRule="auto"/>
              <w:rPr>
                <w:rFonts w:cs="Times New Roman"/>
                <w:sz w:val="22"/>
              </w:rPr>
            </w:pPr>
            <w:r w:rsidRPr="00FF42C6">
              <w:rPr>
                <w:rFonts w:cs="Times New Roman"/>
                <w:sz w:val="22"/>
              </w:rPr>
              <w:t>1 - reported, but limited to a single metric, such as mass/volume or number/volume</w:t>
            </w:r>
          </w:p>
        </w:tc>
        <w:tc>
          <w:tcPr>
            <w:tcW w:w="2160" w:type="dxa"/>
            <w:vAlign w:val="center"/>
          </w:tcPr>
          <w:p w14:paraId="50653BEA" w14:textId="574FF7D4" w:rsidR="00E2562B" w:rsidRPr="00FF42C6" w:rsidRDefault="00E2562B" w:rsidP="00E2562B">
            <w:pPr>
              <w:spacing w:line="240" w:lineRule="auto"/>
              <w:rPr>
                <w:rFonts w:cs="Times New Roman"/>
                <w:sz w:val="22"/>
              </w:rPr>
            </w:pPr>
            <w:r w:rsidRPr="00FF42C6">
              <w:rPr>
                <w:rFonts w:cs="Times New Roman"/>
                <w:sz w:val="22"/>
              </w:rPr>
              <w:t>2 - Reported with details provided for both mass/volume and number/volume</w:t>
            </w:r>
          </w:p>
        </w:tc>
      </w:tr>
      <w:tr w:rsidR="00E2562B" w:rsidRPr="00FF42C6" w14:paraId="0B61A244" w14:textId="77777777" w:rsidTr="004A3B9F">
        <w:trPr>
          <w:cantSplit/>
        </w:trPr>
        <w:tc>
          <w:tcPr>
            <w:tcW w:w="2160" w:type="dxa"/>
            <w:vAlign w:val="center"/>
          </w:tcPr>
          <w:p w14:paraId="59A49453" w14:textId="31E359C8" w:rsidR="00E2562B" w:rsidRPr="00FF42C6" w:rsidRDefault="00E2562B" w:rsidP="00E2562B">
            <w:pPr>
              <w:spacing w:line="240" w:lineRule="auto"/>
              <w:rPr>
                <w:rFonts w:cs="Times New Roman"/>
                <w:b/>
                <w:bCs/>
                <w:sz w:val="22"/>
              </w:rPr>
            </w:pPr>
            <w:r w:rsidRPr="00FF42C6">
              <w:rPr>
                <w:rFonts w:cs="Times New Roman"/>
                <w:b/>
                <w:bCs/>
                <w:sz w:val="22"/>
              </w:rPr>
              <w:t>Particle stability</w:t>
            </w:r>
          </w:p>
        </w:tc>
        <w:tc>
          <w:tcPr>
            <w:tcW w:w="2160" w:type="dxa"/>
            <w:vAlign w:val="center"/>
          </w:tcPr>
          <w:p w14:paraId="19DB2BD1" w14:textId="79F8185B" w:rsidR="00E2562B" w:rsidRPr="00FF42C6" w:rsidRDefault="00E2562B" w:rsidP="00E2562B">
            <w:pPr>
              <w:spacing w:line="240" w:lineRule="auto"/>
              <w:rPr>
                <w:rFonts w:cs="Times New Roman"/>
                <w:sz w:val="22"/>
              </w:rPr>
            </w:pPr>
            <w:r w:rsidRPr="00FF42C6">
              <w:rPr>
                <w:rFonts w:cs="Times New Roman"/>
                <w:sz w:val="22"/>
              </w:rPr>
              <w:t>0 - only nominal concentration reported</w:t>
            </w:r>
          </w:p>
        </w:tc>
        <w:tc>
          <w:tcPr>
            <w:tcW w:w="2160" w:type="dxa"/>
            <w:vAlign w:val="center"/>
          </w:tcPr>
          <w:p w14:paraId="082CA77A" w14:textId="3DCB5EEF" w:rsidR="00E2562B" w:rsidRPr="00FF42C6" w:rsidRDefault="00E2562B" w:rsidP="00E2562B">
            <w:pPr>
              <w:spacing w:line="240" w:lineRule="auto"/>
              <w:rPr>
                <w:rFonts w:cs="Times New Roman"/>
                <w:sz w:val="22"/>
              </w:rPr>
            </w:pPr>
            <w:r w:rsidRPr="00FF42C6">
              <w:rPr>
                <w:rFonts w:cs="Times New Roman"/>
                <w:sz w:val="22"/>
              </w:rPr>
              <w:t>1 - Studies that provide limited (qualitative/semi-quantitative) information supporting particle stability within the test medium as assessed by the evaluator.</w:t>
            </w:r>
          </w:p>
        </w:tc>
        <w:tc>
          <w:tcPr>
            <w:tcW w:w="2160" w:type="dxa"/>
            <w:vAlign w:val="center"/>
          </w:tcPr>
          <w:p w14:paraId="3421AFCA" w14:textId="3E05C4AD" w:rsidR="00E2562B" w:rsidRPr="00FF42C6" w:rsidRDefault="00E2562B" w:rsidP="00E2562B">
            <w:pPr>
              <w:spacing w:line="240" w:lineRule="auto"/>
              <w:rPr>
                <w:rFonts w:cs="Times New Roman"/>
                <w:sz w:val="22"/>
              </w:rPr>
            </w:pPr>
            <w:r w:rsidRPr="00FF42C6">
              <w:rPr>
                <w:rFonts w:cs="Times New Roman"/>
                <w:sz w:val="22"/>
              </w:rPr>
              <w:t>2 - Studies that measure and verify particle stability within the test medium, including details of aggregation kinetics and/or high-resolution digital images, or other method assessed as appropriate by the evaluator, such as characterization of zeta-potentials and behaviour in water versus medium.</w:t>
            </w:r>
          </w:p>
        </w:tc>
      </w:tr>
      <w:tr w:rsidR="00E2562B" w:rsidRPr="00FF42C6" w14:paraId="3DA14847" w14:textId="77777777" w:rsidTr="004A3B9F">
        <w:trPr>
          <w:cantSplit/>
        </w:trPr>
        <w:tc>
          <w:tcPr>
            <w:tcW w:w="2160" w:type="dxa"/>
            <w:vAlign w:val="center"/>
          </w:tcPr>
          <w:p w14:paraId="4484DEFD" w14:textId="7E56F01E" w:rsidR="00E2562B" w:rsidRPr="00347516" w:rsidRDefault="00E2562B" w:rsidP="00E2562B">
            <w:pPr>
              <w:spacing w:line="240" w:lineRule="auto"/>
              <w:rPr>
                <w:rFonts w:cs="Times New Roman"/>
                <w:b/>
                <w:bCs/>
                <w:i/>
                <w:iCs/>
                <w:sz w:val="22"/>
              </w:rPr>
            </w:pPr>
            <w:r w:rsidRPr="00347516">
              <w:rPr>
                <w:rFonts w:cs="Times New Roman"/>
                <w:b/>
                <w:bCs/>
                <w:i/>
                <w:iCs/>
                <w:sz w:val="22"/>
              </w:rPr>
              <w:t>Test medium/vehicle</w:t>
            </w:r>
          </w:p>
        </w:tc>
        <w:tc>
          <w:tcPr>
            <w:tcW w:w="2160" w:type="dxa"/>
            <w:vAlign w:val="center"/>
          </w:tcPr>
          <w:p w14:paraId="386B6255" w14:textId="6846B5D8"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0AA8293B" w14:textId="7BBAFE8D" w:rsidR="00E2562B" w:rsidRPr="00FF42C6" w:rsidRDefault="00E2562B" w:rsidP="00E2562B">
            <w:pPr>
              <w:spacing w:line="240" w:lineRule="auto"/>
              <w:rPr>
                <w:rFonts w:cs="Times New Roman"/>
                <w:sz w:val="22"/>
              </w:rPr>
            </w:pPr>
            <w:r w:rsidRPr="00FF42C6">
              <w:rPr>
                <w:rFonts w:cs="Times New Roman"/>
                <w:sz w:val="22"/>
              </w:rPr>
              <w:t>1 - Partial inclusion of information, such as when more than one test condition is used.</w:t>
            </w:r>
          </w:p>
        </w:tc>
        <w:tc>
          <w:tcPr>
            <w:tcW w:w="2160" w:type="dxa"/>
            <w:vAlign w:val="center"/>
          </w:tcPr>
          <w:p w14:paraId="70426172" w14:textId="4FC45451" w:rsidR="00E2562B" w:rsidRPr="00FF42C6" w:rsidRDefault="00E2562B" w:rsidP="00E2562B">
            <w:pPr>
              <w:spacing w:line="240" w:lineRule="auto"/>
              <w:rPr>
                <w:rFonts w:cs="Times New Roman"/>
                <w:sz w:val="22"/>
              </w:rPr>
            </w:pPr>
            <w:r w:rsidRPr="00FF42C6">
              <w:rPr>
                <w:rFonts w:cs="Times New Roman"/>
                <w:sz w:val="22"/>
              </w:rPr>
              <w:t>2 - Does the study report the test medium or vehicle used to dose MPs?</w:t>
            </w:r>
          </w:p>
        </w:tc>
      </w:tr>
      <w:tr w:rsidR="00E2562B" w:rsidRPr="00FF42C6" w14:paraId="4737F945" w14:textId="77777777" w:rsidTr="004A3B9F">
        <w:trPr>
          <w:cantSplit/>
        </w:trPr>
        <w:tc>
          <w:tcPr>
            <w:tcW w:w="2160" w:type="dxa"/>
            <w:vAlign w:val="center"/>
          </w:tcPr>
          <w:p w14:paraId="07012745" w14:textId="39E39340" w:rsidR="00E2562B" w:rsidRPr="00347516" w:rsidRDefault="00E2562B" w:rsidP="00E2562B">
            <w:pPr>
              <w:spacing w:line="240" w:lineRule="auto"/>
              <w:rPr>
                <w:rFonts w:cs="Times New Roman"/>
                <w:b/>
                <w:bCs/>
                <w:i/>
                <w:iCs/>
                <w:sz w:val="22"/>
              </w:rPr>
            </w:pPr>
            <w:r w:rsidRPr="00347516">
              <w:rPr>
                <w:rFonts w:cs="Times New Roman"/>
                <w:b/>
                <w:bCs/>
                <w:i/>
                <w:iCs/>
                <w:sz w:val="22"/>
              </w:rPr>
              <w:t>Administered dose/concentration</w:t>
            </w:r>
          </w:p>
        </w:tc>
        <w:tc>
          <w:tcPr>
            <w:tcW w:w="2160" w:type="dxa"/>
            <w:vAlign w:val="center"/>
          </w:tcPr>
          <w:p w14:paraId="524C3F22" w14:textId="6A94C056"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521ED69D" w14:textId="67A38506" w:rsidR="00E2562B" w:rsidRPr="00FF42C6" w:rsidRDefault="00E2562B" w:rsidP="00E2562B">
            <w:pPr>
              <w:spacing w:line="240" w:lineRule="auto"/>
              <w:rPr>
                <w:rFonts w:cs="Times New Roman"/>
                <w:sz w:val="22"/>
              </w:rPr>
            </w:pPr>
            <w:r w:rsidRPr="00FF42C6">
              <w:rPr>
                <w:rFonts w:cs="Times New Roman"/>
                <w:sz w:val="22"/>
              </w:rPr>
              <w:t>1 - Nominal test doses or concentrations are reported in the exposure media, with dilution factors.</w:t>
            </w:r>
          </w:p>
        </w:tc>
        <w:tc>
          <w:tcPr>
            <w:tcW w:w="2160" w:type="dxa"/>
            <w:vAlign w:val="center"/>
          </w:tcPr>
          <w:p w14:paraId="041C2805" w14:textId="07331299" w:rsidR="00E2562B" w:rsidRPr="00FF42C6" w:rsidRDefault="00E2562B" w:rsidP="00E2562B">
            <w:pPr>
              <w:spacing w:line="240" w:lineRule="auto"/>
              <w:rPr>
                <w:rFonts w:cs="Times New Roman"/>
                <w:sz w:val="22"/>
              </w:rPr>
            </w:pPr>
            <w:r w:rsidRPr="00FF42C6">
              <w:rPr>
                <w:rFonts w:cs="Times New Roman"/>
                <w:sz w:val="22"/>
              </w:rPr>
              <w:t>2 - Test doses or concentrations in the exposure media, with dilution factors are reported, which are verified analytically, i.e. represent the actual dose or concentration.</w:t>
            </w:r>
          </w:p>
        </w:tc>
      </w:tr>
      <w:tr w:rsidR="00E2562B" w:rsidRPr="00FF42C6" w14:paraId="53859452" w14:textId="77777777" w:rsidTr="004A3B9F">
        <w:trPr>
          <w:cantSplit/>
        </w:trPr>
        <w:tc>
          <w:tcPr>
            <w:tcW w:w="2160" w:type="dxa"/>
            <w:vAlign w:val="center"/>
          </w:tcPr>
          <w:p w14:paraId="733E3E66" w14:textId="4D5D1BC6" w:rsidR="00E2562B" w:rsidRPr="00FF42C6" w:rsidRDefault="00E2562B" w:rsidP="00E2562B">
            <w:pPr>
              <w:spacing w:line="240" w:lineRule="auto"/>
              <w:rPr>
                <w:rFonts w:cs="Times New Roman"/>
                <w:b/>
                <w:bCs/>
                <w:sz w:val="22"/>
              </w:rPr>
            </w:pPr>
            <w:r w:rsidRPr="00FF42C6">
              <w:rPr>
                <w:rFonts w:cs="Times New Roman"/>
                <w:b/>
                <w:bCs/>
                <w:sz w:val="22"/>
              </w:rPr>
              <w:lastRenderedPageBreak/>
              <w:t>Homogeneity of exposure</w:t>
            </w:r>
          </w:p>
        </w:tc>
        <w:tc>
          <w:tcPr>
            <w:tcW w:w="2160" w:type="dxa"/>
            <w:vAlign w:val="center"/>
          </w:tcPr>
          <w:p w14:paraId="35ECB2A3" w14:textId="07FF4A82"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548DDA20" w14:textId="67DA0CF4" w:rsidR="00E2562B" w:rsidRPr="00FF42C6" w:rsidRDefault="00E2562B" w:rsidP="00E2562B">
            <w:pPr>
              <w:spacing w:line="240" w:lineRule="auto"/>
              <w:rPr>
                <w:rFonts w:cs="Times New Roman"/>
                <w:sz w:val="22"/>
              </w:rPr>
            </w:pPr>
            <w:r w:rsidRPr="00FF42C6">
              <w:rPr>
                <w:rFonts w:cs="Times New Roman"/>
                <w:sz w:val="22"/>
              </w:rPr>
              <w:t>1 - Limited information pertaining to the homogeneity of the exposure dose is reported and which is defined as insufficient with explanation by the evaluator. Aqueous/intratacheal/intrapertioneal solutions of MPs administered need to be representative of well-mixed or dispersed in solutions, dietary exposure requires evidence of uniform distribution throughout the food item, data supporting the homogeneity of aerosols used for nose-only inhalation studies.</w:t>
            </w:r>
          </w:p>
        </w:tc>
        <w:tc>
          <w:tcPr>
            <w:tcW w:w="2160" w:type="dxa"/>
            <w:vAlign w:val="center"/>
          </w:tcPr>
          <w:p w14:paraId="60F5DF54" w14:textId="332FE188" w:rsidR="00E2562B" w:rsidRPr="00FF42C6" w:rsidRDefault="00E2562B" w:rsidP="00E2562B">
            <w:pPr>
              <w:spacing w:line="240" w:lineRule="auto"/>
              <w:rPr>
                <w:rFonts w:cs="Times New Roman"/>
                <w:sz w:val="22"/>
              </w:rPr>
            </w:pPr>
            <w:r w:rsidRPr="00FF42C6">
              <w:rPr>
                <w:rFonts w:cs="Times New Roman"/>
                <w:sz w:val="22"/>
              </w:rPr>
              <w:t>2 - Verification pertaining to the homogeneity of the exposure dosed.  Aqueous/intratacheal/intrapertioneal solutions of MPs administered need to be representative of well-mixed or dispersed in solutions, dietary exposure requires evidence of uniform distribution throughout the food item, data supporting the homogeneity of aerosols used for nose-only inhalation studies.</w:t>
            </w:r>
          </w:p>
        </w:tc>
      </w:tr>
      <w:tr w:rsidR="00E2562B" w:rsidRPr="00FF42C6" w14:paraId="3627F6DD" w14:textId="77777777" w:rsidTr="004A3B9F">
        <w:trPr>
          <w:cantSplit/>
        </w:trPr>
        <w:tc>
          <w:tcPr>
            <w:tcW w:w="2160" w:type="dxa"/>
            <w:vAlign w:val="center"/>
          </w:tcPr>
          <w:p w14:paraId="3F868018" w14:textId="4EEBDFAB" w:rsidR="00E2562B" w:rsidRPr="00347516" w:rsidRDefault="00E2562B" w:rsidP="00E2562B">
            <w:pPr>
              <w:spacing w:line="240" w:lineRule="auto"/>
              <w:rPr>
                <w:rFonts w:cs="Times New Roman"/>
                <w:b/>
                <w:bCs/>
                <w:i/>
                <w:iCs/>
                <w:sz w:val="22"/>
              </w:rPr>
            </w:pPr>
            <w:r w:rsidRPr="00347516">
              <w:rPr>
                <w:rFonts w:cs="Times New Roman"/>
                <w:b/>
                <w:bCs/>
                <w:i/>
                <w:iCs/>
                <w:sz w:val="22"/>
              </w:rPr>
              <w:lastRenderedPageBreak/>
              <w:t>Administration route</w:t>
            </w:r>
          </w:p>
        </w:tc>
        <w:tc>
          <w:tcPr>
            <w:tcW w:w="2160" w:type="dxa"/>
            <w:vAlign w:val="center"/>
          </w:tcPr>
          <w:p w14:paraId="25ECEF0A" w14:textId="49F084FA"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0D9B0FB4" w14:textId="2B2A4D34" w:rsidR="00E2562B" w:rsidRPr="00FF42C6" w:rsidRDefault="00E2562B" w:rsidP="00E2562B">
            <w:pPr>
              <w:spacing w:line="240" w:lineRule="auto"/>
              <w:rPr>
                <w:rFonts w:cs="Times New Roman"/>
                <w:sz w:val="22"/>
              </w:rPr>
            </w:pPr>
            <w:r w:rsidRPr="00FF42C6">
              <w:rPr>
                <w:rFonts w:cs="Times New Roman"/>
                <w:sz w:val="22"/>
              </w:rPr>
              <w:t xml:space="preserve">1 - Limited Specifications reported on how test particles were administered to test animals and which is defined as being insufficient with explanation by the evaluator.  Examples include: </w:t>
            </w:r>
            <w:r w:rsidRPr="00FF42C6">
              <w:rPr>
                <w:rFonts w:cs="Times New Roman"/>
                <w:sz w:val="22"/>
              </w:rPr>
              <w:br/>
              <w:t xml:space="preserve">- dilution of the test item in diet, in vehicle, solvent, </w:t>
            </w:r>
            <w:r w:rsidRPr="00FF42C6">
              <w:rPr>
                <w:rFonts w:cs="Times New Roman"/>
                <w:sz w:val="22"/>
              </w:rPr>
              <w:br/>
              <w:t xml:space="preserve">- total volume applied by gavage, </w:t>
            </w:r>
            <w:r w:rsidRPr="00FF42C6">
              <w:rPr>
                <w:rFonts w:cs="Times New Roman"/>
                <w:sz w:val="22"/>
              </w:rPr>
              <w:br/>
              <w:t xml:space="preserve">- preparation of aerosol or atmospheres in inhalation studies, </w:t>
            </w:r>
            <w:r w:rsidRPr="00FF42C6">
              <w:rPr>
                <w:rFonts w:cs="Times New Roman"/>
                <w:sz w:val="22"/>
              </w:rPr>
              <w:br/>
              <w:t xml:space="preserve">- handling of animals under treatment (e.g., in nose-only studies), </w:t>
            </w:r>
            <w:r w:rsidRPr="00FF42C6">
              <w:rPr>
                <w:rFonts w:cs="Times New Roman"/>
                <w:sz w:val="22"/>
              </w:rPr>
              <w:br/>
              <w:t xml:space="preserve">- type of occlusion and exposed skin area in dermal exposure studies, </w:t>
            </w:r>
          </w:p>
        </w:tc>
        <w:tc>
          <w:tcPr>
            <w:tcW w:w="2160" w:type="dxa"/>
            <w:vAlign w:val="center"/>
          </w:tcPr>
          <w:p w14:paraId="10B6214B" w14:textId="10E08A54" w:rsidR="00E2562B" w:rsidRPr="00FF42C6" w:rsidRDefault="00E2562B" w:rsidP="00E2562B">
            <w:pPr>
              <w:spacing w:line="240" w:lineRule="auto"/>
              <w:rPr>
                <w:rFonts w:cs="Times New Roman"/>
                <w:sz w:val="22"/>
              </w:rPr>
            </w:pPr>
            <w:r w:rsidRPr="00FF42C6">
              <w:rPr>
                <w:rFonts w:cs="Times New Roman"/>
                <w:sz w:val="22"/>
              </w:rPr>
              <w:t xml:space="preserve">2 - Specifications reported on how test particles were administered to test animals.  Examples include: </w:t>
            </w:r>
            <w:r w:rsidRPr="00FF42C6">
              <w:rPr>
                <w:rFonts w:cs="Times New Roman"/>
                <w:sz w:val="22"/>
              </w:rPr>
              <w:br/>
              <w:t xml:space="preserve">- dilution of the test item in diet, in vehicle, solvent, </w:t>
            </w:r>
            <w:r w:rsidRPr="00FF42C6">
              <w:rPr>
                <w:rFonts w:cs="Times New Roman"/>
                <w:sz w:val="22"/>
              </w:rPr>
              <w:br/>
              <w:t xml:space="preserve">- total volume applied by gavage, </w:t>
            </w:r>
            <w:r w:rsidRPr="00FF42C6">
              <w:rPr>
                <w:rFonts w:cs="Times New Roman"/>
                <w:sz w:val="22"/>
              </w:rPr>
              <w:br/>
              <w:t xml:space="preserve">- preparation of aerosol or atmospheres in inhalation studies, </w:t>
            </w:r>
            <w:r w:rsidRPr="00FF42C6">
              <w:rPr>
                <w:rFonts w:cs="Times New Roman"/>
                <w:sz w:val="22"/>
              </w:rPr>
              <w:br/>
              <w:t xml:space="preserve">- handling of animals under treatment (e.g., in nose-only studies), </w:t>
            </w:r>
            <w:r w:rsidRPr="00FF42C6">
              <w:rPr>
                <w:rFonts w:cs="Times New Roman"/>
                <w:sz w:val="22"/>
              </w:rPr>
              <w:br/>
              <w:t xml:space="preserve">- type of occlusion and exposed skin area in dermal exposure studies, </w:t>
            </w:r>
          </w:p>
        </w:tc>
      </w:tr>
      <w:tr w:rsidR="00E2562B" w:rsidRPr="00FF42C6" w14:paraId="6987A53E" w14:textId="77777777" w:rsidTr="004A3B9F">
        <w:trPr>
          <w:cantSplit/>
        </w:trPr>
        <w:tc>
          <w:tcPr>
            <w:tcW w:w="2160" w:type="dxa"/>
            <w:vAlign w:val="center"/>
          </w:tcPr>
          <w:p w14:paraId="7BE02227" w14:textId="1127621B" w:rsidR="00E2562B" w:rsidRPr="00123AF1" w:rsidRDefault="00E2562B" w:rsidP="00E2562B">
            <w:pPr>
              <w:spacing w:line="240" w:lineRule="auto"/>
              <w:rPr>
                <w:rFonts w:cs="Times New Roman"/>
                <w:b/>
                <w:bCs/>
                <w:i/>
                <w:iCs/>
                <w:sz w:val="22"/>
              </w:rPr>
            </w:pPr>
            <w:r w:rsidRPr="00123AF1">
              <w:rPr>
                <w:rFonts w:cs="Times New Roman"/>
                <w:b/>
                <w:bCs/>
                <w:i/>
                <w:iCs/>
                <w:sz w:val="22"/>
              </w:rPr>
              <w:t>Test species</w:t>
            </w:r>
          </w:p>
        </w:tc>
        <w:tc>
          <w:tcPr>
            <w:tcW w:w="2160" w:type="dxa"/>
            <w:vAlign w:val="center"/>
          </w:tcPr>
          <w:p w14:paraId="608B2D33" w14:textId="2EEB5205"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5651E142" w14:textId="14B643BD" w:rsidR="00E2562B" w:rsidRPr="00FF42C6" w:rsidRDefault="00E2562B" w:rsidP="00E2562B">
            <w:pPr>
              <w:spacing w:line="240" w:lineRule="auto"/>
              <w:rPr>
                <w:rFonts w:cs="Times New Roman"/>
                <w:sz w:val="22"/>
              </w:rPr>
            </w:pPr>
            <w:r w:rsidRPr="00FF42C6">
              <w:rPr>
                <w:rFonts w:cs="Times New Roman"/>
                <w:sz w:val="22"/>
              </w:rPr>
              <w:t xml:space="preserve">1 - Limited information reported related to the test species, such as name, age, sex, body weight and information on the strain of the test animals and which is defined as insufficient with explanation by the evaluator.  </w:t>
            </w:r>
          </w:p>
        </w:tc>
        <w:tc>
          <w:tcPr>
            <w:tcW w:w="2160" w:type="dxa"/>
            <w:vAlign w:val="center"/>
          </w:tcPr>
          <w:p w14:paraId="1E3B71C0" w14:textId="2F516CCC" w:rsidR="00E2562B" w:rsidRPr="00FF42C6" w:rsidRDefault="00E2562B" w:rsidP="00E2562B">
            <w:pPr>
              <w:spacing w:line="240" w:lineRule="auto"/>
              <w:rPr>
                <w:rFonts w:cs="Times New Roman"/>
                <w:sz w:val="22"/>
              </w:rPr>
            </w:pPr>
            <w:r w:rsidRPr="00FF42C6">
              <w:rPr>
                <w:rFonts w:cs="Times New Roman"/>
                <w:sz w:val="22"/>
              </w:rPr>
              <w:t>2 - All details related to the test species, such as name, age, sex, body weight and information on the strain of the test animals is reported.  At the commencement of the study the weight variation of animals used should be minimal and not be &gt; 20% of the mean weight of each gender</w:t>
            </w:r>
          </w:p>
        </w:tc>
      </w:tr>
      <w:tr w:rsidR="00E2562B" w:rsidRPr="00FF42C6" w14:paraId="1F829A14" w14:textId="77777777" w:rsidTr="004A3B9F">
        <w:trPr>
          <w:cantSplit/>
        </w:trPr>
        <w:tc>
          <w:tcPr>
            <w:tcW w:w="2160" w:type="dxa"/>
            <w:vAlign w:val="center"/>
          </w:tcPr>
          <w:p w14:paraId="16D1E3BA" w14:textId="61C79E5B" w:rsidR="00E2562B" w:rsidRPr="00FF42C6" w:rsidRDefault="00E2562B" w:rsidP="00E2562B">
            <w:pPr>
              <w:spacing w:line="240" w:lineRule="auto"/>
              <w:rPr>
                <w:rFonts w:cs="Times New Roman"/>
                <w:b/>
                <w:bCs/>
                <w:sz w:val="22"/>
              </w:rPr>
            </w:pPr>
            <w:r w:rsidRPr="00FF42C6">
              <w:rPr>
                <w:rFonts w:cs="Times New Roman"/>
                <w:b/>
                <w:bCs/>
                <w:sz w:val="22"/>
              </w:rPr>
              <w:lastRenderedPageBreak/>
              <w:t>Feeding/housing conditions</w:t>
            </w:r>
          </w:p>
        </w:tc>
        <w:tc>
          <w:tcPr>
            <w:tcW w:w="2160" w:type="dxa"/>
            <w:vAlign w:val="center"/>
          </w:tcPr>
          <w:p w14:paraId="0D1A2639" w14:textId="4212F781"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3F390F68" w14:textId="6CADDFA9" w:rsidR="00E2562B" w:rsidRPr="00FF42C6" w:rsidRDefault="00E2562B" w:rsidP="00E2562B">
            <w:pPr>
              <w:spacing w:line="240" w:lineRule="auto"/>
              <w:rPr>
                <w:rFonts w:cs="Times New Roman"/>
                <w:sz w:val="22"/>
              </w:rPr>
            </w:pPr>
            <w:r w:rsidRPr="00FF42C6">
              <w:rPr>
                <w:rFonts w:cs="Times New Roman"/>
                <w:sz w:val="22"/>
              </w:rPr>
              <w:t>1 - Limited information reported regarding the specifications of the feeding and housing of test animals and which is defined as insufficient by the evaluator with explanation.</w:t>
            </w:r>
          </w:p>
        </w:tc>
        <w:tc>
          <w:tcPr>
            <w:tcW w:w="2160" w:type="dxa"/>
            <w:vAlign w:val="center"/>
          </w:tcPr>
          <w:p w14:paraId="0B10D330" w14:textId="656A4164" w:rsidR="00E2562B" w:rsidRPr="00FF42C6" w:rsidRDefault="00E2562B" w:rsidP="00E2562B">
            <w:pPr>
              <w:spacing w:line="240" w:lineRule="auto"/>
              <w:rPr>
                <w:rFonts w:cs="Times New Roman"/>
                <w:sz w:val="22"/>
              </w:rPr>
            </w:pPr>
            <w:r w:rsidRPr="00FF42C6">
              <w:rPr>
                <w:rFonts w:cs="Times New Roman"/>
                <w:sz w:val="22"/>
              </w:rPr>
              <w:t>2 - Satisfactory description of the specifications reported regarding the feeding and housing of test animals</w:t>
            </w:r>
          </w:p>
        </w:tc>
      </w:tr>
      <w:tr w:rsidR="00E2562B" w:rsidRPr="00FF42C6" w14:paraId="13F5DBE6" w14:textId="77777777" w:rsidTr="004A3B9F">
        <w:trPr>
          <w:cantSplit/>
        </w:trPr>
        <w:tc>
          <w:tcPr>
            <w:tcW w:w="2160" w:type="dxa"/>
            <w:vAlign w:val="center"/>
          </w:tcPr>
          <w:p w14:paraId="5EBD4FB2" w14:textId="385B81DB" w:rsidR="00E2562B" w:rsidRPr="00123AF1" w:rsidRDefault="00E2562B" w:rsidP="00E2562B">
            <w:pPr>
              <w:spacing w:line="240" w:lineRule="auto"/>
              <w:rPr>
                <w:rFonts w:cs="Times New Roman"/>
                <w:b/>
                <w:bCs/>
                <w:i/>
                <w:iCs/>
                <w:sz w:val="22"/>
              </w:rPr>
            </w:pPr>
            <w:r w:rsidRPr="00123AF1">
              <w:rPr>
                <w:rFonts w:cs="Times New Roman"/>
                <w:b/>
                <w:bCs/>
                <w:i/>
                <w:iCs/>
                <w:sz w:val="22"/>
              </w:rPr>
              <w:t>Sample size</w:t>
            </w:r>
          </w:p>
        </w:tc>
        <w:tc>
          <w:tcPr>
            <w:tcW w:w="2160" w:type="dxa"/>
            <w:vAlign w:val="center"/>
          </w:tcPr>
          <w:p w14:paraId="1FA736CF" w14:textId="299170F2"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6CEE6030" w14:textId="4BA6CB35" w:rsidR="00E2562B" w:rsidRPr="00FF42C6" w:rsidRDefault="00E2562B" w:rsidP="00E2562B">
            <w:pPr>
              <w:spacing w:line="240" w:lineRule="auto"/>
              <w:rPr>
                <w:rFonts w:cs="Times New Roman"/>
                <w:sz w:val="22"/>
              </w:rPr>
            </w:pPr>
            <w:r w:rsidRPr="00FF42C6">
              <w:rPr>
                <w:rFonts w:cs="Times New Roman"/>
                <w:sz w:val="22"/>
              </w:rPr>
              <w:t xml:space="preserve">1 - Number of individuals per test group reported.  Depending on the animal model used and experimental design the sample size is defined as insufficient by the evaluator with explanation. </w:t>
            </w:r>
          </w:p>
        </w:tc>
        <w:tc>
          <w:tcPr>
            <w:tcW w:w="2160" w:type="dxa"/>
            <w:vAlign w:val="center"/>
          </w:tcPr>
          <w:p w14:paraId="0FED0C19" w14:textId="58CE7B2E" w:rsidR="00E2562B" w:rsidRPr="00FF42C6" w:rsidRDefault="00E2562B" w:rsidP="00E2562B">
            <w:pPr>
              <w:spacing w:line="240" w:lineRule="auto"/>
              <w:rPr>
                <w:rFonts w:cs="Times New Roman"/>
                <w:sz w:val="22"/>
              </w:rPr>
            </w:pPr>
            <w:r w:rsidRPr="00FF42C6">
              <w:rPr>
                <w:rFonts w:cs="Times New Roman"/>
                <w:sz w:val="22"/>
              </w:rPr>
              <w:t>2 - Satisfactory reporting of the numbers of individuals per test group reported.  As a guide the repeat-dose OECD 408 requires at least 20 animals (ten female and ten male) should be used at each dose level, this sample size and gender representation is required for a score of '2'</w:t>
            </w:r>
          </w:p>
        </w:tc>
      </w:tr>
      <w:tr w:rsidR="00E2562B" w:rsidRPr="00FF42C6" w14:paraId="78A5C13B" w14:textId="77777777" w:rsidTr="004A3B9F">
        <w:trPr>
          <w:cantSplit/>
        </w:trPr>
        <w:tc>
          <w:tcPr>
            <w:tcW w:w="2160" w:type="dxa"/>
            <w:vAlign w:val="center"/>
          </w:tcPr>
          <w:p w14:paraId="2F6116C8" w14:textId="04588621" w:rsidR="00E2562B" w:rsidRPr="00123AF1" w:rsidRDefault="00E2562B" w:rsidP="00E2562B">
            <w:pPr>
              <w:spacing w:line="240" w:lineRule="auto"/>
              <w:rPr>
                <w:rFonts w:cs="Times New Roman"/>
                <w:b/>
                <w:bCs/>
                <w:i/>
                <w:iCs/>
                <w:sz w:val="22"/>
              </w:rPr>
            </w:pPr>
            <w:r w:rsidRPr="00123AF1">
              <w:rPr>
                <w:rFonts w:cs="Times New Roman"/>
                <w:b/>
                <w:bCs/>
                <w:i/>
                <w:iCs/>
                <w:sz w:val="22"/>
              </w:rPr>
              <w:t>Frequency and duration of exposure</w:t>
            </w:r>
          </w:p>
        </w:tc>
        <w:tc>
          <w:tcPr>
            <w:tcW w:w="2160" w:type="dxa"/>
            <w:vAlign w:val="center"/>
          </w:tcPr>
          <w:p w14:paraId="3AB3D49E" w14:textId="531E617A"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1FF082B3" w14:textId="4F8E55B8" w:rsidR="00E2562B" w:rsidRPr="00FF42C6" w:rsidRDefault="00E2562B" w:rsidP="00E2562B">
            <w:pPr>
              <w:spacing w:line="240" w:lineRule="auto"/>
              <w:rPr>
                <w:rFonts w:cs="Times New Roman"/>
                <w:sz w:val="22"/>
              </w:rPr>
            </w:pPr>
            <w:r w:rsidRPr="00FF42C6">
              <w:rPr>
                <w:rFonts w:cs="Times New Roman"/>
                <w:sz w:val="22"/>
              </w:rPr>
              <w:t>1 - Insufficient information reported to fully evaluate the frequency and duration of the exposure, as well as time-points or concerns raised regarding the relevance of the duration of the exposure with evaluator explanation.</w:t>
            </w:r>
          </w:p>
        </w:tc>
        <w:tc>
          <w:tcPr>
            <w:tcW w:w="2160" w:type="dxa"/>
            <w:vAlign w:val="center"/>
          </w:tcPr>
          <w:p w14:paraId="68D2C393" w14:textId="227B49DD" w:rsidR="00E2562B" w:rsidRPr="00FF42C6" w:rsidRDefault="00E2562B" w:rsidP="00E2562B">
            <w:pPr>
              <w:spacing w:line="240" w:lineRule="auto"/>
              <w:rPr>
                <w:rFonts w:cs="Times New Roman"/>
                <w:sz w:val="22"/>
              </w:rPr>
            </w:pPr>
            <w:r w:rsidRPr="00FF42C6">
              <w:rPr>
                <w:rFonts w:cs="Times New Roman"/>
                <w:sz w:val="22"/>
              </w:rPr>
              <w:t>2 - Satisfactory reporting on the frequency and duration of the exposure, as well as time-points of observations.</w:t>
            </w:r>
          </w:p>
        </w:tc>
      </w:tr>
      <w:tr w:rsidR="00E2562B" w:rsidRPr="00FF42C6" w14:paraId="24C6E766" w14:textId="77777777" w:rsidTr="004A3B9F">
        <w:trPr>
          <w:cantSplit/>
        </w:trPr>
        <w:tc>
          <w:tcPr>
            <w:tcW w:w="2160" w:type="dxa"/>
            <w:vAlign w:val="center"/>
          </w:tcPr>
          <w:p w14:paraId="78E90771" w14:textId="6ECD6AD7" w:rsidR="00E2562B" w:rsidRPr="00123AF1" w:rsidRDefault="00E2562B" w:rsidP="00E2562B">
            <w:pPr>
              <w:spacing w:line="240" w:lineRule="auto"/>
              <w:rPr>
                <w:rFonts w:cs="Times New Roman"/>
                <w:b/>
                <w:bCs/>
                <w:i/>
                <w:iCs/>
                <w:sz w:val="22"/>
              </w:rPr>
            </w:pPr>
            <w:r w:rsidRPr="00123AF1">
              <w:rPr>
                <w:rFonts w:cs="Times New Roman"/>
                <w:b/>
                <w:bCs/>
                <w:i/>
                <w:iCs/>
                <w:sz w:val="22"/>
              </w:rPr>
              <w:t>Controls</w:t>
            </w:r>
          </w:p>
        </w:tc>
        <w:tc>
          <w:tcPr>
            <w:tcW w:w="2160" w:type="dxa"/>
            <w:vAlign w:val="center"/>
          </w:tcPr>
          <w:p w14:paraId="1ECF6AF8" w14:textId="5988A5DA"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16477BBF" w14:textId="6A4F7DD3" w:rsidR="00E2562B" w:rsidRPr="00FF42C6" w:rsidRDefault="00E2562B" w:rsidP="00E2562B">
            <w:pPr>
              <w:spacing w:line="240" w:lineRule="auto"/>
              <w:rPr>
                <w:rFonts w:cs="Times New Roman"/>
                <w:sz w:val="22"/>
              </w:rPr>
            </w:pPr>
            <w:r w:rsidRPr="00FF42C6">
              <w:rPr>
                <w:rFonts w:cs="Times New Roman"/>
                <w:sz w:val="22"/>
              </w:rPr>
              <w:t>1 - Study includes a negative/vehicle control</w:t>
            </w:r>
          </w:p>
        </w:tc>
        <w:tc>
          <w:tcPr>
            <w:tcW w:w="2160" w:type="dxa"/>
            <w:vAlign w:val="center"/>
          </w:tcPr>
          <w:p w14:paraId="4F630515" w14:textId="069AFB7F" w:rsidR="00E2562B" w:rsidRPr="00FF42C6" w:rsidRDefault="00E2562B" w:rsidP="00E2562B">
            <w:pPr>
              <w:spacing w:line="240" w:lineRule="auto"/>
              <w:rPr>
                <w:rFonts w:cs="Times New Roman"/>
                <w:sz w:val="22"/>
              </w:rPr>
            </w:pPr>
            <w:r w:rsidRPr="00FF42C6">
              <w:rPr>
                <w:rFonts w:cs="Times New Roman"/>
                <w:sz w:val="22"/>
              </w:rPr>
              <w:t>2 - Study includes the reporting of a particle and/or positive control</w:t>
            </w:r>
          </w:p>
        </w:tc>
      </w:tr>
      <w:tr w:rsidR="00E2562B" w:rsidRPr="00FF42C6" w14:paraId="5FC68499" w14:textId="77777777" w:rsidTr="004A3B9F">
        <w:trPr>
          <w:cantSplit/>
        </w:trPr>
        <w:tc>
          <w:tcPr>
            <w:tcW w:w="2160" w:type="dxa"/>
            <w:vAlign w:val="center"/>
          </w:tcPr>
          <w:p w14:paraId="5D10E36E" w14:textId="02AEE393" w:rsidR="00E2562B" w:rsidRPr="00FF42C6" w:rsidRDefault="00E2562B" w:rsidP="00E2562B">
            <w:pPr>
              <w:spacing w:line="240" w:lineRule="auto"/>
              <w:rPr>
                <w:rFonts w:cs="Times New Roman"/>
                <w:b/>
                <w:bCs/>
                <w:sz w:val="22"/>
              </w:rPr>
            </w:pPr>
            <w:r w:rsidRPr="00FF42C6">
              <w:rPr>
                <w:rFonts w:cs="Times New Roman"/>
                <w:b/>
                <w:bCs/>
                <w:sz w:val="22"/>
              </w:rPr>
              <w:t>Replicates</w:t>
            </w:r>
          </w:p>
        </w:tc>
        <w:tc>
          <w:tcPr>
            <w:tcW w:w="2160" w:type="dxa"/>
            <w:vAlign w:val="center"/>
          </w:tcPr>
          <w:p w14:paraId="6BF1D916" w14:textId="0A5D26DE"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382210F0" w14:textId="32A8C96D" w:rsidR="00E2562B" w:rsidRPr="00FF42C6" w:rsidRDefault="00E2562B" w:rsidP="00E2562B">
            <w:pPr>
              <w:spacing w:line="240" w:lineRule="auto"/>
              <w:rPr>
                <w:rFonts w:cs="Times New Roman"/>
                <w:sz w:val="22"/>
              </w:rPr>
            </w:pPr>
            <w:r w:rsidRPr="00FF42C6">
              <w:rPr>
                <w:rFonts w:cs="Times New Roman"/>
                <w:sz w:val="22"/>
              </w:rPr>
              <w:t>1 - Study reports the inclusion of at least 3 replicates/exposure group</w:t>
            </w:r>
          </w:p>
        </w:tc>
        <w:tc>
          <w:tcPr>
            <w:tcW w:w="2160" w:type="dxa"/>
            <w:vAlign w:val="center"/>
          </w:tcPr>
          <w:p w14:paraId="0DF0890E" w14:textId="10441C9A" w:rsidR="00E2562B" w:rsidRPr="00FF42C6" w:rsidRDefault="00E2562B" w:rsidP="00E2562B">
            <w:pPr>
              <w:spacing w:line="240" w:lineRule="auto"/>
              <w:rPr>
                <w:rFonts w:cs="Times New Roman"/>
                <w:sz w:val="22"/>
              </w:rPr>
            </w:pPr>
            <w:r w:rsidRPr="00FF42C6">
              <w:rPr>
                <w:rFonts w:cs="Times New Roman"/>
                <w:sz w:val="22"/>
              </w:rPr>
              <w:t>2 - Study includes the reporting of &gt;10 replicates, consistent with minimum required number for repeat oral dose experiments</w:t>
            </w:r>
          </w:p>
        </w:tc>
      </w:tr>
      <w:tr w:rsidR="00E2562B" w:rsidRPr="00FF42C6" w14:paraId="010D88D7" w14:textId="77777777" w:rsidTr="004A3B9F">
        <w:trPr>
          <w:cantSplit/>
        </w:trPr>
        <w:tc>
          <w:tcPr>
            <w:tcW w:w="2160" w:type="dxa"/>
            <w:vAlign w:val="center"/>
          </w:tcPr>
          <w:p w14:paraId="0F466497" w14:textId="200A0B83" w:rsidR="00E2562B" w:rsidRPr="00FF42C6" w:rsidRDefault="00E2562B" w:rsidP="00E2562B">
            <w:pPr>
              <w:spacing w:line="240" w:lineRule="auto"/>
              <w:rPr>
                <w:rFonts w:cs="Times New Roman"/>
                <w:b/>
                <w:bCs/>
                <w:sz w:val="22"/>
              </w:rPr>
            </w:pPr>
            <w:r w:rsidRPr="00FF42C6">
              <w:rPr>
                <w:rFonts w:cs="Times New Roman"/>
                <w:b/>
                <w:bCs/>
                <w:sz w:val="22"/>
              </w:rPr>
              <w:lastRenderedPageBreak/>
              <w:t>Confirmation of internal dose</w:t>
            </w:r>
          </w:p>
        </w:tc>
        <w:tc>
          <w:tcPr>
            <w:tcW w:w="2160" w:type="dxa"/>
            <w:vAlign w:val="center"/>
          </w:tcPr>
          <w:p w14:paraId="1A8DB286" w14:textId="3C686E54" w:rsidR="00E2562B" w:rsidRPr="00FF42C6" w:rsidRDefault="00E2562B" w:rsidP="00E2562B">
            <w:pPr>
              <w:spacing w:line="240" w:lineRule="auto"/>
              <w:rPr>
                <w:rFonts w:cs="Times New Roman"/>
                <w:sz w:val="22"/>
              </w:rPr>
            </w:pPr>
            <w:r w:rsidRPr="00FF42C6">
              <w:rPr>
                <w:rFonts w:cs="Times New Roman"/>
                <w:sz w:val="22"/>
              </w:rPr>
              <w:t>0 - not reported</w:t>
            </w:r>
          </w:p>
        </w:tc>
        <w:tc>
          <w:tcPr>
            <w:tcW w:w="2160" w:type="dxa"/>
            <w:vAlign w:val="center"/>
          </w:tcPr>
          <w:p w14:paraId="490684F6" w14:textId="0D5D6486" w:rsidR="00E2562B" w:rsidRPr="00FF42C6" w:rsidRDefault="00E2562B" w:rsidP="00E2562B">
            <w:pPr>
              <w:spacing w:line="240" w:lineRule="auto"/>
              <w:rPr>
                <w:rFonts w:cs="Times New Roman"/>
                <w:sz w:val="22"/>
              </w:rPr>
            </w:pPr>
            <w:r w:rsidRPr="00FF42C6">
              <w:rPr>
                <w:rFonts w:cs="Times New Roman"/>
                <w:sz w:val="22"/>
              </w:rPr>
              <w:t>1 - Insufficient information reporting verification that &gt;80% of the nominal concentration is bioavailable supported by evaluator explanation, or that staining is used to identify and quantify particles</w:t>
            </w:r>
          </w:p>
        </w:tc>
        <w:tc>
          <w:tcPr>
            <w:tcW w:w="2160" w:type="dxa"/>
            <w:vAlign w:val="center"/>
          </w:tcPr>
          <w:p w14:paraId="1A27B9BF" w14:textId="52E615F0" w:rsidR="00E2562B" w:rsidRPr="00FF42C6" w:rsidRDefault="00E2562B" w:rsidP="00E2562B">
            <w:pPr>
              <w:spacing w:line="240" w:lineRule="auto"/>
              <w:rPr>
                <w:rFonts w:cs="Times New Roman"/>
                <w:sz w:val="22"/>
              </w:rPr>
            </w:pPr>
            <w:r w:rsidRPr="00FF42C6">
              <w:rPr>
                <w:rFonts w:cs="Times New Roman"/>
                <w:sz w:val="22"/>
              </w:rPr>
              <w:t>2 - Verification that &gt;80% of the nominal concentration is bioavailable.  Exposure verified and quantified by FTIR or Raman or other appropriate analytical tool</w:t>
            </w:r>
          </w:p>
        </w:tc>
      </w:tr>
      <w:tr w:rsidR="00FF42C6" w:rsidRPr="00FF42C6" w14:paraId="0B10C6D0" w14:textId="77777777" w:rsidTr="004E49FC">
        <w:trPr>
          <w:cantSplit/>
        </w:trPr>
        <w:tc>
          <w:tcPr>
            <w:tcW w:w="8640" w:type="dxa"/>
            <w:gridSpan w:val="4"/>
            <w:vAlign w:val="center"/>
          </w:tcPr>
          <w:p w14:paraId="40F4D15D" w14:textId="1AD79825" w:rsidR="00E2562B" w:rsidRPr="00123AF1" w:rsidRDefault="00123AF1" w:rsidP="00E2562B">
            <w:pPr>
              <w:spacing w:line="240" w:lineRule="auto"/>
              <w:rPr>
                <w:rFonts w:cs="Times New Roman"/>
                <w:b/>
                <w:bCs/>
                <w:sz w:val="22"/>
              </w:rPr>
            </w:pPr>
            <w:r w:rsidRPr="00123AF1">
              <w:rPr>
                <w:rFonts w:cs="Times New Roman"/>
                <w:b/>
                <w:bCs/>
                <w:sz w:val="22"/>
              </w:rPr>
              <w:t>Applicability for Risk Assessment</w:t>
            </w:r>
          </w:p>
        </w:tc>
      </w:tr>
      <w:tr w:rsidR="00FF42C6" w:rsidRPr="00FF42C6" w14:paraId="262B2BCA" w14:textId="77777777" w:rsidTr="004A3B9F">
        <w:trPr>
          <w:cantSplit/>
        </w:trPr>
        <w:tc>
          <w:tcPr>
            <w:tcW w:w="2160" w:type="dxa"/>
            <w:vAlign w:val="center"/>
          </w:tcPr>
          <w:p w14:paraId="0F78FF3D" w14:textId="68644411" w:rsidR="00FF42C6" w:rsidRPr="00FF42C6" w:rsidRDefault="00FF42C6" w:rsidP="00FF42C6">
            <w:pPr>
              <w:spacing w:line="240" w:lineRule="auto"/>
              <w:rPr>
                <w:rFonts w:cs="Times New Roman"/>
                <w:b/>
                <w:bCs/>
                <w:sz w:val="22"/>
              </w:rPr>
            </w:pPr>
            <w:r w:rsidRPr="00FF42C6">
              <w:rPr>
                <w:rFonts w:cs="Times New Roman"/>
                <w:b/>
                <w:bCs/>
                <w:sz w:val="22"/>
              </w:rPr>
              <w:t>Statistical analysis</w:t>
            </w:r>
          </w:p>
        </w:tc>
        <w:tc>
          <w:tcPr>
            <w:tcW w:w="2160" w:type="dxa"/>
            <w:vAlign w:val="center"/>
          </w:tcPr>
          <w:p w14:paraId="2FE46FEC" w14:textId="69943ECD" w:rsidR="00FF42C6" w:rsidRPr="00FF42C6" w:rsidRDefault="00FF42C6" w:rsidP="00FF42C6">
            <w:pPr>
              <w:spacing w:line="240" w:lineRule="auto"/>
              <w:rPr>
                <w:rFonts w:cs="Times New Roman"/>
                <w:sz w:val="22"/>
              </w:rPr>
            </w:pPr>
            <w:r w:rsidRPr="00FF42C6">
              <w:rPr>
                <w:rFonts w:cs="Times New Roman"/>
                <w:sz w:val="22"/>
              </w:rPr>
              <w:t>0 - not reported</w:t>
            </w:r>
          </w:p>
        </w:tc>
        <w:tc>
          <w:tcPr>
            <w:tcW w:w="2160" w:type="dxa"/>
            <w:vAlign w:val="center"/>
          </w:tcPr>
          <w:p w14:paraId="69A68361" w14:textId="773A3D9F" w:rsidR="00FF42C6" w:rsidRPr="00FF42C6" w:rsidRDefault="00FF42C6" w:rsidP="00FF42C6">
            <w:pPr>
              <w:spacing w:line="240" w:lineRule="auto"/>
              <w:rPr>
                <w:rFonts w:cs="Times New Roman"/>
                <w:sz w:val="22"/>
              </w:rPr>
            </w:pPr>
            <w:r w:rsidRPr="00FF42C6">
              <w:rPr>
                <w:rFonts w:cs="Times New Roman"/>
                <w:sz w:val="22"/>
              </w:rPr>
              <w:t>1 - Statistical methods should be suitable for the dataset under analysis and the goal of the analysis.  In case statistical methods are provided but the evaluator is not able to judge the suitability of the statistical methods, this question should be scored by 1 with explanation.</w:t>
            </w:r>
          </w:p>
        </w:tc>
        <w:tc>
          <w:tcPr>
            <w:tcW w:w="2160" w:type="dxa"/>
            <w:vAlign w:val="center"/>
          </w:tcPr>
          <w:p w14:paraId="340B077E" w14:textId="105B0655" w:rsidR="00FF42C6" w:rsidRPr="00FF42C6" w:rsidRDefault="00FF42C6" w:rsidP="00FF42C6">
            <w:pPr>
              <w:spacing w:line="240" w:lineRule="auto"/>
              <w:rPr>
                <w:rFonts w:cs="Times New Roman"/>
                <w:sz w:val="22"/>
              </w:rPr>
            </w:pPr>
            <w:r w:rsidRPr="00FF42C6">
              <w:rPr>
                <w:rFonts w:cs="Times New Roman"/>
                <w:sz w:val="22"/>
              </w:rPr>
              <w:t xml:space="preserve">2 - Statistical methods should be suitable for the dataset under analysis and the goal of the analysis.  </w:t>
            </w:r>
          </w:p>
        </w:tc>
      </w:tr>
      <w:tr w:rsidR="00FF42C6" w:rsidRPr="00FF42C6" w14:paraId="6ED3D008" w14:textId="77777777" w:rsidTr="004A3B9F">
        <w:trPr>
          <w:cantSplit/>
        </w:trPr>
        <w:tc>
          <w:tcPr>
            <w:tcW w:w="2160" w:type="dxa"/>
            <w:vAlign w:val="center"/>
          </w:tcPr>
          <w:p w14:paraId="3BF8C648" w14:textId="0F0EB13D" w:rsidR="00FF42C6" w:rsidRPr="00123AF1" w:rsidRDefault="00FF42C6" w:rsidP="00FF42C6">
            <w:pPr>
              <w:spacing w:line="240" w:lineRule="auto"/>
              <w:rPr>
                <w:rFonts w:cs="Times New Roman"/>
                <w:b/>
                <w:bCs/>
                <w:i/>
                <w:iCs/>
                <w:sz w:val="22"/>
              </w:rPr>
            </w:pPr>
            <w:r w:rsidRPr="00123AF1">
              <w:rPr>
                <w:rFonts w:cs="Times New Roman"/>
                <w:b/>
                <w:bCs/>
                <w:i/>
                <w:iCs/>
                <w:sz w:val="22"/>
              </w:rPr>
              <w:t>Endpoints</w:t>
            </w:r>
          </w:p>
        </w:tc>
        <w:tc>
          <w:tcPr>
            <w:tcW w:w="2160" w:type="dxa"/>
            <w:vAlign w:val="center"/>
          </w:tcPr>
          <w:p w14:paraId="51DB98D0" w14:textId="41B23A24" w:rsidR="00FF42C6" w:rsidRPr="00FF42C6" w:rsidRDefault="00FF42C6" w:rsidP="00FF42C6">
            <w:pPr>
              <w:spacing w:line="240" w:lineRule="auto"/>
              <w:rPr>
                <w:rFonts w:cs="Times New Roman"/>
                <w:sz w:val="22"/>
              </w:rPr>
            </w:pPr>
            <w:r w:rsidRPr="00FF42C6">
              <w:rPr>
                <w:rFonts w:cs="Times New Roman"/>
                <w:sz w:val="22"/>
              </w:rPr>
              <w:t>0 - not reported or insufficient to assess if endpoint relates to adaptive or adverse effect</w:t>
            </w:r>
          </w:p>
        </w:tc>
        <w:tc>
          <w:tcPr>
            <w:tcW w:w="2160" w:type="dxa"/>
            <w:vAlign w:val="center"/>
          </w:tcPr>
          <w:p w14:paraId="7082498A" w14:textId="6D6D4DC5" w:rsidR="00FF42C6" w:rsidRPr="00FF42C6" w:rsidRDefault="00FF42C6" w:rsidP="00FF42C6">
            <w:pPr>
              <w:spacing w:line="240" w:lineRule="auto"/>
              <w:rPr>
                <w:rFonts w:cs="Times New Roman"/>
                <w:sz w:val="22"/>
              </w:rPr>
            </w:pPr>
            <w:r w:rsidRPr="00FF42C6">
              <w:rPr>
                <w:rFonts w:cs="Times New Roman"/>
                <w:sz w:val="22"/>
              </w:rPr>
              <w:t>1 - Sub-organismal level endpoints, such as biomarkers, are used and endpoints sufficient to assess response as either adaptive or adverse effect at higher level of biological organization</w:t>
            </w:r>
          </w:p>
        </w:tc>
        <w:tc>
          <w:tcPr>
            <w:tcW w:w="2160" w:type="dxa"/>
            <w:vAlign w:val="center"/>
          </w:tcPr>
          <w:p w14:paraId="514C1523" w14:textId="154D5E7A" w:rsidR="00FF42C6" w:rsidRPr="00FF42C6" w:rsidRDefault="00FF42C6" w:rsidP="00FF42C6">
            <w:pPr>
              <w:spacing w:line="240" w:lineRule="auto"/>
              <w:rPr>
                <w:rFonts w:cs="Times New Roman"/>
                <w:sz w:val="22"/>
              </w:rPr>
            </w:pPr>
            <w:r w:rsidRPr="00FF42C6">
              <w:rPr>
                <w:rFonts w:cs="Times New Roman"/>
                <w:sz w:val="22"/>
              </w:rPr>
              <w:t>2 - Individual level effects, such as growth or reproduction, are reported, or sub-organismal level endpoints obtained from biomarkers are extrapolated with relevance to human health</w:t>
            </w:r>
          </w:p>
        </w:tc>
      </w:tr>
      <w:tr w:rsidR="00FF42C6" w:rsidRPr="00FF42C6" w14:paraId="1D1E99CC" w14:textId="77777777" w:rsidTr="004A3B9F">
        <w:trPr>
          <w:cantSplit/>
        </w:trPr>
        <w:tc>
          <w:tcPr>
            <w:tcW w:w="2160" w:type="dxa"/>
            <w:vAlign w:val="center"/>
          </w:tcPr>
          <w:p w14:paraId="5D9C6430" w14:textId="542E34FA" w:rsidR="00FF42C6" w:rsidRPr="00123AF1" w:rsidRDefault="00FF42C6" w:rsidP="00FF42C6">
            <w:pPr>
              <w:spacing w:line="240" w:lineRule="auto"/>
              <w:rPr>
                <w:rFonts w:cs="Times New Roman"/>
                <w:b/>
                <w:bCs/>
                <w:i/>
                <w:iCs/>
                <w:sz w:val="22"/>
              </w:rPr>
            </w:pPr>
            <w:r w:rsidRPr="00123AF1">
              <w:rPr>
                <w:rFonts w:cs="Times New Roman"/>
                <w:b/>
                <w:bCs/>
                <w:i/>
                <w:iCs/>
                <w:sz w:val="22"/>
              </w:rPr>
              <w:lastRenderedPageBreak/>
              <w:t>Dose-response relationship</w:t>
            </w:r>
          </w:p>
        </w:tc>
        <w:tc>
          <w:tcPr>
            <w:tcW w:w="2160" w:type="dxa"/>
            <w:vAlign w:val="center"/>
          </w:tcPr>
          <w:p w14:paraId="53BC62DF" w14:textId="0BB33FAD" w:rsidR="00FF42C6" w:rsidRPr="00FF42C6" w:rsidRDefault="00FF42C6" w:rsidP="00FF42C6">
            <w:pPr>
              <w:spacing w:line="240" w:lineRule="auto"/>
              <w:rPr>
                <w:rFonts w:cs="Times New Roman"/>
                <w:sz w:val="22"/>
              </w:rPr>
            </w:pPr>
            <w:r w:rsidRPr="00FF42C6">
              <w:rPr>
                <w:rFonts w:cs="Times New Roman"/>
                <w:sz w:val="22"/>
              </w:rPr>
              <w:t>0 - not reported or uses ≤2 exposure concentrations</w:t>
            </w:r>
          </w:p>
        </w:tc>
        <w:tc>
          <w:tcPr>
            <w:tcW w:w="2160" w:type="dxa"/>
            <w:vAlign w:val="center"/>
          </w:tcPr>
          <w:p w14:paraId="7D29F241" w14:textId="769E960D" w:rsidR="00FF42C6" w:rsidRPr="00FF42C6" w:rsidRDefault="00FF42C6" w:rsidP="00FF42C6">
            <w:pPr>
              <w:spacing w:line="240" w:lineRule="auto"/>
              <w:rPr>
                <w:rFonts w:cs="Times New Roman"/>
                <w:sz w:val="22"/>
              </w:rPr>
            </w:pPr>
            <w:r w:rsidRPr="00FF42C6">
              <w:rPr>
                <w:rFonts w:cs="Times New Roman"/>
                <w:sz w:val="22"/>
              </w:rPr>
              <w:t xml:space="preserve">1 - Dose-response relationships based on ≥3 exposure concentrations with a concentration range ≥ 3x, excluding the control.  </w:t>
            </w:r>
          </w:p>
        </w:tc>
        <w:tc>
          <w:tcPr>
            <w:tcW w:w="2160" w:type="dxa"/>
            <w:vAlign w:val="center"/>
          </w:tcPr>
          <w:p w14:paraId="4D3FA15F" w14:textId="3CEF787E" w:rsidR="00FF42C6" w:rsidRPr="00FF42C6" w:rsidRDefault="00FF42C6" w:rsidP="00FF42C6">
            <w:pPr>
              <w:spacing w:line="240" w:lineRule="auto"/>
              <w:rPr>
                <w:rFonts w:cs="Times New Roman"/>
                <w:sz w:val="22"/>
              </w:rPr>
            </w:pPr>
            <w:r w:rsidRPr="00FF42C6">
              <w:rPr>
                <w:rFonts w:cs="Times New Roman"/>
                <w:sz w:val="22"/>
              </w:rPr>
              <w:t>2 - Dose-response relationships based on ≥3 exposure concentrations with a concentration range ≥3x, excluding the control.  Is there a concentration (or other particle descriptor) dependent response? Score '2' if reasonable explanation given to interpret dose-response relationship.</w:t>
            </w:r>
          </w:p>
        </w:tc>
      </w:tr>
      <w:tr w:rsidR="00FF42C6" w:rsidRPr="00FF42C6" w14:paraId="2F4BC2EF" w14:textId="77777777" w:rsidTr="004A3B9F">
        <w:trPr>
          <w:cantSplit/>
        </w:trPr>
        <w:tc>
          <w:tcPr>
            <w:tcW w:w="2160" w:type="dxa"/>
            <w:vAlign w:val="center"/>
          </w:tcPr>
          <w:p w14:paraId="7A431951" w14:textId="49EE58B5" w:rsidR="00FF42C6" w:rsidRPr="00FF42C6" w:rsidRDefault="00FF42C6" w:rsidP="00FF42C6">
            <w:pPr>
              <w:spacing w:line="240" w:lineRule="auto"/>
              <w:rPr>
                <w:rFonts w:cs="Times New Roman"/>
                <w:b/>
                <w:bCs/>
                <w:sz w:val="22"/>
              </w:rPr>
            </w:pPr>
            <w:r w:rsidRPr="00FF42C6">
              <w:rPr>
                <w:rFonts w:cs="Times New Roman"/>
                <w:b/>
                <w:bCs/>
                <w:sz w:val="22"/>
              </w:rPr>
              <w:t>Concentration range</w:t>
            </w:r>
          </w:p>
        </w:tc>
        <w:tc>
          <w:tcPr>
            <w:tcW w:w="2160" w:type="dxa"/>
            <w:vAlign w:val="center"/>
          </w:tcPr>
          <w:p w14:paraId="7B2F212C" w14:textId="57CDF6E9" w:rsidR="00FF42C6" w:rsidRPr="00FF42C6" w:rsidRDefault="00FF42C6" w:rsidP="00FF42C6">
            <w:pPr>
              <w:spacing w:line="240" w:lineRule="auto"/>
              <w:rPr>
                <w:rFonts w:cs="Times New Roman"/>
                <w:sz w:val="22"/>
              </w:rPr>
            </w:pPr>
            <w:r w:rsidRPr="00FF42C6">
              <w:rPr>
                <w:rFonts w:cs="Times New Roman"/>
                <w:sz w:val="22"/>
              </w:rPr>
              <w:t>0 - concentration range much greater than the range of environmentally relevant concentrations.</w:t>
            </w:r>
          </w:p>
        </w:tc>
        <w:tc>
          <w:tcPr>
            <w:tcW w:w="2160" w:type="dxa"/>
            <w:vAlign w:val="center"/>
          </w:tcPr>
          <w:p w14:paraId="5A1892CA" w14:textId="13863CB6" w:rsidR="00FF42C6" w:rsidRPr="00FF42C6" w:rsidRDefault="00FF42C6" w:rsidP="00FF42C6">
            <w:pPr>
              <w:spacing w:line="240" w:lineRule="auto"/>
              <w:rPr>
                <w:rFonts w:cs="Times New Roman"/>
                <w:sz w:val="22"/>
              </w:rPr>
            </w:pPr>
            <w:r w:rsidRPr="00FF42C6">
              <w:rPr>
                <w:rFonts w:cs="Times New Roman"/>
                <w:sz w:val="22"/>
              </w:rPr>
              <w:t>1 - Unable to demonstrate environmentally relevant concentration range, supported with arguments.</w:t>
            </w:r>
          </w:p>
        </w:tc>
        <w:tc>
          <w:tcPr>
            <w:tcW w:w="2160" w:type="dxa"/>
            <w:vAlign w:val="center"/>
          </w:tcPr>
          <w:p w14:paraId="7BC42852" w14:textId="1FD3D375" w:rsidR="00FF42C6" w:rsidRPr="00FF42C6" w:rsidRDefault="00FF42C6" w:rsidP="00FF42C6">
            <w:pPr>
              <w:spacing w:line="240" w:lineRule="auto"/>
              <w:rPr>
                <w:rFonts w:cs="Times New Roman"/>
                <w:sz w:val="22"/>
              </w:rPr>
            </w:pPr>
            <w:r w:rsidRPr="00FF42C6">
              <w:rPr>
                <w:rFonts w:cs="Times New Roman"/>
                <w:sz w:val="22"/>
              </w:rPr>
              <w:t xml:space="preserve">2 - Concentration range is reported to be consistent with environmentally relevant concentrations. </w:t>
            </w:r>
          </w:p>
        </w:tc>
      </w:tr>
      <w:tr w:rsidR="00FF42C6" w:rsidRPr="00FF42C6" w14:paraId="775BFCE2" w14:textId="77777777" w:rsidTr="004A3B9F">
        <w:trPr>
          <w:cantSplit/>
        </w:trPr>
        <w:tc>
          <w:tcPr>
            <w:tcW w:w="2160" w:type="dxa"/>
            <w:vAlign w:val="center"/>
          </w:tcPr>
          <w:p w14:paraId="4196FAB5" w14:textId="1C63F1F8" w:rsidR="00FF42C6" w:rsidRPr="00123AF1" w:rsidRDefault="00FF42C6" w:rsidP="00FF42C6">
            <w:pPr>
              <w:spacing w:line="240" w:lineRule="auto"/>
              <w:rPr>
                <w:rFonts w:cs="Times New Roman"/>
                <w:b/>
                <w:bCs/>
                <w:i/>
                <w:iCs/>
                <w:sz w:val="22"/>
              </w:rPr>
            </w:pPr>
            <w:r w:rsidRPr="00123AF1">
              <w:rPr>
                <w:rFonts w:cs="Times New Roman"/>
                <w:b/>
                <w:bCs/>
                <w:i/>
                <w:iCs/>
                <w:sz w:val="22"/>
              </w:rPr>
              <w:t>Effect Thresholds</w:t>
            </w:r>
          </w:p>
        </w:tc>
        <w:tc>
          <w:tcPr>
            <w:tcW w:w="2160" w:type="dxa"/>
            <w:vAlign w:val="center"/>
          </w:tcPr>
          <w:p w14:paraId="581CD435" w14:textId="41466EFE" w:rsidR="00FF42C6" w:rsidRPr="00FF42C6" w:rsidRDefault="00FF42C6" w:rsidP="00FF42C6">
            <w:pPr>
              <w:spacing w:line="240" w:lineRule="auto"/>
              <w:rPr>
                <w:rFonts w:cs="Times New Roman"/>
                <w:sz w:val="22"/>
              </w:rPr>
            </w:pPr>
            <w:r w:rsidRPr="00FF42C6">
              <w:rPr>
                <w:rFonts w:cs="Times New Roman"/>
                <w:sz w:val="22"/>
              </w:rPr>
              <w:t>0 - not reported</w:t>
            </w:r>
          </w:p>
        </w:tc>
        <w:tc>
          <w:tcPr>
            <w:tcW w:w="2160" w:type="dxa"/>
            <w:vAlign w:val="center"/>
          </w:tcPr>
          <w:p w14:paraId="6505E904" w14:textId="461CCD15" w:rsidR="00FF42C6" w:rsidRPr="00FF42C6" w:rsidRDefault="00FF42C6" w:rsidP="00FF42C6">
            <w:pPr>
              <w:spacing w:line="240" w:lineRule="auto"/>
              <w:rPr>
                <w:rFonts w:cs="Times New Roman"/>
                <w:sz w:val="22"/>
              </w:rPr>
            </w:pPr>
            <w:r w:rsidRPr="00FF42C6">
              <w:rPr>
                <w:rFonts w:cs="Times New Roman"/>
                <w:sz w:val="22"/>
              </w:rPr>
              <w:t>1 - Effect thresholds reported as NOEC/NOAEL, LOEC, or when no error data are provided.  Alternatively, if no thresholds reported, the study provides access to raw data to enable threshold values to be derived.  A descending sequence of dose levels should demonstrate a dose-related response and a NOAEL at the lowest dose level</w:t>
            </w:r>
          </w:p>
        </w:tc>
        <w:tc>
          <w:tcPr>
            <w:tcW w:w="2160" w:type="dxa"/>
            <w:vAlign w:val="center"/>
          </w:tcPr>
          <w:p w14:paraId="2EC930A5" w14:textId="59F46B0E" w:rsidR="00FF42C6" w:rsidRPr="00FF42C6" w:rsidRDefault="00FF42C6" w:rsidP="00FF42C6">
            <w:pPr>
              <w:spacing w:line="240" w:lineRule="auto"/>
              <w:rPr>
                <w:rFonts w:cs="Times New Roman"/>
                <w:sz w:val="22"/>
              </w:rPr>
            </w:pPr>
            <w:r w:rsidRPr="00FF42C6">
              <w:rPr>
                <w:rFonts w:cs="Times New Roman"/>
                <w:sz w:val="22"/>
              </w:rPr>
              <w:t>2 - Effect threshold concentrations, accompanied with estimates of error or uncertainty, and which reflect the L(E)Cx derived from dose-response relationship modelling, with error data (95% confidence interval, standard error or standard deviation).</w:t>
            </w:r>
          </w:p>
        </w:tc>
      </w:tr>
      <w:tr w:rsidR="00FF42C6" w:rsidRPr="00FF42C6" w14:paraId="79FD7EE5" w14:textId="77777777" w:rsidTr="004A3B9F">
        <w:trPr>
          <w:cantSplit/>
        </w:trPr>
        <w:tc>
          <w:tcPr>
            <w:tcW w:w="2160" w:type="dxa"/>
            <w:vAlign w:val="center"/>
          </w:tcPr>
          <w:p w14:paraId="3F96874E" w14:textId="10BBDC6B" w:rsidR="00FF42C6" w:rsidRPr="00FF42C6" w:rsidRDefault="00FF42C6" w:rsidP="00FF42C6">
            <w:pPr>
              <w:spacing w:line="240" w:lineRule="auto"/>
              <w:rPr>
                <w:rFonts w:cs="Times New Roman"/>
                <w:b/>
                <w:bCs/>
                <w:sz w:val="22"/>
              </w:rPr>
            </w:pPr>
            <w:r w:rsidRPr="00FF42C6">
              <w:rPr>
                <w:rFonts w:cs="Times New Roman"/>
                <w:b/>
                <w:bCs/>
                <w:sz w:val="22"/>
              </w:rPr>
              <w:lastRenderedPageBreak/>
              <w:t>Test particle relevance</w:t>
            </w:r>
          </w:p>
        </w:tc>
        <w:tc>
          <w:tcPr>
            <w:tcW w:w="2160" w:type="dxa"/>
            <w:vAlign w:val="center"/>
          </w:tcPr>
          <w:p w14:paraId="0CD195B4" w14:textId="1203B0AB" w:rsidR="00FF42C6" w:rsidRPr="00FF42C6" w:rsidRDefault="00FF42C6" w:rsidP="00FF42C6">
            <w:pPr>
              <w:spacing w:line="240" w:lineRule="auto"/>
              <w:rPr>
                <w:rFonts w:cs="Times New Roman"/>
                <w:sz w:val="22"/>
              </w:rPr>
            </w:pPr>
            <w:r w:rsidRPr="00FF42C6">
              <w:rPr>
                <w:rFonts w:cs="Times New Roman"/>
                <w:sz w:val="22"/>
              </w:rPr>
              <w:t xml:space="preserve">0 - not reported or only limited to a single type of particle </w:t>
            </w:r>
            <w:r w:rsidRPr="00FF42C6">
              <w:rPr>
                <w:rFonts w:cs="Times New Roman"/>
                <w:b/>
                <w:bCs/>
                <w:sz w:val="22"/>
                <w:u w:val="single"/>
              </w:rPr>
              <w:t>and</w:t>
            </w:r>
            <w:r w:rsidRPr="00FF42C6">
              <w:rPr>
                <w:rFonts w:cs="Times New Roman"/>
                <w:sz w:val="22"/>
              </w:rPr>
              <w:t xml:space="preserve"> single property</w:t>
            </w:r>
          </w:p>
        </w:tc>
        <w:tc>
          <w:tcPr>
            <w:tcW w:w="2160" w:type="dxa"/>
            <w:vAlign w:val="center"/>
          </w:tcPr>
          <w:p w14:paraId="5F68D01D" w14:textId="329D41A6" w:rsidR="00FF42C6" w:rsidRPr="00FF42C6" w:rsidRDefault="00FF42C6" w:rsidP="00FF42C6">
            <w:pPr>
              <w:spacing w:line="240" w:lineRule="auto"/>
              <w:rPr>
                <w:rFonts w:cs="Times New Roman"/>
                <w:sz w:val="22"/>
              </w:rPr>
            </w:pPr>
            <w:r w:rsidRPr="00FF42C6">
              <w:rPr>
                <w:rFonts w:cs="Times New Roman"/>
                <w:sz w:val="22"/>
              </w:rPr>
              <w:t>1 - The diversity of the particles is limited to assessing only one or two properties, such as looking at different particle sizes, shapes, surface charge or densities of the same polymer or comparing between two different polymers of same properties.</w:t>
            </w:r>
          </w:p>
        </w:tc>
        <w:tc>
          <w:tcPr>
            <w:tcW w:w="2160" w:type="dxa"/>
            <w:vAlign w:val="center"/>
          </w:tcPr>
          <w:p w14:paraId="5304CB71" w14:textId="55EC599E" w:rsidR="00FF42C6" w:rsidRPr="00FF42C6" w:rsidRDefault="00FF42C6" w:rsidP="00FF42C6">
            <w:pPr>
              <w:spacing w:line="240" w:lineRule="auto"/>
              <w:rPr>
                <w:rFonts w:cs="Times New Roman"/>
                <w:sz w:val="22"/>
              </w:rPr>
            </w:pPr>
            <w:r w:rsidRPr="00FF42C6">
              <w:rPr>
                <w:rFonts w:cs="Times New Roman"/>
                <w:sz w:val="22"/>
              </w:rPr>
              <w:t>2 - Studies that use multiple types of particles and combinations of properties that reflect a variety of sizes, shapes, surface charge and densities in one mixture exposure.</w:t>
            </w:r>
          </w:p>
        </w:tc>
      </w:tr>
    </w:tbl>
    <w:p w14:paraId="5756F643" w14:textId="77777777" w:rsidR="00163689" w:rsidRDefault="00163689">
      <w:pPr>
        <w:spacing w:after="160" w:line="259" w:lineRule="auto"/>
      </w:pPr>
      <w:r>
        <w:br w:type="page"/>
      </w:r>
    </w:p>
    <w:p w14:paraId="74EE1EC1" w14:textId="649C32D5" w:rsidR="00B1675C" w:rsidRPr="002669F5" w:rsidRDefault="00B1675C" w:rsidP="00B1675C">
      <w:pPr>
        <w:spacing w:line="480" w:lineRule="auto"/>
        <w:jc w:val="both"/>
      </w:pPr>
      <w:r w:rsidRPr="002669F5">
        <w:lastRenderedPageBreak/>
        <w:t>Table S</w:t>
      </w:r>
      <w:r w:rsidR="00372104">
        <w:t>4</w:t>
      </w:r>
      <w:r w:rsidRPr="002669F5">
        <w:t xml:space="preserve">. Polymer densities used for dose conversions when polymer density was not reported in the study. Values represent the median of values reported in Koelmans et al., 2020. </w:t>
      </w:r>
    </w:p>
    <w:tbl>
      <w:tblPr>
        <w:tblW w:w="8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601"/>
        <w:gridCol w:w="2592"/>
        <w:gridCol w:w="2592"/>
      </w:tblGrid>
      <w:tr w:rsidR="00B1675C" w:rsidRPr="002669F5" w14:paraId="0C6C7F9F" w14:textId="77777777" w:rsidTr="004E6D04">
        <w:trPr>
          <w:trHeight w:val="288"/>
        </w:trPr>
        <w:tc>
          <w:tcPr>
            <w:tcW w:w="3601" w:type="dxa"/>
            <w:shd w:val="clear" w:color="auto" w:fill="auto"/>
            <w:tcMar>
              <w:top w:w="100" w:type="dxa"/>
              <w:left w:w="100" w:type="dxa"/>
              <w:bottom w:w="100" w:type="dxa"/>
              <w:right w:w="100" w:type="dxa"/>
            </w:tcMar>
          </w:tcPr>
          <w:p w14:paraId="6E1ECEDE" w14:textId="77777777" w:rsidR="00B1675C" w:rsidRPr="002669F5" w:rsidRDefault="00B1675C" w:rsidP="004E6D04">
            <w:pPr>
              <w:spacing w:line="240" w:lineRule="auto"/>
              <w:jc w:val="both"/>
            </w:pPr>
            <w:r w:rsidRPr="002669F5">
              <w:t>Polymer</w:t>
            </w:r>
          </w:p>
        </w:tc>
        <w:tc>
          <w:tcPr>
            <w:tcW w:w="2592" w:type="dxa"/>
            <w:shd w:val="clear" w:color="auto" w:fill="auto"/>
            <w:tcMar>
              <w:top w:w="100" w:type="dxa"/>
              <w:left w:w="100" w:type="dxa"/>
              <w:bottom w:w="100" w:type="dxa"/>
              <w:right w:w="100" w:type="dxa"/>
            </w:tcMar>
          </w:tcPr>
          <w:p w14:paraId="2EF3051F" w14:textId="77777777" w:rsidR="00B1675C" w:rsidRPr="002669F5" w:rsidRDefault="00B1675C" w:rsidP="004E6D04">
            <w:pPr>
              <w:spacing w:line="240" w:lineRule="auto"/>
              <w:jc w:val="both"/>
            </w:pPr>
            <w:r w:rsidRPr="002669F5">
              <w:t>Virgin (g/cm3)</w:t>
            </w:r>
          </w:p>
        </w:tc>
        <w:tc>
          <w:tcPr>
            <w:tcW w:w="2592" w:type="dxa"/>
            <w:shd w:val="clear" w:color="auto" w:fill="auto"/>
            <w:tcMar>
              <w:top w:w="100" w:type="dxa"/>
              <w:left w:w="100" w:type="dxa"/>
              <w:bottom w:w="100" w:type="dxa"/>
              <w:right w:w="100" w:type="dxa"/>
            </w:tcMar>
          </w:tcPr>
          <w:p w14:paraId="3C185472" w14:textId="77777777" w:rsidR="00B1675C" w:rsidRPr="002669F5" w:rsidRDefault="00B1675C" w:rsidP="004E6D04">
            <w:pPr>
              <w:spacing w:line="240" w:lineRule="auto"/>
              <w:jc w:val="both"/>
            </w:pPr>
            <w:r w:rsidRPr="002669F5">
              <w:t>Weathered (g/cm3)</w:t>
            </w:r>
          </w:p>
        </w:tc>
      </w:tr>
      <w:tr w:rsidR="00B1675C" w:rsidRPr="002669F5" w14:paraId="4D885DB9" w14:textId="77777777" w:rsidTr="004E6D04">
        <w:trPr>
          <w:trHeight w:val="288"/>
        </w:trPr>
        <w:tc>
          <w:tcPr>
            <w:tcW w:w="3601" w:type="dxa"/>
            <w:shd w:val="clear" w:color="auto" w:fill="auto"/>
            <w:tcMar>
              <w:top w:w="100" w:type="dxa"/>
              <w:left w:w="100" w:type="dxa"/>
              <w:bottom w:w="100" w:type="dxa"/>
              <w:right w:w="100" w:type="dxa"/>
            </w:tcMar>
          </w:tcPr>
          <w:p w14:paraId="3968A0F2" w14:textId="77777777" w:rsidR="00B1675C" w:rsidRPr="002669F5" w:rsidRDefault="00B1675C" w:rsidP="004E6D04">
            <w:pPr>
              <w:spacing w:line="240" w:lineRule="auto"/>
              <w:jc w:val="both"/>
            </w:pPr>
            <w:r w:rsidRPr="002669F5">
              <w:t>Polyethylene (PE)</w:t>
            </w:r>
          </w:p>
        </w:tc>
        <w:tc>
          <w:tcPr>
            <w:tcW w:w="2592" w:type="dxa"/>
            <w:shd w:val="clear" w:color="auto" w:fill="auto"/>
            <w:tcMar>
              <w:top w:w="100" w:type="dxa"/>
              <w:left w:w="100" w:type="dxa"/>
              <w:bottom w:w="100" w:type="dxa"/>
              <w:right w:w="100" w:type="dxa"/>
            </w:tcMar>
          </w:tcPr>
          <w:p w14:paraId="7DF347DD" w14:textId="77777777" w:rsidR="00B1675C" w:rsidRPr="002669F5" w:rsidRDefault="00B1675C" w:rsidP="004E6D04">
            <w:pPr>
              <w:spacing w:line="240" w:lineRule="auto"/>
              <w:jc w:val="both"/>
            </w:pPr>
            <w:r w:rsidRPr="002669F5">
              <w:t>0.935</w:t>
            </w:r>
          </w:p>
        </w:tc>
        <w:tc>
          <w:tcPr>
            <w:tcW w:w="2592" w:type="dxa"/>
            <w:shd w:val="clear" w:color="auto" w:fill="auto"/>
            <w:tcMar>
              <w:top w:w="100" w:type="dxa"/>
              <w:left w:w="100" w:type="dxa"/>
              <w:bottom w:w="100" w:type="dxa"/>
              <w:right w:w="100" w:type="dxa"/>
            </w:tcMar>
          </w:tcPr>
          <w:p w14:paraId="7918F553" w14:textId="77777777" w:rsidR="00B1675C" w:rsidRPr="002669F5" w:rsidRDefault="00B1675C" w:rsidP="004E6D04">
            <w:pPr>
              <w:spacing w:line="240" w:lineRule="auto"/>
              <w:jc w:val="both"/>
            </w:pPr>
            <w:r w:rsidRPr="002669F5">
              <w:t>1.01</w:t>
            </w:r>
          </w:p>
        </w:tc>
      </w:tr>
      <w:tr w:rsidR="00B1675C" w:rsidRPr="002669F5" w14:paraId="6DE45C97" w14:textId="77777777" w:rsidTr="004E6D04">
        <w:trPr>
          <w:trHeight w:val="288"/>
        </w:trPr>
        <w:tc>
          <w:tcPr>
            <w:tcW w:w="3601" w:type="dxa"/>
            <w:shd w:val="clear" w:color="auto" w:fill="auto"/>
            <w:tcMar>
              <w:top w:w="100" w:type="dxa"/>
              <w:left w:w="100" w:type="dxa"/>
              <w:bottom w:w="100" w:type="dxa"/>
              <w:right w:w="100" w:type="dxa"/>
            </w:tcMar>
          </w:tcPr>
          <w:p w14:paraId="038063B1" w14:textId="77777777" w:rsidR="00B1675C" w:rsidRPr="002669F5" w:rsidRDefault="00B1675C" w:rsidP="004E6D04">
            <w:pPr>
              <w:spacing w:line="240" w:lineRule="auto"/>
              <w:jc w:val="both"/>
            </w:pPr>
            <w:r w:rsidRPr="002669F5">
              <w:t>Polypropylene (PP)</w:t>
            </w:r>
          </w:p>
        </w:tc>
        <w:tc>
          <w:tcPr>
            <w:tcW w:w="2592" w:type="dxa"/>
            <w:shd w:val="clear" w:color="auto" w:fill="auto"/>
            <w:tcMar>
              <w:top w:w="100" w:type="dxa"/>
              <w:left w:w="100" w:type="dxa"/>
              <w:bottom w:w="100" w:type="dxa"/>
              <w:right w:w="100" w:type="dxa"/>
            </w:tcMar>
          </w:tcPr>
          <w:p w14:paraId="6F7D3CD6" w14:textId="77777777" w:rsidR="00B1675C" w:rsidRPr="002669F5" w:rsidRDefault="00B1675C" w:rsidP="004E6D04">
            <w:pPr>
              <w:spacing w:line="240" w:lineRule="auto"/>
              <w:jc w:val="both"/>
            </w:pPr>
            <w:r w:rsidRPr="002669F5">
              <w:t>0.875</w:t>
            </w:r>
          </w:p>
        </w:tc>
        <w:tc>
          <w:tcPr>
            <w:tcW w:w="2592" w:type="dxa"/>
            <w:shd w:val="clear" w:color="auto" w:fill="auto"/>
            <w:tcMar>
              <w:top w:w="100" w:type="dxa"/>
              <w:left w:w="100" w:type="dxa"/>
              <w:bottom w:w="100" w:type="dxa"/>
              <w:right w:w="100" w:type="dxa"/>
            </w:tcMar>
          </w:tcPr>
          <w:p w14:paraId="3293DF25" w14:textId="77777777" w:rsidR="00B1675C" w:rsidRPr="002669F5" w:rsidRDefault="00B1675C" w:rsidP="004E6D04">
            <w:pPr>
              <w:spacing w:line="240" w:lineRule="auto"/>
              <w:jc w:val="both"/>
            </w:pPr>
            <w:r w:rsidRPr="002669F5">
              <w:t>0.945</w:t>
            </w:r>
          </w:p>
        </w:tc>
      </w:tr>
      <w:tr w:rsidR="00B1675C" w:rsidRPr="002669F5" w14:paraId="7D4EDF90" w14:textId="77777777" w:rsidTr="004E6D04">
        <w:trPr>
          <w:trHeight w:val="288"/>
        </w:trPr>
        <w:tc>
          <w:tcPr>
            <w:tcW w:w="3601" w:type="dxa"/>
            <w:shd w:val="clear" w:color="auto" w:fill="auto"/>
            <w:tcMar>
              <w:top w:w="100" w:type="dxa"/>
              <w:left w:w="100" w:type="dxa"/>
              <w:bottom w:w="100" w:type="dxa"/>
              <w:right w:w="100" w:type="dxa"/>
            </w:tcMar>
          </w:tcPr>
          <w:p w14:paraId="6CC0F800" w14:textId="77777777" w:rsidR="00B1675C" w:rsidRPr="002669F5" w:rsidRDefault="00B1675C" w:rsidP="004E6D04">
            <w:pPr>
              <w:spacing w:line="240" w:lineRule="auto"/>
              <w:jc w:val="both"/>
            </w:pPr>
            <w:r w:rsidRPr="002669F5">
              <w:t>Polyethylene Terephthalate (PET)</w:t>
            </w:r>
          </w:p>
        </w:tc>
        <w:tc>
          <w:tcPr>
            <w:tcW w:w="2592" w:type="dxa"/>
            <w:shd w:val="clear" w:color="auto" w:fill="auto"/>
            <w:tcMar>
              <w:top w:w="100" w:type="dxa"/>
              <w:left w:w="100" w:type="dxa"/>
              <w:bottom w:w="100" w:type="dxa"/>
              <w:right w:w="100" w:type="dxa"/>
            </w:tcMar>
          </w:tcPr>
          <w:p w14:paraId="41F70E9D" w14:textId="77777777" w:rsidR="00B1675C" w:rsidRPr="002669F5" w:rsidRDefault="00B1675C" w:rsidP="004E6D04">
            <w:pPr>
              <w:spacing w:line="240" w:lineRule="auto"/>
              <w:jc w:val="both"/>
            </w:pPr>
            <w:r w:rsidRPr="002669F5">
              <w:t>1.205</w:t>
            </w:r>
          </w:p>
        </w:tc>
        <w:tc>
          <w:tcPr>
            <w:tcW w:w="2592" w:type="dxa"/>
            <w:shd w:val="clear" w:color="auto" w:fill="auto"/>
            <w:tcMar>
              <w:top w:w="100" w:type="dxa"/>
              <w:left w:w="100" w:type="dxa"/>
              <w:bottom w:w="100" w:type="dxa"/>
              <w:right w:w="100" w:type="dxa"/>
            </w:tcMar>
          </w:tcPr>
          <w:p w14:paraId="3DF86531" w14:textId="77777777" w:rsidR="00B1675C" w:rsidRPr="002669F5" w:rsidRDefault="00B1675C" w:rsidP="004E6D04">
            <w:pPr>
              <w:spacing w:line="240" w:lineRule="auto"/>
              <w:jc w:val="both"/>
            </w:pPr>
            <w:r w:rsidRPr="002669F5">
              <w:t>1.385</w:t>
            </w:r>
          </w:p>
        </w:tc>
      </w:tr>
      <w:tr w:rsidR="00B1675C" w:rsidRPr="002669F5" w14:paraId="0FEF3E5B" w14:textId="77777777" w:rsidTr="004E6D04">
        <w:trPr>
          <w:trHeight w:val="288"/>
        </w:trPr>
        <w:tc>
          <w:tcPr>
            <w:tcW w:w="3601" w:type="dxa"/>
            <w:shd w:val="clear" w:color="auto" w:fill="auto"/>
            <w:tcMar>
              <w:top w:w="100" w:type="dxa"/>
              <w:left w:w="100" w:type="dxa"/>
              <w:bottom w:w="100" w:type="dxa"/>
              <w:right w:w="100" w:type="dxa"/>
            </w:tcMar>
          </w:tcPr>
          <w:p w14:paraId="55E3A48D" w14:textId="77777777" w:rsidR="00B1675C" w:rsidRPr="002669F5" w:rsidRDefault="00B1675C" w:rsidP="004E6D04">
            <w:pPr>
              <w:spacing w:line="240" w:lineRule="auto"/>
              <w:jc w:val="both"/>
            </w:pPr>
            <w:r w:rsidRPr="002669F5">
              <w:t>Polyamide (PA)</w:t>
            </w:r>
          </w:p>
        </w:tc>
        <w:tc>
          <w:tcPr>
            <w:tcW w:w="2592" w:type="dxa"/>
            <w:shd w:val="clear" w:color="auto" w:fill="auto"/>
            <w:tcMar>
              <w:top w:w="100" w:type="dxa"/>
              <w:left w:w="100" w:type="dxa"/>
              <w:bottom w:w="100" w:type="dxa"/>
              <w:right w:w="100" w:type="dxa"/>
            </w:tcMar>
          </w:tcPr>
          <w:p w14:paraId="192C9E33" w14:textId="77777777" w:rsidR="00B1675C" w:rsidRPr="002669F5" w:rsidRDefault="00B1675C" w:rsidP="004E6D04">
            <w:pPr>
              <w:spacing w:line="240" w:lineRule="auto"/>
              <w:jc w:val="both"/>
            </w:pPr>
            <w:r w:rsidRPr="002669F5">
              <w:t>1.09</w:t>
            </w:r>
          </w:p>
        </w:tc>
        <w:tc>
          <w:tcPr>
            <w:tcW w:w="2592" w:type="dxa"/>
            <w:shd w:val="clear" w:color="auto" w:fill="auto"/>
            <w:tcMar>
              <w:top w:w="100" w:type="dxa"/>
              <w:left w:w="100" w:type="dxa"/>
              <w:bottom w:w="100" w:type="dxa"/>
              <w:right w:w="100" w:type="dxa"/>
            </w:tcMar>
          </w:tcPr>
          <w:p w14:paraId="5FBDD05C" w14:textId="77777777" w:rsidR="00B1675C" w:rsidRPr="002669F5" w:rsidRDefault="00B1675C" w:rsidP="004E6D04">
            <w:pPr>
              <w:spacing w:line="240" w:lineRule="auto"/>
              <w:jc w:val="both"/>
            </w:pPr>
            <w:r w:rsidRPr="002669F5">
              <w:t>1.145</w:t>
            </w:r>
          </w:p>
        </w:tc>
      </w:tr>
      <w:tr w:rsidR="00B1675C" w:rsidRPr="002669F5" w14:paraId="0719A003" w14:textId="77777777" w:rsidTr="004E6D04">
        <w:trPr>
          <w:trHeight w:val="288"/>
        </w:trPr>
        <w:tc>
          <w:tcPr>
            <w:tcW w:w="3601" w:type="dxa"/>
            <w:shd w:val="clear" w:color="auto" w:fill="auto"/>
            <w:tcMar>
              <w:top w:w="100" w:type="dxa"/>
              <w:left w:w="100" w:type="dxa"/>
              <w:bottom w:w="100" w:type="dxa"/>
              <w:right w:w="100" w:type="dxa"/>
            </w:tcMar>
          </w:tcPr>
          <w:p w14:paraId="6837CFDF" w14:textId="77777777" w:rsidR="00B1675C" w:rsidRPr="002669F5" w:rsidRDefault="00B1675C" w:rsidP="004E6D04">
            <w:pPr>
              <w:spacing w:line="240" w:lineRule="auto"/>
              <w:jc w:val="both"/>
            </w:pPr>
            <w:r w:rsidRPr="002669F5">
              <w:t>Polystyrene (PS)</w:t>
            </w:r>
          </w:p>
        </w:tc>
        <w:tc>
          <w:tcPr>
            <w:tcW w:w="2592" w:type="dxa"/>
            <w:shd w:val="clear" w:color="auto" w:fill="auto"/>
            <w:tcMar>
              <w:top w:w="100" w:type="dxa"/>
              <w:left w:w="100" w:type="dxa"/>
              <w:bottom w:w="100" w:type="dxa"/>
              <w:right w:w="100" w:type="dxa"/>
            </w:tcMar>
          </w:tcPr>
          <w:p w14:paraId="402E7B4C" w14:textId="77777777" w:rsidR="00B1675C" w:rsidRPr="002669F5" w:rsidRDefault="00B1675C" w:rsidP="004E6D04">
            <w:pPr>
              <w:spacing w:line="240" w:lineRule="auto"/>
              <w:jc w:val="both"/>
            </w:pPr>
            <w:r w:rsidRPr="002669F5">
              <w:t>1.07</w:t>
            </w:r>
          </w:p>
        </w:tc>
        <w:tc>
          <w:tcPr>
            <w:tcW w:w="2592" w:type="dxa"/>
            <w:shd w:val="clear" w:color="auto" w:fill="auto"/>
            <w:tcMar>
              <w:top w:w="100" w:type="dxa"/>
              <w:left w:w="100" w:type="dxa"/>
              <w:bottom w:w="100" w:type="dxa"/>
              <w:right w:w="100" w:type="dxa"/>
            </w:tcMar>
          </w:tcPr>
          <w:p w14:paraId="523CF1EB" w14:textId="77777777" w:rsidR="00B1675C" w:rsidRPr="002669F5" w:rsidRDefault="00B1675C" w:rsidP="004E6D04">
            <w:pPr>
              <w:spacing w:line="240" w:lineRule="auto"/>
              <w:jc w:val="both"/>
            </w:pPr>
            <w:r w:rsidRPr="002669F5">
              <w:t>1.09</w:t>
            </w:r>
          </w:p>
        </w:tc>
      </w:tr>
      <w:tr w:rsidR="00B1675C" w:rsidRPr="002669F5" w14:paraId="4BBD4383" w14:textId="77777777" w:rsidTr="004E6D04">
        <w:trPr>
          <w:trHeight w:val="288"/>
        </w:trPr>
        <w:tc>
          <w:tcPr>
            <w:tcW w:w="3601" w:type="dxa"/>
            <w:shd w:val="clear" w:color="auto" w:fill="auto"/>
            <w:tcMar>
              <w:top w:w="100" w:type="dxa"/>
              <w:left w:w="100" w:type="dxa"/>
              <w:bottom w:w="100" w:type="dxa"/>
              <w:right w:w="100" w:type="dxa"/>
            </w:tcMar>
          </w:tcPr>
          <w:p w14:paraId="7D1C4C2F" w14:textId="77777777" w:rsidR="00B1675C" w:rsidRPr="002669F5" w:rsidRDefault="00B1675C" w:rsidP="004E6D04">
            <w:pPr>
              <w:spacing w:line="240" w:lineRule="auto"/>
              <w:jc w:val="both"/>
            </w:pPr>
            <w:r w:rsidRPr="002669F5">
              <w:t>Polyvinyl Chloride (PVC)</w:t>
            </w:r>
          </w:p>
        </w:tc>
        <w:tc>
          <w:tcPr>
            <w:tcW w:w="2592" w:type="dxa"/>
            <w:shd w:val="clear" w:color="auto" w:fill="auto"/>
            <w:tcMar>
              <w:top w:w="100" w:type="dxa"/>
              <w:left w:w="100" w:type="dxa"/>
              <w:bottom w:w="100" w:type="dxa"/>
              <w:right w:w="100" w:type="dxa"/>
            </w:tcMar>
          </w:tcPr>
          <w:p w14:paraId="41A390A6" w14:textId="77777777" w:rsidR="00B1675C" w:rsidRPr="002669F5" w:rsidRDefault="00B1675C" w:rsidP="004E6D04">
            <w:pPr>
              <w:spacing w:line="240" w:lineRule="auto"/>
              <w:jc w:val="both"/>
            </w:pPr>
            <w:r w:rsidRPr="002669F5">
              <w:t>1.34</w:t>
            </w:r>
          </w:p>
        </w:tc>
        <w:tc>
          <w:tcPr>
            <w:tcW w:w="2592" w:type="dxa"/>
            <w:shd w:val="clear" w:color="auto" w:fill="auto"/>
            <w:tcMar>
              <w:top w:w="100" w:type="dxa"/>
              <w:left w:w="100" w:type="dxa"/>
              <w:bottom w:w="100" w:type="dxa"/>
              <w:right w:w="100" w:type="dxa"/>
            </w:tcMar>
          </w:tcPr>
          <w:p w14:paraId="3AF10799" w14:textId="77777777" w:rsidR="00B1675C" w:rsidRPr="002669F5" w:rsidRDefault="00B1675C" w:rsidP="004E6D04">
            <w:pPr>
              <w:spacing w:line="240" w:lineRule="auto"/>
              <w:jc w:val="both"/>
            </w:pPr>
            <w:r w:rsidRPr="002669F5">
              <w:t>1.525</w:t>
            </w:r>
          </w:p>
        </w:tc>
      </w:tr>
      <w:tr w:rsidR="00B1675C" w:rsidRPr="002669F5" w14:paraId="1E86A284" w14:textId="77777777" w:rsidTr="004E6D04">
        <w:trPr>
          <w:trHeight w:val="288"/>
        </w:trPr>
        <w:tc>
          <w:tcPr>
            <w:tcW w:w="3601" w:type="dxa"/>
            <w:shd w:val="clear" w:color="auto" w:fill="auto"/>
            <w:tcMar>
              <w:top w:w="100" w:type="dxa"/>
              <w:left w:w="100" w:type="dxa"/>
              <w:bottom w:w="100" w:type="dxa"/>
              <w:right w:w="100" w:type="dxa"/>
            </w:tcMar>
          </w:tcPr>
          <w:p w14:paraId="36D3C4A5" w14:textId="77777777" w:rsidR="00B1675C" w:rsidRPr="002669F5" w:rsidRDefault="00B1675C" w:rsidP="004E6D04">
            <w:pPr>
              <w:spacing w:line="240" w:lineRule="auto"/>
              <w:jc w:val="both"/>
            </w:pPr>
            <w:r w:rsidRPr="002669F5">
              <w:t>Polyvinyl Alcohol (PVA)</w:t>
            </w:r>
          </w:p>
        </w:tc>
        <w:tc>
          <w:tcPr>
            <w:tcW w:w="2592" w:type="dxa"/>
            <w:shd w:val="clear" w:color="auto" w:fill="auto"/>
            <w:tcMar>
              <w:top w:w="100" w:type="dxa"/>
              <w:left w:w="100" w:type="dxa"/>
              <w:bottom w:w="100" w:type="dxa"/>
              <w:right w:w="100" w:type="dxa"/>
            </w:tcMar>
          </w:tcPr>
          <w:p w14:paraId="752BAF6D" w14:textId="77777777" w:rsidR="00B1675C" w:rsidRPr="002669F5" w:rsidRDefault="00B1675C" w:rsidP="004E6D04">
            <w:pPr>
              <w:spacing w:line="240" w:lineRule="auto"/>
              <w:jc w:val="both"/>
            </w:pPr>
            <w:r w:rsidRPr="002669F5">
              <w:t>1.25</w:t>
            </w:r>
          </w:p>
        </w:tc>
        <w:tc>
          <w:tcPr>
            <w:tcW w:w="2592" w:type="dxa"/>
            <w:shd w:val="clear" w:color="auto" w:fill="auto"/>
            <w:tcMar>
              <w:top w:w="100" w:type="dxa"/>
              <w:left w:w="100" w:type="dxa"/>
              <w:bottom w:w="100" w:type="dxa"/>
              <w:right w:w="100" w:type="dxa"/>
            </w:tcMar>
          </w:tcPr>
          <w:p w14:paraId="27F5DF5C" w14:textId="77777777" w:rsidR="00B1675C" w:rsidRPr="002669F5" w:rsidRDefault="00B1675C" w:rsidP="004E6D04">
            <w:pPr>
              <w:spacing w:line="240" w:lineRule="auto"/>
              <w:jc w:val="both"/>
            </w:pPr>
            <w:r w:rsidRPr="002669F5">
              <w:t>1.28</w:t>
            </w:r>
          </w:p>
        </w:tc>
      </w:tr>
    </w:tbl>
    <w:p w14:paraId="2E15707B" w14:textId="77777777" w:rsidR="00B1675C" w:rsidRPr="002669F5" w:rsidRDefault="00B1675C" w:rsidP="00B1675C">
      <w:pPr>
        <w:spacing w:line="480" w:lineRule="auto"/>
        <w:jc w:val="both"/>
      </w:pPr>
      <w:r w:rsidRPr="002669F5">
        <w:br w:type="page"/>
      </w:r>
    </w:p>
    <w:p w14:paraId="0788DFF3" w14:textId="206B9B76" w:rsidR="00B1675C" w:rsidRPr="002669F5" w:rsidRDefault="00B1675C" w:rsidP="00B1675C">
      <w:pPr>
        <w:spacing w:line="480" w:lineRule="auto"/>
        <w:jc w:val="both"/>
      </w:pPr>
      <w:r w:rsidRPr="002669F5">
        <w:lastRenderedPageBreak/>
        <w:t>Table S</w:t>
      </w:r>
      <w:r w:rsidR="00372104">
        <w:t>5</w:t>
      </w:r>
      <w:r w:rsidRPr="002669F5">
        <w:t xml:space="preserve">. Packages used in the Toxicity of Microplastics Explorer (ToMEx) RShiny application. </w:t>
      </w:r>
    </w:p>
    <w:tbl>
      <w:tblPr>
        <w:tblW w:w="9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700"/>
        <w:gridCol w:w="990"/>
        <w:gridCol w:w="6480"/>
      </w:tblGrid>
      <w:tr w:rsidR="00B1675C" w:rsidRPr="002669F5" w14:paraId="48D12D11" w14:textId="77777777" w:rsidTr="00F43523">
        <w:tc>
          <w:tcPr>
            <w:tcW w:w="1700" w:type="dxa"/>
            <w:shd w:val="clear" w:color="auto" w:fill="auto"/>
            <w:tcMar>
              <w:top w:w="100" w:type="dxa"/>
              <w:left w:w="100" w:type="dxa"/>
              <w:bottom w:w="100" w:type="dxa"/>
              <w:right w:w="100" w:type="dxa"/>
            </w:tcMar>
          </w:tcPr>
          <w:p w14:paraId="290428C6" w14:textId="77777777" w:rsidR="00B1675C" w:rsidRPr="002669F5" w:rsidRDefault="00B1675C" w:rsidP="004E6D04">
            <w:pPr>
              <w:spacing w:line="240" w:lineRule="auto"/>
              <w:jc w:val="both"/>
            </w:pPr>
            <w:r w:rsidRPr="002669F5">
              <w:t>Package</w:t>
            </w:r>
          </w:p>
        </w:tc>
        <w:tc>
          <w:tcPr>
            <w:tcW w:w="990" w:type="dxa"/>
            <w:shd w:val="clear" w:color="auto" w:fill="auto"/>
            <w:tcMar>
              <w:top w:w="100" w:type="dxa"/>
              <w:left w:w="100" w:type="dxa"/>
              <w:bottom w:w="100" w:type="dxa"/>
              <w:right w:w="100" w:type="dxa"/>
            </w:tcMar>
          </w:tcPr>
          <w:p w14:paraId="1F9CEFF3" w14:textId="77777777" w:rsidR="00B1675C" w:rsidRPr="002669F5" w:rsidRDefault="00B1675C" w:rsidP="004E6D04">
            <w:pPr>
              <w:spacing w:line="240" w:lineRule="auto"/>
              <w:jc w:val="both"/>
            </w:pPr>
            <w:r w:rsidRPr="002669F5">
              <w:t>Version</w:t>
            </w:r>
          </w:p>
        </w:tc>
        <w:tc>
          <w:tcPr>
            <w:tcW w:w="6480" w:type="dxa"/>
            <w:shd w:val="clear" w:color="auto" w:fill="auto"/>
            <w:tcMar>
              <w:top w:w="100" w:type="dxa"/>
              <w:left w:w="100" w:type="dxa"/>
              <w:bottom w:w="100" w:type="dxa"/>
              <w:right w:w="100" w:type="dxa"/>
            </w:tcMar>
          </w:tcPr>
          <w:p w14:paraId="62AE03B5" w14:textId="77777777" w:rsidR="00B1675C" w:rsidRPr="002669F5" w:rsidRDefault="00B1675C" w:rsidP="004E6D04">
            <w:pPr>
              <w:spacing w:line="240" w:lineRule="auto"/>
              <w:jc w:val="both"/>
            </w:pPr>
            <w:r w:rsidRPr="002669F5">
              <w:t>Documentation</w:t>
            </w:r>
          </w:p>
        </w:tc>
      </w:tr>
      <w:tr w:rsidR="00B1675C" w:rsidRPr="002669F5" w14:paraId="266FB303" w14:textId="77777777" w:rsidTr="00F43523">
        <w:tc>
          <w:tcPr>
            <w:tcW w:w="1700" w:type="dxa"/>
            <w:tcMar>
              <w:top w:w="100" w:type="dxa"/>
              <w:left w:w="100" w:type="dxa"/>
              <w:bottom w:w="100" w:type="dxa"/>
              <w:right w:w="100" w:type="dxa"/>
            </w:tcMar>
          </w:tcPr>
          <w:p w14:paraId="1BBAB7C0" w14:textId="77777777" w:rsidR="00B1675C" w:rsidRPr="002669F5" w:rsidRDefault="00B1675C" w:rsidP="004E6D04">
            <w:pPr>
              <w:spacing w:line="240" w:lineRule="auto"/>
              <w:jc w:val="both"/>
            </w:pPr>
            <w:r w:rsidRPr="002669F5">
              <w:t>calecopal</w:t>
            </w:r>
          </w:p>
        </w:tc>
        <w:tc>
          <w:tcPr>
            <w:tcW w:w="990" w:type="dxa"/>
            <w:shd w:val="clear" w:color="auto" w:fill="auto"/>
            <w:tcMar>
              <w:top w:w="100" w:type="dxa"/>
              <w:left w:w="100" w:type="dxa"/>
              <w:bottom w:w="100" w:type="dxa"/>
              <w:right w:w="100" w:type="dxa"/>
            </w:tcMar>
          </w:tcPr>
          <w:p w14:paraId="6527FAAB" w14:textId="77777777" w:rsidR="00B1675C" w:rsidRPr="002669F5" w:rsidRDefault="00B1675C" w:rsidP="004E6D04">
            <w:pPr>
              <w:spacing w:line="240" w:lineRule="auto"/>
              <w:jc w:val="both"/>
            </w:pPr>
            <w:r w:rsidRPr="002669F5">
              <w:t>0.1.0</w:t>
            </w:r>
          </w:p>
        </w:tc>
        <w:tc>
          <w:tcPr>
            <w:tcW w:w="6480" w:type="dxa"/>
            <w:shd w:val="clear" w:color="auto" w:fill="auto"/>
            <w:tcMar>
              <w:top w:w="100" w:type="dxa"/>
              <w:left w:w="100" w:type="dxa"/>
              <w:bottom w:w="100" w:type="dxa"/>
              <w:right w:w="100" w:type="dxa"/>
            </w:tcMar>
          </w:tcPr>
          <w:p w14:paraId="49C85B9F" w14:textId="77777777" w:rsidR="00B1675C" w:rsidRPr="002669F5" w:rsidRDefault="00B1675C" w:rsidP="004E6D04">
            <w:pPr>
              <w:spacing w:line="240" w:lineRule="auto"/>
              <w:jc w:val="both"/>
            </w:pPr>
            <w:r w:rsidRPr="002669F5">
              <w:t>github.com/an-bui/calecopal</w:t>
            </w:r>
          </w:p>
        </w:tc>
      </w:tr>
      <w:tr w:rsidR="00F43523" w:rsidRPr="002669F5" w14:paraId="758D1156" w14:textId="77777777" w:rsidTr="00F43523">
        <w:tc>
          <w:tcPr>
            <w:tcW w:w="1700" w:type="dxa"/>
            <w:tcMar>
              <w:top w:w="100" w:type="dxa"/>
              <w:left w:w="100" w:type="dxa"/>
              <w:bottom w:w="100" w:type="dxa"/>
              <w:right w:w="100" w:type="dxa"/>
            </w:tcMar>
          </w:tcPr>
          <w:p w14:paraId="6C6C02BB" w14:textId="50A0E237" w:rsidR="00F43523" w:rsidRPr="002669F5" w:rsidRDefault="00F43523" w:rsidP="004E6D04">
            <w:pPr>
              <w:spacing w:line="240" w:lineRule="auto"/>
              <w:jc w:val="both"/>
            </w:pPr>
            <w:r>
              <w:t>caret</w:t>
            </w:r>
          </w:p>
        </w:tc>
        <w:tc>
          <w:tcPr>
            <w:tcW w:w="990" w:type="dxa"/>
            <w:shd w:val="clear" w:color="auto" w:fill="auto"/>
            <w:tcMar>
              <w:top w:w="100" w:type="dxa"/>
              <w:left w:w="100" w:type="dxa"/>
              <w:bottom w:w="100" w:type="dxa"/>
              <w:right w:w="100" w:type="dxa"/>
            </w:tcMar>
          </w:tcPr>
          <w:p w14:paraId="06B1A8C3" w14:textId="58567C05" w:rsidR="00F43523" w:rsidRPr="002669F5" w:rsidRDefault="00F43523" w:rsidP="004E6D04">
            <w:pPr>
              <w:spacing w:line="240" w:lineRule="auto"/>
              <w:jc w:val="both"/>
            </w:pPr>
            <w:r>
              <w:t>6.0-88</w:t>
            </w:r>
          </w:p>
        </w:tc>
        <w:tc>
          <w:tcPr>
            <w:tcW w:w="6480" w:type="dxa"/>
            <w:shd w:val="clear" w:color="auto" w:fill="auto"/>
            <w:tcMar>
              <w:top w:w="100" w:type="dxa"/>
              <w:left w:w="100" w:type="dxa"/>
              <w:bottom w:w="100" w:type="dxa"/>
              <w:right w:w="100" w:type="dxa"/>
            </w:tcMar>
          </w:tcPr>
          <w:p w14:paraId="68A3F8CF" w14:textId="76C1FCF6" w:rsidR="00F43523" w:rsidRPr="002669F5" w:rsidRDefault="00F43523" w:rsidP="00F43523">
            <w:pPr>
              <w:tabs>
                <w:tab w:val="left" w:pos="2160"/>
              </w:tabs>
              <w:spacing w:line="240" w:lineRule="auto"/>
              <w:jc w:val="both"/>
            </w:pPr>
            <w:r w:rsidRPr="00F43523">
              <w:t>topepo.github.io/caret/</w:t>
            </w:r>
          </w:p>
        </w:tc>
      </w:tr>
      <w:tr w:rsidR="00B1675C" w:rsidRPr="002669F5" w14:paraId="76438F31" w14:textId="77777777" w:rsidTr="00F43523">
        <w:tc>
          <w:tcPr>
            <w:tcW w:w="1700" w:type="dxa"/>
            <w:tcMar>
              <w:top w:w="100" w:type="dxa"/>
              <w:left w:w="100" w:type="dxa"/>
              <w:bottom w:w="100" w:type="dxa"/>
              <w:right w:w="100" w:type="dxa"/>
            </w:tcMar>
          </w:tcPr>
          <w:p w14:paraId="2633422C" w14:textId="77777777" w:rsidR="00B1675C" w:rsidRPr="002669F5" w:rsidRDefault="00B1675C" w:rsidP="004E6D04">
            <w:pPr>
              <w:spacing w:line="240" w:lineRule="auto"/>
              <w:jc w:val="both"/>
            </w:pPr>
            <w:r w:rsidRPr="002669F5">
              <w:t>collapsibleTree</w:t>
            </w:r>
          </w:p>
        </w:tc>
        <w:tc>
          <w:tcPr>
            <w:tcW w:w="990" w:type="dxa"/>
            <w:shd w:val="clear" w:color="auto" w:fill="auto"/>
            <w:tcMar>
              <w:top w:w="100" w:type="dxa"/>
              <w:left w:w="100" w:type="dxa"/>
              <w:bottom w:w="100" w:type="dxa"/>
              <w:right w:w="100" w:type="dxa"/>
            </w:tcMar>
          </w:tcPr>
          <w:p w14:paraId="177E61C9" w14:textId="77777777" w:rsidR="00B1675C" w:rsidRPr="002669F5" w:rsidRDefault="00B1675C" w:rsidP="004E6D04">
            <w:pPr>
              <w:spacing w:line="240" w:lineRule="auto"/>
              <w:jc w:val="both"/>
            </w:pPr>
            <w:r w:rsidRPr="002669F5">
              <w:t>0.1.7</w:t>
            </w:r>
          </w:p>
        </w:tc>
        <w:tc>
          <w:tcPr>
            <w:tcW w:w="6480" w:type="dxa"/>
            <w:shd w:val="clear" w:color="auto" w:fill="auto"/>
            <w:tcMar>
              <w:top w:w="100" w:type="dxa"/>
              <w:left w:w="100" w:type="dxa"/>
              <w:bottom w:w="100" w:type="dxa"/>
              <w:right w:w="100" w:type="dxa"/>
            </w:tcMar>
          </w:tcPr>
          <w:p w14:paraId="667A20A7" w14:textId="77777777" w:rsidR="00B1675C" w:rsidRPr="002669F5" w:rsidRDefault="00B1675C" w:rsidP="004E6D04">
            <w:pPr>
              <w:spacing w:line="240" w:lineRule="auto"/>
              <w:jc w:val="both"/>
            </w:pPr>
            <w:r w:rsidRPr="002669F5">
              <w:t>github.com/AdeelK93/collapsibleTree</w:t>
            </w:r>
          </w:p>
        </w:tc>
      </w:tr>
      <w:tr w:rsidR="00B1675C" w:rsidRPr="002669F5" w14:paraId="47163EEF" w14:textId="77777777" w:rsidTr="00F43523">
        <w:tc>
          <w:tcPr>
            <w:tcW w:w="1700" w:type="dxa"/>
            <w:tcMar>
              <w:top w:w="100" w:type="dxa"/>
              <w:left w:w="100" w:type="dxa"/>
              <w:bottom w:w="100" w:type="dxa"/>
              <w:right w:w="100" w:type="dxa"/>
            </w:tcMar>
          </w:tcPr>
          <w:p w14:paraId="18D9338E" w14:textId="77777777" w:rsidR="00B1675C" w:rsidRPr="002669F5" w:rsidRDefault="00B1675C" w:rsidP="004E6D04">
            <w:pPr>
              <w:spacing w:line="240" w:lineRule="auto"/>
              <w:jc w:val="both"/>
            </w:pPr>
            <w:r w:rsidRPr="002669F5">
              <w:t>DT</w:t>
            </w:r>
          </w:p>
        </w:tc>
        <w:tc>
          <w:tcPr>
            <w:tcW w:w="990" w:type="dxa"/>
            <w:shd w:val="clear" w:color="auto" w:fill="auto"/>
            <w:tcMar>
              <w:top w:w="100" w:type="dxa"/>
              <w:left w:w="100" w:type="dxa"/>
              <w:bottom w:w="100" w:type="dxa"/>
              <w:right w:w="100" w:type="dxa"/>
            </w:tcMar>
          </w:tcPr>
          <w:p w14:paraId="5F9B7FAA" w14:textId="77777777" w:rsidR="00B1675C" w:rsidRPr="002669F5" w:rsidRDefault="00B1675C" w:rsidP="004E6D04">
            <w:pPr>
              <w:spacing w:line="240" w:lineRule="auto"/>
              <w:jc w:val="both"/>
            </w:pPr>
            <w:r w:rsidRPr="002669F5">
              <w:t>0.17</w:t>
            </w:r>
          </w:p>
        </w:tc>
        <w:tc>
          <w:tcPr>
            <w:tcW w:w="6480" w:type="dxa"/>
            <w:shd w:val="clear" w:color="auto" w:fill="auto"/>
            <w:tcMar>
              <w:top w:w="100" w:type="dxa"/>
              <w:left w:w="100" w:type="dxa"/>
              <w:bottom w:w="100" w:type="dxa"/>
              <w:right w:w="100" w:type="dxa"/>
            </w:tcMar>
          </w:tcPr>
          <w:p w14:paraId="6B7D759F" w14:textId="77777777" w:rsidR="00B1675C" w:rsidRPr="002669F5" w:rsidRDefault="00B1675C" w:rsidP="004E6D04">
            <w:pPr>
              <w:spacing w:line="240" w:lineRule="auto"/>
              <w:jc w:val="both"/>
            </w:pPr>
            <w:r w:rsidRPr="002669F5">
              <w:t>github.com/rstudio/DT</w:t>
            </w:r>
          </w:p>
        </w:tc>
      </w:tr>
      <w:tr w:rsidR="00B1675C" w:rsidRPr="002669F5" w14:paraId="4EB40711" w14:textId="77777777" w:rsidTr="00F43523">
        <w:tc>
          <w:tcPr>
            <w:tcW w:w="1700" w:type="dxa"/>
            <w:tcMar>
              <w:top w:w="100" w:type="dxa"/>
              <w:left w:w="100" w:type="dxa"/>
              <w:bottom w:w="100" w:type="dxa"/>
              <w:right w:w="100" w:type="dxa"/>
            </w:tcMar>
          </w:tcPr>
          <w:p w14:paraId="3B793F80" w14:textId="77777777" w:rsidR="00B1675C" w:rsidRPr="002669F5" w:rsidRDefault="00B1675C" w:rsidP="004E6D04">
            <w:pPr>
              <w:spacing w:line="240" w:lineRule="auto"/>
              <w:jc w:val="both"/>
            </w:pPr>
            <w:r w:rsidRPr="002669F5">
              <w:t>fitdistrplus</w:t>
            </w:r>
          </w:p>
        </w:tc>
        <w:tc>
          <w:tcPr>
            <w:tcW w:w="990" w:type="dxa"/>
            <w:shd w:val="clear" w:color="auto" w:fill="auto"/>
            <w:tcMar>
              <w:top w:w="100" w:type="dxa"/>
              <w:left w:w="100" w:type="dxa"/>
              <w:bottom w:w="100" w:type="dxa"/>
              <w:right w:w="100" w:type="dxa"/>
            </w:tcMar>
          </w:tcPr>
          <w:p w14:paraId="3585E1D3" w14:textId="77777777" w:rsidR="00B1675C" w:rsidRPr="002669F5" w:rsidRDefault="00B1675C" w:rsidP="004E6D04">
            <w:pPr>
              <w:spacing w:line="240" w:lineRule="auto"/>
              <w:jc w:val="both"/>
            </w:pPr>
            <w:r w:rsidRPr="002669F5">
              <w:t>1.1-3</w:t>
            </w:r>
          </w:p>
        </w:tc>
        <w:tc>
          <w:tcPr>
            <w:tcW w:w="6480" w:type="dxa"/>
            <w:shd w:val="clear" w:color="auto" w:fill="auto"/>
            <w:tcMar>
              <w:top w:w="100" w:type="dxa"/>
              <w:left w:w="100" w:type="dxa"/>
              <w:bottom w:w="100" w:type="dxa"/>
              <w:right w:w="100" w:type="dxa"/>
            </w:tcMar>
          </w:tcPr>
          <w:p w14:paraId="6C352AB3" w14:textId="77777777" w:rsidR="00B1675C" w:rsidRPr="002669F5" w:rsidRDefault="00B1675C" w:rsidP="004E6D04">
            <w:pPr>
              <w:spacing w:line="240" w:lineRule="auto"/>
              <w:jc w:val="both"/>
            </w:pPr>
            <w:r w:rsidRPr="002669F5">
              <w:t>cran.r-project.org/web/packages/fitdistrplus/fitdistrplus.pdf</w:t>
            </w:r>
          </w:p>
        </w:tc>
      </w:tr>
      <w:tr w:rsidR="00F43523" w:rsidRPr="002669F5" w14:paraId="2A9198C1" w14:textId="77777777" w:rsidTr="00F43523">
        <w:tc>
          <w:tcPr>
            <w:tcW w:w="1700" w:type="dxa"/>
            <w:tcMar>
              <w:top w:w="100" w:type="dxa"/>
              <w:left w:w="100" w:type="dxa"/>
              <w:bottom w:w="100" w:type="dxa"/>
              <w:right w:w="100" w:type="dxa"/>
            </w:tcMar>
          </w:tcPr>
          <w:p w14:paraId="5A0A52FF" w14:textId="77777777" w:rsidR="00F43523" w:rsidRDefault="00F43523" w:rsidP="004E6D04">
            <w:pPr>
              <w:spacing w:line="240" w:lineRule="auto"/>
              <w:jc w:val="both"/>
            </w:pPr>
            <w:r w:rsidRPr="00F43523">
              <w:t>Generalized</w:t>
            </w:r>
          </w:p>
          <w:p w14:paraId="75854271" w14:textId="0B1259C3" w:rsidR="00F43523" w:rsidRPr="002669F5" w:rsidRDefault="00F43523" w:rsidP="004E6D04">
            <w:pPr>
              <w:spacing w:line="240" w:lineRule="auto"/>
              <w:jc w:val="both"/>
            </w:pPr>
            <w:r w:rsidRPr="00F43523">
              <w:t>Hyperbolic</w:t>
            </w:r>
          </w:p>
        </w:tc>
        <w:tc>
          <w:tcPr>
            <w:tcW w:w="990" w:type="dxa"/>
            <w:shd w:val="clear" w:color="auto" w:fill="auto"/>
            <w:tcMar>
              <w:top w:w="100" w:type="dxa"/>
              <w:left w:w="100" w:type="dxa"/>
              <w:bottom w:w="100" w:type="dxa"/>
              <w:right w:w="100" w:type="dxa"/>
            </w:tcMar>
          </w:tcPr>
          <w:p w14:paraId="1452DACC" w14:textId="3E1B5D9C" w:rsidR="00F43523" w:rsidRPr="002669F5" w:rsidRDefault="00F43523" w:rsidP="004E6D04">
            <w:pPr>
              <w:spacing w:line="240" w:lineRule="auto"/>
              <w:jc w:val="both"/>
            </w:pPr>
            <w:r>
              <w:t>0.8-4</w:t>
            </w:r>
          </w:p>
        </w:tc>
        <w:tc>
          <w:tcPr>
            <w:tcW w:w="6480" w:type="dxa"/>
            <w:shd w:val="clear" w:color="auto" w:fill="auto"/>
            <w:tcMar>
              <w:top w:w="100" w:type="dxa"/>
              <w:left w:w="100" w:type="dxa"/>
              <w:bottom w:w="100" w:type="dxa"/>
              <w:right w:w="100" w:type="dxa"/>
            </w:tcMar>
          </w:tcPr>
          <w:p w14:paraId="49A06D65" w14:textId="7541573B" w:rsidR="00F43523" w:rsidRPr="002669F5" w:rsidRDefault="00F43523" w:rsidP="00F43523">
            <w:pPr>
              <w:tabs>
                <w:tab w:val="left" w:pos="2535"/>
              </w:tabs>
              <w:spacing w:line="240" w:lineRule="auto"/>
              <w:jc w:val="both"/>
            </w:pPr>
            <w:r w:rsidRPr="00F43523">
              <w:t>cran.r</w:t>
            </w:r>
            <w:r>
              <w:t>-p</w:t>
            </w:r>
            <w:r w:rsidRPr="00F43523">
              <w:t>roject.org/web/packages/GeneralizedHyperbolic/index.html</w:t>
            </w:r>
          </w:p>
        </w:tc>
      </w:tr>
      <w:tr w:rsidR="00B1675C" w:rsidRPr="002669F5" w14:paraId="44A3C046" w14:textId="77777777" w:rsidTr="00F43523">
        <w:tc>
          <w:tcPr>
            <w:tcW w:w="1700" w:type="dxa"/>
            <w:tcMar>
              <w:top w:w="100" w:type="dxa"/>
              <w:left w:w="100" w:type="dxa"/>
              <w:bottom w:w="100" w:type="dxa"/>
              <w:right w:w="100" w:type="dxa"/>
            </w:tcMar>
          </w:tcPr>
          <w:p w14:paraId="6B8002B2" w14:textId="77777777" w:rsidR="00B1675C" w:rsidRPr="002669F5" w:rsidRDefault="00B1675C" w:rsidP="004E6D04">
            <w:pPr>
              <w:spacing w:line="240" w:lineRule="auto"/>
              <w:jc w:val="both"/>
            </w:pPr>
            <w:r w:rsidRPr="002669F5">
              <w:t>ggbeeswarm</w:t>
            </w:r>
          </w:p>
        </w:tc>
        <w:tc>
          <w:tcPr>
            <w:tcW w:w="990" w:type="dxa"/>
            <w:shd w:val="clear" w:color="auto" w:fill="auto"/>
            <w:tcMar>
              <w:top w:w="100" w:type="dxa"/>
              <w:left w:w="100" w:type="dxa"/>
              <w:bottom w:w="100" w:type="dxa"/>
              <w:right w:w="100" w:type="dxa"/>
            </w:tcMar>
          </w:tcPr>
          <w:p w14:paraId="28F4599B" w14:textId="77777777" w:rsidR="00B1675C" w:rsidRPr="002669F5" w:rsidRDefault="00B1675C" w:rsidP="004E6D04">
            <w:pPr>
              <w:spacing w:line="240" w:lineRule="auto"/>
              <w:jc w:val="both"/>
            </w:pPr>
            <w:r w:rsidRPr="002669F5">
              <w:t>0.6.0</w:t>
            </w:r>
          </w:p>
        </w:tc>
        <w:tc>
          <w:tcPr>
            <w:tcW w:w="6480" w:type="dxa"/>
            <w:shd w:val="clear" w:color="auto" w:fill="auto"/>
            <w:tcMar>
              <w:top w:w="100" w:type="dxa"/>
              <w:left w:w="100" w:type="dxa"/>
              <w:bottom w:w="100" w:type="dxa"/>
              <w:right w:w="100" w:type="dxa"/>
            </w:tcMar>
          </w:tcPr>
          <w:p w14:paraId="411E5B5C" w14:textId="77777777" w:rsidR="00B1675C" w:rsidRPr="002669F5" w:rsidRDefault="00B1675C" w:rsidP="004E6D04">
            <w:pPr>
              <w:spacing w:line="240" w:lineRule="auto"/>
              <w:jc w:val="both"/>
            </w:pPr>
            <w:r w:rsidRPr="002669F5">
              <w:t>github.com/eclarke/ggbeeswarm</w:t>
            </w:r>
          </w:p>
        </w:tc>
      </w:tr>
      <w:tr w:rsidR="00B1675C" w:rsidRPr="002669F5" w14:paraId="100F1E7A" w14:textId="77777777" w:rsidTr="00F43523">
        <w:tc>
          <w:tcPr>
            <w:tcW w:w="1700" w:type="dxa"/>
            <w:tcMar>
              <w:top w:w="100" w:type="dxa"/>
              <w:left w:w="100" w:type="dxa"/>
              <w:bottom w:w="100" w:type="dxa"/>
              <w:right w:w="100" w:type="dxa"/>
            </w:tcMar>
          </w:tcPr>
          <w:p w14:paraId="59140DD4" w14:textId="77777777" w:rsidR="00B1675C" w:rsidRPr="002669F5" w:rsidRDefault="00B1675C" w:rsidP="004E6D04">
            <w:pPr>
              <w:spacing w:line="240" w:lineRule="auto"/>
              <w:jc w:val="both"/>
            </w:pPr>
            <w:r w:rsidRPr="002669F5">
              <w:t>ggdark</w:t>
            </w:r>
          </w:p>
        </w:tc>
        <w:tc>
          <w:tcPr>
            <w:tcW w:w="990" w:type="dxa"/>
            <w:shd w:val="clear" w:color="auto" w:fill="auto"/>
            <w:tcMar>
              <w:top w:w="100" w:type="dxa"/>
              <w:left w:w="100" w:type="dxa"/>
              <w:bottom w:w="100" w:type="dxa"/>
              <w:right w:w="100" w:type="dxa"/>
            </w:tcMar>
          </w:tcPr>
          <w:p w14:paraId="71635408" w14:textId="77777777" w:rsidR="00B1675C" w:rsidRPr="002669F5" w:rsidRDefault="00B1675C" w:rsidP="004E6D04">
            <w:pPr>
              <w:spacing w:line="240" w:lineRule="auto"/>
              <w:jc w:val="both"/>
            </w:pPr>
            <w:r w:rsidRPr="002669F5">
              <w:t>0.2.1</w:t>
            </w:r>
          </w:p>
        </w:tc>
        <w:tc>
          <w:tcPr>
            <w:tcW w:w="6480" w:type="dxa"/>
            <w:shd w:val="clear" w:color="auto" w:fill="auto"/>
            <w:tcMar>
              <w:top w:w="100" w:type="dxa"/>
              <w:left w:w="100" w:type="dxa"/>
              <w:bottom w:w="100" w:type="dxa"/>
              <w:right w:w="100" w:type="dxa"/>
            </w:tcMar>
          </w:tcPr>
          <w:p w14:paraId="0A9BA4D4" w14:textId="77777777" w:rsidR="00B1675C" w:rsidRPr="002669F5" w:rsidRDefault="00B1675C" w:rsidP="004E6D04">
            <w:pPr>
              <w:spacing w:line="240" w:lineRule="auto"/>
              <w:jc w:val="both"/>
            </w:pPr>
            <w:r w:rsidRPr="002669F5">
              <w:t>cran.rstudio.com/web/packages/ggdark/index.html</w:t>
            </w:r>
          </w:p>
        </w:tc>
      </w:tr>
      <w:tr w:rsidR="00B1675C" w:rsidRPr="002669F5" w14:paraId="202E1C20" w14:textId="77777777" w:rsidTr="00F43523">
        <w:tc>
          <w:tcPr>
            <w:tcW w:w="1700" w:type="dxa"/>
            <w:tcMar>
              <w:top w:w="100" w:type="dxa"/>
              <w:left w:w="100" w:type="dxa"/>
              <w:bottom w:w="100" w:type="dxa"/>
              <w:right w:w="100" w:type="dxa"/>
            </w:tcMar>
          </w:tcPr>
          <w:p w14:paraId="2F10F069" w14:textId="77777777" w:rsidR="00B1675C" w:rsidRPr="002669F5" w:rsidRDefault="00B1675C" w:rsidP="004E6D04">
            <w:pPr>
              <w:spacing w:line="240" w:lineRule="auto"/>
              <w:jc w:val="both"/>
            </w:pPr>
            <w:r w:rsidRPr="002669F5">
              <w:t>ggplot2</w:t>
            </w:r>
          </w:p>
        </w:tc>
        <w:tc>
          <w:tcPr>
            <w:tcW w:w="990" w:type="dxa"/>
            <w:shd w:val="clear" w:color="auto" w:fill="auto"/>
            <w:tcMar>
              <w:top w:w="100" w:type="dxa"/>
              <w:left w:w="100" w:type="dxa"/>
              <w:bottom w:w="100" w:type="dxa"/>
              <w:right w:w="100" w:type="dxa"/>
            </w:tcMar>
          </w:tcPr>
          <w:p w14:paraId="37E3A790" w14:textId="77777777" w:rsidR="00B1675C" w:rsidRPr="002669F5" w:rsidRDefault="00B1675C" w:rsidP="004E6D04">
            <w:pPr>
              <w:spacing w:line="240" w:lineRule="auto"/>
              <w:jc w:val="both"/>
            </w:pPr>
            <w:r w:rsidRPr="002669F5">
              <w:t>3.3.3</w:t>
            </w:r>
          </w:p>
        </w:tc>
        <w:tc>
          <w:tcPr>
            <w:tcW w:w="6480" w:type="dxa"/>
            <w:shd w:val="clear" w:color="auto" w:fill="auto"/>
            <w:tcMar>
              <w:top w:w="100" w:type="dxa"/>
              <w:left w:w="100" w:type="dxa"/>
              <w:bottom w:w="100" w:type="dxa"/>
              <w:right w:w="100" w:type="dxa"/>
            </w:tcMar>
          </w:tcPr>
          <w:p w14:paraId="33A01ABA" w14:textId="77777777" w:rsidR="00B1675C" w:rsidRPr="002669F5" w:rsidRDefault="00B1675C" w:rsidP="004E6D04">
            <w:pPr>
              <w:spacing w:line="240" w:lineRule="auto"/>
              <w:jc w:val="both"/>
            </w:pPr>
            <w:r w:rsidRPr="002669F5">
              <w:t>ggplot2.tidyverse.org/</w:t>
            </w:r>
          </w:p>
        </w:tc>
      </w:tr>
      <w:tr w:rsidR="00B1675C" w:rsidRPr="002669F5" w14:paraId="2AF15F26" w14:textId="77777777" w:rsidTr="00F43523">
        <w:tc>
          <w:tcPr>
            <w:tcW w:w="1700" w:type="dxa"/>
            <w:tcMar>
              <w:top w:w="100" w:type="dxa"/>
              <w:left w:w="100" w:type="dxa"/>
              <w:bottom w:w="100" w:type="dxa"/>
              <w:right w:w="100" w:type="dxa"/>
            </w:tcMar>
          </w:tcPr>
          <w:p w14:paraId="23F9C733" w14:textId="77777777" w:rsidR="00B1675C" w:rsidRPr="002669F5" w:rsidRDefault="00B1675C" w:rsidP="004E6D04">
            <w:pPr>
              <w:spacing w:line="240" w:lineRule="auto"/>
              <w:jc w:val="both"/>
            </w:pPr>
            <w:r w:rsidRPr="002669F5">
              <w:t>ggrepel</w:t>
            </w:r>
          </w:p>
        </w:tc>
        <w:tc>
          <w:tcPr>
            <w:tcW w:w="990" w:type="dxa"/>
            <w:shd w:val="clear" w:color="auto" w:fill="auto"/>
            <w:tcMar>
              <w:top w:w="100" w:type="dxa"/>
              <w:left w:w="100" w:type="dxa"/>
              <w:bottom w:w="100" w:type="dxa"/>
              <w:right w:w="100" w:type="dxa"/>
            </w:tcMar>
          </w:tcPr>
          <w:p w14:paraId="405BC59F" w14:textId="77777777" w:rsidR="00B1675C" w:rsidRPr="002669F5" w:rsidRDefault="00B1675C" w:rsidP="004E6D04">
            <w:pPr>
              <w:spacing w:line="240" w:lineRule="auto"/>
              <w:jc w:val="both"/>
            </w:pPr>
            <w:r w:rsidRPr="002669F5">
              <w:t>0.9.1</w:t>
            </w:r>
          </w:p>
        </w:tc>
        <w:tc>
          <w:tcPr>
            <w:tcW w:w="6480" w:type="dxa"/>
            <w:shd w:val="clear" w:color="auto" w:fill="auto"/>
            <w:tcMar>
              <w:top w:w="100" w:type="dxa"/>
              <w:left w:w="100" w:type="dxa"/>
              <w:bottom w:w="100" w:type="dxa"/>
              <w:right w:w="100" w:type="dxa"/>
            </w:tcMar>
          </w:tcPr>
          <w:p w14:paraId="1BB9334A" w14:textId="77777777" w:rsidR="00B1675C" w:rsidRPr="002669F5" w:rsidRDefault="00B1675C" w:rsidP="004E6D04">
            <w:pPr>
              <w:spacing w:line="240" w:lineRule="auto"/>
              <w:jc w:val="both"/>
            </w:pPr>
            <w:r w:rsidRPr="002669F5">
              <w:t>github.com/slowkow/ggrepel</w:t>
            </w:r>
          </w:p>
        </w:tc>
      </w:tr>
      <w:tr w:rsidR="00B1675C" w:rsidRPr="002669F5" w14:paraId="042E8AB5" w14:textId="77777777" w:rsidTr="00F43523">
        <w:tc>
          <w:tcPr>
            <w:tcW w:w="1700" w:type="dxa"/>
            <w:tcMar>
              <w:top w:w="100" w:type="dxa"/>
              <w:left w:w="100" w:type="dxa"/>
              <w:bottom w:w="100" w:type="dxa"/>
              <w:right w:w="100" w:type="dxa"/>
            </w:tcMar>
          </w:tcPr>
          <w:p w14:paraId="08DBF04D" w14:textId="77777777" w:rsidR="00B1675C" w:rsidRPr="002669F5" w:rsidRDefault="00B1675C" w:rsidP="004E6D04">
            <w:pPr>
              <w:spacing w:line="240" w:lineRule="auto"/>
              <w:jc w:val="both"/>
            </w:pPr>
            <w:r w:rsidRPr="002669F5">
              <w:t>ggsci</w:t>
            </w:r>
          </w:p>
        </w:tc>
        <w:tc>
          <w:tcPr>
            <w:tcW w:w="990" w:type="dxa"/>
            <w:shd w:val="clear" w:color="auto" w:fill="auto"/>
            <w:tcMar>
              <w:top w:w="100" w:type="dxa"/>
              <w:left w:w="100" w:type="dxa"/>
              <w:bottom w:w="100" w:type="dxa"/>
              <w:right w:w="100" w:type="dxa"/>
            </w:tcMar>
          </w:tcPr>
          <w:p w14:paraId="789E75FD" w14:textId="77777777" w:rsidR="00B1675C" w:rsidRPr="002669F5" w:rsidRDefault="00B1675C" w:rsidP="004E6D04">
            <w:pPr>
              <w:spacing w:line="240" w:lineRule="auto"/>
              <w:jc w:val="both"/>
            </w:pPr>
            <w:r w:rsidRPr="002669F5">
              <w:t>2.9</w:t>
            </w:r>
          </w:p>
        </w:tc>
        <w:tc>
          <w:tcPr>
            <w:tcW w:w="6480" w:type="dxa"/>
            <w:shd w:val="clear" w:color="auto" w:fill="auto"/>
            <w:tcMar>
              <w:top w:w="100" w:type="dxa"/>
              <w:left w:w="100" w:type="dxa"/>
              <w:bottom w:w="100" w:type="dxa"/>
              <w:right w:w="100" w:type="dxa"/>
            </w:tcMar>
          </w:tcPr>
          <w:p w14:paraId="722157B4" w14:textId="77777777" w:rsidR="00B1675C" w:rsidRPr="002669F5" w:rsidRDefault="00B1675C" w:rsidP="004E6D04">
            <w:pPr>
              <w:spacing w:line="240" w:lineRule="auto"/>
              <w:jc w:val="both"/>
            </w:pPr>
            <w:r w:rsidRPr="002669F5">
              <w:t>nanx.me/ggsci/</w:t>
            </w:r>
          </w:p>
        </w:tc>
      </w:tr>
      <w:tr w:rsidR="00B1675C" w:rsidRPr="002669F5" w14:paraId="7F820A5C" w14:textId="77777777" w:rsidTr="00F43523">
        <w:tc>
          <w:tcPr>
            <w:tcW w:w="1700" w:type="dxa"/>
            <w:tcMar>
              <w:top w:w="100" w:type="dxa"/>
              <w:left w:w="100" w:type="dxa"/>
              <w:bottom w:w="100" w:type="dxa"/>
              <w:right w:w="100" w:type="dxa"/>
            </w:tcMar>
          </w:tcPr>
          <w:p w14:paraId="088BEE0A" w14:textId="77777777" w:rsidR="00B1675C" w:rsidRPr="002669F5" w:rsidRDefault="00B1675C" w:rsidP="004E6D04">
            <w:pPr>
              <w:spacing w:line="240" w:lineRule="auto"/>
              <w:jc w:val="both"/>
            </w:pPr>
            <w:r w:rsidRPr="002669F5">
              <w:t>hrbrthemes</w:t>
            </w:r>
          </w:p>
        </w:tc>
        <w:tc>
          <w:tcPr>
            <w:tcW w:w="990" w:type="dxa"/>
            <w:shd w:val="clear" w:color="auto" w:fill="auto"/>
            <w:tcMar>
              <w:top w:w="100" w:type="dxa"/>
              <w:left w:w="100" w:type="dxa"/>
              <w:bottom w:w="100" w:type="dxa"/>
              <w:right w:w="100" w:type="dxa"/>
            </w:tcMar>
          </w:tcPr>
          <w:p w14:paraId="7B37B684" w14:textId="77777777" w:rsidR="00B1675C" w:rsidRPr="002669F5" w:rsidRDefault="00B1675C" w:rsidP="004E6D04">
            <w:pPr>
              <w:spacing w:line="240" w:lineRule="auto"/>
              <w:jc w:val="both"/>
            </w:pPr>
            <w:r w:rsidRPr="002669F5">
              <w:t>0.8.0</w:t>
            </w:r>
          </w:p>
        </w:tc>
        <w:tc>
          <w:tcPr>
            <w:tcW w:w="6480" w:type="dxa"/>
            <w:shd w:val="clear" w:color="auto" w:fill="auto"/>
            <w:tcMar>
              <w:top w:w="100" w:type="dxa"/>
              <w:left w:w="100" w:type="dxa"/>
              <w:bottom w:w="100" w:type="dxa"/>
              <w:right w:w="100" w:type="dxa"/>
            </w:tcMar>
          </w:tcPr>
          <w:p w14:paraId="2361F1B2" w14:textId="77777777" w:rsidR="00B1675C" w:rsidRPr="002669F5" w:rsidRDefault="00B1675C" w:rsidP="004E6D04">
            <w:pPr>
              <w:spacing w:line="240" w:lineRule="auto"/>
              <w:jc w:val="both"/>
            </w:pPr>
            <w:r w:rsidRPr="002669F5">
              <w:t>github.com/hrbrmstr/hrbrthemes</w:t>
            </w:r>
          </w:p>
        </w:tc>
      </w:tr>
      <w:tr w:rsidR="00F43523" w:rsidRPr="002669F5" w14:paraId="29B33D41" w14:textId="77777777" w:rsidTr="00F43523">
        <w:tc>
          <w:tcPr>
            <w:tcW w:w="1700" w:type="dxa"/>
            <w:tcMar>
              <w:top w:w="100" w:type="dxa"/>
              <w:left w:w="100" w:type="dxa"/>
              <w:bottom w:w="100" w:type="dxa"/>
              <w:right w:w="100" w:type="dxa"/>
            </w:tcMar>
          </w:tcPr>
          <w:p w14:paraId="0A5A4AA3" w14:textId="3912FFFD" w:rsidR="00F43523" w:rsidRPr="002669F5" w:rsidRDefault="00F43523" w:rsidP="004E6D04">
            <w:pPr>
              <w:spacing w:line="240" w:lineRule="auto"/>
              <w:jc w:val="both"/>
            </w:pPr>
            <w:r>
              <w:t>msm</w:t>
            </w:r>
          </w:p>
        </w:tc>
        <w:tc>
          <w:tcPr>
            <w:tcW w:w="990" w:type="dxa"/>
            <w:shd w:val="clear" w:color="auto" w:fill="auto"/>
            <w:tcMar>
              <w:top w:w="100" w:type="dxa"/>
              <w:left w:w="100" w:type="dxa"/>
              <w:bottom w:w="100" w:type="dxa"/>
              <w:right w:w="100" w:type="dxa"/>
            </w:tcMar>
          </w:tcPr>
          <w:p w14:paraId="44EE010B" w14:textId="39CF4FCF" w:rsidR="00F43523" w:rsidRPr="002669F5" w:rsidRDefault="00F43523" w:rsidP="004E6D04">
            <w:pPr>
              <w:spacing w:line="240" w:lineRule="auto"/>
              <w:jc w:val="both"/>
            </w:pPr>
            <w:r>
              <w:t>1.6.9</w:t>
            </w:r>
          </w:p>
        </w:tc>
        <w:tc>
          <w:tcPr>
            <w:tcW w:w="6480" w:type="dxa"/>
            <w:shd w:val="clear" w:color="auto" w:fill="auto"/>
            <w:tcMar>
              <w:top w:w="100" w:type="dxa"/>
              <w:left w:w="100" w:type="dxa"/>
              <w:bottom w:w="100" w:type="dxa"/>
              <w:right w:w="100" w:type="dxa"/>
            </w:tcMar>
          </w:tcPr>
          <w:p w14:paraId="79AAD4D1" w14:textId="340934D0" w:rsidR="00F43523" w:rsidRPr="002669F5" w:rsidRDefault="00F43523" w:rsidP="004E6D04">
            <w:pPr>
              <w:spacing w:line="240" w:lineRule="auto"/>
              <w:jc w:val="both"/>
            </w:pPr>
            <w:r w:rsidRPr="00F43523">
              <w:t>cran.r-project.org/web/packages/msm/vignettes/msm-manual.pdf</w:t>
            </w:r>
          </w:p>
        </w:tc>
      </w:tr>
      <w:tr w:rsidR="00B1675C" w:rsidRPr="002669F5" w14:paraId="2F587F00" w14:textId="77777777" w:rsidTr="00F43523">
        <w:tc>
          <w:tcPr>
            <w:tcW w:w="1700" w:type="dxa"/>
            <w:tcMar>
              <w:top w:w="100" w:type="dxa"/>
              <w:left w:w="100" w:type="dxa"/>
              <w:bottom w:w="100" w:type="dxa"/>
              <w:right w:w="100" w:type="dxa"/>
            </w:tcMar>
          </w:tcPr>
          <w:p w14:paraId="3AD45D50" w14:textId="77777777" w:rsidR="00B1675C" w:rsidRPr="002669F5" w:rsidRDefault="00B1675C" w:rsidP="004E6D04">
            <w:pPr>
              <w:spacing w:line="240" w:lineRule="auto"/>
              <w:jc w:val="both"/>
            </w:pPr>
            <w:r w:rsidRPr="002669F5">
              <w:t>plotly</w:t>
            </w:r>
          </w:p>
        </w:tc>
        <w:tc>
          <w:tcPr>
            <w:tcW w:w="990" w:type="dxa"/>
            <w:shd w:val="clear" w:color="auto" w:fill="auto"/>
            <w:tcMar>
              <w:top w:w="100" w:type="dxa"/>
              <w:left w:w="100" w:type="dxa"/>
              <w:bottom w:w="100" w:type="dxa"/>
              <w:right w:w="100" w:type="dxa"/>
            </w:tcMar>
          </w:tcPr>
          <w:p w14:paraId="000CA381" w14:textId="77777777" w:rsidR="00B1675C" w:rsidRPr="002669F5" w:rsidRDefault="00B1675C" w:rsidP="004E6D04">
            <w:pPr>
              <w:spacing w:line="240" w:lineRule="auto"/>
              <w:jc w:val="both"/>
            </w:pPr>
            <w:r w:rsidRPr="002669F5">
              <w:t>4.9.3</w:t>
            </w:r>
          </w:p>
        </w:tc>
        <w:tc>
          <w:tcPr>
            <w:tcW w:w="6480" w:type="dxa"/>
            <w:shd w:val="clear" w:color="auto" w:fill="auto"/>
            <w:tcMar>
              <w:top w:w="100" w:type="dxa"/>
              <w:left w:w="100" w:type="dxa"/>
              <w:bottom w:w="100" w:type="dxa"/>
              <w:right w:w="100" w:type="dxa"/>
            </w:tcMar>
          </w:tcPr>
          <w:p w14:paraId="7FE92C61" w14:textId="77777777" w:rsidR="00B1675C" w:rsidRPr="002669F5" w:rsidRDefault="00B1675C" w:rsidP="004E6D04">
            <w:pPr>
              <w:spacing w:line="240" w:lineRule="auto"/>
              <w:jc w:val="both"/>
            </w:pPr>
            <w:r w:rsidRPr="002669F5">
              <w:t>plotly-r.com/</w:t>
            </w:r>
          </w:p>
        </w:tc>
      </w:tr>
      <w:tr w:rsidR="00F43523" w:rsidRPr="002669F5" w14:paraId="2314C8B6" w14:textId="77777777" w:rsidTr="00F43523">
        <w:tc>
          <w:tcPr>
            <w:tcW w:w="1700" w:type="dxa"/>
            <w:tcMar>
              <w:top w:w="100" w:type="dxa"/>
              <w:left w:w="100" w:type="dxa"/>
              <w:bottom w:w="100" w:type="dxa"/>
              <w:right w:w="100" w:type="dxa"/>
            </w:tcMar>
          </w:tcPr>
          <w:p w14:paraId="26FD2417" w14:textId="427C65D5" w:rsidR="00F43523" w:rsidRPr="002669F5" w:rsidRDefault="00F43523" w:rsidP="004E6D04">
            <w:pPr>
              <w:spacing w:line="240" w:lineRule="auto"/>
              <w:jc w:val="both"/>
            </w:pPr>
            <w:r>
              <w:t>randomForest</w:t>
            </w:r>
          </w:p>
        </w:tc>
        <w:tc>
          <w:tcPr>
            <w:tcW w:w="990" w:type="dxa"/>
            <w:shd w:val="clear" w:color="auto" w:fill="auto"/>
            <w:tcMar>
              <w:top w:w="100" w:type="dxa"/>
              <w:left w:w="100" w:type="dxa"/>
              <w:bottom w:w="100" w:type="dxa"/>
              <w:right w:w="100" w:type="dxa"/>
            </w:tcMar>
          </w:tcPr>
          <w:p w14:paraId="585E4046" w14:textId="5CD0D425" w:rsidR="00F43523" w:rsidRPr="002669F5" w:rsidRDefault="00F43523" w:rsidP="004E6D04">
            <w:pPr>
              <w:spacing w:line="240" w:lineRule="auto"/>
              <w:jc w:val="both"/>
            </w:pPr>
            <w:r>
              <w:t>4.6-14</w:t>
            </w:r>
          </w:p>
        </w:tc>
        <w:tc>
          <w:tcPr>
            <w:tcW w:w="6480" w:type="dxa"/>
            <w:shd w:val="clear" w:color="auto" w:fill="auto"/>
            <w:tcMar>
              <w:top w:w="100" w:type="dxa"/>
              <w:left w:w="100" w:type="dxa"/>
              <w:bottom w:w="100" w:type="dxa"/>
              <w:right w:w="100" w:type="dxa"/>
            </w:tcMar>
          </w:tcPr>
          <w:p w14:paraId="32D4A6EE" w14:textId="6BFB361E" w:rsidR="00F43523" w:rsidRPr="002669F5" w:rsidRDefault="00F43523" w:rsidP="004E6D04">
            <w:pPr>
              <w:spacing w:line="240" w:lineRule="auto"/>
              <w:jc w:val="both"/>
            </w:pPr>
            <w:r w:rsidRPr="00F43523">
              <w:t>cran.r-project.org/web/packages/randomForest/randomForest.pdf</w:t>
            </w:r>
          </w:p>
        </w:tc>
      </w:tr>
      <w:tr w:rsidR="00B1675C" w:rsidRPr="002669F5" w14:paraId="05747212" w14:textId="77777777" w:rsidTr="00F43523">
        <w:tc>
          <w:tcPr>
            <w:tcW w:w="1700" w:type="dxa"/>
            <w:tcMar>
              <w:top w:w="100" w:type="dxa"/>
              <w:left w:w="100" w:type="dxa"/>
              <w:bottom w:w="100" w:type="dxa"/>
              <w:right w:w="100" w:type="dxa"/>
            </w:tcMar>
          </w:tcPr>
          <w:p w14:paraId="710CEA8E" w14:textId="77777777" w:rsidR="00B1675C" w:rsidRPr="002669F5" w:rsidRDefault="00B1675C" w:rsidP="004E6D04">
            <w:pPr>
              <w:spacing w:line="240" w:lineRule="auto"/>
              <w:jc w:val="both"/>
            </w:pPr>
            <w:r w:rsidRPr="002669F5">
              <w:t>RColorBrewer</w:t>
            </w:r>
          </w:p>
        </w:tc>
        <w:tc>
          <w:tcPr>
            <w:tcW w:w="990" w:type="dxa"/>
            <w:shd w:val="clear" w:color="auto" w:fill="auto"/>
            <w:tcMar>
              <w:top w:w="100" w:type="dxa"/>
              <w:left w:w="100" w:type="dxa"/>
              <w:bottom w:w="100" w:type="dxa"/>
              <w:right w:w="100" w:type="dxa"/>
            </w:tcMar>
          </w:tcPr>
          <w:p w14:paraId="178F3556" w14:textId="77777777" w:rsidR="00B1675C" w:rsidRPr="002669F5" w:rsidRDefault="00B1675C" w:rsidP="004E6D04">
            <w:pPr>
              <w:spacing w:line="240" w:lineRule="auto"/>
              <w:jc w:val="both"/>
            </w:pPr>
            <w:r w:rsidRPr="002669F5">
              <w:t>1.1-2</w:t>
            </w:r>
          </w:p>
        </w:tc>
        <w:tc>
          <w:tcPr>
            <w:tcW w:w="6480" w:type="dxa"/>
            <w:shd w:val="clear" w:color="auto" w:fill="auto"/>
            <w:tcMar>
              <w:top w:w="100" w:type="dxa"/>
              <w:left w:w="100" w:type="dxa"/>
              <w:bottom w:w="100" w:type="dxa"/>
              <w:right w:w="100" w:type="dxa"/>
            </w:tcMar>
          </w:tcPr>
          <w:p w14:paraId="6BFDDF82" w14:textId="77777777" w:rsidR="00B1675C" w:rsidRPr="002669F5" w:rsidRDefault="00B1675C" w:rsidP="004E6D04">
            <w:pPr>
              <w:spacing w:line="240" w:lineRule="auto"/>
              <w:jc w:val="both"/>
            </w:pPr>
            <w:r w:rsidRPr="002669F5">
              <w:t>cran.rstudio.com/web/packages/RColorBrewer/index.html</w:t>
            </w:r>
          </w:p>
        </w:tc>
      </w:tr>
      <w:tr w:rsidR="00B1675C" w:rsidRPr="002669F5" w14:paraId="08FB9907" w14:textId="77777777" w:rsidTr="00F43523">
        <w:tc>
          <w:tcPr>
            <w:tcW w:w="1700" w:type="dxa"/>
            <w:tcMar>
              <w:top w:w="100" w:type="dxa"/>
              <w:left w:w="100" w:type="dxa"/>
              <w:bottom w:w="100" w:type="dxa"/>
              <w:right w:w="100" w:type="dxa"/>
            </w:tcMar>
          </w:tcPr>
          <w:p w14:paraId="5F48C91F" w14:textId="77777777" w:rsidR="00B1675C" w:rsidRPr="002669F5" w:rsidRDefault="00B1675C" w:rsidP="004E6D04">
            <w:pPr>
              <w:spacing w:line="240" w:lineRule="auto"/>
              <w:jc w:val="both"/>
            </w:pPr>
            <w:r w:rsidRPr="002669F5">
              <w:t>reshape2</w:t>
            </w:r>
          </w:p>
        </w:tc>
        <w:tc>
          <w:tcPr>
            <w:tcW w:w="990" w:type="dxa"/>
            <w:shd w:val="clear" w:color="auto" w:fill="auto"/>
            <w:tcMar>
              <w:top w:w="100" w:type="dxa"/>
              <w:left w:w="100" w:type="dxa"/>
              <w:bottom w:w="100" w:type="dxa"/>
              <w:right w:w="100" w:type="dxa"/>
            </w:tcMar>
          </w:tcPr>
          <w:p w14:paraId="06588707" w14:textId="77777777" w:rsidR="00B1675C" w:rsidRPr="002669F5" w:rsidRDefault="00B1675C" w:rsidP="004E6D04">
            <w:pPr>
              <w:spacing w:line="240" w:lineRule="auto"/>
              <w:jc w:val="both"/>
            </w:pPr>
            <w:r w:rsidRPr="002669F5">
              <w:t>1.4.4</w:t>
            </w:r>
          </w:p>
        </w:tc>
        <w:tc>
          <w:tcPr>
            <w:tcW w:w="6480" w:type="dxa"/>
            <w:shd w:val="clear" w:color="auto" w:fill="auto"/>
            <w:tcMar>
              <w:top w:w="100" w:type="dxa"/>
              <w:left w:w="100" w:type="dxa"/>
              <w:bottom w:w="100" w:type="dxa"/>
              <w:right w:w="100" w:type="dxa"/>
            </w:tcMar>
          </w:tcPr>
          <w:p w14:paraId="0D40C614" w14:textId="77777777" w:rsidR="00B1675C" w:rsidRPr="002669F5" w:rsidRDefault="00B1675C" w:rsidP="004E6D04">
            <w:pPr>
              <w:spacing w:line="240" w:lineRule="auto"/>
              <w:jc w:val="both"/>
            </w:pPr>
            <w:r w:rsidRPr="002669F5">
              <w:t>https://github.com/hadley/reshape</w:t>
            </w:r>
          </w:p>
        </w:tc>
      </w:tr>
      <w:tr w:rsidR="00B1675C" w:rsidRPr="002669F5" w14:paraId="4F7854E2" w14:textId="77777777" w:rsidTr="00F43523">
        <w:tc>
          <w:tcPr>
            <w:tcW w:w="1700" w:type="dxa"/>
            <w:tcMar>
              <w:top w:w="100" w:type="dxa"/>
              <w:left w:w="100" w:type="dxa"/>
              <w:bottom w:w="100" w:type="dxa"/>
              <w:right w:w="100" w:type="dxa"/>
            </w:tcMar>
          </w:tcPr>
          <w:p w14:paraId="372A5804" w14:textId="77777777" w:rsidR="00B1675C" w:rsidRPr="002669F5" w:rsidRDefault="00B1675C" w:rsidP="004E6D04">
            <w:pPr>
              <w:spacing w:line="240" w:lineRule="auto"/>
              <w:jc w:val="both"/>
            </w:pPr>
            <w:r w:rsidRPr="002669F5">
              <w:t>scales</w:t>
            </w:r>
          </w:p>
        </w:tc>
        <w:tc>
          <w:tcPr>
            <w:tcW w:w="990" w:type="dxa"/>
            <w:shd w:val="clear" w:color="auto" w:fill="auto"/>
            <w:tcMar>
              <w:top w:w="100" w:type="dxa"/>
              <w:left w:w="100" w:type="dxa"/>
              <w:bottom w:w="100" w:type="dxa"/>
              <w:right w:w="100" w:type="dxa"/>
            </w:tcMar>
          </w:tcPr>
          <w:p w14:paraId="6E7F6D50" w14:textId="77777777" w:rsidR="00B1675C" w:rsidRPr="002669F5" w:rsidRDefault="00B1675C" w:rsidP="004E6D04">
            <w:pPr>
              <w:spacing w:line="240" w:lineRule="auto"/>
              <w:jc w:val="both"/>
            </w:pPr>
            <w:r w:rsidRPr="002669F5">
              <w:t>1.1.1</w:t>
            </w:r>
          </w:p>
        </w:tc>
        <w:tc>
          <w:tcPr>
            <w:tcW w:w="6480" w:type="dxa"/>
            <w:shd w:val="clear" w:color="auto" w:fill="auto"/>
            <w:tcMar>
              <w:top w:w="100" w:type="dxa"/>
              <w:left w:w="100" w:type="dxa"/>
              <w:bottom w:w="100" w:type="dxa"/>
              <w:right w:w="100" w:type="dxa"/>
            </w:tcMar>
          </w:tcPr>
          <w:p w14:paraId="29918A6E" w14:textId="77777777" w:rsidR="00B1675C" w:rsidRPr="002669F5" w:rsidRDefault="00B1675C" w:rsidP="004E6D04">
            <w:pPr>
              <w:spacing w:line="240" w:lineRule="auto"/>
              <w:jc w:val="both"/>
            </w:pPr>
            <w:r w:rsidRPr="002669F5">
              <w:t>scales.r-lib.org</w:t>
            </w:r>
          </w:p>
        </w:tc>
      </w:tr>
      <w:tr w:rsidR="00B1675C" w:rsidRPr="002669F5" w14:paraId="01398E1D" w14:textId="77777777" w:rsidTr="00F43523">
        <w:tc>
          <w:tcPr>
            <w:tcW w:w="1700" w:type="dxa"/>
            <w:tcMar>
              <w:top w:w="100" w:type="dxa"/>
              <w:left w:w="100" w:type="dxa"/>
              <w:bottom w:w="100" w:type="dxa"/>
              <w:right w:w="100" w:type="dxa"/>
            </w:tcMar>
          </w:tcPr>
          <w:p w14:paraId="565D4169" w14:textId="77777777" w:rsidR="00B1675C" w:rsidRPr="002669F5" w:rsidRDefault="00B1675C" w:rsidP="004E6D04">
            <w:pPr>
              <w:spacing w:line="240" w:lineRule="auto"/>
              <w:jc w:val="both"/>
            </w:pPr>
            <w:r w:rsidRPr="002669F5">
              <w:t>shiny</w:t>
            </w:r>
          </w:p>
        </w:tc>
        <w:tc>
          <w:tcPr>
            <w:tcW w:w="990" w:type="dxa"/>
            <w:shd w:val="clear" w:color="auto" w:fill="auto"/>
            <w:tcMar>
              <w:top w:w="100" w:type="dxa"/>
              <w:left w:w="100" w:type="dxa"/>
              <w:bottom w:w="100" w:type="dxa"/>
              <w:right w:w="100" w:type="dxa"/>
            </w:tcMar>
          </w:tcPr>
          <w:p w14:paraId="52A334C8" w14:textId="77777777" w:rsidR="00B1675C" w:rsidRPr="002669F5" w:rsidRDefault="00B1675C" w:rsidP="004E6D04">
            <w:pPr>
              <w:spacing w:line="240" w:lineRule="auto"/>
              <w:jc w:val="both"/>
            </w:pPr>
            <w:r w:rsidRPr="002669F5">
              <w:t>1.6.0</w:t>
            </w:r>
          </w:p>
        </w:tc>
        <w:tc>
          <w:tcPr>
            <w:tcW w:w="6480" w:type="dxa"/>
            <w:shd w:val="clear" w:color="auto" w:fill="auto"/>
            <w:tcMar>
              <w:top w:w="100" w:type="dxa"/>
              <w:left w:w="100" w:type="dxa"/>
              <w:bottom w:w="100" w:type="dxa"/>
              <w:right w:w="100" w:type="dxa"/>
            </w:tcMar>
          </w:tcPr>
          <w:p w14:paraId="5A2CBC1D" w14:textId="77777777" w:rsidR="00B1675C" w:rsidRPr="002669F5" w:rsidRDefault="00B1675C" w:rsidP="004E6D04">
            <w:pPr>
              <w:spacing w:line="240" w:lineRule="auto"/>
              <w:jc w:val="both"/>
            </w:pPr>
            <w:r w:rsidRPr="002669F5">
              <w:t>shiny.rstudio.com</w:t>
            </w:r>
          </w:p>
        </w:tc>
      </w:tr>
      <w:tr w:rsidR="00B1675C" w:rsidRPr="002669F5" w14:paraId="2FC702AD" w14:textId="77777777" w:rsidTr="00F43523">
        <w:tc>
          <w:tcPr>
            <w:tcW w:w="1700" w:type="dxa"/>
            <w:tcMar>
              <w:top w:w="100" w:type="dxa"/>
              <w:left w:w="100" w:type="dxa"/>
              <w:bottom w:w="100" w:type="dxa"/>
              <w:right w:w="100" w:type="dxa"/>
            </w:tcMar>
          </w:tcPr>
          <w:p w14:paraId="180D9F64" w14:textId="77777777" w:rsidR="00B1675C" w:rsidRPr="002669F5" w:rsidRDefault="00B1675C" w:rsidP="004E6D04">
            <w:pPr>
              <w:spacing w:line="240" w:lineRule="auto"/>
              <w:jc w:val="both"/>
            </w:pPr>
            <w:r w:rsidRPr="002669F5">
              <w:t>shinyjs</w:t>
            </w:r>
          </w:p>
        </w:tc>
        <w:tc>
          <w:tcPr>
            <w:tcW w:w="990" w:type="dxa"/>
            <w:shd w:val="clear" w:color="auto" w:fill="auto"/>
            <w:tcMar>
              <w:top w:w="100" w:type="dxa"/>
              <w:left w:w="100" w:type="dxa"/>
              <w:bottom w:w="100" w:type="dxa"/>
              <w:right w:w="100" w:type="dxa"/>
            </w:tcMar>
          </w:tcPr>
          <w:p w14:paraId="5DA8834A" w14:textId="77777777" w:rsidR="00B1675C" w:rsidRPr="002669F5" w:rsidRDefault="00B1675C" w:rsidP="004E6D04">
            <w:pPr>
              <w:spacing w:line="240" w:lineRule="auto"/>
              <w:jc w:val="both"/>
            </w:pPr>
            <w:r w:rsidRPr="002669F5">
              <w:t>2.0.0</w:t>
            </w:r>
          </w:p>
        </w:tc>
        <w:tc>
          <w:tcPr>
            <w:tcW w:w="6480" w:type="dxa"/>
            <w:shd w:val="clear" w:color="auto" w:fill="auto"/>
            <w:tcMar>
              <w:top w:w="100" w:type="dxa"/>
              <w:left w:w="100" w:type="dxa"/>
              <w:bottom w:w="100" w:type="dxa"/>
              <w:right w:w="100" w:type="dxa"/>
            </w:tcMar>
          </w:tcPr>
          <w:p w14:paraId="24C1898F" w14:textId="77777777" w:rsidR="00B1675C" w:rsidRPr="002669F5" w:rsidRDefault="00B1675C" w:rsidP="004E6D04">
            <w:pPr>
              <w:spacing w:line="240" w:lineRule="auto"/>
              <w:jc w:val="both"/>
            </w:pPr>
            <w:r w:rsidRPr="002669F5">
              <w:t>deanattali.com/shinyjs/</w:t>
            </w:r>
          </w:p>
        </w:tc>
      </w:tr>
      <w:tr w:rsidR="00B1675C" w:rsidRPr="002669F5" w14:paraId="27697E4D" w14:textId="77777777" w:rsidTr="00F43523">
        <w:tc>
          <w:tcPr>
            <w:tcW w:w="1700" w:type="dxa"/>
            <w:tcMar>
              <w:top w:w="100" w:type="dxa"/>
              <w:left w:w="100" w:type="dxa"/>
              <w:bottom w:w="100" w:type="dxa"/>
              <w:right w:w="100" w:type="dxa"/>
            </w:tcMar>
          </w:tcPr>
          <w:p w14:paraId="00BE6485" w14:textId="77777777" w:rsidR="00B1675C" w:rsidRPr="002669F5" w:rsidRDefault="00B1675C" w:rsidP="004E6D04">
            <w:pPr>
              <w:spacing w:line="240" w:lineRule="auto"/>
              <w:jc w:val="both"/>
            </w:pPr>
            <w:r w:rsidRPr="002669F5">
              <w:t>shinythemes</w:t>
            </w:r>
          </w:p>
        </w:tc>
        <w:tc>
          <w:tcPr>
            <w:tcW w:w="990" w:type="dxa"/>
            <w:shd w:val="clear" w:color="auto" w:fill="auto"/>
            <w:tcMar>
              <w:top w:w="100" w:type="dxa"/>
              <w:left w:w="100" w:type="dxa"/>
              <w:bottom w:w="100" w:type="dxa"/>
              <w:right w:w="100" w:type="dxa"/>
            </w:tcMar>
          </w:tcPr>
          <w:p w14:paraId="2322E23D" w14:textId="77777777" w:rsidR="00B1675C" w:rsidRPr="002669F5" w:rsidRDefault="00B1675C" w:rsidP="004E6D04">
            <w:pPr>
              <w:spacing w:line="240" w:lineRule="auto"/>
              <w:jc w:val="both"/>
            </w:pPr>
            <w:r w:rsidRPr="002669F5">
              <w:t>1.2.0</w:t>
            </w:r>
          </w:p>
        </w:tc>
        <w:tc>
          <w:tcPr>
            <w:tcW w:w="6480" w:type="dxa"/>
            <w:shd w:val="clear" w:color="auto" w:fill="auto"/>
            <w:tcMar>
              <w:top w:w="100" w:type="dxa"/>
              <w:left w:w="100" w:type="dxa"/>
              <w:bottom w:w="100" w:type="dxa"/>
              <w:right w:w="100" w:type="dxa"/>
            </w:tcMar>
          </w:tcPr>
          <w:p w14:paraId="0C4E002D" w14:textId="77777777" w:rsidR="00B1675C" w:rsidRPr="002669F5" w:rsidRDefault="00B1675C" w:rsidP="004E6D04">
            <w:pPr>
              <w:spacing w:line="240" w:lineRule="auto"/>
              <w:jc w:val="both"/>
            </w:pPr>
            <w:r w:rsidRPr="002669F5">
              <w:t>rstudio.github.io/shinythemes/</w:t>
            </w:r>
          </w:p>
        </w:tc>
      </w:tr>
      <w:tr w:rsidR="00B1675C" w:rsidRPr="002669F5" w14:paraId="75B233EF" w14:textId="77777777" w:rsidTr="00F43523">
        <w:tc>
          <w:tcPr>
            <w:tcW w:w="1700" w:type="dxa"/>
            <w:tcMar>
              <w:top w:w="100" w:type="dxa"/>
              <w:left w:w="100" w:type="dxa"/>
              <w:bottom w:w="100" w:type="dxa"/>
              <w:right w:w="100" w:type="dxa"/>
            </w:tcMar>
          </w:tcPr>
          <w:p w14:paraId="151F17CB" w14:textId="77777777" w:rsidR="00B1675C" w:rsidRPr="002669F5" w:rsidRDefault="00B1675C" w:rsidP="004E6D04">
            <w:pPr>
              <w:spacing w:line="240" w:lineRule="auto"/>
              <w:jc w:val="both"/>
            </w:pPr>
            <w:r w:rsidRPr="002669F5">
              <w:t>shinyWidgets</w:t>
            </w:r>
          </w:p>
        </w:tc>
        <w:tc>
          <w:tcPr>
            <w:tcW w:w="990" w:type="dxa"/>
            <w:shd w:val="clear" w:color="auto" w:fill="auto"/>
            <w:tcMar>
              <w:top w:w="100" w:type="dxa"/>
              <w:left w:w="100" w:type="dxa"/>
              <w:bottom w:w="100" w:type="dxa"/>
              <w:right w:w="100" w:type="dxa"/>
            </w:tcMar>
          </w:tcPr>
          <w:p w14:paraId="64E09156" w14:textId="77777777" w:rsidR="00B1675C" w:rsidRPr="002669F5" w:rsidRDefault="00B1675C" w:rsidP="004E6D04">
            <w:pPr>
              <w:spacing w:line="240" w:lineRule="auto"/>
              <w:jc w:val="both"/>
            </w:pPr>
            <w:r w:rsidRPr="002669F5">
              <w:t>0.5.7</w:t>
            </w:r>
          </w:p>
        </w:tc>
        <w:tc>
          <w:tcPr>
            <w:tcW w:w="6480" w:type="dxa"/>
            <w:shd w:val="clear" w:color="auto" w:fill="auto"/>
            <w:tcMar>
              <w:top w:w="100" w:type="dxa"/>
              <w:left w:w="100" w:type="dxa"/>
              <w:bottom w:w="100" w:type="dxa"/>
              <w:right w:w="100" w:type="dxa"/>
            </w:tcMar>
          </w:tcPr>
          <w:p w14:paraId="1634767C" w14:textId="77777777" w:rsidR="00B1675C" w:rsidRPr="002669F5" w:rsidRDefault="00B1675C" w:rsidP="004E6D04">
            <w:pPr>
              <w:spacing w:line="240" w:lineRule="auto"/>
              <w:jc w:val="both"/>
            </w:pPr>
            <w:r w:rsidRPr="002669F5">
              <w:t>github.com/dreamRs/shinyWidgets</w:t>
            </w:r>
          </w:p>
        </w:tc>
      </w:tr>
      <w:tr w:rsidR="00B1675C" w:rsidRPr="002669F5" w14:paraId="18C2AD0A" w14:textId="77777777" w:rsidTr="00F43523">
        <w:tc>
          <w:tcPr>
            <w:tcW w:w="1700" w:type="dxa"/>
            <w:tcMar>
              <w:top w:w="100" w:type="dxa"/>
              <w:left w:w="100" w:type="dxa"/>
              <w:bottom w:w="100" w:type="dxa"/>
              <w:right w:w="100" w:type="dxa"/>
            </w:tcMar>
          </w:tcPr>
          <w:p w14:paraId="507F3D34" w14:textId="77777777" w:rsidR="00B1675C" w:rsidRPr="002669F5" w:rsidRDefault="00B1675C" w:rsidP="004E6D04">
            <w:pPr>
              <w:spacing w:line="240" w:lineRule="auto"/>
              <w:jc w:val="both"/>
            </w:pPr>
            <w:r w:rsidRPr="002669F5">
              <w:t>ssdtools</w:t>
            </w:r>
          </w:p>
        </w:tc>
        <w:tc>
          <w:tcPr>
            <w:tcW w:w="990" w:type="dxa"/>
            <w:shd w:val="clear" w:color="auto" w:fill="auto"/>
            <w:tcMar>
              <w:top w:w="100" w:type="dxa"/>
              <w:left w:w="100" w:type="dxa"/>
              <w:bottom w:w="100" w:type="dxa"/>
              <w:right w:w="100" w:type="dxa"/>
            </w:tcMar>
          </w:tcPr>
          <w:p w14:paraId="3C5BC497" w14:textId="77777777" w:rsidR="00B1675C" w:rsidRPr="002669F5" w:rsidRDefault="00B1675C" w:rsidP="004E6D04">
            <w:pPr>
              <w:spacing w:line="240" w:lineRule="auto"/>
              <w:jc w:val="both"/>
            </w:pPr>
            <w:r w:rsidRPr="002669F5">
              <w:t>0.3.2</w:t>
            </w:r>
          </w:p>
        </w:tc>
        <w:tc>
          <w:tcPr>
            <w:tcW w:w="6480" w:type="dxa"/>
            <w:shd w:val="clear" w:color="auto" w:fill="auto"/>
            <w:tcMar>
              <w:top w:w="100" w:type="dxa"/>
              <w:left w:w="100" w:type="dxa"/>
              <w:bottom w:w="100" w:type="dxa"/>
              <w:right w:w="100" w:type="dxa"/>
            </w:tcMar>
          </w:tcPr>
          <w:p w14:paraId="2791A063" w14:textId="77777777" w:rsidR="00B1675C" w:rsidRPr="002669F5" w:rsidRDefault="00B1675C" w:rsidP="004E6D04">
            <w:pPr>
              <w:spacing w:line="240" w:lineRule="auto"/>
              <w:jc w:val="both"/>
            </w:pPr>
            <w:r w:rsidRPr="002669F5">
              <w:t>github.com/bcgov/ssdtools</w:t>
            </w:r>
          </w:p>
        </w:tc>
      </w:tr>
      <w:tr w:rsidR="00F43523" w:rsidRPr="002669F5" w14:paraId="21E2F961" w14:textId="77777777" w:rsidTr="00F43523">
        <w:tc>
          <w:tcPr>
            <w:tcW w:w="1700" w:type="dxa"/>
            <w:tcMar>
              <w:top w:w="100" w:type="dxa"/>
              <w:left w:w="100" w:type="dxa"/>
              <w:bottom w:w="100" w:type="dxa"/>
              <w:right w:w="100" w:type="dxa"/>
            </w:tcMar>
          </w:tcPr>
          <w:p w14:paraId="76A842EE" w14:textId="5AA9A60B" w:rsidR="00F43523" w:rsidRPr="002669F5" w:rsidRDefault="00F43523" w:rsidP="004E6D04">
            <w:pPr>
              <w:spacing w:line="240" w:lineRule="auto"/>
              <w:jc w:val="both"/>
            </w:pPr>
            <w:r>
              <w:lastRenderedPageBreak/>
              <w:t>stats</w:t>
            </w:r>
          </w:p>
        </w:tc>
        <w:tc>
          <w:tcPr>
            <w:tcW w:w="990" w:type="dxa"/>
            <w:shd w:val="clear" w:color="auto" w:fill="auto"/>
            <w:tcMar>
              <w:top w:w="100" w:type="dxa"/>
              <w:left w:w="100" w:type="dxa"/>
              <w:bottom w:w="100" w:type="dxa"/>
              <w:right w:w="100" w:type="dxa"/>
            </w:tcMar>
          </w:tcPr>
          <w:p w14:paraId="301CA69D" w14:textId="46B0488D" w:rsidR="00F43523" w:rsidRPr="002669F5" w:rsidRDefault="00F43523" w:rsidP="004E6D04">
            <w:pPr>
              <w:spacing w:line="240" w:lineRule="auto"/>
              <w:jc w:val="both"/>
            </w:pPr>
            <w:r>
              <w:t>4.0.2</w:t>
            </w:r>
          </w:p>
        </w:tc>
        <w:tc>
          <w:tcPr>
            <w:tcW w:w="6480" w:type="dxa"/>
            <w:shd w:val="clear" w:color="auto" w:fill="auto"/>
            <w:tcMar>
              <w:top w:w="100" w:type="dxa"/>
              <w:left w:w="100" w:type="dxa"/>
              <w:bottom w:w="100" w:type="dxa"/>
              <w:right w:w="100" w:type="dxa"/>
            </w:tcMar>
          </w:tcPr>
          <w:p w14:paraId="56309C24" w14:textId="512B0FCC" w:rsidR="00F43523" w:rsidRPr="002669F5" w:rsidRDefault="00F43523" w:rsidP="004E6D04">
            <w:pPr>
              <w:spacing w:line="240" w:lineRule="auto"/>
              <w:jc w:val="both"/>
            </w:pPr>
            <w:r w:rsidRPr="00F43523">
              <w:t>rdocumentation.org/packages/stats/versions/3.6.2</w:t>
            </w:r>
          </w:p>
        </w:tc>
      </w:tr>
      <w:tr w:rsidR="00B1675C" w:rsidRPr="002669F5" w14:paraId="66385C88" w14:textId="77777777" w:rsidTr="00F43523">
        <w:tc>
          <w:tcPr>
            <w:tcW w:w="1700" w:type="dxa"/>
            <w:tcMar>
              <w:top w:w="100" w:type="dxa"/>
              <w:left w:w="100" w:type="dxa"/>
              <w:bottom w:w="100" w:type="dxa"/>
              <w:right w:w="100" w:type="dxa"/>
            </w:tcMar>
          </w:tcPr>
          <w:p w14:paraId="7F751F83" w14:textId="77777777" w:rsidR="00B1675C" w:rsidRPr="002669F5" w:rsidRDefault="00B1675C" w:rsidP="004E6D04">
            <w:pPr>
              <w:spacing w:line="240" w:lineRule="auto"/>
              <w:jc w:val="both"/>
            </w:pPr>
            <w:r w:rsidRPr="002669F5">
              <w:t>tidyverse</w:t>
            </w:r>
          </w:p>
        </w:tc>
        <w:tc>
          <w:tcPr>
            <w:tcW w:w="990" w:type="dxa"/>
            <w:shd w:val="clear" w:color="auto" w:fill="auto"/>
            <w:tcMar>
              <w:top w:w="100" w:type="dxa"/>
              <w:left w:w="100" w:type="dxa"/>
              <w:bottom w:w="100" w:type="dxa"/>
              <w:right w:w="100" w:type="dxa"/>
            </w:tcMar>
          </w:tcPr>
          <w:p w14:paraId="4B46DE59" w14:textId="77777777" w:rsidR="00B1675C" w:rsidRPr="002669F5" w:rsidRDefault="00B1675C" w:rsidP="004E6D04">
            <w:pPr>
              <w:spacing w:line="240" w:lineRule="auto"/>
              <w:jc w:val="both"/>
            </w:pPr>
            <w:r w:rsidRPr="002669F5">
              <w:t>1.3.0</w:t>
            </w:r>
          </w:p>
        </w:tc>
        <w:tc>
          <w:tcPr>
            <w:tcW w:w="6480" w:type="dxa"/>
            <w:shd w:val="clear" w:color="auto" w:fill="auto"/>
            <w:tcMar>
              <w:top w:w="100" w:type="dxa"/>
              <w:left w:w="100" w:type="dxa"/>
              <w:bottom w:w="100" w:type="dxa"/>
              <w:right w:w="100" w:type="dxa"/>
            </w:tcMar>
          </w:tcPr>
          <w:p w14:paraId="78CCDC9D" w14:textId="77777777" w:rsidR="00B1675C" w:rsidRPr="002669F5" w:rsidRDefault="00B1675C" w:rsidP="004E6D04">
            <w:pPr>
              <w:spacing w:line="240" w:lineRule="auto"/>
              <w:jc w:val="both"/>
            </w:pPr>
            <w:r w:rsidRPr="002669F5">
              <w:t>tidyverse.tidyverse.org</w:t>
            </w:r>
          </w:p>
        </w:tc>
      </w:tr>
      <w:tr w:rsidR="00B1675C" w:rsidRPr="002669F5" w14:paraId="308905C5" w14:textId="77777777" w:rsidTr="00F43523">
        <w:tc>
          <w:tcPr>
            <w:tcW w:w="1700" w:type="dxa"/>
            <w:tcMar>
              <w:top w:w="100" w:type="dxa"/>
              <w:left w:w="100" w:type="dxa"/>
              <w:bottom w:w="100" w:type="dxa"/>
              <w:right w:w="100" w:type="dxa"/>
            </w:tcMar>
          </w:tcPr>
          <w:p w14:paraId="1B42C405" w14:textId="77777777" w:rsidR="00B1675C" w:rsidRPr="002669F5" w:rsidRDefault="00B1675C" w:rsidP="004E6D04">
            <w:pPr>
              <w:spacing w:line="240" w:lineRule="auto"/>
              <w:jc w:val="both"/>
            </w:pPr>
            <w:r w:rsidRPr="002669F5">
              <w:t>tigerstats</w:t>
            </w:r>
          </w:p>
        </w:tc>
        <w:tc>
          <w:tcPr>
            <w:tcW w:w="990" w:type="dxa"/>
            <w:shd w:val="clear" w:color="auto" w:fill="auto"/>
            <w:tcMar>
              <w:top w:w="100" w:type="dxa"/>
              <w:left w:w="100" w:type="dxa"/>
              <w:bottom w:w="100" w:type="dxa"/>
              <w:right w:w="100" w:type="dxa"/>
            </w:tcMar>
          </w:tcPr>
          <w:p w14:paraId="6B66BBE5" w14:textId="77777777" w:rsidR="00B1675C" w:rsidRPr="002669F5" w:rsidRDefault="00B1675C" w:rsidP="004E6D04">
            <w:pPr>
              <w:spacing w:line="240" w:lineRule="auto"/>
              <w:jc w:val="both"/>
            </w:pPr>
            <w:r w:rsidRPr="002669F5">
              <w:t>0.3.2</w:t>
            </w:r>
          </w:p>
        </w:tc>
        <w:tc>
          <w:tcPr>
            <w:tcW w:w="6480" w:type="dxa"/>
            <w:shd w:val="clear" w:color="auto" w:fill="auto"/>
            <w:tcMar>
              <w:top w:w="100" w:type="dxa"/>
              <w:left w:w="100" w:type="dxa"/>
              <w:bottom w:w="100" w:type="dxa"/>
              <w:right w:w="100" w:type="dxa"/>
            </w:tcMar>
          </w:tcPr>
          <w:p w14:paraId="5F43365A" w14:textId="77777777" w:rsidR="00B1675C" w:rsidRPr="002669F5" w:rsidRDefault="00B1675C" w:rsidP="004E6D04">
            <w:pPr>
              <w:spacing w:line="240" w:lineRule="auto"/>
              <w:jc w:val="both"/>
            </w:pPr>
            <w:r w:rsidRPr="002669F5">
              <w:t>cran.rstudio.com/web/packages/tigerstats/index.html</w:t>
            </w:r>
          </w:p>
        </w:tc>
      </w:tr>
      <w:tr w:rsidR="00B1675C" w:rsidRPr="002669F5" w14:paraId="7CA89069" w14:textId="77777777" w:rsidTr="00F43523">
        <w:tc>
          <w:tcPr>
            <w:tcW w:w="1700" w:type="dxa"/>
            <w:tcMar>
              <w:top w:w="100" w:type="dxa"/>
              <w:left w:w="100" w:type="dxa"/>
              <w:bottom w:w="100" w:type="dxa"/>
              <w:right w:w="100" w:type="dxa"/>
            </w:tcMar>
          </w:tcPr>
          <w:p w14:paraId="13AF1FB3" w14:textId="77777777" w:rsidR="00B1675C" w:rsidRPr="002669F5" w:rsidRDefault="00B1675C" w:rsidP="004E6D04">
            <w:pPr>
              <w:spacing w:line="240" w:lineRule="auto"/>
              <w:jc w:val="both"/>
            </w:pPr>
            <w:r w:rsidRPr="002669F5">
              <w:t>viridis</w:t>
            </w:r>
          </w:p>
        </w:tc>
        <w:tc>
          <w:tcPr>
            <w:tcW w:w="990" w:type="dxa"/>
            <w:shd w:val="clear" w:color="auto" w:fill="auto"/>
            <w:tcMar>
              <w:top w:w="100" w:type="dxa"/>
              <w:left w:w="100" w:type="dxa"/>
              <w:bottom w:w="100" w:type="dxa"/>
              <w:right w:w="100" w:type="dxa"/>
            </w:tcMar>
          </w:tcPr>
          <w:p w14:paraId="405FD44B" w14:textId="77777777" w:rsidR="00B1675C" w:rsidRPr="002669F5" w:rsidRDefault="00B1675C" w:rsidP="004E6D04">
            <w:pPr>
              <w:spacing w:line="240" w:lineRule="auto"/>
              <w:jc w:val="both"/>
            </w:pPr>
            <w:r w:rsidRPr="002669F5">
              <w:t>0.5.1</w:t>
            </w:r>
          </w:p>
        </w:tc>
        <w:tc>
          <w:tcPr>
            <w:tcW w:w="6480" w:type="dxa"/>
            <w:shd w:val="clear" w:color="auto" w:fill="auto"/>
            <w:tcMar>
              <w:top w:w="100" w:type="dxa"/>
              <w:left w:w="100" w:type="dxa"/>
              <w:bottom w:w="100" w:type="dxa"/>
              <w:right w:w="100" w:type="dxa"/>
            </w:tcMar>
          </w:tcPr>
          <w:p w14:paraId="376018EA" w14:textId="77777777" w:rsidR="00B1675C" w:rsidRPr="002669F5" w:rsidRDefault="00B1675C" w:rsidP="004E6D04">
            <w:pPr>
              <w:spacing w:line="240" w:lineRule="auto"/>
              <w:jc w:val="both"/>
            </w:pPr>
            <w:r w:rsidRPr="002669F5">
              <w:t>github.com/sjmgarnier/viridis</w:t>
            </w:r>
          </w:p>
        </w:tc>
      </w:tr>
    </w:tbl>
    <w:p w14:paraId="4E29D9F9" w14:textId="77777777" w:rsidR="00250BF4" w:rsidRDefault="00F43523"/>
    <w:sectPr w:rsidR="00250BF4" w:rsidSect="002669F5">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DB"/>
    <w:multiLevelType w:val="multilevel"/>
    <w:tmpl w:val="9B0CAC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5C63E64"/>
    <w:multiLevelType w:val="multilevel"/>
    <w:tmpl w:val="68BA46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6FE3099"/>
    <w:multiLevelType w:val="multilevel"/>
    <w:tmpl w:val="1660E1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BE145D6"/>
    <w:multiLevelType w:val="multilevel"/>
    <w:tmpl w:val="AE4C41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2453770"/>
    <w:multiLevelType w:val="multilevel"/>
    <w:tmpl w:val="F6FA5E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800176B"/>
    <w:multiLevelType w:val="hybridMultilevel"/>
    <w:tmpl w:val="96F0E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9F0922"/>
    <w:multiLevelType w:val="multilevel"/>
    <w:tmpl w:val="FF46C9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D731314"/>
    <w:multiLevelType w:val="multilevel"/>
    <w:tmpl w:val="3F447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FD613CD"/>
    <w:multiLevelType w:val="multilevel"/>
    <w:tmpl w:val="CB0AD6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32D28CD"/>
    <w:multiLevelType w:val="multilevel"/>
    <w:tmpl w:val="D8527F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5350EA2"/>
    <w:multiLevelType w:val="hybridMultilevel"/>
    <w:tmpl w:val="48D8F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687EAC"/>
    <w:multiLevelType w:val="multilevel"/>
    <w:tmpl w:val="D69806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57F51191"/>
    <w:multiLevelType w:val="multilevel"/>
    <w:tmpl w:val="4672D8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62580546"/>
    <w:multiLevelType w:val="hybridMultilevel"/>
    <w:tmpl w:val="16900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92255"/>
    <w:multiLevelType w:val="multilevel"/>
    <w:tmpl w:val="961AE2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BCA7622"/>
    <w:multiLevelType w:val="multilevel"/>
    <w:tmpl w:val="9F306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3DC1B66"/>
    <w:multiLevelType w:val="multilevel"/>
    <w:tmpl w:val="BEE4E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4466AB4"/>
    <w:multiLevelType w:val="multilevel"/>
    <w:tmpl w:val="AD3675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52F5388"/>
    <w:multiLevelType w:val="multilevel"/>
    <w:tmpl w:val="C3A089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77A24AB0"/>
    <w:multiLevelType w:val="multilevel"/>
    <w:tmpl w:val="0518AB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1"/>
  </w:num>
  <w:num w:numId="2">
    <w:abstractNumId w:val="15"/>
  </w:num>
  <w:num w:numId="3">
    <w:abstractNumId w:val="0"/>
  </w:num>
  <w:num w:numId="4">
    <w:abstractNumId w:val="16"/>
  </w:num>
  <w:num w:numId="5">
    <w:abstractNumId w:val="14"/>
  </w:num>
  <w:num w:numId="6">
    <w:abstractNumId w:val="7"/>
  </w:num>
  <w:num w:numId="7">
    <w:abstractNumId w:val="8"/>
  </w:num>
  <w:num w:numId="8">
    <w:abstractNumId w:val="2"/>
  </w:num>
  <w:num w:numId="9">
    <w:abstractNumId w:val="1"/>
  </w:num>
  <w:num w:numId="10">
    <w:abstractNumId w:val="17"/>
  </w:num>
  <w:num w:numId="11">
    <w:abstractNumId w:val="9"/>
  </w:num>
  <w:num w:numId="12">
    <w:abstractNumId w:val="12"/>
  </w:num>
  <w:num w:numId="13">
    <w:abstractNumId w:val="6"/>
  </w:num>
  <w:num w:numId="14">
    <w:abstractNumId w:val="4"/>
  </w:num>
  <w:num w:numId="15">
    <w:abstractNumId w:val="19"/>
  </w:num>
  <w:num w:numId="16">
    <w:abstractNumId w:val="3"/>
  </w:num>
  <w:num w:numId="17">
    <w:abstractNumId w:val="18"/>
  </w:num>
  <w:num w:numId="18">
    <w:abstractNumId w:val="13"/>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5C"/>
    <w:rsid w:val="00000FFA"/>
    <w:rsid w:val="00017D0B"/>
    <w:rsid w:val="000737B4"/>
    <w:rsid w:val="000C4780"/>
    <w:rsid w:val="000E658C"/>
    <w:rsid w:val="00123AF1"/>
    <w:rsid w:val="00163689"/>
    <w:rsid w:val="001860F8"/>
    <w:rsid w:val="001B55D3"/>
    <w:rsid w:val="001D1B50"/>
    <w:rsid w:val="00230D32"/>
    <w:rsid w:val="002354BF"/>
    <w:rsid w:val="002605AF"/>
    <w:rsid w:val="0029125E"/>
    <w:rsid w:val="002C6655"/>
    <w:rsid w:val="00347516"/>
    <w:rsid w:val="003700B0"/>
    <w:rsid w:val="00372104"/>
    <w:rsid w:val="00394657"/>
    <w:rsid w:val="003C02D5"/>
    <w:rsid w:val="003C09D4"/>
    <w:rsid w:val="003C5A42"/>
    <w:rsid w:val="003F0025"/>
    <w:rsid w:val="0040421A"/>
    <w:rsid w:val="00420FAB"/>
    <w:rsid w:val="00445354"/>
    <w:rsid w:val="00453BA8"/>
    <w:rsid w:val="00482A6F"/>
    <w:rsid w:val="004D1107"/>
    <w:rsid w:val="004F47B7"/>
    <w:rsid w:val="00522D45"/>
    <w:rsid w:val="00527683"/>
    <w:rsid w:val="00532D48"/>
    <w:rsid w:val="005A2C14"/>
    <w:rsid w:val="005F271D"/>
    <w:rsid w:val="00630899"/>
    <w:rsid w:val="006623EE"/>
    <w:rsid w:val="00675EDB"/>
    <w:rsid w:val="006849DA"/>
    <w:rsid w:val="00695133"/>
    <w:rsid w:val="00735C71"/>
    <w:rsid w:val="00744812"/>
    <w:rsid w:val="007E05EE"/>
    <w:rsid w:val="00815690"/>
    <w:rsid w:val="00816BF6"/>
    <w:rsid w:val="00820DCE"/>
    <w:rsid w:val="00830939"/>
    <w:rsid w:val="00850115"/>
    <w:rsid w:val="00855BAF"/>
    <w:rsid w:val="008811AB"/>
    <w:rsid w:val="00937CFE"/>
    <w:rsid w:val="00954D60"/>
    <w:rsid w:val="009C1792"/>
    <w:rsid w:val="009C55AE"/>
    <w:rsid w:val="00A26A80"/>
    <w:rsid w:val="00A34447"/>
    <w:rsid w:val="00AB6CD7"/>
    <w:rsid w:val="00AC0512"/>
    <w:rsid w:val="00AF01C6"/>
    <w:rsid w:val="00AF3122"/>
    <w:rsid w:val="00B1675C"/>
    <w:rsid w:val="00C1032A"/>
    <w:rsid w:val="00C21375"/>
    <w:rsid w:val="00CB0F12"/>
    <w:rsid w:val="00CE73FF"/>
    <w:rsid w:val="00D3022B"/>
    <w:rsid w:val="00DB11E8"/>
    <w:rsid w:val="00DF6EC4"/>
    <w:rsid w:val="00E13E5A"/>
    <w:rsid w:val="00E2562B"/>
    <w:rsid w:val="00E8055E"/>
    <w:rsid w:val="00ED5DB4"/>
    <w:rsid w:val="00F43523"/>
    <w:rsid w:val="00F953E9"/>
    <w:rsid w:val="00FA568B"/>
    <w:rsid w:val="00FC3326"/>
    <w:rsid w:val="00FD1CF9"/>
    <w:rsid w:val="00FE7261"/>
    <w:rsid w:val="00FF42C6"/>
    <w:rsid w:val="392F6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ABBD"/>
  <w15:chartTrackingRefBased/>
  <w15:docId w15:val="{B933D767-A7D4-4348-9452-CFC423AF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75C"/>
    <w:pPr>
      <w:spacing w:after="0" w:line="276" w:lineRule="auto"/>
    </w:pPr>
    <w:rPr>
      <w:rFonts w:ascii="Times New Roman" w:eastAsia="Arial" w:hAnsi="Times New Roman" w:cs="Arial"/>
      <w:sz w:val="24"/>
      <w:lang w:val="en"/>
    </w:rPr>
  </w:style>
  <w:style w:type="paragraph" w:styleId="Heading1">
    <w:name w:val="heading 1"/>
    <w:basedOn w:val="Normal"/>
    <w:next w:val="Normal"/>
    <w:link w:val="Heading1Char"/>
    <w:uiPriority w:val="9"/>
    <w:qFormat/>
    <w:rsid w:val="00B1675C"/>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B1675C"/>
    <w:pPr>
      <w:keepNext/>
      <w:keepLines/>
      <w:spacing w:before="240" w:after="240"/>
      <w:jc w:val="both"/>
      <w:outlineLvl w:val="1"/>
    </w:pPr>
    <w:rPr>
      <w:b/>
      <w:i/>
    </w:rPr>
  </w:style>
  <w:style w:type="paragraph" w:styleId="Heading3">
    <w:name w:val="heading 3"/>
    <w:basedOn w:val="Normal"/>
    <w:next w:val="Normal"/>
    <w:link w:val="Heading3Char"/>
    <w:uiPriority w:val="9"/>
    <w:semiHidden/>
    <w:unhideWhenUsed/>
    <w:qFormat/>
    <w:rsid w:val="00B1675C"/>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B1675C"/>
    <w:pPr>
      <w:keepNext/>
      <w:keepLines/>
      <w:spacing w:before="280" w:after="80"/>
      <w:outlineLvl w:val="3"/>
    </w:pPr>
    <w:rPr>
      <w:color w:val="666666"/>
      <w:szCs w:val="24"/>
    </w:rPr>
  </w:style>
  <w:style w:type="paragraph" w:styleId="Heading5">
    <w:name w:val="heading 5"/>
    <w:basedOn w:val="Normal"/>
    <w:next w:val="Normal"/>
    <w:link w:val="Heading5Char"/>
    <w:uiPriority w:val="9"/>
    <w:semiHidden/>
    <w:unhideWhenUsed/>
    <w:qFormat/>
    <w:rsid w:val="00B1675C"/>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B1675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75C"/>
    <w:rPr>
      <w:rFonts w:ascii="Times New Roman" w:eastAsia="Arial" w:hAnsi="Times New Roman" w:cs="Arial"/>
      <w:sz w:val="40"/>
      <w:szCs w:val="40"/>
      <w:lang w:val="en"/>
    </w:rPr>
  </w:style>
  <w:style w:type="character" w:customStyle="1" w:styleId="Heading2Char">
    <w:name w:val="Heading 2 Char"/>
    <w:basedOn w:val="DefaultParagraphFont"/>
    <w:link w:val="Heading2"/>
    <w:uiPriority w:val="9"/>
    <w:rsid w:val="00B1675C"/>
    <w:rPr>
      <w:rFonts w:ascii="Times New Roman" w:eastAsia="Arial" w:hAnsi="Times New Roman" w:cs="Arial"/>
      <w:b/>
      <w:i/>
      <w:sz w:val="24"/>
      <w:lang w:val="en"/>
    </w:rPr>
  </w:style>
  <w:style w:type="character" w:customStyle="1" w:styleId="Heading3Char">
    <w:name w:val="Heading 3 Char"/>
    <w:basedOn w:val="DefaultParagraphFont"/>
    <w:link w:val="Heading3"/>
    <w:uiPriority w:val="9"/>
    <w:semiHidden/>
    <w:rsid w:val="00B1675C"/>
    <w:rPr>
      <w:rFonts w:ascii="Times New Roman" w:eastAsia="Arial" w:hAnsi="Times New Roman" w:cs="Arial"/>
      <w:color w:val="434343"/>
      <w:sz w:val="28"/>
      <w:szCs w:val="28"/>
      <w:lang w:val="en"/>
    </w:rPr>
  </w:style>
  <w:style w:type="character" w:customStyle="1" w:styleId="Heading4Char">
    <w:name w:val="Heading 4 Char"/>
    <w:basedOn w:val="DefaultParagraphFont"/>
    <w:link w:val="Heading4"/>
    <w:uiPriority w:val="9"/>
    <w:semiHidden/>
    <w:rsid w:val="00B1675C"/>
    <w:rPr>
      <w:rFonts w:ascii="Times New Roman" w:eastAsia="Arial" w:hAnsi="Times New Roman" w:cs="Arial"/>
      <w:color w:val="666666"/>
      <w:sz w:val="24"/>
      <w:szCs w:val="24"/>
      <w:lang w:val="en"/>
    </w:rPr>
  </w:style>
  <w:style w:type="character" w:customStyle="1" w:styleId="Heading5Char">
    <w:name w:val="Heading 5 Char"/>
    <w:basedOn w:val="DefaultParagraphFont"/>
    <w:link w:val="Heading5"/>
    <w:uiPriority w:val="9"/>
    <w:semiHidden/>
    <w:rsid w:val="00B1675C"/>
    <w:rPr>
      <w:rFonts w:ascii="Times New Roman" w:eastAsia="Arial" w:hAnsi="Times New Roman" w:cs="Arial"/>
      <w:color w:val="666666"/>
      <w:sz w:val="24"/>
      <w:lang w:val="en"/>
    </w:rPr>
  </w:style>
  <w:style w:type="character" w:customStyle="1" w:styleId="Heading6Char">
    <w:name w:val="Heading 6 Char"/>
    <w:basedOn w:val="DefaultParagraphFont"/>
    <w:link w:val="Heading6"/>
    <w:uiPriority w:val="9"/>
    <w:semiHidden/>
    <w:rsid w:val="00B1675C"/>
    <w:rPr>
      <w:rFonts w:ascii="Times New Roman" w:eastAsia="Arial" w:hAnsi="Times New Roman" w:cs="Arial"/>
      <w:i/>
      <w:color w:val="666666"/>
      <w:sz w:val="24"/>
      <w:lang w:val="en"/>
    </w:rPr>
  </w:style>
  <w:style w:type="paragraph" w:styleId="Title">
    <w:name w:val="Title"/>
    <w:basedOn w:val="Normal"/>
    <w:next w:val="Normal"/>
    <w:link w:val="TitleChar"/>
    <w:uiPriority w:val="10"/>
    <w:qFormat/>
    <w:rsid w:val="00B1675C"/>
    <w:pPr>
      <w:keepNext/>
      <w:keepLines/>
      <w:spacing w:after="60"/>
    </w:pPr>
    <w:rPr>
      <w:sz w:val="52"/>
      <w:szCs w:val="52"/>
    </w:rPr>
  </w:style>
  <w:style w:type="character" w:customStyle="1" w:styleId="TitleChar">
    <w:name w:val="Title Char"/>
    <w:basedOn w:val="DefaultParagraphFont"/>
    <w:link w:val="Title"/>
    <w:uiPriority w:val="10"/>
    <w:rsid w:val="00B1675C"/>
    <w:rPr>
      <w:rFonts w:ascii="Times New Roman" w:eastAsia="Arial" w:hAnsi="Times New Roman" w:cs="Arial"/>
      <w:sz w:val="52"/>
      <w:szCs w:val="52"/>
      <w:lang w:val="en"/>
    </w:rPr>
  </w:style>
  <w:style w:type="paragraph" w:styleId="Subtitle">
    <w:name w:val="Subtitle"/>
    <w:basedOn w:val="Normal"/>
    <w:next w:val="Normal"/>
    <w:link w:val="SubtitleChar"/>
    <w:uiPriority w:val="11"/>
    <w:qFormat/>
    <w:rsid w:val="00B1675C"/>
    <w:pPr>
      <w:keepNext/>
      <w:keepLines/>
      <w:spacing w:after="320"/>
    </w:pPr>
    <w:rPr>
      <w:color w:val="666666"/>
      <w:sz w:val="30"/>
      <w:szCs w:val="30"/>
    </w:rPr>
  </w:style>
  <w:style w:type="character" w:customStyle="1" w:styleId="SubtitleChar">
    <w:name w:val="Subtitle Char"/>
    <w:basedOn w:val="DefaultParagraphFont"/>
    <w:link w:val="Subtitle"/>
    <w:uiPriority w:val="11"/>
    <w:rsid w:val="00B1675C"/>
    <w:rPr>
      <w:rFonts w:ascii="Times New Roman" w:eastAsia="Arial" w:hAnsi="Times New Roman" w:cs="Arial"/>
      <w:color w:val="666666"/>
      <w:sz w:val="30"/>
      <w:szCs w:val="30"/>
      <w:lang w:val="en"/>
    </w:rPr>
  </w:style>
  <w:style w:type="paragraph" w:styleId="CommentText">
    <w:name w:val="annotation text"/>
    <w:basedOn w:val="Normal"/>
    <w:link w:val="CommentTextChar"/>
    <w:uiPriority w:val="99"/>
    <w:unhideWhenUsed/>
    <w:rsid w:val="00B1675C"/>
    <w:pPr>
      <w:spacing w:line="240" w:lineRule="auto"/>
    </w:pPr>
    <w:rPr>
      <w:sz w:val="20"/>
      <w:szCs w:val="20"/>
    </w:rPr>
  </w:style>
  <w:style w:type="character" w:customStyle="1" w:styleId="CommentTextChar">
    <w:name w:val="Comment Text Char"/>
    <w:basedOn w:val="DefaultParagraphFont"/>
    <w:link w:val="CommentText"/>
    <w:uiPriority w:val="99"/>
    <w:rsid w:val="00B1675C"/>
    <w:rPr>
      <w:rFonts w:ascii="Times New Roman" w:eastAsia="Arial" w:hAnsi="Times New Roman" w:cs="Arial"/>
      <w:sz w:val="20"/>
      <w:szCs w:val="20"/>
      <w:lang w:val="en"/>
    </w:rPr>
  </w:style>
  <w:style w:type="character" w:styleId="CommentReference">
    <w:name w:val="annotation reference"/>
    <w:basedOn w:val="DefaultParagraphFont"/>
    <w:uiPriority w:val="99"/>
    <w:semiHidden/>
    <w:unhideWhenUsed/>
    <w:rsid w:val="00B1675C"/>
    <w:rPr>
      <w:sz w:val="16"/>
      <w:szCs w:val="16"/>
    </w:rPr>
  </w:style>
  <w:style w:type="character" w:styleId="LineNumber">
    <w:name w:val="line number"/>
    <w:basedOn w:val="DefaultParagraphFont"/>
    <w:uiPriority w:val="99"/>
    <w:semiHidden/>
    <w:unhideWhenUsed/>
    <w:rsid w:val="00B1675C"/>
  </w:style>
  <w:style w:type="paragraph" w:styleId="NoSpacing">
    <w:name w:val="No Spacing"/>
    <w:uiPriority w:val="1"/>
    <w:qFormat/>
    <w:rsid w:val="00B1675C"/>
    <w:pPr>
      <w:spacing w:after="0" w:line="240" w:lineRule="auto"/>
    </w:pPr>
    <w:rPr>
      <w:rFonts w:ascii="Arial" w:eastAsia="Arial" w:hAnsi="Arial" w:cs="Arial"/>
      <w:lang w:val="en"/>
    </w:rPr>
  </w:style>
  <w:style w:type="character" w:styleId="Hyperlink">
    <w:name w:val="Hyperlink"/>
    <w:basedOn w:val="DefaultParagraphFont"/>
    <w:uiPriority w:val="99"/>
    <w:unhideWhenUsed/>
    <w:rsid w:val="00B1675C"/>
    <w:rPr>
      <w:color w:val="0563C1" w:themeColor="hyperlink"/>
      <w:u w:val="single"/>
    </w:rPr>
  </w:style>
  <w:style w:type="character" w:styleId="UnresolvedMention">
    <w:name w:val="Unresolved Mention"/>
    <w:basedOn w:val="DefaultParagraphFont"/>
    <w:uiPriority w:val="99"/>
    <w:semiHidden/>
    <w:unhideWhenUsed/>
    <w:rsid w:val="00B1675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1675C"/>
    <w:rPr>
      <w:b/>
      <w:bCs/>
    </w:rPr>
  </w:style>
  <w:style w:type="character" w:customStyle="1" w:styleId="CommentSubjectChar">
    <w:name w:val="Comment Subject Char"/>
    <w:basedOn w:val="CommentTextChar"/>
    <w:link w:val="CommentSubject"/>
    <w:uiPriority w:val="99"/>
    <w:semiHidden/>
    <w:rsid w:val="00B1675C"/>
    <w:rPr>
      <w:rFonts w:ascii="Times New Roman" w:eastAsia="Arial" w:hAnsi="Times New Roman" w:cs="Arial"/>
      <w:b/>
      <w:bCs/>
      <w:sz w:val="20"/>
      <w:szCs w:val="20"/>
      <w:lang w:val="en"/>
    </w:rPr>
  </w:style>
  <w:style w:type="character" w:styleId="PlaceholderText">
    <w:name w:val="Placeholder Text"/>
    <w:basedOn w:val="DefaultParagraphFont"/>
    <w:uiPriority w:val="99"/>
    <w:semiHidden/>
    <w:rsid w:val="00B1675C"/>
    <w:rPr>
      <w:color w:val="808080"/>
    </w:rPr>
  </w:style>
  <w:style w:type="table" w:styleId="TableGrid">
    <w:name w:val="Table Grid"/>
    <w:basedOn w:val="TableNormal"/>
    <w:uiPriority w:val="39"/>
    <w:rsid w:val="00B1675C"/>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675C"/>
    <w:pPr>
      <w:spacing w:after="0" w:line="240" w:lineRule="auto"/>
    </w:pPr>
    <w:rPr>
      <w:rFonts w:ascii="Times New Roman" w:eastAsia="Arial" w:hAnsi="Times New Roman" w:cs="Arial"/>
      <w:sz w:val="24"/>
      <w:lang w:val="en"/>
    </w:rPr>
  </w:style>
  <w:style w:type="paragraph" w:styleId="ListParagraph">
    <w:name w:val="List Paragraph"/>
    <w:basedOn w:val="Normal"/>
    <w:uiPriority w:val="34"/>
    <w:qFormat/>
    <w:rsid w:val="00B1675C"/>
    <w:pPr>
      <w:ind w:left="720"/>
      <w:contextualSpacing/>
    </w:pPr>
  </w:style>
  <w:style w:type="paragraph" w:styleId="PlainText">
    <w:name w:val="Plain Text"/>
    <w:basedOn w:val="Normal"/>
    <w:link w:val="PlainTextChar"/>
    <w:uiPriority w:val="99"/>
    <w:unhideWhenUsed/>
    <w:rsid w:val="00B1675C"/>
    <w:pPr>
      <w:spacing w:line="240" w:lineRule="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B167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43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aterboards.ca.gov/board_decisions/adopted_orders/resolutions/2020/rs2020_0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62</Pages>
  <Words>12182</Words>
  <Characters>69441</Characters>
  <Application>Microsoft Office Word</Application>
  <DocSecurity>0</DocSecurity>
  <Lines>578</Lines>
  <Paragraphs>162</Paragraphs>
  <ScaleCrop>false</ScaleCrop>
  <Company/>
  <LinksUpToDate>false</LinksUpToDate>
  <CharactersWithSpaces>81461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Thornton Hampton</dc:creator>
  <cp:keywords/>
  <dc:description/>
  <cp:lastModifiedBy>Leah Thornton Hampton</cp:lastModifiedBy>
  <cp:revision>78</cp:revision>
  <dcterms:created xsi:type="dcterms:W3CDTF">2021-10-22T03:03:00Z</dcterms:created>
  <dcterms:modified xsi:type="dcterms:W3CDTF">2021-11-02T23:06:00Z</dcterms:modified>
</cp:coreProperties>
</file>