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2B95" w14:textId="09A8B596" w:rsidR="00AB73AE" w:rsidRPr="00AA4440" w:rsidRDefault="09B7D2E6" w:rsidP="002B65CA">
      <w:pPr>
        <w:pStyle w:val="Titre1"/>
        <w:spacing w:before="0" w:after="0" w:line="360" w:lineRule="auto"/>
        <w:rPr>
          <w:rFonts w:ascii="Times New Roman" w:hAnsi="Times New Roman" w:cs="Times New Roman"/>
          <w:b/>
          <w:bCs/>
          <w:sz w:val="28"/>
          <w:szCs w:val="28"/>
        </w:rPr>
      </w:pPr>
      <w:r w:rsidRPr="00AA4440">
        <w:rPr>
          <w:rFonts w:ascii="Times New Roman" w:hAnsi="Times New Roman" w:cs="Times New Roman"/>
          <w:b/>
          <w:bCs/>
          <w:sz w:val="28"/>
          <w:szCs w:val="28"/>
        </w:rPr>
        <w:t xml:space="preserve">Supplemental Information S1- SSD approach </w:t>
      </w:r>
    </w:p>
    <w:p w14:paraId="284AF02B" w14:textId="2D002185" w:rsidR="00897D04" w:rsidRDefault="00897D04" w:rsidP="002B65CA">
      <w:pPr>
        <w:spacing w:line="360" w:lineRule="auto"/>
        <w:rPr>
          <w:rFonts w:ascii="Times New Roman" w:hAnsi="Times New Roman" w:cs="Times New Roman"/>
          <w:sz w:val="24"/>
          <w:szCs w:val="24"/>
        </w:rPr>
      </w:pPr>
    </w:p>
    <w:p w14:paraId="3FEBCBE1" w14:textId="56AF77A5" w:rsidR="00A50112" w:rsidRDefault="00F1105F" w:rsidP="002B65CA">
      <w:pPr>
        <w:spacing w:line="360" w:lineRule="auto"/>
        <w:rPr>
          <w:rFonts w:ascii="Times New Roman" w:hAnsi="Times New Roman" w:cs="Times New Roman"/>
          <w:sz w:val="24"/>
          <w:szCs w:val="24"/>
        </w:rPr>
      </w:pPr>
      <w:r w:rsidRPr="00AB11BE">
        <w:rPr>
          <w:rFonts w:ascii="Times New Roman" w:hAnsi="Times New Roman" w:cs="Times New Roman"/>
          <w:b/>
          <w:bCs/>
          <w:sz w:val="24"/>
          <w:szCs w:val="24"/>
        </w:rPr>
        <w:t>Table S1A</w:t>
      </w:r>
      <w:r>
        <w:rPr>
          <w:rFonts w:ascii="Times New Roman" w:hAnsi="Times New Roman" w:cs="Times New Roman"/>
          <w:sz w:val="24"/>
          <w:szCs w:val="24"/>
        </w:rPr>
        <w:t xml:space="preserve">: </w:t>
      </w:r>
      <w:r w:rsidR="00B56997">
        <w:rPr>
          <w:rFonts w:ascii="Times New Roman" w:hAnsi="Times New Roman" w:cs="Times New Roman"/>
          <w:sz w:val="24"/>
          <w:szCs w:val="24"/>
        </w:rPr>
        <w:t>List of q</w:t>
      </w:r>
      <w:r>
        <w:rPr>
          <w:rFonts w:ascii="Times New Roman" w:hAnsi="Times New Roman" w:cs="Times New Roman"/>
          <w:sz w:val="24"/>
          <w:szCs w:val="24"/>
        </w:rPr>
        <w:t xml:space="preserve">uality criteria </w:t>
      </w:r>
      <w:r w:rsidR="0008653B">
        <w:rPr>
          <w:rFonts w:ascii="Times New Roman" w:hAnsi="Times New Roman" w:cs="Times New Roman"/>
          <w:sz w:val="24"/>
          <w:szCs w:val="24"/>
        </w:rPr>
        <w:t>met for all the studies included in the SSDs</w:t>
      </w:r>
      <w:r w:rsidR="00FD2689">
        <w:rPr>
          <w:rFonts w:ascii="Times New Roman" w:hAnsi="Times New Roman" w:cs="Times New Roman"/>
          <w:sz w:val="24"/>
          <w:szCs w:val="24"/>
        </w:rPr>
        <w:t xml:space="preserve">. </w:t>
      </w:r>
    </w:p>
    <w:tbl>
      <w:tblPr>
        <w:tblStyle w:val="Grilledutableau"/>
        <w:tblW w:w="0" w:type="auto"/>
        <w:tblLook w:val="04A0" w:firstRow="1" w:lastRow="0" w:firstColumn="1" w:lastColumn="0" w:noHBand="0" w:noVBand="1"/>
      </w:tblPr>
      <w:tblGrid>
        <w:gridCol w:w="4538"/>
        <w:gridCol w:w="4538"/>
      </w:tblGrid>
      <w:tr w:rsidR="009F29BC" w14:paraId="443E094B" w14:textId="7963772D" w:rsidTr="00A63C47">
        <w:trPr>
          <w:trHeight w:val="558"/>
        </w:trPr>
        <w:tc>
          <w:tcPr>
            <w:tcW w:w="9076" w:type="dxa"/>
            <w:gridSpan w:val="2"/>
            <w:tcBorders>
              <w:bottom w:val="nil"/>
            </w:tcBorders>
          </w:tcPr>
          <w:p w14:paraId="77DFE0D2" w14:textId="34389242" w:rsidR="009F29BC" w:rsidRPr="00FD2689" w:rsidRDefault="009F29BC" w:rsidP="002B65CA">
            <w:pPr>
              <w:spacing w:line="360" w:lineRule="auto"/>
              <w:jc w:val="both"/>
              <w:rPr>
                <w:rFonts w:ascii="Times New Roman" w:hAnsi="Times New Roman" w:cs="Times New Roman"/>
                <w:b/>
                <w:bCs/>
              </w:rPr>
            </w:pPr>
            <w:r w:rsidRPr="00FD2689">
              <w:rPr>
                <w:rFonts w:ascii="Times New Roman" w:hAnsi="Times New Roman" w:cs="Times New Roman"/>
                <w:b/>
                <w:bCs/>
              </w:rPr>
              <w:t>Techni</w:t>
            </w:r>
            <w:r>
              <w:rPr>
                <w:rFonts w:ascii="Times New Roman" w:hAnsi="Times New Roman" w:cs="Times New Roman"/>
                <w:b/>
                <w:bCs/>
              </w:rPr>
              <w:t xml:space="preserve">cal </w:t>
            </w:r>
            <w:r w:rsidR="00C239E5">
              <w:rPr>
                <w:rFonts w:ascii="Times New Roman" w:hAnsi="Times New Roman" w:cs="Times New Roman"/>
                <w:b/>
                <w:bCs/>
              </w:rPr>
              <w:t>parameters</w:t>
            </w:r>
            <w:r w:rsidR="00D66642">
              <w:rPr>
                <w:rFonts w:ascii="Times New Roman" w:hAnsi="Times New Roman" w:cs="Times New Roman"/>
                <w:b/>
                <w:bCs/>
              </w:rPr>
              <w:t xml:space="preserve"> </w:t>
            </w:r>
          </w:p>
        </w:tc>
      </w:tr>
      <w:tr w:rsidR="001A5374" w14:paraId="1D4CEF6A" w14:textId="21A42A34" w:rsidTr="00FA6ED9">
        <w:trPr>
          <w:trHeight w:val="3627"/>
        </w:trPr>
        <w:tc>
          <w:tcPr>
            <w:tcW w:w="4538" w:type="dxa"/>
            <w:tcBorders>
              <w:top w:val="nil"/>
              <w:bottom w:val="single" w:sz="4" w:space="0" w:color="auto"/>
              <w:right w:val="nil"/>
            </w:tcBorders>
          </w:tcPr>
          <w:p w14:paraId="4188F8A8" w14:textId="39F7ED47" w:rsidR="001A5374" w:rsidRPr="004D449C" w:rsidRDefault="001A5374" w:rsidP="002B65CA">
            <w:pPr>
              <w:pStyle w:val="Paragraphedeliste"/>
              <w:numPr>
                <w:ilvl w:val="0"/>
                <w:numId w:val="2"/>
              </w:numPr>
              <w:spacing w:line="360" w:lineRule="auto"/>
              <w:ind w:left="509"/>
              <w:jc w:val="both"/>
              <w:rPr>
                <w:rFonts w:ascii="Times New Roman" w:hAnsi="Times New Roman" w:cs="Times New Roman"/>
              </w:rPr>
            </w:pPr>
            <w:r w:rsidRPr="004D449C">
              <w:rPr>
                <w:rFonts w:ascii="Times New Roman" w:hAnsi="Times New Roman" w:cs="Times New Roman"/>
              </w:rPr>
              <w:t xml:space="preserve">Particle </w:t>
            </w:r>
            <w:r w:rsidR="005048F1">
              <w:rPr>
                <w:rFonts w:ascii="Times New Roman" w:hAnsi="Times New Roman" w:cs="Times New Roman"/>
              </w:rPr>
              <w:t>s</w:t>
            </w:r>
            <w:r w:rsidRPr="004D449C">
              <w:rPr>
                <w:rFonts w:ascii="Times New Roman" w:hAnsi="Times New Roman" w:cs="Times New Roman"/>
              </w:rPr>
              <w:t>ize</w:t>
            </w:r>
            <w:r w:rsidR="005048F1">
              <w:rPr>
                <w:rFonts w:ascii="Times New Roman" w:hAnsi="Times New Roman" w:cs="Times New Roman"/>
              </w:rPr>
              <w:t xml:space="preserve"> reported</w:t>
            </w:r>
            <w:r w:rsidR="0076108F">
              <w:rPr>
                <w:rFonts w:ascii="Times New Roman" w:hAnsi="Times New Roman" w:cs="Times New Roman"/>
              </w:rPr>
              <w:t>*</w:t>
            </w:r>
          </w:p>
          <w:p w14:paraId="3EB820AB" w14:textId="77569DD2" w:rsidR="001A5374" w:rsidRPr="004D449C" w:rsidRDefault="001A5374" w:rsidP="002B65CA">
            <w:pPr>
              <w:pStyle w:val="Paragraphedeliste"/>
              <w:numPr>
                <w:ilvl w:val="0"/>
                <w:numId w:val="2"/>
              </w:numPr>
              <w:spacing w:line="360" w:lineRule="auto"/>
              <w:ind w:left="509"/>
              <w:jc w:val="both"/>
              <w:rPr>
                <w:rFonts w:ascii="Times New Roman" w:hAnsi="Times New Roman" w:cs="Times New Roman"/>
              </w:rPr>
            </w:pPr>
            <w:r w:rsidRPr="004D449C">
              <w:rPr>
                <w:rFonts w:ascii="Times New Roman" w:hAnsi="Times New Roman" w:cs="Times New Roman"/>
              </w:rPr>
              <w:t xml:space="preserve">Particle </w:t>
            </w:r>
            <w:r w:rsidR="005048F1">
              <w:rPr>
                <w:rFonts w:ascii="Times New Roman" w:hAnsi="Times New Roman" w:cs="Times New Roman"/>
              </w:rPr>
              <w:t>s</w:t>
            </w:r>
            <w:r w:rsidRPr="004D449C">
              <w:rPr>
                <w:rFonts w:ascii="Times New Roman" w:hAnsi="Times New Roman" w:cs="Times New Roman"/>
              </w:rPr>
              <w:t>hape</w:t>
            </w:r>
            <w:r w:rsidR="005048F1">
              <w:rPr>
                <w:rFonts w:ascii="Times New Roman" w:hAnsi="Times New Roman" w:cs="Times New Roman"/>
              </w:rPr>
              <w:t xml:space="preserve"> reported</w:t>
            </w:r>
            <w:r w:rsidR="0076108F">
              <w:rPr>
                <w:rFonts w:ascii="Times New Roman" w:hAnsi="Times New Roman" w:cs="Times New Roman"/>
              </w:rPr>
              <w:t>*</w:t>
            </w:r>
          </w:p>
          <w:p w14:paraId="38CA1F95" w14:textId="50F18A1C" w:rsidR="001A5374" w:rsidRPr="004D449C" w:rsidRDefault="001A5374" w:rsidP="002B65CA">
            <w:pPr>
              <w:pStyle w:val="Paragraphedeliste"/>
              <w:numPr>
                <w:ilvl w:val="0"/>
                <w:numId w:val="2"/>
              </w:numPr>
              <w:spacing w:line="360" w:lineRule="auto"/>
              <w:ind w:left="509"/>
              <w:jc w:val="both"/>
              <w:rPr>
                <w:rFonts w:ascii="Times New Roman" w:hAnsi="Times New Roman" w:cs="Times New Roman"/>
              </w:rPr>
            </w:pPr>
            <w:r w:rsidRPr="004D449C">
              <w:rPr>
                <w:rFonts w:ascii="Times New Roman" w:hAnsi="Times New Roman" w:cs="Times New Roman"/>
              </w:rPr>
              <w:t xml:space="preserve">Polymer </w:t>
            </w:r>
            <w:r w:rsidR="005048F1">
              <w:rPr>
                <w:rFonts w:ascii="Times New Roman" w:hAnsi="Times New Roman" w:cs="Times New Roman"/>
              </w:rPr>
              <w:t>t</w:t>
            </w:r>
            <w:r w:rsidRPr="004D449C">
              <w:rPr>
                <w:rFonts w:ascii="Times New Roman" w:hAnsi="Times New Roman" w:cs="Times New Roman"/>
              </w:rPr>
              <w:t>ype</w:t>
            </w:r>
            <w:r w:rsidR="005048F1">
              <w:rPr>
                <w:rFonts w:ascii="Times New Roman" w:hAnsi="Times New Roman" w:cs="Times New Roman"/>
              </w:rPr>
              <w:t xml:space="preserve"> reported</w:t>
            </w:r>
            <w:r w:rsidR="0076108F">
              <w:rPr>
                <w:rFonts w:ascii="Times New Roman" w:hAnsi="Times New Roman" w:cs="Times New Roman"/>
              </w:rPr>
              <w:t>*</w:t>
            </w:r>
          </w:p>
          <w:p w14:paraId="1CC79584" w14:textId="5D4C21B9" w:rsidR="00CA5A71" w:rsidRPr="00CA5A71" w:rsidRDefault="001A5374" w:rsidP="002B65CA">
            <w:pPr>
              <w:pStyle w:val="Paragraphedeliste"/>
              <w:numPr>
                <w:ilvl w:val="0"/>
                <w:numId w:val="2"/>
              </w:numPr>
              <w:spacing w:line="360" w:lineRule="auto"/>
              <w:ind w:left="509"/>
              <w:jc w:val="both"/>
              <w:rPr>
                <w:rFonts w:ascii="Times New Roman" w:hAnsi="Times New Roman" w:cs="Times New Roman"/>
              </w:rPr>
            </w:pPr>
            <w:r w:rsidRPr="004D449C">
              <w:rPr>
                <w:rFonts w:ascii="Times New Roman" w:hAnsi="Times New Roman" w:cs="Times New Roman"/>
              </w:rPr>
              <w:t>Source of MP</w:t>
            </w:r>
            <w:r w:rsidR="005048F1">
              <w:rPr>
                <w:rFonts w:ascii="Times New Roman" w:hAnsi="Times New Roman" w:cs="Times New Roman"/>
              </w:rPr>
              <w:t xml:space="preserve"> reported</w:t>
            </w:r>
            <w:r w:rsidR="0076108F">
              <w:rPr>
                <w:rFonts w:ascii="Times New Roman" w:hAnsi="Times New Roman" w:cs="Times New Roman"/>
              </w:rPr>
              <w:t>*</w:t>
            </w:r>
          </w:p>
          <w:p w14:paraId="1AF7538C" w14:textId="26719403" w:rsidR="001A5374" w:rsidRPr="002F3B30" w:rsidRDefault="001A5374" w:rsidP="002B65CA">
            <w:pPr>
              <w:pStyle w:val="Paragraphedeliste"/>
              <w:numPr>
                <w:ilvl w:val="0"/>
                <w:numId w:val="2"/>
              </w:numPr>
              <w:spacing w:line="360" w:lineRule="auto"/>
              <w:ind w:left="509"/>
              <w:jc w:val="both"/>
              <w:rPr>
                <w:rFonts w:ascii="Times New Roman" w:hAnsi="Times New Roman" w:cs="Times New Roman"/>
              </w:rPr>
            </w:pPr>
            <w:r w:rsidRPr="004D449C">
              <w:rPr>
                <w:rFonts w:ascii="Times New Roman" w:hAnsi="Times New Roman" w:cs="Times New Roman"/>
              </w:rPr>
              <w:t xml:space="preserve">Data </w:t>
            </w:r>
            <w:r w:rsidR="005048F1">
              <w:rPr>
                <w:rFonts w:ascii="Times New Roman" w:hAnsi="Times New Roman" w:cs="Times New Roman"/>
              </w:rPr>
              <w:t>r</w:t>
            </w:r>
            <w:r w:rsidRPr="004D449C">
              <w:rPr>
                <w:rFonts w:ascii="Times New Roman" w:hAnsi="Times New Roman" w:cs="Times New Roman"/>
              </w:rPr>
              <w:t>eport</w:t>
            </w:r>
            <w:r w:rsidR="00815BA3">
              <w:rPr>
                <w:rFonts w:ascii="Times New Roman" w:hAnsi="Times New Roman" w:cs="Times New Roman"/>
              </w:rPr>
              <w:t>ed as mass or count</w:t>
            </w:r>
            <w:r w:rsidR="00E94EE3">
              <w:rPr>
                <w:rFonts w:ascii="Times New Roman" w:hAnsi="Times New Roman" w:cs="Times New Roman"/>
              </w:rPr>
              <w:t>*</w:t>
            </w:r>
            <w:r w:rsidR="005048F1">
              <w:rPr>
                <w:rFonts w:ascii="Times New Roman" w:hAnsi="Times New Roman" w:cs="Times New Roman"/>
              </w:rPr>
              <w:t xml:space="preserve"> </w:t>
            </w:r>
          </w:p>
        </w:tc>
        <w:tc>
          <w:tcPr>
            <w:tcW w:w="4538" w:type="dxa"/>
            <w:tcBorders>
              <w:top w:val="nil"/>
              <w:left w:val="nil"/>
              <w:bottom w:val="single" w:sz="4" w:space="0" w:color="auto"/>
            </w:tcBorders>
          </w:tcPr>
          <w:p w14:paraId="4B180119" w14:textId="72987907" w:rsidR="009F29BC" w:rsidRPr="001A5374" w:rsidRDefault="009F29BC"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 xml:space="preserve">Test </w:t>
            </w:r>
            <w:r w:rsidR="00815BA3">
              <w:rPr>
                <w:rFonts w:ascii="Times New Roman" w:hAnsi="Times New Roman" w:cs="Times New Roman"/>
              </w:rPr>
              <w:t>m</w:t>
            </w:r>
            <w:r w:rsidRPr="001A5374">
              <w:rPr>
                <w:rFonts w:ascii="Times New Roman" w:hAnsi="Times New Roman" w:cs="Times New Roman"/>
              </w:rPr>
              <w:t xml:space="preserve">edium </w:t>
            </w:r>
            <w:r w:rsidR="00815BA3">
              <w:rPr>
                <w:rFonts w:ascii="Times New Roman" w:hAnsi="Times New Roman" w:cs="Times New Roman"/>
              </w:rPr>
              <w:t>v</w:t>
            </w:r>
            <w:r w:rsidRPr="001A5374">
              <w:rPr>
                <w:rFonts w:ascii="Times New Roman" w:hAnsi="Times New Roman" w:cs="Times New Roman"/>
              </w:rPr>
              <w:t>ehicle</w:t>
            </w:r>
          </w:p>
          <w:p w14:paraId="72EEF52B" w14:textId="56E9D034" w:rsidR="009F29BC" w:rsidRPr="001A5374" w:rsidRDefault="00815BA3"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Administration route</w:t>
            </w:r>
            <w:r>
              <w:rPr>
                <w:rFonts w:ascii="Times New Roman" w:hAnsi="Times New Roman" w:cs="Times New Roman"/>
              </w:rPr>
              <w:t xml:space="preserve"> reported</w:t>
            </w:r>
          </w:p>
          <w:p w14:paraId="544071B3" w14:textId="719C3475" w:rsidR="009F29BC" w:rsidRPr="001A5374" w:rsidRDefault="00815BA3"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Test species</w:t>
            </w:r>
            <w:r>
              <w:rPr>
                <w:rFonts w:ascii="Times New Roman" w:hAnsi="Times New Roman" w:cs="Times New Roman"/>
              </w:rPr>
              <w:t xml:space="preserve"> reported</w:t>
            </w:r>
          </w:p>
          <w:p w14:paraId="4756BC44" w14:textId="109555B5" w:rsidR="009F29BC" w:rsidRPr="001A5374" w:rsidRDefault="00815BA3"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Sample size</w:t>
            </w:r>
            <w:r>
              <w:rPr>
                <w:rFonts w:ascii="Times New Roman" w:hAnsi="Times New Roman" w:cs="Times New Roman"/>
              </w:rPr>
              <w:t xml:space="preserve"> reported</w:t>
            </w:r>
          </w:p>
          <w:p w14:paraId="6581472E" w14:textId="4C05B521" w:rsidR="009F29BC" w:rsidRPr="001A5374" w:rsidRDefault="00815BA3"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Control group</w:t>
            </w:r>
            <w:r>
              <w:rPr>
                <w:rFonts w:ascii="Times New Roman" w:hAnsi="Times New Roman" w:cs="Times New Roman"/>
              </w:rPr>
              <w:t xml:space="preserve"> </w:t>
            </w:r>
            <w:r w:rsidR="007C62A4">
              <w:rPr>
                <w:rFonts w:ascii="Times New Roman" w:hAnsi="Times New Roman" w:cs="Times New Roman"/>
              </w:rPr>
              <w:t>used</w:t>
            </w:r>
          </w:p>
          <w:p w14:paraId="5CE8F5B5" w14:textId="4D0837C4" w:rsidR="001A5374" w:rsidRDefault="00815BA3" w:rsidP="002B65CA">
            <w:pPr>
              <w:pStyle w:val="Paragraphedeliste"/>
              <w:numPr>
                <w:ilvl w:val="0"/>
                <w:numId w:val="2"/>
              </w:numPr>
              <w:spacing w:line="360" w:lineRule="auto"/>
              <w:ind w:left="525"/>
              <w:jc w:val="both"/>
              <w:rPr>
                <w:rFonts w:ascii="Times New Roman" w:hAnsi="Times New Roman" w:cs="Times New Roman"/>
              </w:rPr>
            </w:pPr>
            <w:r w:rsidRPr="001A5374">
              <w:rPr>
                <w:rFonts w:ascii="Times New Roman" w:hAnsi="Times New Roman" w:cs="Times New Roman"/>
              </w:rPr>
              <w:t>Exposure duration</w:t>
            </w:r>
            <w:r>
              <w:rPr>
                <w:rFonts w:ascii="Times New Roman" w:hAnsi="Times New Roman" w:cs="Times New Roman"/>
              </w:rPr>
              <w:t xml:space="preserve"> reported</w:t>
            </w:r>
          </w:p>
          <w:p w14:paraId="31F3E023" w14:textId="19F30D05" w:rsidR="00CC07EB" w:rsidRPr="004D449C" w:rsidRDefault="00BE6A4F" w:rsidP="002B65CA">
            <w:pPr>
              <w:pStyle w:val="Paragraphedeliste"/>
              <w:numPr>
                <w:ilvl w:val="0"/>
                <w:numId w:val="2"/>
              </w:numPr>
              <w:spacing w:line="360" w:lineRule="auto"/>
              <w:ind w:left="525"/>
              <w:jc w:val="both"/>
              <w:rPr>
                <w:rFonts w:ascii="Times New Roman" w:hAnsi="Times New Roman" w:cs="Times New Roman"/>
              </w:rPr>
            </w:pPr>
            <w:r>
              <w:rPr>
                <w:rFonts w:ascii="Times New Roman" w:hAnsi="Times New Roman" w:cs="Times New Roman"/>
              </w:rPr>
              <w:t>At least one replicate</w:t>
            </w:r>
          </w:p>
        </w:tc>
      </w:tr>
      <w:tr w:rsidR="00A5791E" w14:paraId="518A7D59" w14:textId="2A18437C" w:rsidTr="00A63C47">
        <w:trPr>
          <w:trHeight w:val="558"/>
        </w:trPr>
        <w:tc>
          <w:tcPr>
            <w:tcW w:w="9076" w:type="dxa"/>
            <w:gridSpan w:val="2"/>
            <w:tcBorders>
              <w:bottom w:val="nil"/>
            </w:tcBorders>
          </w:tcPr>
          <w:p w14:paraId="7FE1C1C3" w14:textId="04D9CBC4" w:rsidR="00A5791E" w:rsidRPr="003770F2" w:rsidRDefault="00C239E5" w:rsidP="002B65CA">
            <w:pPr>
              <w:spacing w:line="360" w:lineRule="auto"/>
              <w:jc w:val="both"/>
              <w:rPr>
                <w:rFonts w:ascii="Times New Roman" w:hAnsi="Times New Roman" w:cs="Times New Roman"/>
                <w:b/>
                <w:bCs/>
              </w:rPr>
            </w:pPr>
            <w:r>
              <w:rPr>
                <w:rFonts w:ascii="Times New Roman" w:hAnsi="Times New Roman" w:cs="Times New Roman"/>
                <w:b/>
                <w:bCs/>
              </w:rPr>
              <w:t>Applicability for risk assessment</w:t>
            </w:r>
          </w:p>
        </w:tc>
      </w:tr>
      <w:tr w:rsidR="00A63C47" w14:paraId="5E48D851" w14:textId="40E615C1" w:rsidTr="00A63C47">
        <w:trPr>
          <w:trHeight w:val="577"/>
        </w:trPr>
        <w:tc>
          <w:tcPr>
            <w:tcW w:w="9076" w:type="dxa"/>
            <w:gridSpan w:val="2"/>
            <w:tcBorders>
              <w:top w:val="nil"/>
              <w:bottom w:val="single" w:sz="4" w:space="0" w:color="auto"/>
            </w:tcBorders>
          </w:tcPr>
          <w:p w14:paraId="08E5832B" w14:textId="77777777" w:rsidR="003D4F18" w:rsidRDefault="00A63C47" w:rsidP="002B65CA">
            <w:pPr>
              <w:pStyle w:val="Paragraphedeliste"/>
              <w:numPr>
                <w:ilvl w:val="0"/>
                <w:numId w:val="4"/>
              </w:numPr>
              <w:spacing w:line="360" w:lineRule="auto"/>
              <w:jc w:val="both"/>
              <w:rPr>
                <w:rFonts w:ascii="Times New Roman" w:hAnsi="Times New Roman" w:cs="Times New Roman"/>
              </w:rPr>
            </w:pPr>
            <w:r w:rsidRPr="00A63C47">
              <w:rPr>
                <w:rFonts w:ascii="Times New Roman" w:hAnsi="Times New Roman" w:cs="Times New Roman"/>
              </w:rPr>
              <w:t>3</w:t>
            </w:r>
            <w:r>
              <w:rPr>
                <w:rFonts w:ascii="Times New Roman" w:hAnsi="Times New Roman" w:cs="Times New Roman"/>
              </w:rPr>
              <w:t xml:space="preserve"> or more</w:t>
            </w:r>
            <w:r w:rsidRPr="00A63C47">
              <w:rPr>
                <w:rFonts w:ascii="Times New Roman" w:hAnsi="Times New Roman" w:cs="Times New Roman"/>
              </w:rPr>
              <w:t xml:space="preserve"> concentrations of MPs tested (not including control)</w:t>
            </w:r>
          </w:p>
          <w:p w14:paraId="55DD569E" w14:textId="4A772894" w:rsidR="00C945B6" w:rsidRPr="00BE4DEC" w:rsidRDefault="00BE4DEC" w:rsidP="002B65CA">
            <w:pPr>
              <w:pStyle w:val="Paragraphedeliste"/>
              <w:numPr>
                <w:ilvl w:val="0"/>
                <w:numId w:val="4"/>
              </w:numPr>
              <w:spacing w:line="360" w:lineRule="auto"/>
              <w:jc w:val="both"/>
              <w:rPr>
                <w:rFonts w:ascii="Times New Roman" w:hAnsi="Times New Roman" w:cs="Times New Roman"/>
              </w:rPr>
            </w:pPr>
            <w:r>
              <w:rPr>
                <w:rFonts w:ascii="Times New Roman" w:hAnsi="Times New Roman" w:cs="Times New Roman"/>
              </w:rPr>
              <w:t>Organismal endpoints and/or s</w:t>
            </w:r>
            <w:r w:rsidR="003D4F18">
              <w:rPr>
                <w:rFonts w:ascii="Times New Roman" w:hAnsi="Times New Roman" w:cs="Times New Roman"/>
              </w:rPr>
              <w:t xml:space="preserve">ub-organismal </w:t>
            </w:r>
            <w:r w:rsidR="00C945B6" w:rsidRPr="003D4F18">
              <w:rPr>
                <w:rFonts w:ascii="Times New Roman" w:hAnsi="Times New Roman" w:cs="Times New Roman"/>
              </w:rPr>
              <w:t xml:space="preserve">endpoints with relationship to </w:t>
            </w:r>
            <w:r w:rsidR="003D4F18" w:rsidRPr="003D4F18">
              <w:rPr>
                <w:rFonts w:ascii="Times New Roman" w:hAnsi="Times New Roman" w:cs="Times New Roman"/>
              </w:rPr>
              <w:t xml:space="preserve">organismal </w:t>
            </w:r>
            <w:r>
              <w:rPr>
                <w:rFonts w:ascii="Times New Roman" w:hAnsi="Times New Roman" w:cs="Times New Roman"/>
              </w:rPr>
              <w:t>/population</w:t>
            </w:r>
            <w:r w:rsidR="003D4F18" w:rsidRPr="003D4F18">
              <w:rPr>
                <w:rFonts w:ascii="Times New Roman" w:hAnsi="Times New Roman" w:cs="Times New Roman"/>
              </w:rPr>
              <w:t xml:space="preserve"> level effects</w:t>
            </w:r>
            <w:r w:rsidR="00524D79">
              <w:rPr>
                <w:rFonts w:ascii="Times New Roman" w:hAnsi="Times New Roman" w:cs="Times New Roman"/>
              </w:rPr>
              <w:t>*</w:t>
            </w:r>
          </w:p>
        </w:tc>
      </w:tr>
    </w:tbl>
    <w:p w14:paraId="7AC28E7C" w14:textId="77777777" w:rsidR="00ED46E9" w:rsidRDefault="0076108F" w:rsidP="002B65CA">
      <w:pPr>
        <w:spacing w:line="360" w:lineRule="auto"/>
        <w:rPr>
          <w:rFonts w:ascii="Times New Roman" w:hAnsi="Times New Roman" w:cs="Times New Roman"/>
        </w:rPr>
      </w:pPr>
      <w:r w:rsidRPr="0076108F">
        <w:rPr>
          <w:rFonts w:ascii="Times New Roman" w:hAnsi="Times New Roman" w:cs="Times New Roman"/>
        </w:rPr>
        <w:t>*</w:t>
      </w:r>
      <w:r w:rsidR="00BE311C" w:rsidRPr="0076108F">
        <w:rPr>
          <w:rFonts w:ascii="Times New Roman" w:hAnsi="Times New Roman" w:cs="Times New Roman"/>
        </w:rPr>
        <w:t>As</w:t>
      </w:r>
      <w:r w:rsidRPr="0076108F">
        <w:rPr>
          <w:rFonts w:ascii="Times New Roman" w:hAnsi="Times New Roman" w:cs="Times New Roman"/>
        </w:rPr>
        <w:t xml:space="preserve"> de</w:t>
      </w:r>
      <w:r w:rsidR="00BE4DEC">
        <w:rPr>
          <w:rFonts w:ascii="Times New Roman" w:hAnsi="Times New Roman" w:cs="Times New Roman"/>
        </w:rPr>
        <w:t>scribed in</w:t>
      </w:r>
      <w:r w:rsidRPr="0076108F">
        <w:rPr>
          <w:rFonts w:ascii="Times New Roman" w:hAnsi="Times New Roman" w:cs="Times New Roman"/>
        </w:rPr>
        <w:t xml:space="preserve"> de </w:t>
      </w:r>
      <w:proofErr w:type="spellStart"/>
      <w:r w:rsidRPr="0076108F">
        <w:rPr>
          <w:rFonts w:ascii="Times New Roman" w:hAnsi="Times New Roman" w:cs="Times New Roman"/>
        </w:rPr>
        <w:t>Rujiter</w:t>
      </w:r>
      <w:proofErr w:type="spellEnd"/>
      <w:r w:rsidRPr="0076108F">
        <w:rPr>
          <w:rFonts w:ascii="Times New Roman" w:hAnsi="Times New Roman" w:cs="Times New Roman"/>
        </w:rPr>
        <w:t xml:space="preserve"> et al. 2020</w:t>
      </w:r>
    </w:p>
    <w:p w14:paraId="1A98E6C7" w14:textId="77777777" w:rsidR="00ED46E9" w:rsidRDefault="00ED46E9" w:rsidP="002B65CA">
      <w:pPr>
        <w:spacing w:line="360" w:lineRule="auto"/>
        <w:rPr>
          <w:rFonts w:ascii="Times New Roman" w:hAnsi="Times New Roman" w:cs="Times New Roman"/>
          <w:sz w:val="24"/>
          <w:szCs w:val="24"/>
        </w:rPr>
      </w:pPr>
    </w:p>
    <w:p w14:paraId="05A2FC88" w14:textId="77777777" w:rsidR="00ED46E9" w:rsidRDefault="00ED46E9" w:rsidP="002B65CA">
      <w:pPr>
        <w:spacing w:line="360" w:lineRule="auto"/>
        <w:rPr>
          <w:rFonts w:ascii="Times New Roman" w:hAnsi="Times New Roman" w:cs="Times New Roman"/>
          <w:sz w:val="24"/>
          <w:szCs w:val="24"/>
        </w:rPr>
      </w:pPr>
      <w:r>
        <w:rPr>
          <w:rFonts w:ascii="Times New Roman" w:hAnsi="Times New Roman" w:cs="Times New Roman"/>
          <w:sz w:val="24"/>
          <w:szCs w:val="24"/>
        </w:rPr>
        <w:t xml:space="preserve">Each study was also scored for additional criteria described in de </w:t>
      </w:r>
      <w:proofErr w:type="spellStart"/>
      <w:r>
        <w:rPr>
          <w:rFonts w:ascii="Times New Roman" w:hAnsi="Times New Roman" w:cs="Times New Roman"/>
          <w:sz w:val="24"/>
          <w:szCs w:val="24"/>
        </w:rPr>
        <w:t>Rujiter</w:t>
      </w:r>
      <w:proofErr w:type="spellEnd"/>
      <w:r>
        <w:rPr>
          <w:rFonts w:ascii="Times New Roman" w:hAnsi="Times New Roman" w:cs="Times New Roman"/>
          <w:sz w:val="24"/>
          <w:szCs w:val="24"/>
        </w:rPr>
        <w:t xml:space="preserve"> et al. (2020), and none of the studies used here met all their quality criteria. Detailed scores for the studies used in the SSDs can be found in the ToMEx (Hampton et al., this issue).</w:t>
      </w:r>
    </w:p>
    <w:p w14:paraId="42B5DC44" w14:textId="14E1196B" w:rsidR="00BB7523" w:rsidRPr="00FD2689" w:rsidRDefault="00BB7523" w:rsidP="002B65CA">
      <w:pPr>
        <w:spacing w:line="360" w:lineRule="auto"/>
        <w:rPr>
          <w:rFonts w:ascii="Times New Roman" w:hAnsi="Times New Roman" w:cs="Times New Roman"/>
        </w:rPr>
      </w:pPr>
      <w:r w:rsidRPr="00FD2689">
        <w:rPr>
          <w:rFonts w:ascii="Times New Roman" w:hAnsi="Times New Roman" w:cs="Times New Roman"/>
        </w:rPr>
        <w:br w:type="page"/>
      </w:r>
    </w:p>
    <w:p w14:paraId="36781883" w14:textId="77777777" w:rsidR="00C278D7" w:rsidRPr="00AA4440" w:rsidRDefault="00C278D7" w:rsidP="002B65CA">
      <w:pPr>
        <w:pStyle w:val="Titre2"/>
        <w:spacing w:before="0" w:after="0" w:line="360" w:lineRule="auto"/>
        <w:rPr>
          <w:rFonts w:ascii="Times New Roman" w:hAnsi="Times New Roman" w:cs="Times New Roman"/>
          <w:b/>
          <w:bCs/>
          <w:i/>
          <w:iCs/>
          <w:sz w:val="24"/>
          <w:szCs w:val="24"/>
        </w:rPr>
      </w:pPr>
      <w:r w:rsidRPr="00AA4440">
        <w:rPr>
          <w:rFonts w:ascii="Times New Roman" w:hAnsi="Times New Roman" w:cs="Times New Roman"/>
          <w:b/>
          <w:bCs/>
          <w:i/>
          <w:iCs/>
          <w:sz w:val="24"/>
          <w:szCs w:val="24"/>
        </w:rPr>
        <w:lastRenderedPageBreak/>
        <w:t>Assessment factors</w:t>
      </w:r>
    </w:p>
    <w:p w14:paraId="7A8AA4C3" w14:textId="7369A1FB" w:rsidR="09B7D2E6" w:rsidRPr="003761C1" w:rsidRDefault="09B7D2E6" w:rsidP="002B65CA">
      <w:pP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Assessment factors for converting various effect metrics to NOECs for ecotoxicological risk assessment are described in Wigger et al (2020). To test the validity of these assessment factors on microplastics toxicity data, two approaches were employed. SSDs were constructed </w:t>
      </w:r>
      <w:proofErr w:type="gramStart"/>
      <w:r w:rsidRPr="003761C1">
        <w:rPr>
          <w:rFonts w:ascii="Times New Roman" w:hAnsi="Times New Roman" w:cs="Times New Roman"/>
          <w:sz w:val="24"/>
          <w:szCs w:val="24"/>
        </w:rPr>
        <w:t>using  each</w:t>
      </w:r>
      <w:proofErr w:type="gramEnd"/>
      <w:r w:rsidRPr="003761C1">
        <w:rPr>
          <w:rFonts w:ascii="Times New Roman" w:hAnsi="Times New Roman" w:cs="Times New Roman"/>
          <w:sz w:val="24"/>
          <w:szCs w:val="24"/>
        </w:rPr>
        <w:t xml:space="preserve"> effect metric (e.g., NOEC, LOEC, HONEC) and the median HC50s were compared to define an average ratio. An additional approach utilized linear regression, in which data were grouped by taxa, exposure duration category (i.e., acute or chronic – species-dependent), particle size bins (i.e. 1 to &lt;10 nm, 10 to &lt;100 nm, 100 to &lt; 1,000 nm, 1 to &lt;10 µm, 10 to &lt;100 µm, 100 to &lt; 1,000 µm, 1,000 to &lt;5,000 µm), and effect type (e.g., fitness, metabolism, etc.) and averaged. Averaged effect concentrations for grouped data were compared using linear regression with NOEC as the independent variable and each other effect metric as the dependent variable. Both analyses only utilized data that passed all ‘red criteria’ quality criteria. The resulting coefficient and associated statistics for the linear regression are described in Table S1A.</w:t>
      </w:r>
    </w:p>
    <w:p w14:paraId="17764392" w14:textId="486F3E59" w:rsidR="09B7D2E6" w:rsidRPr="003761C1" w:rsidRDefault="09B7D2E6" w:rsidP="002B65CA">
      <w:pP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In several cases, assessment factors derived using empirical data using SSD ratios and linear regression were in agreement with the default assessment factors recommended by Wigger et al (2020), </w:t>
      </w:r>
      <w:proofErr w:type="gramStart"/>
      <w:r w:rsidRPr="003761C1">
        <w:rPr>
          <w:rFonts w:ascii="Times New Roman" w:hAnsi="Times New Roman" w:cs="Times New Roman"/>
          <w:sz w:val="24"/>
          <w:szCs w:val="24"/>
        </w:rPr>
        <w:t>(.e.g.</w:t>
      </w:r>
      <w:proofErr w:type="gramEnd"/>
      <w:r w:rsidRPr="003761C1">
        <w:rPr>
          <w:rFonts w:ascii="Times New Roman" w:hAnsi="Times New Roman" w:cs="Times New Roman"/>
          <w:sz w:val="24"/>
          <w:szCs w:val="24"/>
        </w:rPr>
        <w:t xml:space="preserve"> HONECs and LOECs based on mass). In some cases, assessment factors either could not be derived (e.g.  EC50/EMT50 for all exposure metrics), or the resulting coefficients were not statistically significant (e.g., HONECs for mass and particle count). In some </w:t>
      </w:r>
      <w:proofErr w:type="gramStart"/>
      <w:r w:rsidRPr="003761C1">
        <w:rPr>
          <w:rFonts w:ascii="Times New Roman" w:hAnsi="Times New Roman" w:cs="Times New Roman"/>
          <w:sz w:val="24"/>
          <w:szCs w:val="24"/>
        </w:rPr>
        <w:t>cases</w:t>
      </w:r>
      <w:proofErr w:type="gramEnd"/>
      <w:r w:rsidRPr="003761C1">
        <w:rPr>
          <w:rFonts w:ascii="Times New Roman" w:hAnsi="Times New Roman" w:cs="Times New Roman"/>
          <w:sz w:val="24"/>
          <w:szCs w:val="24"/>
        </w:rPr>
        <w:t xml:space="preserve"> in which statistically significant correlations were obtained, derived assessment factors were lower or higher than the default assessment factors (e.g., LOEC based on particle count or volume). Due to the inconclusive nature of the derived assessment factors and generally limited data for performing such calculations, default assessment factors were employed (Wigger et al 2020). The analysis performed here provides additional confidence that the assessment factors utilized are reasonable, however additional research is encouraged to improve the reliability of assessment factors for microplastics risk assessment.</w:t>
      </w:r>
    </w:p>
    <w:p w14:paraId="76CFFCF1" w14:textId="7EB2123D" w:rsidR="6B71E664" w:rsidRDefault="6B71E664" w:rsidP="002B65CA">
      <w:pPr>
        <w:spacing w:line="360" w:lineRule="auto"/>
        <w:rPr>
          <w:rFonts w:ascii="Times New Roman" w:hAnsi="Times New Roman" w:cs="Times New Roman"/>
          <w:sz w:val="24"/>
          <w:szCs w:val="24"/>
        </w:rPr>
      </w:pPr>
    </w:p>
    <w:p w14:paraId="11C346B5" w14:textId="77777777" w:rsidR="00C278D7" w:rsidRDefault="00C278D7" w:rsidP="002B65CA">
      <w:pPr>
        <w:spacing w:line="360" w:lineRule="auto"/>
        <w:rPr>
          <w:rFonts w:ascii="Times New Roman" w:hAnsi="Times New Roman" w:cs="Times New Roman"/>
          <w:sz w:val="24"/>
          <w:szCs w:val="24"/>
        </w:rPr>
      </w:pPr>
    </w:p>
    <w:p w14:paraId="3832CDDE" w14:textId="77777777" w:rsidR="00C278D7" w:rsidRDefault="00C278D7" w:rsidP="002B65CA">
      <w:pPr>
        <w:spacing w:line="360" w:lineRule="auto"/>
        <w:rPr>
          <w:rFonts w:ascii="Times New Roman" w:hAnsi="Times New Roman" w:cs="Times New Roman"/>
          <w:sz w:val="24"/>
          <w:szCs w:val="24"/>
        </w:rPr>
      </w:pPr>
    </w:p>
    <w:p w14:paraId="644ECD96" w14:textId="77777777" w:rsidR="00C278D7" w:rsidRDefault="00C278D7" w:rsidP="002B65CA">
      <w:pPr>
        <w:spacing w:line="360" w:lineRule="auto"/>
        <w:rPr>
          <w:rFonts w:ascii="Times New Roman" w:hAnsi="Times New Roman" w:cs="Times New Roman"/>
          <w:sz w:val="24"/>
          <w:szCs w:val="24"/>
        </w:rPr>
      </w:pPr>
    </w:p>
    <w:p w14:paraId="47E3EAB3" w14:textId="77777777" w:rsidR="00307665" w:rsidRPr="003761C1" w:rsidRDefault="00307665" w:rsidP="002B65CA">
      <w:pPr>
        <w:spacing w:line="360" w:lineRule="auto"/>
        <w:rPr>
          <w:rFonts w:ascii="Times New Roman" w:hAnsi="Times New Roman" w:cs="Times New Roman"/>
          <w:sz w:val="24"/>
          <w:szCs w:val="24"/>
        </w:rPr>
      </w:pPr>
    </w:p>
    <w:p w14:paraId="64E86D16" w14:textId="287290CF"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color w:val="000000"/>
          <w:sz w:val="24"/>
          <w:szCs w:val="24"/>
          <w:lang w:val="en-US" w:eastAsia="en-US"/>
        </w:rPr>
        <w:lastRenderedPageBreak/>
        <w:t>Table S1</w:t>
      </w:r>
      <w:r w:rsidR="00A50112">
        <w:rPr>
          <w:rFonts w:ascii="Times New Roman" w:eastAsia="Times New Roman" w:hAnsi="Times New Roman" w:cs="Times New Roman"/>
          <w:b/>
          <w:bCs/>
          <w:color w:val="000000"/>
          <w:sz w:val="24"/>
          <w:szCs w:val="24"/>
          <w:lang w:val="en-US" w:eastAsia="en-US"/>
        </w:rPr>
        <w:t>B</w:t>
      </w:r>
      <w:r w:rsidRPr="003761C1">
        <w:rPr>
          <w:rFonts w:ascii="Times New Roman" w:eastAsia="Times New Roman" w:hAnsi="Times New Roman" w:cs="Times New Roman"/>
          <w:b/>
          <w:bCs/>
          <w:color w:val="000000"/>
          <w:sz w:val="24"/>
          <w:szCs w:val="24"/>
          <w:lang w:val="en-US" w:eastAsia="en-US"/>
        </w:rPr>
        <w:t xml:space="preserve">: </w:t>
      </w:r>
      <w:r w:rsidRPr="003761C1">
        <w:rPr>
          <w:rFonts w:ascii="Times New Roman" w:eastAsia="Times New Roman" w:hAnsi="Times New Roman" w:cs="Times New Roman"/>
          <w:color w:val="000000"/>
          <w:sz w:val="24"/>
          <w:szCs w:val="24"/>
          <w:lang w:val="en-US" w:eastAsia="en-US"/>
        </w:rPr>
        <w:t>Assessment factors (AFs) used to convert LOECs, LC and EC values to estimated NOECs.</w:t>
      </w:r>
    </w:p>
    <w:tbl>
      <w:tblPr>
        <w:tblStyle w:val="Grilledutableau"/>
        <w:tblW w:w="9598" w:type="dxa"/>
        <w:tblLook w:val="0600" w:firstRow="0" w:lastRow="0" w:firstColumn="0" w:lastColumn="0" w:noHBand="1" w:noVBand="1"/>
      </w:tblPr>
      <w:tblGrid>
        <w:gridCol w:w="1030"/>
        <w:gridCol w:w="1700"/>
        <w:gridCol w:w="1565"/>
        <w:gridCol w:w="1573"/>
        <w:gridCol w:w="1813"/>
        <w:gridCol w:w="1917"/>
      </w:tblGrid>
      <w:tr w:rsidR="0074261B" w:rsidRPr="003761C1" w14:paraId="3C1178BB" w14:textId="77777777" w:rsidTr="007A64C9">
        <w:trPr>
          <w:trHeight w:val="680"/>
        </w:trPr>
        <w:tc>
          <w:tcPr>
            <w:tcW w:w="1030" w:type="dxa"/>
            <w:hideMark/>
          </w:tcPr>
          <w:p w14:paraId="190CC7EB" w14:textId="40086B94"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Unit​</w:t>
            </w:r>
          </w:p>
        </w:tc>
        <w:tc>
          <w:tcPr>
            <w:tcW w:w="1700" w:type="dxa"/>
            <w:hideMark/>
          </w:tcPr>
          <w:p w14:paraId="1A5E4A01"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Effect Metric​</w:t>
            </w:r>
          </w:p>
        </w:tc>
        <w:tc>
          <w:tcPr>
            <w:tcW w:w="1565" w:type="dxa"/>
            <w:hideMark/>
          </w:tcPr>
          <w:p w14:paraId="61724DD7" w14:textId="62A74380"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AFs used in the current study</w:t>
            </w:r>
          </w:p>
        </w:tc>
        <w:tc>
          <w:tcPr>
            <w:tcW w:w="1573" w:type="dxa"/>
            <w:hideMark/>
          </w:tcPr>
          <w:p w14:paraId="79211761" w14:textId="45D57DAF"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AFs calculated​</w:t>
            </w:r>
            <w:r w:rsidRPr="003761C1">
              <w:rPr>
                <w:rFonts w:ascii="Times New Roman" w:hAnsi="Times New Roman" w:cs="Times New Roman"/>
              </w:rPr>
              <w:br/>
            </w:r>
            <w:r w:rsidRPr="003761C1">
              <w:rPr>
                <w:rFonts w:ascii="Times New Roman" w:eastAsia="Times New Roman" w:hAnsi="Times New Roman" w:cs="Times New Roman"/>
                <w:b/>
                <w:bCs/>
                <w:sz w:val="24"/>
                <w:szCs w:val="24"/>
                <w:lang w:val="en-US" w:eastAsia="en-US"/>
              </w:rPr>
              <w:t xml:space="preserve"> using SSDs</w:t>
            </w:r>
          </w:p>
        </w:tc>
        <w:tc>
          <w:tcPr>
            <w:tcW w:w="1813" w:type="dxa"/>
            <w:hideMark/>
          </w:tcPr>
          <w:p w14:paraId="058AE21F" w14:textId="78C2BAA7" w:rsidR="0074261B" w:rsidRPr="003761C1" w:rsidRDefault="09B7D2E6"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 xml:space="preserve">AFs calculated​ </w:t>
            </w:r>
            <w:r w:rsidR="0074261B" w:rsidRPr="003761C1">
              <w:rPr>
                <w:rFonts w:ascii="Times New Roman" w:hAnsi="Times New Roman" w:cs="Times New Roman"/>
              </w:rPr>
              <w:br/>
            </w:r>
            <w:r w:rsidRPr="003761C1">
              <w:rPr>
                <w:rFonts w:ascii="Times New Roman" w:eastAsia="Times New Roman" w:hAnsi="Times New Roman" w:cs="Times New Roman"/>
                <w:b/>
                <w:bCs/>
                <w:sz w:val="24"/>
                <w:szCs w:val="24"/>
                <w:lang w:val="en-US" w:eastAsia="en-US"/>
              </w:rPr>
              <w:t xml:space="preserve">using Correlation </w:t>
            </w:r>
            <w:r w:rsidR="0074261B" w:rsidRPr="003761C1">
              <w:rPr>
                <w:rFonts w:ascii="Times New Roman" w:hAnsi="Times New Roman" w:cs="Times New Roman"/>
              </w:rPr>
              <w:br/>
            </w:r>
            <w:r w:rsidRPr="003761C1">
              <w:rPr>
                <w:rFonts w:ascii="Times New Roman" w:eastAsia="Times New Roman" w:hAnsi="Times New Roman" w:cs="Times New Roman"/>
                <w:b/>
                <w:bCs/>
                <w:sz w:val="20"/>
                <w:szCs w:val="20"/>
                <w:lang w:val="en-US" w:eastAsia="en-US"/>
              </w:rPr>
              <w:t>(mean ± standard error)</w:t>
            </w:r>
          </w:p>
        </w:tc>
        <w:tc>
          <w:tcPr>
            <w:tcW w:w="1917" w:type="dxa"/>
          </w:tcPr>
          <w:p w14:paraId="0CC4732A" w14:textId="3FABD391" w:rsidR="09B7D2E6" w:rsidRPr="003761C1" w:rsidRDefault="09B7D2E6"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Correlation R</w:t>
            </w:r>
            <w:r w:rsidRPr="003761C1">
              <w:rPr>
                <w:rFonts w:ascii="Times New Roman" w:eastAsia="Times New Roman" w:hAnsi="Times New Roman" w:cs="Times New Roman"/>
                <w:b/>
                <w:bCs/>
                <w:sz w:val="24"/>
                <w:szCs w:val="24"/>
                <w:vertAlign w:val="superscript"/>
                <w:lang w:val="en-US" w:eastAsia="en-US"/>
              </w:rPr>
              <w:t>2</w:t>
            </w:r>
            <w:r w:rsidRPr="003761C1">
              <w:rPr>
                <w:rFonts w:ascii="Times New Roman" w:eastAsia="Times New Roman" w:hAnsi="Times New Roman" w:cs="Times New Roman"/>
                <w:b/>
                <w:bCs/>
                <w:sz w:val="24"/>
                <w:szCs w:val="24"/>
                <w:lang w:val="en-US" w:eastAsia="en-US"/>
              </w:rPr>
              <w:t>, p-value</w:t>
            </w:r>
          </w:p>
        </w:tc>
      </w:tr>
      <w:tr w:rsidR="0074261B" w:rsidRPr="003761C1" w14:paraId="422CF3C2" w14:textId="77777777" w:rsidTr="007A64C9">
        <w:trPr>
          <w:trHeight w:val="388"/>
        </w:trPr>
        <w:tc>
          <w:tcPr>
            <w:tcW w:w="1030" w:type="dxa"/>
            <w:vMerge w:val="restart"/>
            <w:hideMark/>
          </w:tcPr>
          <w:p w14:paraId="055183F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Mass</w:t>
            </w:r>
            <w:r w:rsidRPr="003761C1">
              <w:rPr>
                <w:rFonts w:ascii="Times New Roman" w:eastAsia="Times New Roman" w:hAnsi="Times New Roman" w:cs="Times New Roman"/>
                <w:sz w:val="24"/>
                <w:szCs w:val="24"/>
                <w:lang w:val="en-US" w:eastAsia="en-US"/>
              </w:rPr>
              <w:t>​</w:t>
            </w:r>
          </w:p>
        </w:tc>
        <w:tc>
          <w:tcPr>
            <w:tcW w:w="1700" w:type="dxa"/>
            <w:hideMark/>
          </w:tcPr>
          <w:p w14:paraId="23414386"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NOEC​</w:t>
            </w:r>
          </w:p>
        </w:tc>
        <w:tc>
          <w:tcPr>
            <w:tcW w:w="1565" w:type="dxa"/>
            <w:hideMark/>
          </w:tcPr>
          <w:p w14:paraId="30205385" w14:textId="3688574B"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573" w:type="dxa"/>
            <w:hideMark/>
          </w:tcPr>
          <w:p w14:paraId="6330E27E"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813" w:type="dxa"/>
            <w:hideMark/>
          </w:tcPr>
          <w:p w14:paraId="656DD90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917" w:type="dxa"/>
          </w:tcPr>
          <w:p w14:paraId="543EBC8B" w14:textId="71A3C0D7" w:rsidR="09B7D2E6" w:rsidRPr="003761C1" w:rsidRDefault="09B7D2E6" w:rsidP="002B65CA">
            <w:pPr>
              <w:spacing w:line="360" w:lineRule="auto"/>
              <w:rPr>
                <w:rFonts w:ascii="Times New Roman" w:eastAsia="Times New Roman" w:hAnsi="Times New Roman" w:cs="Times New Roman"/>
                <w:sz w:val="24"/>
                <w:szCs w:val="24"/>
                <w:vertAlign w:val="superscript"/>
                <w:lang w:val="en-US" w:eastAsia="en-US"/>
              </w:rPr>
            </w:pPr>
            <w:proofErr w:type="spellStart"/>
            <w:r w:rsidRPr="003761C1">
              <w:rPr>
                <w:rFonts w:ascii="Times New Roman" w:eastAsia="Times New Roman" w:hAnsi="Times New Roman" w:cs="Times New Roman"/>
                <w:sz w:val="24"/>
                <w:szCs w:val="24"/>
                <w:lang w:val="en-US" w:eastAsia="en-US"/>
              </w:rPr>
              <w:t>NA</w:t>
            </w:r>
            <w:r w:rsidRPr="003761C1">
              <w:rPr>
                <w:rFonts w:ascii="Times New Roman" w:eastAsia="Times New Roman" w:hAnsi="Times New Roman" w:cs="Times New Roman"/>
                <w:sz w:val="24"/>
                <w:szCs w:val="24"/>
                <w:vertAlign w:val="superscript"/>
                <w:lang w:val="en-US" w:eastAsia="en-US"/>
              </w:rPr>
              <w:t>a</w:t>
            </w:r>
            <w:proofErr w:type="spellEnd"/>
          </w:p>
        </w:tc>
      </w:tr>
      <w:tr w:rsidR="0074261B" w:rsidRPr="003761C1" w14:paraId="0BA3BEBD" w14:textId="77777777" w:rsidTr="007A64C9">
        <w:trPr>
          <w:trHeight w:val="388"/>
        </w:trPr>
        <w:tc>
          <w:tcPr>
            <w:tcW w:w="1030" w:type="dxa"/>
            <w:vMerge/>
            <w:hideMark/>
          </w:tcPr>
          <w:p w14:paraId="5190351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245278F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HONEC</w:t>
            </w:r>
            <w:r w:rsidRPr="003761C1">
              <w:rPr>
                <w:rFonts w:ascii="Times New Roman" w:eastAsia="Times New Roman" w:hAnsi="Times New Roman" w:cs="Times New Roman"/>
                <w:sz w:val="24"/>
                <w:szCs w:val="24"/>
                <w:lang w:val="en-US" w:eastAsia="en-US"/>
              </w:rPr>
              <w:t>​</w:t>
            </w:r>
          </w:p>
        </w:tc>
        <w:tc>
          <w:tcPr>
            <w:tcW w:w="1565" w:type="dxa"/>
            <w:hideMark/>
          </w:tcPr>
          <w:p w14:paraId="7D00090C"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1</w:t>
            </w:r>
            <w:r w:rsidRPr="003761C1">
              <w:rPr>
                <w:rFonts w:ascii="Times New Roman" w:eastAsia="Times New Roman" w:hAnsi="Times New Roman" w:cs="Times New Roman"/>
                <w:sz w:val="24"/>
                <w:szCs w:val="24"/>
                <w:lang w:val="en-US" w:eastAsia="en-US"/>
              </w:rPr>
              <w:t>​</w:t>
            </w:r>
          </w:p>
        </w:tc>
        <w:tc>
          <w:tcPr>
            <w:tcW w:w="1573" w:type="dxa"/>
            <w:hideMark/>
          </w:tcPr>
          <w:p w14:paraId="0567FBB0"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12.7</w:t>
            </w:r>
            <w:r w:rsidRPr="003761C1">
              <w:rPr>
                <w:rFonts w:ascii="Times New Roman" w:eastAsia="Times New Roman" w:hAnsi="Times New Roman" w:cs="Times New Roman"/>
                <w:sz w:val="24"/>
                <w:szCs w:val="24"/>
                <w:lang w:val="en-US" w:eastAsia="en-US"/>
              </w:rPr>
              <w:t>​</w:t>
            </w:r>
          </w:p>
        </w:tc>
        <w:tc>
          <w:tcPr>
            <w:tcW w:w="1813" w:type="dxa"/>
            <w:hideMark/>
          </w:tcPr>
          <w:p w14:paraId="012F38D4" w14:textId="6B4E2C7C"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1.74 ±2.86</w:t>
            </w:r>
          </w:p>
        </w:tc>
        <w:tc>
          <w:tcPr>
            <w:tcW w:w="1917" w:type="dxa"/>
          </w:tcPr>
          <w:p w14:paraId="395369D7" w14:textId="3BB493A7"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R</w:t>
            </w:r>
            <w:r w:rsidRPr="003761C1">
              <w:rPr>
                <w:rFonts w:ascii="Times New Roman" w:eastAsia="Times New Roman" w:hAnsi="Times New Roman" w:cs="Times New Roman"/>
                <w:sz w:val="24"/>
                <w:szCs w:val="24"/>
                <w:vertAlign w:val="superscript"/>
                <w:lang w:val="en-US" w:eastAsia="en-US"/>
              </w:rPr>
              <w:t>2</w:t>
            </w:r>
            <w:r w:rsidRPr="003761C1">
              <w:rPr>
                <w:rFonts w:ascii="Times New Roman" w:eastAsia="Times New Roman" w:hAnsi="Times New Roman" w:cs="Times New Roman"/>
                <w:sz w:val="24"/>
                <w:szCs w:val="24"/>
                <w:lang w:val="en-US" w:eastAsia="en-US"/>
              </w:rPr>
              <w:t xml:space="preserve"> = 0.27, </w:t>
            </w:r>
            <w:r w:rsidRPr="003761C1">
              <w:rPr>
                <w:rFonts w:ascii="Times New Roman" w:eastAsia="Times New Roman" w:hAnsi="Times New Roman" w:cs="Times New Roman"/>
                <w:i/>
                <w:iCs/>
                <w:sz w:val="24"/>
                <w:szCs w:val="24"/>
                <w:lang w:val="en-US" w:eastAsia="en-US"/>
              </w:rPr>
              <w:t>p</w:t>
            </w:r>
            <w:r w:rsidRPr="003761C1">
              <w:rPr>
                <w:rFonts w:ascii="Times New Roman" w:eastAsia="Times New Roman" w:hAnsi="Times New Roman" w:cs="Times New Roman"/>
                <w:sz w:val="24"/>
                <w:szCs w:val="24"/>
                <w:lang w:val="en-US" w:eastAsia="en-US"/>
              </w:rPr>
              <w:t xml:space="preserve"> = 0.65</w:t>
            </w:r>
          </w:p>
        </w:tc>
      </w:tr>
      <w:tr w:rsidR="0074261B" w:rsidRPr="003761C1" w14:paraId="762B5934" w14:textId="77777777" w:rsidTr="007A64C9">
        <w:trPr>
          <w:trHeight w:val="388"/>
        </w:trPr>
        <w:tc>
          <w:tcPr>
            <w:tcW w:w="1030" w:type="dxa"/>
            <w:vMerge/>
            <w:hideMark/>
          </w:tcPr>
          <w:p w14:paraId="23D90219"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57324937"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LOEC​</w:t>
            </w:r>
          </w:p>
        </w:tc>
        <w:tc>
          <w:tcPr>
            <w:tcW w:w="1565" w:type="dxa"/>
            <w:hideMark/>
          </w:tcPr>
          <w:p w14:paraId="2505535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573" w:type="dxa"/>
            <w:hideMark/>
          </w:tcPr>
          <w:p w14:paraId="585C17E3"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3.7​</w:t>
            </w:r>
          </w:p>
        </w:tc>
        <w:tc>
          <w:tcPr>
            <w:tcW w:w="1813" w:type="dxa"/>
            <w:hideMark/>
          </w:tcPr>
          <w:p w14:paraId="600D3807"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2.4 +- 0.42</w:t>
            </w:r>
          </w:p>
        </w:tc>
        <w:tc>
          <w:tcPr>
            <w:tcW w:w="1917" w:type="dxa"/>
          </w:tcPr>
          <w:p w14:paraId="36AC9D61" w14:textId="6E8A2422"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R</w:t>
            </w:r>
            <w:r w:rsidRPr="003761C1">
              <w:rPr>
                <w:rFonts w:ascii="Times New Roman" w:eastAsia="Times New Roman" w:hAnsi="Times New Roman" w:cs="Times New Roman"/>
                <w:sz w:val="24"/>
                <w:szCs w:val="24"/>
                <w:vertAlign w:val="superscript"/>
                <w:lang w:val="en-US" w:eastAsia="en-US"/>
              </w:rPr>
              <w:t>2</w:t>
            </w:r>
            <w:r w:rsidRPr="003761C1">
              <w:rPr>
                <w:rFonts w:ascii="Times New Roman" w:eastAsia="Times New Roman" w:hAnsi="Times New Roman" w:cs="Times New Roman"/>
                <w:sz w:val="24"/>
                <w:szCs w:val="24"/>
                <w:lang w:val="en-US" w:eastAsia="en-US"/>
              </w:rPr>
              <w:t xml:space="preserve"> = 0.91, </w:t>
            </w:r>
            <w:r w:rsidRPr="003761C1">
              <w:rPr>
                <w:rFonts w:ascii="Times New Roman" w:eastAsia="Times New Roman" w:hAnsi="Times New Roman" w:cs="Times New Roman"/>
                <w:i/>
                <w:iCs/>
                <w:sz w:val="24"/>
                <w:szCs w:val="24"/>
                <w:lang w:val="en-US" w:eastAsia="en-US"/>
              </w:rPr>
              <w:t>p</w:t>
            </w:r>
            <w:r w:rsidRPr="003761C1">
              <w:rPr>
                <w:rFonts w:ascii="Times New Roman" w:eastAsia="Times New Roman" w:hAnsi="Times New Roman" w:cs="Times New Roman"/>
                <w:sz w:val="24"/>
                <w:szCs w:val="24"/>
                <w:lang w:val="en-US" w:eastAsia="en-US"/>
              </w:rPr>
              <w:t xml:space="preserve"> = 0.03</w:t>
            </w:r>
          </w:p>
        </w:tc>
      </w:tr>
      <w:tr w:rsidR="0074261B" w:rsidRPr="003761C1" w14:paraId="454C133B" w14:textId="77777777" w:rsidTr="007A64C9">
        <w:trPr>
          <w:trHeight w:val="388"/>
        </w:trPr>
        <w:tc>
          <w:tcPr>
            <w:tcW w:w="1030" w:type="dxa"/>
            <w:vMerge/>
            <w:hideMark/>
          </w:tcPr>
          <w:p w14:paraId="780A18F9"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366CF6A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EC50/EMT50​</w:t>
            </w:r>
          </w:p>
        </w:tc>
        <w:tc>
          <w:tcPr>
            <w:tcW w:w="1565" w:type="dxa"/>
            <w:hideMark/>
          </w:tcPr>
          <w:p w14:paraId="71EBB8A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573" w:type="dxa"/>
            <w:hideMark/>
          </w:tcPr>
          <w:p w14:paraId="7B18A820"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26.8​</w:t>
            </w:r>
          </w:p>
        </w:tc>
        <w:tc>
          <w:tcPr>
            <w:tcW w:w="1813" w:type="dxa"/>
            <w:hideMark/>
          </w:tcPr>
          <w:p w14:paraId="7BF6C763" w14:textId="1FF511D1"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Not enough data</w:t>
            </w:r>
          </w:p>
        </w:tc>
        <w:tc>
          <w:tcPr>
            <w:tcW w:w="1917" w:type="dxa"/>
          </w:tcPr>
          <w:p w14:paraId="0AA6EBA1" w14:textId="7CFD90B4"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NA</w:t>
            </w:r>
          </w:p>
        </w:tc>
      </w:tr>
      <w:tr w:rsidR="0074261B" w:rsidRPr="003761C1" w14:paraId="719C4763" w14:textId="77777777" w:rsidTr="007A64C9">
        <w:trPr>
          <w:trHeight w:val="388"/>
        </w:trPr>
        <w:tc>
          <w:tcPr>
            <w:tcW w:w="1030" w:type="dxa"/>
            <w:vMerge w:val="restart"/>
            <w:hideMark/>
          </w:tcPr>
          <w:p w14:paraId="128A986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Count</w:t>
            </w:r>
            <w:r w:rsidRPr="003761C1">
              <w:rPr>
                <w:rFonts w:ascii="Times New Roman" w:eastAsia="Times New Roman" w:hAnsi="Times New Roman" w:cs="Times New Roman"/>
                <w:sz w:val="24"/>
                <w:szCs w:val="24"/>
                <w:lang w:val="en-US" w:eastAsia="en-US"/>
              </w:rPr>
              <w:t>​</w:t>
            </w:r>
          </w:p>
        </w:tc>
        <w:tc>
          <w:tcPr>
            <w:tcW w:w="1700" w:type="dxa"/>
            <w:hideMark/>
          </w:tcPr>
          <w:p w14:paraId="6A0646D7"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NOEC​</w:t>
            </w:r>
          </w:p>
        </w:tc>
        <w:tc>
          <w:tcPr>
            <w:tcW w:w="1565" w:type="dxa"/>
            <w:hideMark/>
          </w:tcPr>
          <w:p w14:paraId="4A23855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573" w:type="dxa"/>
            <w:hideMark/>
          </w:tcPr>
          <w:p w14:paraId="4FC07895"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813" w:type="dxa"/>
            <w:hideMark/>
          </w:tcPr>
          <w:p w14:paraId="25DEDBA0" w14:textId="34607537"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917" w:type="dxa"/>
          </w:tcPr>
          <w:p w14:paraId="173DE871" w14:textId="6EE0021A" w:rsidR="09B7D2E6" w:rsidRPr="003761C1" w:rsidRDefault="09B7D2E6" w:rsidP="002B65CA">
            <w:pPr>
              <w:spacing w:line="360" w:lineRule="auto"/>
              <w:rPr>
                <w:rFonts w:ascii="Times New Roman" w:eastAsia="Times New Roman" w:hAnsi="Times New Roman" w:cs="Times New Roman"/>
                <w:sz w:val="24"/>
                <w:szCs w:val="24"/>
                <w:vertAlign w:val="superscript"/>
                <w:lang w:val="en-US" w:eastAsia="en-US"/>
              </w:rPr>
            </w:pPr>
            <w:proofErr w:type="spellStart"/>
            <w:r w:rsidRPr="003761C1">
              <w:rPr>
                <w:rFonts w:ascii="Times New Roman" w:eastAsia="Times New Roman" w:hAnsi="Times New Roman" w:cs="Times New Roman"/>
                <w:sz w:val="24"/>
                <w:szCs w:val="24"/>
                <w:lang w:val="en-US" w:eastAsia="en-US"/>
              </w:rPr>
              <w:t>NA</w:t>
            </w:r>
            <w:r w:rsidRPr="003761C1">
              <w:rPr>
                <w:rFonts w:ascii="Times New Roman" w:eastAsia="Times New Roman" w:hAnsi="Times New Roman" w:cs="Times New Roman"/>
                <w:sz w:val="24"/>
                <w:szCs w:val="24"/>
                <w:vertAlign w:val="superscript"/>
                <w:lang w:val="en-US" w:eastAsia="en-US"/>
              </w:rPr>
              <w:t>a</w:t>
            </w:r>
            <w:proofErr w:type="spellEnd"/>
          </w:p>
        </w:tc>
      </w:tr>
      <w:tr w:rsidR="0074261B" w:rsidRPr="003761C1" w14:paraId="231276C8" w14:textId="77777777" w:rsidTr="007A64C9">
        <w:trPr>
          <w:trHeight w:val="388"/>
        </w:trPr>
        <w:tc>
          <w:tcPr>
            <w:tcW w:w="1030" w:type="dxa"/>
            <w:vMerge/>
            <w:hideMark/>
          </w:tcPr>
          <w:p w14:paraId="136B9EF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22BF6432"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HONEC</w:t>
            </w:r>
            <w:r w:rsidRPr="003761C1">
              <w:rPr>
                <w:rFonts w:ascii="Times New Roman" w:eastAsia="Times New Roman" w:hAnsi="Times New Roman" w:cs="Times New Roman"/>
                <w:sz w:val="24"/>
                <w:szCs w:val="24"/>
                <w:lang w:val="en-US" w:eastAsia="en-US"/>
              </w:rPr>
              <w:t>​</w:t>
            </w:r>
          </w:p>
        </w:tc>
        <w:tc>
          <w:tcPr>
            <w:tcW w:w="1565" w:type="dxa"/>
            <w:hideMark/>
          </w:tcPr>
          <w:p w14:paraId="2489B758"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1</w:t>
            </w:r>
            <w:r w:rsidRPr="003761C1">
              <w:rPr>
                <w:rFonts w:ascii="Times New Roman" w:eastAsia="Times New Roman" w:hAnsi="Times New Roman" w:cs="Times New Roman"/>
                <w:sz w:val="24"/>
                <w:szCs w:val="24"/>
                <w:lang w:val="en-US" w:eastAsia="en-US"/>
              </w:rPr>
              <w:t>​</w:t>
            </w:r>
          </w:p>
        </w:tc>
        <w:tc>
          <w:tcPr>
            <w:tcW w:w="1573" w:type="dxa"/>
            <w:hideMark/>
          </w:tcPr>
          <w:p w14:paraId="524B6A82"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0.7</w:t>
            </w:r>
            <w:r w:rsidRPr="003761C1">
              <w:rPr>
                <w:rFonts w:ascii="Times New Roman" w:eastAsia="Times New Roman" w:hAnsi="Times New Roman" w:cs="Times New Roman"/>
                <w:sz w:val="24"/>
                <w:szCs w:val="24"/>
                <w:lang w:val="en-US" w:eastAsia="en-US"/>
              </w:rPr>
              <w:t>​</w:t>
            </w:r>
          </w:p>
        </w:tc>
        <w:tc>
          <w:tcPr>
            <w:tcW w:w="1813" w:type="dxa"/>
            <w:hideMark/>
          </w:tcPr>
          <w:p w14:paraId="3241D844" w14:textId="24B4595E"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13.6 ±7.32</w:t>
            </w:r>
          </w:p>
        </w:tc>
        <w:tc>
          <w:tcPr>
            <w:tcW w:w="1917" w:type="dxa"/>
          </w:tcPr>
          <w:p w14:paraId="3D0C1FA2" w14:textId="2FD7B0C3"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R</w:t>
            </w:r>
            <w:r w:rsidRPr="003761C1">
              <w:rPr>
                <w:rFonts w:ascii="Times New Roman" w:eastAsia="Times New Roman" w:hAnsi="Times New Roman" w:cs="Times New Roman"/>
                <w:sz w:val="24"/>
                <w:szCs w:val="24"/>
                <w:vertAlign w:val="superscript"/>
                <w:lang w:val="en-US" w:eastAsia="en-US"/>
              </w:rPr>
              <w:t>2</w:t>
            </w:r>
            <w:r w:rsidRPr="003761C1">
              <w:rPr>
                <w:rFonts w:ascii="Times New Roman" w:eastAsia="Times New Roman" w:hAnsi="Times New Roman" w:cs="Times New Roman"/>
                <w:sz w:val="24"/>
                <w:szCs w:val="24"/>
                <w:lang w:val="en-US" w:eastAsia="en-US"/>
              </w:rPr>
              <w:t xml:space="preserve"> = 0.77, </w:t>
            </w:r>
            <w:r w:rsidRPr="003761C1">
              <w:rPr>
                <w:rFonts w:ascii="Times New Roman" w:eastAsia="Times New Roman" w:hAnsi="Times New Roman" w:cs="Times New Roman"/>
                <w:i/>
                <w:iCs/>
                <w:sz w:val="24"/>
                <w:szCs w:val="24"/>
                <w:lang w:val="en-US" w:eastAsia="en-US"/>
              </w:rPr>
              <w:t>p</w:t>
            </w:r>
            <w:r w:rsidRPr="003761C1">
              <w:rPr>
                <w:rFonts w:ascii="Times New Roman" w:eastAsia="Times New Roman" w:hAnsi="Times New Roman" w:cs="Times New Roman"/>
                <w:sz w:val="24"/>
                <w:szCs w:val="24"/>
                <w:lang w:val="en-US" w:eastAsia="en-US"/>
              </w:rPr>
              <w:t xml:space="preserve"> = 0.32</w:t>
            </w:r>
          </w:p>
        </w:tc>
      </w:tr>
      <w:tr w:rsidR="0074261B" w:rsidRPr="003761C1" w14:paraId="70A0BAE1" w14:textId="77777777" w:rsidTr="007A64C9">
        <w:trPr>
          <w:trHeight w:val="388"/>
        </w:trPr>
        <w:tc>
          <w:tcPr>
            <w:tcW w:w="1030" w:type="dxa"/>
            <w:vMerge/>
            <w:hideMark/>
          </w:tcPr>
          <w:p w14:paraId="1663947A"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0543BA2E"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LOEC​</w:t>
            </w:r>
          </w:p>
        </w:tc>
        <w:tc>
          <w:tcPr>
            <w:tcW w:w="1565" w:type="dxa"/>
            <w:hideMark/>
          </w:tcPr>
          <w:p w14:paraId="4332BA3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573" w:type="dxa"/>
            <w:hideMark/>
          </w:tcPr>
          <w:p w14:paraId="0C1FDB61"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2.3​</w:t>
            </w:r>
          </w:p>
        </w:tc>
        <w:tc>
          <w:tcPr>
            <w:tcW w:w="1813" w:type="dxa"/>
            <w:hideMark/>
          </w:tcPr>
          <w:p w14:paraId="3D2FDF92" w14:textId="5FDBD9EF"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3.92 +- 0.09</w:t>
            </w:r>
          </w:p>
        </w:tc>
        <w:tc>
          <w:tcPr>
            <w:tcW w:w="1917" w:type="dxa"/>
          </w:tcPr>
          <w:p w14:paraId="75BABCA7" w14:textId="324F69CF"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R</w:t>
            </w:r>
            <w:r w:rsidRPr="003761C1">
              <w:rPr>
                <w:rFonts w:ascii="Times New Roman" w:eastAsia="Times New Roman" w:hAnsi="Times New Roman" w:cs="Times New Roman"/>
                <w:sz w:val="24"/>
                <w:szCs w:val="24"/>
                <w:vertAlign w:val="superscript"/>
                <w:lang w:val="en-US" w:eastAsia="en-US"/>
              </w:rPr>
              <w:t>2</w:t>
            </w:r>
            <w:r w:rsidRPr="003761C1">
              <w:rPr>
                <w:rFonts w:ascii="Times New Roman" w:eastAsia="Times New Roman" w:hAnsi="Times New Roman" w:cs="Times New Roman"/>
                <w:sz w:val="24"/>
                <w:szCs w:val="24"/>
                <w:lang w:val="en-US" w:eastAsia="en-US"/>
              </w:rPr>
              <w:t xml:space="preserve"> = 0.997, </w:t>
            </w:r>
            <w:r w:rsidRPr="003761C1">
              <w:rPr>
                <w:rFonts w:ascii="Times New Roman" w:eastAsia="Times New Roman" w:hAnsi="Times New Roman" w:cs="Times New Roman"/>
                <w:i/>
                <w:iCs/>
                <w:sz w:val="24"/>
                <w:szCs w:val="24"/>
                <w:lang w:val="en-US" w:eastAsia="en-US"/>
              </w:rPr>
              <w:t>p</w:t>
            </w:r>
            <w:r w:rsidRPr="003761C1">
              <w:rPr>
                <w:rFonts w:ascii="Times New Roman" w:eastAsia="Times New Roman" w:hAnsi="Times New Roman" w:cs="Times New Roman"/>
                <w:sz w:val="24"/>
                <w:szCs w:val="24"/>
                <w:lang w:val="en-US" w:eastAsia="en-US"/>
              </w:rPr>
              <w:t xml:space="preserve"> = 2.2 x 10</w:t>
            </w:r>
            <w:r w:rsidRPr="003761C1">
              <w:rPr>
                <w:rFonts w:ascii="Times New Roman" w:eastAsia="Times New Roman" w:hAnsi="Times New Roman" w:cs="Times New Roman"/>
                <w:sz w:val="24"/>
                <w:szCs w:val="24"/>
                <w:vertAlign w:val="superscript"/>
                <w:lang w:val="en-US" w:eastAsia="en-US"/>
              </w:rPr>
              <w:t>-6</w:t>
            </w:r>
          </w:p>
        </w:tc>
      </w:tr>
      <w:tr w:rsidR="0074261B" w:rsidRPr="003761C1" w14:paraId="0191B0C1" w14:textId="77777777" w:rsidTr="007A64C9">
        <w:trPr>
          <w:trHeight w:val="388"/>
        </w:trPr>
        <w:tc>
          <w:tcPr>
            <w:tcW w:w="1030" w:type="dxa"/>
            <w:vMerge/>
            <w:hideMark/>
          </w:tcPr>
          <w:p w14:paraId="612E3795"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4517340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EC50/EMT50​</w:t>
            </w:r>
          </w:p>
        </w:tc>
        <w:tc>
          <w:tcPr>
            <w:tcW w:w="1565" w:type="dxa"/>
            <w:hideMark/>
          </w:tcPr>
          <w:p w14:paraId="58000769"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573" w:type="dxa"/>
            <w:hideMark/>
          </w:tcPr>
          <w:p w14:paraId="14292675"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1364.7​</w:t>
            </w:r>
          </w:p>
        </w:tc>
        <w:tc>
          <w:tcPr>
            <w:tcW w:w="1813" w:type="dxa"/>
            <w:hideMark/>
          </w:tcPr>
          <w:p w14:paraId="09B50BC8" w14:textId="1D6F1975"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Not enough data</w:t>
            </w:r>
          </w:p>
        </w:tc>
        <w:tc>
          <w:tcPr>
            <w:tcW w:w="1917" w:type="dxa"/>
          </w:tcPr>
          <w:p w14:paraId="6AB22EAE" w14:textId="001A33F9"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NA</w:t>
            </w:r>
          </w:p>
        </w:tc>
      </w:tr>
      <w:tr w:rsidR="0074261B" w:rsidRPr="003761C1" w14:paraId="656B15E2" w14:textId="77777777" w:rsidTr="007A64C9">
        <w:trPr>
          <w:trHeight w:val="388"/>
        </w:trPr>
        <w:tc>
          <w:tcPr>
            <w:tcW w:w="1030" w:type="dxa"/>
            <w:vMerge w:val="restart"/>
            <w:hideMark/>
          </w:tcPr>
          <w:p w14:paraId="4D369F53"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Volume</w:t>
            </w:r>
            <w:r w:rsidRPr="003761C1">
              <w:rPr>
                <w:rFonts w:ascii="Times New Roman" w:eastAsia="Times New Roman" w:hAnsi="Times New Roman" w:cs="Times New Roman"/>
                <w:sz w:val="24"/>
                <w:szCs w:val="24"/>
                <w:lang w:val="en-US" w:eastAsia="en-US"/>
              </w:rPr>
              <w:t>​</w:t>
            </w:r>
          </w:p>
        </w:tc>
        <w:tc>
          <w:tcPr>
            <w:tcW w:w="1700" w:type="dxa"/>
            <w:hideMark/>
          </w:tcPr>
          <w:p w14:paraId="438B0A5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NOEC​</w:t>
            </w:r>
          </w:p>
        </w:tc>
        <w:tc>
          <w:tcPr>
            <w:tcW w:w="1565" w:type="dxa"/>
            <w:hideMark/>
          </w:tcPr>
          <w:p w14:paraId="1C329859"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573" w:type="dxa"/>
            <w:hideMark/>
          </w:tcPr>
          <w:p w14:paraId="5C0B3EBC"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813" w:type="dxa"/>
            <w:hideMark/>
          </w:tcPr>
          <w:p w14:paraId="3672992D"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917" w:type="dxa"/>
          </w:tcPr>
          <w:p w14:paraId="54710D28" w14:textId="5D857965" w:rsidR="09B7D2E6" w:rsidRPr="003761C1" w:rsidRDefault="09B7D2E6" w:rsidP="002B65CA">
            <w:pPr>
              <w:spacing w:line="360" w:lineRule="auto"/>
              <w:rPr>
                <w:rFonts w:ascii="Times New Roman" w:eastAsia="Times New Roman" w:hAnsi="Times New Roman" w:cs="Times New Roman"/>
                <w:sz w:val="24"/>
                <w:szCs w:val="24"/>
                <w:vertAlign w:val="superscript"/>
                <w:lang w:val="en-US" w:eastAsia="en-US"/>
              </w:rPr>
            </w:pPr>
            <w:proofErr w:type="spellStart"/>
            <w:r w:rsidRPr="003761C1">
              <w:rPr>
                <w:rFonts w:ascii="Times New Roman" w:eastAsia="Times New Roman" w:hAnsi="Times New Roman" w:cs="Times New Roman"/>
                <w:sz w:val="24"/>
                <w:szCs w:val="24"/>
                <w:lang w:val="en-US" w:eastAsia="en-US"/>
              </w:rPr>
              <w:t>NA</w:t>
            </w:r>
            <w:r w:rsidRPr="003761C1">
              <w:rPr>
                <w:rFonts w:ascii="Times New Roman" w:eastAsia="Times New Roman" w:hAnsi="Times New Roman" w:cs="Times New Roman"/>
                <w:sz w:val="24"/>
                <w:szCs w:val="24"/>
                <w:vertAlign w:val="superscript"/>
                <w:lang w:val="en-US" w:eastAsia="en-US"/>
              </w:rPr>
              <w:t>a</w:t>
            </w:r>
            <w:proofErr w:type="spellEnd"/>
          </w:p>
        </w:tc>
      </w:tr>
      <w:tr w:rsidR="0074261B" w:rsidRPr="003761C1" w14:paraId="56A19F42" w14:textId="77777777" w:rsidTr="00D75F92">
        <w:trPr>
          <w:trHeight w:val="665"/>
        </w:trPr>
        <w:tc>
          <w:tcPr>
            <w:tcW w:w="1030" w:type="dxa"/>
            <w:vMerge/>
            <w:hideMark/>
          </w:tcPr>
          <w:p w14:paraId="58336454"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469CD391" w14:textId="28313F62"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HONEC</w:t>
            </w:r>
          </w:p>
        </w:tc>
        <w:tc>
          <w:tcPr>
            <w:tcW w:w="1565" w:type="dxa"/>
            <w:hideMark/>
          </w:tcPr>
          <w:p w14:paraId="3C9CDF21" w14:textId="1D217925"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1</w:t>
            </w:r>
          </w:p>
        </w:tc>
        <w:tc>
          <w:tcPr>
            <w:tcW w:w="1573" w:type="dxa"/>
            <w:hideMark/>
          </w:tcPr>
          <w:p w14:paraId="6928C289"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i/>
                <w:iCs/>
                <w:sz w:val="24"/>
                <w:szCs w:val="24"/>
                <w:lang w:val="en-US" w:eastAsia="en-US"/>
              </w:rPr>
              <w:t>6.8</w:t>
            </w:r>
            <w:r w:rsidRPr="003761C1">
              <w:rPr>
                <w:rFonts w:ascii="Times New Roman" w:eastAsia="Times New Roman" w:hAnsi="Times New Roman" w:cs="Times New Roman"/>
                <w:sz w:val="24"/>
                <w:szCs w:val="24"/>
                <w:lang w:val="en-US" w:eastAsia="en-US"/>
              </w:rPr>
              <w:t>​</w:t>
            </w:r>
          </w:p>
        </w:tc>
        <w:tc>
          <w:tcPr>
            <w:tcW w:w="1813" w:type="dxa"/>
            <w:hideMark/>
          </w:tcPr>
          <w:p w14:paraId="5BBC01E5" w14:textId="0234095A"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Not </w:t>
            </w:r>
            <w:r w:rsidR="00D75F92">
              <w:rPr>
                <w:rFonts w:ascii="Times New Roman" w:eastAsia="Times New Roman" w:hAnsi="Times New Roman" w:cs="Times New Roman"/>
                <w:sz w:val="24"/>
                <w:szCs w:val="24"/>
                <w:lang w:val="en-US" w:eastAsia="en-US"/>
              </w:rPr>
              <w:t>e</w:t>
            </w:r>
            <w:r w:rsidRPr="003761C1">
              <w:rPr>
                <w:rFonts w:ascii="Times New Roman" w:eastAsia="Times New Roman" w:hAnsi="Times New Roman" w:cs="Times New Roman"/>
                <w:sz w:val="24"/>
                <w:szCs w:val="24"/>
                <w:lang w:val="en-US" w:eastAsia="en-US"/>
              </w:rPr>
              <w:t>nough data</w:t>
            </w:r>
          </w:p>
        </w:tc>
        <w:tc>
          <w:tcPr>
            <w:tcW w:w="1917" w:type="dxa"/>
          </w:tcPr>
          <w:p w14:paraId="2C7BCBAF" w14:textId="57379192"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NA</w:t>
            </w:r>
          </w:p>
        </w:tc>
      </w:tr>
      <w:tr w:rsidR="0074261B" w:rsidRPr="003761C1" w14:paraId="7F263438" w14:textId="77777777" w:rsidTr="007A64C9">
        <w:trPr>
          <w:trHeight w:val="388"/>
        </w:trPr>
        <w:tc>
          <w:tcPr>
            <w:tcW w:w="1030" w:type="dxa"/>
            <w:vMerge/>
            <w:hideMark/>
          </w:tcPr>
          <w:p w14:paraId="1167847E"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4B527D43"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LOEC​</w:t>
            </w:r>
          </w:p>
        </w:tc>
        <w:tc>
          <w:tcPr>
            <w:tcW w:w="1565" w:type="dxa"/>
            <w:hideMark/>
          </w:tcPr>
          <w:p w14:paraId="23B4619F"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573" w:type="dxa"/>
            <w:hideMark/>
          </w:tcPr>
          <w:p w14:paraId="5A11C968"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3.0​</w:t>
            </w:r>
          </w:p>
        </w:tc>
        <w:tc>
          <w:tcPr>
            <w:tcW w:w="1813" w:type="dxa"/>
            <w:hideMark/>
          </w:tcPr>
          <w:p w14:paraId="776880E8" w14:textId="31AF5BF2" w:rsidR="0074261B"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1.1 +- 0.04</w:t>
            </w:r>
          </w:p>
        </w:tc>
        <w:tc>
          <w:tcPr>
            <w:tcW w:w="1917" w:type="dxa"/>
          </w:tcPr>
          <w:p w14:paraId="4C8FA660" w14:textId="1A1C0076"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R</w:t>
            </w:r>
            <w:r w:rsidRPr="003761C1">
              <w:rPr>
                <w:rFonts w:ascii="Times New Roman" w:eastAsia="Times New Roman" w:hAnsi="Times New Roman" w:cs="Times New Roman"/>
                <w:sz w:val="24"/>
                <w:szCs w:val="24"/>
                <w:vertAlign w:val="superscript"/>
                <w:lang w:val="en-US" w:eastAsia="en-US"/>
              </w:rPr>
              <w:t>2</w:t>
            </w:r>
            <w:r w:rsidRPr="003761C1">
              <w:rPr>
                <w:rFonts w:ascii="Times New Roman" w:eastAsia="Times New Roman" w:hAnsi="Times New Roman" w:cs="Times New Roman"/>
                <w:sz w:val="24"/>
                <w:szCs w:val="24"/>
                <w:lang w:val="en-US" w:eastAsia="en-US"/>
              </w:rPr>
              <w:t xml:space="preserve"> = 0.996, </w:t>
            </w:r>
            <w:r w:rsidRPr="003761C1">
              <w:rPr>
                <w:rFonts w:ascii="Times New Roman" w:eastAsia="Times New Roman" w:hAnsi="Times New Roman" w:cs="Times New Roman"/>
                <w:i/>
                <w:iCs/>
                <w:sz w:val="24"/>
                <w:szCs w:val="24"/>
                <w:lang w:val="en-US" w:eastAsia="en-US"/>
              </w:rPr>
              <w:t>p</w:t>
            </w:r>
            <w:r w:rsidRPr="003761C1">
              <w:rPr>
                <w:rFonts w:ascii="Times New Roman" w:eastAsia="Times New Roman" w:hAnsi="Times New Roman" w:cs="Times New Roman"/>
                <w:sz w:val="24"/>
                <w:szCs w:val="24"/>
                <w:lang w:val="en-US" w:eastAsia="en-US"/>
              </w:rPr>
              <w:t xml:space="preserve"> = 9x10</w:t>
            </w:r>
            <w:r w:rsidRPr="003761C1">
              <w:rPr>
                <w:rFonts w:ascii="Times New Roman" w:eastAsia="Times New Roman" w:hAnsi="Times New Roman" w:cs="Times New Roman"/>
                <w:sz w:val="24"/>
                <w:szCs w:val="24"/>
                <w:vertAlign w:val="superscript"/>
                <w:lang w:val="en-US" w:eastAsia="en-US"/>
              </w:rPr>
              <w:t>-5</w:t>
            </w:r>
          </w:p>
        </w:tc>
      </w:tr>
      <w:tr w:rsidR="0074261B" w:rsidRPr="003761C1" w14:paraId="5969660D" w14:textId="77777777" w:rsidTr="00D75F92">
        <w:trPr>
          <w:trHeight w:val="548"/>
        </w:trPr>
        <w:tc>
          <w:tcPr>
            <w:tcW w:w="1030" w:type="dxa"/>
            <w:vMerge/>
            <w:hideMark/>
          </w:tcPr>
          <w:p w14:paraId="77AE56EE"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p>
        </w:tc>
        <w:tc>
          <w:tcPr>
            <w:tcW w:w="1700" w:type="dxa"/>
            <w:hideMark/>
          </w:tcPr>
          <w:p w14:paraId="7649DBC6"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EC50/EMT50​</w:t>
            </w:r>
          </w:p>
        </w:tc>
        <w:tc>
          <w:tcPr>
            <w:tcW w:w="1565" w:type="dxa"/>
            <w:hideMark/>
          </w:tcPr>
          <w:p w14:paraId="182B771B"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10​</w:t>
            </w:r>
          </w:p>
        </w:tc>
        <w:tc>
          <w:tcPr>
            <w:tcW w:w="1573" w:type="dxa"/>
            <w:hideMark/>
          </w:tcPr>
          <w:p w14:paraId="5684FDCE" w14:textId="77777777"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0.2​</w:t>
            </w:r>
          </w:p>
        </w:tc>
        <w:tc>
          <w:tcPr>
            <w:tcW w:w="1813" w:type="dxa"/>
            <w:hideMark/>
          </w:tcPr>
          <w:p w14:paraId="4709AE1D" w14:textId="3AA53E99"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Not enough data</w:t>
            </w:r>
          </w:p>
        </w:tc>
        <w:tc>
          <w:tcPr>
            <w:tcW w:w="1917" w:type="dxa"/>
          </w:tcPr>
          <w:p w14:paraId="335DD388" w14:textId="68038813"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NA</w:t>
            </w:r>
          </w:p>
        </w:tc>
      </w:tr>
    </w:tbl>
    <w:p w14:paraId="636F251D" w14:textId="1661A213" w:rsidR="0074261B" w:rsidRPr="003761C1" w:rsidRDefault="09B7D2E6" w:rsidP="002B65CA">
      <w:pPr>
        <w:spacing w:line="360" w:lineRule="auto"/>
        <w:rPr>
          <w:rFonts w:ascii="Times New Roman" w:eastAsia="Times New Roman" w:hAnsi="Times New Roman" w:cs="Times New Roman"/>
          <w:sz w:val="24"/>
          <w:szCs w:val="24"/>
          <w:lang w:val="en-US" w:eastAsia="en-US"/>
        </w:rPr>
      </w:pPr>
      <w:proofErr w:type="spellStart"/>
      <w:r w:rsidRPr="003761C1">
        <w:rPr>
          <w:rFonts w:ascii="Times New Roman" w:eastAsia="Times New Roman" w:hAnsi="Times New Roman" w:cs="Times New Roman"/>
          <w:sz w:val="24"/>
          <w:szCs w:val="24"/>
          <w:vertAlign w:val="superscript"/>
          <w:lang w:val="en-US" w:eastAsia="en-US"/>
        </w:rPr>
        <w:t>a</w:t>
      </w:r>
      <w:r w:rsidRPr="003761C1">
        <w:rPr>
          <w:rFonts w:ascii="Times New Roman" w:eastAsia="Times New Roman" w:hAnsi="Times New Roman" w:cs="Times New Roman"/>
          <w:sz w:val="24"/>
          <w:szCs w:val="24"/>
          <w:lang w:val="en-US" w:eastAsia="en-US"/>
        </w:rPr>
        <w:t>All</w:t>
      </w:r>
      <w:proofErr w:type="spellEnd"/>
      <w:r w:rsidRPr="003761C1">
        <w:rPr>
          <w:rFonts w:ascii="Times New Roman" w:eastAsia="Times New Roman" w:hAnsi="Times New Roman" w:cs="Times New Roman"/>
          <w:sz w:val="24"/>
          <w:szCs w:val="24"/>
          <w:lang w:val="en-US" w:eastAsia="en-US"/>
        </w:rPr>
        <w:t xml:space="preserve"> effect metrics were compared to NOECs, so no assessment factor is necessary for a NOEC.</w:t>
      </w:r>
      <w:r w:rsidR="0074261B" w:rsidRPr="003761C1">
        <w:rPr>
          <w:rFonts w:ascii="Times New Roman" w:eastAsia="Times New Roman" w:hAnsi="Times New Roman" w:cs="Times New Roman"/>
          <w:sz w:val="24"/>
          <w:szCs w:val="24"/>
          <w:lang w:val="en-US" w:eastAsia="en-US"/>
        </w:rPr>
        <w:br w:type="page"/>
      </w:r>
    </w:p>
    <w:p w14:paraId="0D36C30B" w14:textId="2A93BC07" w:rsidR="00CE568C"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color w:val="000000" w:themeColor="text1"/>
          <w:sz w:val="24"/>
          <w:szCs w:val="24"/>
          <w:lang w:val="en-US" w:eastAsia="en-US"/>
        </w:rPr>
        <w:lastRenderedPageBreak/>
        <w:t>Table S1</w:t>
      </w:r>
      <w:r w:rsidR="00A50112">
        <w:rPr>
          <w:rFonts w:ascii="Times New Roman" w:eastAsia="Times New Roman" w:hAnsi="Times New Roman" w:cs="Times New Roman"/>
          <w:b/>
          <w:bCs/>
          <w:color w:val="000000" w:themeColor="text1"/>
          <w:sz w:val="24"/>
          <w:szCs w:val="24"/>
          <w:lang w:val="en-US" w:eastAsia="en-US"/>
        </w:rPr>
        <w:t>C</w:t>
      </w:r>
      <w:r w:rsidRPr="003761C1">
        <w:rPr>
          <w:rFonts w:ascii="Times New Roman" w:eastAsia="Times New Roman" w:hAnsi="Times New Roman" w:cs="Times New Roman"/>
          <w:color w:val="000000" w:themeColor="text1"/>
          <w:sz w:val="24"/>
          <w:szCs w:val="24"/>
          <w:lang w:val="en-US" w:eastAsia="en-US"/>
        </w:rPr>
        <w:t>: Assessment factors applied to convert acute to chronic doses. Data in unshaded rows are based on Wigger et al. 2020. Data in shaded rows were agreed upon by the authors of this study.</w:t>
      </w:r>
    </w:p>
    <w:tbl>
      <w:tblPr>
        <w:tblW w:w="0" w:type="auto"/>
        <w:tblCellMar>
          <w:top w:w="15" w:type="dxa"/>
          <w:left w:w="15" w:type="dxa"/>
          <w:bottom w:w="15" w:type="dxa"/>
          <w:right w:w="15" w:type="dxa"/>
        </w:tblCellMar>
        <w:tblLook w:val="04A0" w:firstRow="1" w:lastRow="0" w:firstColumn="1" w:lastColumn="0" w:noHBand="0" w:noVBand="1"/>
      </w:tblPr>
      <w:tblGrid>
        <w:gridCol w:w="1967"/>
        <w:gridCol w:w="2761"/>
        <w:gridCol w:w="2340"/>
      </w:tblGrid>
      <w:tr w:rsidR="00CE568C" w:rsidRPr="003761C1" w14:paraId="35452FA2" w14:textId="77777777" w:rsidTr="00CE568C">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0E8DF"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color w:val="000000"/>
                <w:sz w:val="24"/>
                <w:szCs w:val="24"/>
                <w:lang w:val="en-US" w:eastAsia="en-US"/>
              </w:rPr>
              <w:t>Organism Group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28E80"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color w:val="000000"/>
                <w:sz w:val="24"/>
                <w:szCs w:val="24"/>
                <w:lang w:val="en-US" w:eastAsia="en-US"/>
              </w:rPr>
              <w:t>Chronic Exposure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19606"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color w:val="000000"/>
                <w:sz w:val="24"/>
                <w:szCs w:val="24"/>
                <w:lang w:val="en-US" w:eastAsia="en-US"/>
              </w:rPr>
              <w:t>Acute to Chronic AF</w:t>
            </w:r>
          </w:p>
        </w:tc>
      </w:tr>
      <w:tr w:rsidR="00CE568C" w:rsidRPr="003761C1" w14:paraId="3C4E6CEF"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13052"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Algae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784CA"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E32C4"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3FFBA463"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5DD99"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Crustacea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30915"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01D95"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52A1D3A8"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E39D7"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Mollusca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DB8B5"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3DC28"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1B3FC8BD"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1A7E1"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Fish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22007"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39CB6"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5E9AF797"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904AD3C"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Annelida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376C7F0"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EE126D1"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719FAE03"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A19499F"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Cnidaria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72A5CF0"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F3C268C"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73BC3AD9"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5E38B53"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Echinodermata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564A7B9"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183435E"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41F1C479"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72A7E89"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Insects</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445103B"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88C85B1"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r w:rsidR="00CE568C" w:rsidRPr="003761C1" w14:paraId="7CD0C67D" w14:textId="77777777" w:rsidTr="00CE568C">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30B2275" w14:textId="77777777" w:rsidR="00CE568C" w:rsidRPr="003761C1" w:rsidRDefault="00CE568C" w:rsidP="002B65CA">
            <w:pPr>
              <w:spacing w:line="360" w:lineRule="auto"/>
              <w:rPr>
                <w:rFonts w:ascii="Times New Roman" w:eastAsia="Times New Roman" w:hAnsi="Times New Roman" w:cs="Times New Roman"/>
                <w:sz w:val="24"/>
                <w:szCs w:val="24"/>
                <w:lang w:val="en-US" w:eastAsia="en-US"/>
              </w:rPr>
            </w:pPr>
            <w:proofErr w:type="spellStart"/>
            <w:r w:rsidRPr="003761C1">
              <w:rPr>
                <w:rFonts w:ascii="Times New Roman" w:eastAsia="Times New Roman" w:hAnsi="Times New Roman" w:cs="Times New Roman"/>
                <w:color w:val="000000"/>
                <w:sz w:val="24"/>
                <w:szCs w:val="24"/>
                <w:lang w:val="en-US" w:eastAsia="en-US"/>
              </w:rPr>
              <w:t>Rotifera</w:t>
            </w:r>
            <w:proofErr w:type="spellEnd"/>
            <w:r w:rsidRPr="003761C1">
              <w:rPr>
                <w:rFonts w:ascii="Times New Roman" w:eastAsia="Times New Roman" w:hAnsi="Times New Roman" w:cs="Times New Roman"/>
                <w:color w:val="000000"/>
                <w:sz w:val="24"/>
                <w:szCs w:val="24"/>
                <w:lang w:val="en-US" w:eastAsia="en-US"/>
              </w:rPr>
              <w:t> </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D35CDCE"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≥21</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4250F81" w14:textId="77777777" w:rsidR="00CE568C" w:rsidRPr="003761C1" w:rsidRDefault="00CE568C" w:rsidP="002B65CA">
            <w:pPr>
              <w:spacing w:line="360" w:lineRule="auto"/>
              <w:jc w:val="center"/>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color w:val="000000"/>
                <w:sz w:val="24"/>
                <w:szCs w:val="24"/>
                <w:lang w:val="en-US" w:eastAsia="en-US"/>
              </w:rPr>
              <w:t>10</w:t>
            </w:r>
          </w:p>
        </w:tc>
      </w:tr>
    </w:tbl>
    <w:p w14:paraId="7912B531" w14:textId="5DBE1CBF" w:rsidR="00CE568C" w:rsidRPr="003761C1" w:rsidRDefault="00CE568C" w:rsidP="002B65CA">
      <w:pPr>
        <w:spacing w:line="360" w:lineRule="auto"/>
        <w:rPr>
          <w:rFonts w:ascii="Times New Roman" w:hAnsi="Times New Roman" w:cs="Times New Roman"/>
          <w:sz w:val="24"/>
          <w:szCs w:val="24"/>
        </w:rPr>
      </w:pPr>
    </w:p>
    <w:p w14:paraId="44BA4A51" w14:textId="77777777" w:rsidR="007A64C9" w:rsidRDefault="007A64C9" w:rsidP="002B65CA">
      <w:pPr>
        <w:spacing w:line="360" w:lineRule="auto"/>
        <w:rPr>
          <w:rFonts w:ascii="Times New Roman" w:hAnsi="Times New Roman" w:cs="Times New Roman"/>
          <w:b/>
          <w:bCs/>
          <w:sz w:val="24"/>
          <w:szCs w:val="24"/>
        </w:rPr>
      </w:pPr>
    </w:p>
    <w:p w14:paraId="41B23B4F" w14:textId="77777777" w:rsidR="00ED46E9" w:rsidRPr="003761C1" w:rsidRDefault="00ED46E9" w:rsidP="002B65CA">
      <w:pPr>
        <w:spacing w:line="360" w:lineRule="auto"/>
        <w:rPr>
          <w:rFonts w:ascii="Times New Roman" w:hAnsi="Times New Roman" w:cs="Times New Roman"/>
          <w:b/>
          <w:bCs/>
          <w:sz w:val="24"/>
          <w:szCs w:val="24"/>
        </w:rPr>
      </w:pPr>
    </w:p>
    <w:p w14:paraId="6161C6A4" w14:textId="0C82473D" w:rsidR="00CE568C" w:rsidRDefault="00CE568C" w:rsidP="002B65CA">
      <w:pPr>
        <w:spacing w:line="360" w:lineRule="auto"/>
        <w:rPr>
          <w:rFonts w:ascii="Times New Roman" w:hAnsi="Times New Roman" w:cs="Times New Roman"/>
          <w:sz w:val="24"/>
          <w:szCs w:val="24"/>
        </w:rPr>
      </w:pPr>
      <w:r w:rsidRPr="003761C1">
        <w:rPr>
          <w:rFonts w:ascii="Times New Roman" w:hAnsi="Times New Roman" w:cs="Times New Roman"/>
          <w:b/>
          <w:bCs/>
          <w:sz w:val="24"/>
          <w:szCs w:val="24"/>
        </w:rPr>
        <w:t>Table S1</w:t>
      </w:r>
      <w:r w:rsidR="00A50112">
        <w:rPr>
          <w:rFonts w:ascii="Times New Roman" w:hAnsi="Times New Roman" w:cs="Times New Roman"/>
          <w:b/>
          <w:bCs/>
          <w:sz w:val="24"/>
          <w:szCs w:val="24"/>
        </w:rPr>
        <w:t>D</w:t>
      </w:r>
      <w:r w:rsidR="00EF623F">
        <w:rPr>
          <w:rFonts w:ascii="Times New Roman" w:hAnsi="Times New Roman" w:cs="Times New Roman"/>
          <w:b/>
          <w:bCs/>
          <w:sz w:val="24"/>
          <w:szCs w:val="24"/>
        </w:rPr>
        <w:t>:</w:t>
      </w:r>
      <w:r w:rsidRPr="003761C1">
        <w:rPr>
          <w:rFonts w:ascii="Times New Roman" w:hAnsi="Times New Roman" w:cs="Times New Roman"/>
          <w:sz w:val="24"/>
          <w:szCs w:val="24"/>
        </w:rPr>
        <w:t xml:space="preserve"> Raw data used to generate the SSD curves for food dilution and tissue translocation.</w:t>
      </w:r>
      <w:r w:rsidRPr="003761C1">
        <w:rPr>
          <w:rFonts w:ascii="Times New Roman" w:hAnsi="Times New Roman" w:cs="Times New Roman"/>
          <w:b/>
          <w:bCs/>
          <w:sz w:val="24"/>
          <w:szCs w:val="24"/>
        </w:rPr>
        <w:t xml:space="preserve"> </w:t>
      </w:r>
      <w:r w:rsidRPr="003761C1">
        <w:rPr>
          <w:rFonts w:ascii="Times New Roman" w:hAnsi="Times New Roman" w:cs="Times New Roman"/>
          <w:sz w:val="24"/>
          <w:szCs w:val="24"/>
        </w:rPr>
        <w:t>See Excel file</w:t>
      </w:r>
    </w:p>
    <w:p w14:paraId="3AF8E7D8" w14:textId="77777777" w:rsidR="005D24C6" w:rsidRDefault="005D24C6" w:rsidP="002B65CA">
      <w:pPr>
        <w:spacing w:line="360" w:lineRule="auto"/>
        <w:rPr>
          <w:rFonts w:ascii="Times New Roman" w:hAnsi="Times New Roman" w:cs="Times New Roman"/>
          <w:sz w:val="24"/>
          <w:szCs w:val="24"/>
        </w:rPr>
      </w:pPr>
    </w:p>
    <w:p w14:paraId="2225E003" w14:textId="6B10C24E" w:rsidR="0074261B" w:rsidRPr="003761C1" w:rsidRDefault="0074261B"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br w:type="page"/>
      </w:r>
    </w:p>
    <w:p w14:paraId="141D806A" w14:textId="1A131721" w:rsidR="00163433" w:rsidRPr="003761C1" w:rsidRDefault="00163433" w:rsidP="002B65CA">
      <w:pPr>
        <w:spacing w:line="360" w:lineRule="auto"/>
        <w:rPr>
          <w:rFonts w:ascii="Times New Roman" w:hAnsi="Times New Roman" w:cs="Times New Roman"/>
          <w:sz w:val="24"/>
          <w:szCs w:val="24"/>
        </w:rPr>
      </w:pPr>
      <w:r w:rsidRPr="003761C1">
        <w:rPr>
          <w:rFonts w:ascii="Times New Roman" w:hAnsi="Times New Roman" w:cs="Times New Roman"/>
          <w:b/>
          <w:bCs/>
          <w:sz w:val="24"/>
          <w:szCs w:val="24"/>
        </w:rPr>
        <w:lastRenderedPageBreak/>
        <w:t>Figure S1</w:t>
      </w:r>
      <w:r w:rsidR="00EF623F">
        <w:rPr>
          <w:rFonts w:ascii="Times New Roman" w:hAnsi="Times New Roman" w:cs="Times New Roman"/>
          <w:b/>
          <w:bCs/>
          <w:sz w:val="24"/>
          <w:szCs w:val="24"/>
        </w:rPr>
        <w:t>:</w:t>
      </w:r>
      <w:r w:rsidRPr="003761C1">
        <w:rPr>
          <w:rFonts w:ascii="Times New Roman" w:hAnsi="Times New Roman" w:cs="Times New Roman"/>
          <w:sz w:val="24"/>
          <w:szCs w:val="24"/>
        </w:rPr>
        <w:t xml:space="preserve"> </w:t>
      </w:r>
      <w:r w:rsidR="00185FF6" w:rsidRPr="003761C1">
        <w:rPr>
          <w:rFonts w:ascii="Times New Roman" w:hAnsi="Times New Roman" w:cs="Times New Roman"/>
          <w:sz w:val="24"/>
          <w:szCs w:val="24"/>
        </w:rPr>
        <w:t xml:space="preserve">SSD curves generated </w:t>
      </w:r>
      <w:r w:rsidR="001B197C" w:rsidRPr="003761C1">
        <w:rPr>
          <w:rFonts w:ascii="Times New Roman" w:hAnsi="Times New Roman" w:cs="Times New Roman"/>
          <w:sz w:val="24"/>
          <w:szCs w:val="24"/>
        </w:rPr>
        <w:t>to populate the framework with critical thresholds. For food dilution, SSD curves were based on effect data for particle size between</w:t>
      </w:r>
      <w:r w:rsidR="002B65CA">
        <w:rPr>
          <w:rFonts w:ascii="Times New Roman" w:hAnsi="Times New Roman" w:cs="Times New Roman"/>
          <w:sz w:val="24"/>
          <w:szCs w:val="24"/>
        </w:rPr>
        <w:t xml:space="preserve"> </w:t>
      </w:r>
      <w:r w:rsidR="001B197C" w:rsidRPr="003761C1">
        <w:rPr>
          <w:rFonts w:ascii="Times New Roman" w:hAnsi="Times New Roman" w:cs="Times New Roman"/>
          <w:sz w:val="24"/>
          <w:szCs w:val="24"/>
        </w:rPr>
        <w:t>1 – 5,000 µm; (A) thresholds 1 and 2 were derived using all endpoints, (B) thresholds 3-4 were derived using organismal and population level endpoints. For tissue translocation, SSD curves were based on data particle size between</w:t>
      </w:r>
      <w:r w:rsidR="002B65CA">
        <w:rPr>
          <w:rFonts w:ascii="Times New Roman" w:hAnsi="Times New Roman" w:cs="Times New Roman"/>
          <w:sz w:val="24"/>
          <w:szCs w:val="24"/>
        </w:rPr>
        <w:t xml:space="preserve"> </w:t>
      </w:r>
      <w:r w:rsidR="001B197C" w:rsidRPr="003761C1">
        <w:rPr>
          <w:rFonts w:ascii="Times New Roman" w:hAnsi="Times New Roman" w:cs="Times New Roman"/>
          <w:sz w:val="24"/>
          <w:szCs w:val="24"/>
        </w:rPr>
        <w:t>1 – 83 µm; (C) thresholds 1 and 2 were derived using all endpoints, (D) thresholds 3-4 were derived using organismal and population level endpoints.</w:t>
      </w:r>
    </w:p>
    <w:p w14:paraId="0278EEE3" w14:textId="77777777" w:rsidR="001B197C" w:rsidRPr="003761C1" w:rsidRDefault="001B197C" w:rsidP="002B65CA">
      <w:pPr>
        <w:spacing w:line="360" w:lineRule="auto"/>
        <w:rPr>
          <w:rFonts w:ascii="Times New Roman" w:hAnsi="Times New Roman" w:cs="Times New Roman"/>
          <w:sz w:val="24"/>
          <w:szCs w:val="24"/>
        </w:rPr>
      </w:pPr>
    </w:p>
    <w:p w14:paraId="5285E3D8" w14:textId="680FB5EF" w:rsidR="00897D04" w:rsidRPr="003761C1" w:rsidRDefault="00163433" w:rsidP="002B65CA">
      <w:pPr>
        <w:spacing w:line="360" w:lineRule="auto"/>
        <w:rPr>
          <w:rFonts w:ascii="Times New Roman" w:hAnsi="Times New Roman" w:cs="Times New Roman"/>
        </w:rPr>
      </w:pPr>
      <w:r w:rsidRPr="003761C1">
        <w:rPr>
          <w:rFonts w:ascii="Times New Roman" w:hAnsi="Times New Roman" w:cs="Times New Roman"/>
          <w:noProof/>
        </w:rPr>
        <w:drawing>
          <wp:inline distT="0" distB="0" distL="0" distR="0" wp14:anchorId="21FC2747" wp14:editId="70D048F5">
            <wp:extent cx="5863590" cy="4886325"/>
            <wp:effectExtent l="0" t="0" r="0" b="0"/>
            <wp:docPr id="296088798" name="Picture 29608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3590" cy="4886325"/>
                    </a:xfrm>
                    <a:prstGeom prst="rect">
                      <a:avLst/>
                    </a:prstGeom>
                  </pic:spPr>
                </pic:pic>
              </a:graphicData>
            </a:graphic>
          </wp:inline>
        </w:drawing>
      </w:r>
    </w:p>
    <w:p w14:paraId="3BCD2938" w14:textId="48B31219" w:rsidR="001B197C" w:rsidRPr="003761C1" w:rsidRDefault="001B197C" w:rsidP="002B65CA">
      <w:pPr>
        <w:spacing w:line="360" w:lineRule="auto"/>
        <w:rPr>
          <w:rFonts w:ascii="Times New Roman" w:eastAsia="Times New Roman" w:hAnsi="Times New Roman" w:cs="Times New Roman"/>
          <w:sz w:val="24"/>
          <w:szCs w:val="24"/>
        </w:rPr>
      </w:pPr>
      <w:r w:rsidRPr="003761C1">
        <w:rPr>
          <w:rFonts w:ascii="Times New Roman" w:hAnsi="Times New Roman" w:cs="Times New Roman"/>
        </w:rPr>
        <w:br w:type="page"/>
      </w:r>
    </w:p>
    <w:p w14:paraId="3A0ECC42" w14:textId="1264CBE8" w:rsidR="09B7D2E6" w:rsidRPr="00EF623F" w:rsidRDefault="09B7D2E6" w:rsidP="002B65CA">
      <w:pPr>
        <w:pStyle w:val="Titre1"/>
        <w:spacing w:before="0" w:after="0" w:line="360" w:lineRule="auto"/>
        <w:rPr>
          <w:rFonts w:ascii="Times New Roman" w:hAnsi="Times New Roman" w:cs="Times New Roman"/>
          <w:b/>
          <w:bCs/>
          <w:sz w:val="28"/>
          <w:szCs w:val="28"/>
        </w:rPr>
      </w:pPr>
      <w:r w:rsidRPr="00EF623F">
        <w:rPr>
          <w:rFonts w:ascii="Times New Roman" w:hAnsi="Times New Roman" w:cs="Times New Roman"/>
          <w:b/>
          <w:bCs/>
          <w:sz w:val="28"/>
          <w:szCs w:val="28"/>
        </w:rPr>
        <w:lastRenderedPageBreak/>
        <w:t>Supplemental Information S2 – Tissue translocation</w:t>
      </w:r>
    </w:p>
    <w:p w14:paraId="2BD27753" w14:textId="7EA2BE66" w:rsidR="09B7D2E6" w:rsidRPr="00EF623F" w:rsidRDefault="09B7D2E6" w:rsidP="002B65CA">
      <w:pPr>
        <w:spacing w:line="360" w:lineRule="auto"/>
        <w:ind w:firstLine="720"/>
        <w:rPr>
          <w:rFonts w:ascii="Times New Roman" w:hAnsi="Times New Roman" w:cs="Times New Roman"/>
          <w:sz w:val="24"/>
          <w:szCs w:val="24"/>
        </w:rPr>
      </w:pPr>
      <w:r w:rsidRPr="0C3EABB6">
        <w:rPr>
          <w:rFonts w:ascii="Times New Roman" w:hAnsi="Times New Roman" w:cs="Times New Roman"/>
          <w:sz w:val="24"/>
          <w:szCs w:val="24"/>
        </w:rPr>
        <w:t xml:space="preserve">Microplastics </w:t>
      </w:r>
      <w:proofErr w:type="spellStart"/>
      <w:r w:rsidRPr="0C3EABB6">
        <w:rPr>
          <w:rFonts w:ascii="Times New Roman" w:hAnsi="Times New Roman" w:cs="Times New Roman"/>
          <w:sz w:val="24"/>
          <w:szCs w:val="24"/>
        </w:rPr>
        <w:t>particokinetic</w:t>
      </w:r>
      <w:proofErr w:type="spellEnd"/>
      <w:r w:rsidRPr="0C3EABB6">
        <w:rPr>
          <w:rFonts w:ascii="Times New Roman" w:hAnsi="Times New Roman" w:cs="Times New Roman"/>
          <w:sz w:val="24"/>
          <w:szCs w:val="24"/>
        </w:rPr>
        <w:t xml:space="preserve"> data for aquatic species were mined from the literature to estimate probability potentials for tissue translocation. 27 studies were found, reporting data from a total of 19 unique species, 7 organism groups, 8 exposure types, 21 tissues, 16 polymers, 5 shapes (Table S</w:t>
      </w:r>
      <w:r w:rsidR="00447F5E" w:rsidRPr="0C3EABB6">
        <w:rPr>
          <w:rFonts w:ascii="Times New Roman" w:hAnsi="Times New Roman" w:cs="Times New Roman"/>
          <w:sz w:val="24"/>
          <w:szCs w:val="24"/>
        </w:rPr>
        <w:t>2</w:t>
      </w:r>
      <w:r w:rsidRPr="0C3EABB6">
        <w:rPr>
          <w:rFonts w:ascii="Times New Roman" w:hAnsi="Times New Roman" w:cs="Times New Roman"/>
          <w:sz w:val="24"/>
          <w:szCs w:val="24"/>
        </w:rPr>
        <w:t xml:space="preserve">). Of the studies, 5 were field observations, and 22 were lab-based. Unmodified polystyrene was the most commonly used polymer (14 studies), followed by polyethylene (3 studies). Spherical particles were the most commonly used (18 studies), followed by fragments (5 studies), and fibers (2 studies). The majority of studies were on fish (19 studies), followed by mussels (3 studies), with a single study each for crabs, crustaceans, mollusk, oyster, and shrimp. Particles ranged from 24 nm to 1,500 µm in length (mean 66, median 7.8) (Figure SI-6). </w:t>
      </w:r>
    </w:p>
    <w:p w14:paraId="1C9B97DD" w14:textId="35150D34" w:rsidR="09B7D2E6" w:rsidRPr="003761C1" w:rsidRDefault="09B7D2E6" w:rsidP="002B65CA">
      <w:pPr>
        <w:spacing w:line="360" w:lineRule="auto"/>
        <w:rPr>
          <w:rFonts w:ascii="Times New Roman" w:hAnsi="Times New Roman" w:cs="Times New Roman"/>
        </w:rPr>
      </w:pPr>
      <w:r w:rsidRPr="003761C1">
        <w:rPr>
          <w:rFonts w:ascii="Times New Roman" w:hAnsi="Times New Roman" w:cs="Times New Roman"/>
        </w:rPr>
        <w:br/>
      </w:r>
    </w:p>
    <w:p w14:paraId="2B8AF732" w14:textId="1169A220" w:rsidR="09B7D2E6" w:rsidRPr="003761C1" w:rsidRDefault="09B7D2E6" w:rsidP="002B65CA">
      <w:pPr>
        <w:spacing w:line="360" w:lineRule="auto"/>
        <w:rPr>
          <w:rFonts w:ascii="Times New Roman" w:hAnsi="Times New Roman" w:cs="Times New Roman"/>
        </w:rPr>
      </w:pPr>
      <w:r w:rsidRPr="003761C1">
        <w:rPr>
          <w:rFonts w:ascii="Times New Roman" w:hAnsi="Times New Roman" w:cs="Times New Roman"/>
          <w:noProof/>
        </w:rPr>
        <w:drawing>
          <wp:inline distT="0" distB="0" distL="0" distR="0" wp14:anchorId="0F227BD9" wp14:editId="09CED7A6">
            <wp:extent cx="5200650" cy="3120389"/>
            <wp:effectExtent l="0" t="0" r="0" b="4445"/>
            <wp:docPr id="1806835313" name="Picture 180683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1899" cy="3127138"/>
                    </a:xfrm>
                    <a:prstGeom prst="rect">
                      <a:avLst/>
                    </a:prstGeom>
                  </pic:spPr>
                </pic:pic>
              </a:graphicData>
            </a:graphic>
          </wp:inline>
        </w:drawing>
      </w:r>
    </w:p>
    <w:p w14:paraId="40E49EA6" w14:textId="05FC7DDE" w:rsidR="09B7D2E6" w:rsidRPr="003761C1" w:rsidRDefault="09B7D2E6" w:rsidP="002B65CA">
      <w:pPr>
        <w:spacing w:line="360" w:lineRule="auto"/>
        <w:rPr>
          <w:rFonts w:ascii="Times New Roman" w:hAnsi="Times New Roman" w:cs="Times New Roman"/>
          <w:sz w:val="24"/>
          <w:szCs w:val="24"/>
        </w:rPr>
      </w:pPr>
      <w:r w:rsidRPr="003761C1">
        <w:rPr>
          <w:rFonts w:ascii="Times New Roman" w:eastAsia="Calibri" w:hAnsi="Times New Roman" w:cs="Times New Roman"/>
          <w:b/>
          <w:bCs/>
          <w:color w:val="000000" w:themeColor="text1"/>
          <w:sz w:val="24"/>
          <w:szCs w:val="24"/>
        </w:rPr>
        <w:t>Figure S</w:t>
      </w:r>
      <w:r w:rsidR="003761C1" w:rsidRPr="003761C1">
        <w:rPr>
          <w:rFonts w:ascii="Times New Roman" w:eastAsia="Calibri" w:hAnsi="Times New Roman" w:cs="Times New Roman"/>
          <w:b/>
          <w:bCs/>
          <w:color w:val="000000" w:themeColor="text1"/>
          <w:sz w:val="24"/>
          <w:szCs w:val="24"/>
        </w:rPr>
        <w:t>2A</w:t>
      </w:r>
      <w:r w:rsidRPr="003761C1">
        <w:rPr>
          <w:rFonts w:ascii="Times New Roman" w:eastAsia="Calibri" w:hAnsi="Times New Roman" w:cs="Times New Roman"/>
          <w:b/>
          <w:bCs/>
          <w:color w:val="000000" w:themeColor="text1"/>
          <w:sz w:val="24"/>
          <w:szCs w:val="24"/>
        </w:rPr>
        <w:t>.</w:t>
      </w:r>
      <w:r w:rsidRPr="003761C1">
        <w:rPr>
          <w:rFonts w:ascii="Times New Roman" w:eastAsia="Calibri" w:hAnsi="Times New Roman" w:cs="Times New Roman"/>
          <w:color w:val="000000" w:themeColor="text1"/>
          <w:sz w:val="24"/>
          <w:szCs w:val="24"/>
        </w:rPr>
        <w:t xml:space="preserve"> Histogram of particle lengths in tissue translocation studies (N = 27 studies, 52 observations).</w:t>
      </w:r>
    </w:p>
    <w:p w14:paraId="23C2992F" w14:textId="78D1BF8D" w:rsidR="09B7D2E6" w:rsidRPr="003761C1" w:rsidRDefault="09B7D2E6" w:rsidP="002B65CA">
      <w:pPr>
        <w:spacing w:line="360" w:lineRule="auto"/>
        <w:rPr>
          <w:rFonts w:ascii="Times New Roman" w:eastAsia="Times New Roman" w:hAnsi="Times New Roman" w:cs="Times New Roman"/>
          <w:sz w:val="24"/>
          <w:szCs w:val="24"/>
        </w:rPr>
      </w:pPr>
      <w:r w:rsidRPr="003761C1">
        <w:rPr>
          <w:rFonts w:ascii="Times New Roman" w:hAnsi="Times New Roman" w:cs="Times New Roman"/>
          <w:sz w:val="24"/>
          <w:szCs w:val="24"/>
        </w:rPr>
        <w:br/>
      </w:r>
    </w:p>
    <w:p w14:paraId="7FDB42BA" w14:textId="17599C7E" w:rsidR="09B7D2E6" w:rsidRPr="003761C1" w:rsidRDefault="09B7D2E6" w:rsidP="002B65CA">
      <w:pPr>
        <w:spacing w:line="360" w:lineRule="auto"/>
        <w:ind w:firstLine="720"/>
        <w:rPr>
          <w:rFonts w:ascii="Times New Roman" w:eastAsia="Times New Roman" w:hAnsi="Times New Roman" w:cs="Times New Roman"/>
          <w:color w:val="000000" w:themeColor="text1"/>
          <w:sz w:val="24"/>
          <w:szCs w:val="24"/>
        </w:rPr>
      </w:pPr>
      <w:r w:rsidRPr="003761C1">
        <w:rPr>
          <w:rFonts w:ascii="Times New Roman" w:eastAsia="Times New Roman" w:hAnsi="Times New Roman" w:cs="Times New Roman"/>
          <w:color w:val="000000" w:themeColor="text1"/>
          <w:sz w:val="24"/>
          <w:szCs w:val="24"/>
        </w:rPr>
        <w:t xml:space="preserve">Probability of tissue translocation in aquatic organisms was estimated using a binomial logistic regression model with tissue translocation observation (binary, yes = 1, no = 0) as the </w:t>
      </w:r>
      <w:r w:rsidRPr="003761C1">
        <w:rPr>
          <w:rFonts w:ascii="Times New Roman" w:eastAsia="Times New Roman" w:hAnsi="Times New Roman" w:cs="Times New Roman"/>
          <w:color w:val="000000" w:themeColor="text1"/>
          <w:sz w:val="24"/>
          <w:szCs w:val="24"/>
        </w:rPr>
        <w:lastRenderedPageBreak/>
        <w:t>response variable, and particle length</w:t>
      </w:r>
      <w:r w:rsidR="00AF0609">
        <w:rPr>
          <w:rFonts w:ascii="Times New Roman" w:eastAsia="Times New Roman" w:hAnsi="Times New Roman" w:cs="Times New Roman"/>
          <w:color w:val="000000" w:themeColor="text1"/>
          <w:sz w:val="24"/>
          <w:szCs w:val="24"/>
        </w:rPr>
        <w:t xml:space="preserve"> </w:t>
      </w:r>
      <w:r w:rsidRPr="003761C1">
        <w:rPr>
          <w:rFonts w:ascii="Times New Roman" w:eastAsia="Times New Roman" w:hAnsi="Times New Roman" w:cs="Times New Roman"/>
          <w:color w:val="000000" w:themeColor="text1"/>
          <w:sz w:val="24"/>
          <w:szCs w:val="24"/>
        </w:rPr>
        <w:t>(</w:t>
      </w:r>
      <w:r w:rsidR="00AF0609" w:rsidRPr="003761C1">
        <w:rPr>
          <w:rFonts w:ascii="Times New Roman" w:eastAsia="Times New Roman" w:hAnsi="Times New Roman" w:cs="Times New Roman"/>
          <w:color w:val="000000" w:themeColor="text1"/>
          <w:sz w:val="24"/>
          <w:szCs w:val="24"/>
        </w:rPr>
        <w:t>µm</w:t>
      </w:r>
      <w:r w:rsidRPr="003761C1">
        <w:rPr>
          <w:rFonts w:ascii="Times New Roman" w:eastAsia="Times New Roman" w:hAnsi="Times New Roman" w:cs="Times New Roman"/>
          <w:color w:val="000000" w:themeColor="text1"/>
          <w:sz w:val="24"/>
          <w:szCs w:val="24"/>
        </w:rPr>
        <w:t>) as the predictor variable. Particle length was significantly correlated with observed translocation (</w:t>
      </w:r>
      <w:r w:rsidRPr="003761C1">
        <w:rPr>
          <w:rFonts w:ascii="Times New Roman" w:eastAsia="Times New Roman" w:hAnsi="Times New Roman" w:cs="Times New Roman"/>
          <w:i/>
          <w:iCs/>
          <w:color w:val="000000" w:themeColor="text1"/>
          <w:sz w:val="24"/>
          <w:szCs w:val="24"/>
        </w:rPr>
        <w:t>p</w:t>
      </w:r>
      <w:r w:rsidRPr="003761C1">
        <w:rPr>
          <w:rFonts w:ascii="Times New Roman" w:eastAsia="Times New Roman" w:hAnsi="Times New Roman" w:cs="Times New Roman"/>
          <w:color w:val="000000" w:themeColor="text1"/>
          <w:sz w:val="24"/>
          <w:szCs w:val="24"/>
        </w:rPr>
        <w:t xml:space="preserve"> = 0.034). A model for predicting the probability of tissue translocation is described in equation SX1.</w:t>
      </w:r>
    </w:p>
    <w:p w14:paraId="768C4C4B" w14:textId="2514A516" w:rsidR="09B7D2E6" w:rsidRPr="003761C1" w:rsidRDefault="00964DA6" w:rsidP="002B65CA">
      <w:pPr>
        <w:spacing w:line="36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Equation SX1 </w:t>
      </w:r>
      <w:r w:rsidR="09B7D2E6" w:rsidRPr="003761C1">
        <w:rPr>
          <w:rFonts w:ascii="Times New Roman" w:eastAsia="Times New Roman" w:hAnsi="Times New Roman" w:cs="Times New Roman"/>
          <w:color w:val="000000" w:themeColor="text1"/>
          <w:sz w:val="24"/>
          <w:szCs w:val="24"/>
        </w:rPr>
        <w:t xml:space="preserve">probability of tissue translocation = 11 + </w:t>
      </w:r>
      <w:proofErr w:type="gramStart"/>
      <w:r w:rsidR="09B7D2E6" w:rsidRPr="003761C1">
        <w:rPr>
          <w:rFonts w:ascii="Times New Roman" w:eastAsia="Times New Roman" w:hAnsi="Times New Roman" w:cs="Times New Roman"/>
          <w:color w:val="000000" w:themeColor="text1"/>
          <w:sz w:val="24"/>
          <w:szCs w:val="24"/>
        </w:rPr>
        <w:t>exp(</w:t>
      </w:r>
      <w:proofErr w:type="gramEnd"/>
      <w:r w:rsidR="09B7D2E6" w:rsidRPr="003761C1">
        <w:rPr>
          <w:rFonts w:ascii="Times New Roman" w:eastAsia="Times New Roman" w:hAnsi="Times New Roman" w:cs="Times New Roman"/>
          <w:color w:val="000000" w:themeColor="text1"/>
          <w:sz w:val="24"/>
          <w:szCs w:val="24"/>
        </w:rPr>
        <w:t xml:space="preserve">0.014 * particle length[µm] + 1.24) </w:t>
      </w:r>
    </w:p>
    <w:p w14:paraId="069AA97F" w14:textId="5F33C183" w:rsidR="09B7D2E6" w:rsidRPr="003761C1" w:rsidRDefault="09B7D2E6" w:rsidP="002B65CA">
      <w:pPr>
        <w:spacing w:line="360" w:lineRule="auto"/>
        <w:rPr>
          <w:rFonts w:ascii="Times New Roman" w:eastAsia="Times New Roman" w:hAnsi="Times New Roman" w:cs="Times New Roman"/>
          <w:sz w:val="24"/>
          <w:szCs w:val="24"/>
        </w:rPr>
      </w:pPr>
    </w:p>
    <w:p w14:paraId="4A39874E" w14:textId="4FD0C747" w:rsidR="09B7D2E6" w:rsidRDefault="09B7D2E6" w:rsidP="002B65CA">
      <w:pPr>
        <w:spacing w:line="360" w:lineRule="auto"/>
        <w:ind w:firstLine="720"/>
        <w:rPr>
          <w:rFonts w:ascii="Times New Roman" w:eastAsia="Times New Roman" w:hAnsi="Times New Roman" w:cs="Times New Roman"/>
          <w:color w:val="000000" w:themeColor="text1"/>
          <w:sz w:val="24"/>
          <w:szCs w:val="24"/>
        </w:rPr>
      </w:pPr>
      <w:r w:rsidRPr="003761C1">
        <w:rPr>
          <w:rFonts w:ascii="Times New Roman" w:eastAsia="Times New Roman" w:hAnsi="Times New Roman" w:cs="Times New Roman"/>
          <w:color w:val="000000" w:themeColor="text1"/>
          <w:sz w:val="24"/>
          <w:szCs w:val="24"/>
        </w:rPr>
        <w:t xml:space="preserve">Model parameters for the binomial regression were as follows: intercept = 1.24 (+- 0.40 [standard error]; </w:t>
      </w:r>
      <w:r w:rsidRPr="003761C1">
        <w:rPr>
          <w:rFonts w:ascii="Times New Roman" w:eastAsia="Times New Roman" w:hAnsi="Times New Roman" w:cs="Times New Roman"/>
          <w:i/>
          <w:iCs/>
          <w:color w:val="000000" w:themeColor="text1"/>
          <w:sz w:val="24"/>
          <w:szCs w:val="24"/>
        </w:rPr>
        <w:t xml:space="preserve">p </w:t>
      </w:r>
      <w:r w:rsidRPr="003761C1">
        <w:rPr>
          <w:rFonts w:ascii="Times New Roman" w:eastAsia="Times New Roman" w:hAnsi="Times New Roman" w:cs="Times New Roman"/>
          <w:color w:val="000000" w:themeColor="text1"/>
          <w:sz w:val="24"/>
          <w:szCs w:val="24"/>
        </w:rPr>
        <w:t xml:space="preserve">= 0.002); </w:t>
      </w:r>
      <w:proofErr w:type="gramStart"/>
      <w:r w:rsidRPr="003761C1">
        <w:rPr>
          <w:rFonts w:ascii="Times New Roman" w:eastAsia="Times New Roman" w:hAnsi="Times New Roman" w:cs="Times New Roman"/>
          <w:color w:val="000000" w:themeColor="text1"/>
          <w:sz w:val="24"/>
          <w:szCs w:val="24"/>
        </w:rPr>
        <w:t>exp(</w:t>
      </w:r>
      <w:proofErr w:type="gramEnd"/>
      <w:r w:rsidRPr="003761C1">
        <w:rPr>
          <w:rFonts w:ascii="Times New Roman" w:eastAsia="Times New Roman" w:hAnsi="Times New Roman" w:cs="Times New Roman"/>
          <w:color w:val="000000" w:themeColor="text1"/>
          <w:sz w:val="24"/>
          <w:szCs w:val="24"/>
        </w:rPr>
        <w:t xml:space="preserve">particle length [µm]) = -0.014 +- 0.007  [standard error]; </w:t>
      </w:r>
      <w:r w:rsidRPr="003761C1">
        <w:rPr>
          <w:rFonts w:ascii="Times New Roman" w:eastAsia="Times New Roman" w:hAnsi="Times New Roman" w:cs="Times New Roman"/>
          <w:i/>
          <w:iCs/>
          <w:color w:val="000000" w:themeColor="text1"/>
          <w:sz w:val="24"/>
          <w:szCs w:val="24"/>
        </w:rPr>
        <w:t xml:space="preserve">p </w:t>
      </w:r>
      <w:r w:rsidRPr="003761C1">
        <w:rPr>
          <w:rFonts w:ascii="Times New Roman" w:eastAsia="Times New Roman" w:hAnsi="Times New Roman" w:cs="Times New Roman"/>
          <w:color w:val="000000" w:themeColor="text1"/>
          <w:sz w:val="24"/>
          <w:szCs w:val="24"/>
        </w:rPr>
        <w:t xml:space="preserve"> = 0.034). The residual deviation was 58.7 on 50 degrees of freedom, while the null deviance was 67.1 on 51 degrees of freedom. The model is visually represented in figure S</w:t>
      </w:r>
      <w:r w:rsidR="00964DA6">
        <w:rPr>
          <w:rFonts w:ascii="Times New Roman" w:eastAsia="Times New Roman" w:hAnsi="Times New Roman" w:cs="Times New Roman"/>
          <w:color w:val="000000" w:themeColor="text1"/>
          <w:sz w:val="24"/>
          <w:szCs w:val="24"/>
        </w:rPr>
        <w:t>2B</w:t>
      </w:r>
      <w:r w:rsidRPr="003761C1">
        <w:rPr>
          <w:rFonts w:ascii="Times New Roman" w:eastAsia="Times New Roman" w:hAnsi="Times New Roman" w:cs="Times New Roman"/>
          <w:color w:val="000000" w:themeColor="text1"/>
          <w:sz w:val="24"/>
          <w:szCs w:val="24"/>
        </w:rPr>
        <w:t>. The particle length corresponding to the 50th percentile probability of translocation is 83 µm.</w:t>
      </w:r>
    </w:p>
    <w:p w14:paraId="71F1848D" w14:textId="77777777" w:rsidR="002B65CA" w:rsidRDefault="002B65CA" w:rsidP="002B65CA">
      <w:pPr>
        <w:spacing w:line="360" w:lineRule="auto"/>
        <w:ind w:firstLine="720"/>
        <w:rPr>
          <w:rFonts w:ascii="Times New Roman" w:eastAsia="Times New Roman" w:hAnsi="Times New Roman" w:cs="Times New Roman"/>
          <w:color w:val="000000" w:themeColor="text1"/>
          <w:sz w:val="24"/>
          <w:szCs w:val="24"/>
        </w:rPr>
      </w:pPr>
    </w:p>
    <w:p w14:paraId="652519D6" w14:textId="77777777" w:rsidR="002B65CA" w:rsidRPr="003761C1" w:rsidRDefault="002B65CA" w:rsidP="002B65CA">
      <w:pPr>
        <w:spacing w:line="360" w:lineRule="auto"/>
        <w:ind w:firstLine="720"/>
        <w:rPr>
          <w:rFonts w:ascii="Times New Roman" w:eastAsia="Times New Roman" w:hAnsi="Times New Roman" w:cs="Times New Roman"/>
          <w:color w:val="000000" w:themeColor="text1"/>
          <w:sz w:val="24"/>
          <w:szCs w:val="24"/>
        </w:rPr>
      </w:pPr>
    </w:p>
    <w:p w14:paraId="425AAD49" w14:textId="274BE676" w:rsidR="09B7D2E6" w:rsidRPr="003761C1" w:rsidRDefault="09B7D2E6" w:rsidP="002B65CA">
      <w:pPr>
        <w:spacing w:line="360" w:lineRule="auto"/>
        <w:rPr>
          <w:rFonts w:ascii="Times New Roman" w:eastAsia="Times New Roman" w:hAnsi="Times New Roman" w:cs="Times New Roman"/>
          <w:sz w:val="24"/>
          <w:szCs w:val="24"/>
        </w:rPr>
      </w:pPr>
      <w:r w:rsidRPr="003761C1">
        <w:rPr>
          <w:rFonts w:ascii="Times New Roman" w:hAnsi="Times New Roman" w:cs="Times New Roman"/>
          <w:noProof/>
        </w:rPr>
        <w:drawing>
          <wp:inline distT="0" distB="0" distL="0" distR="0" wp14:anchorId="704326A4" wp14:editId="78969E66">
            <wp:extent cx="3667125" cy="3522750"/>
            <wp:effectExtent l="0" t="0" r="0" b="1905"/>
            <wp:docPr id="1927314707" name="Picture 192731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2382" cy="3527800"/>
                    </a:xfrm>
                    <a:prstGeom prst="rect">
                      <a:avLst/>
                    </a:prstGeom>
                  </pic:spPr>
                </pic:pic>
              </a:graphicData>
            </a:graphic>
          </wp:inline>
        </w:drawing>
      </w:r>
    </w:p>
    <w:p w14:paraId="7268DBCB" w14:textId="1A733FBA" w:rsidR="09B7D2E6" w:rsidRPr="003761C1" w:rsidRDefault="09B7D2E6" w:rsidP="002B65CA">
      <w:pPr>
        <w:spacing w:line="360" w:lineRule="auto"/>
        <w:rPr>
          <w:rFonts w:ascii="Times New Roman" w:eastAsia="Times New Roman" w:hAnsi="Times New Roman" w:cs="Times New Roman"/>
          <w:color w:val="000000" w:themeColor="text1"/>
          <w:sz w:val="24"/>
          <w:szCs w:val="24"/>
        </w:rPr>
      </w:pPr>
      <w:r w:rsidRPr="003761C1">
        <w:rPr>
          <w:rFonts w:ascii="Times New Roman" w:eastAsia="Times New Roman" w:hAnsi="Times New Roman" w:cs="Times New Roman"/>
          <w:b/>
          <w:bCs/>
          <w:color w:val="000000" w:themeColor="text1"/>
          <w:sz w:val="24"/>
          <w:szCs w:val="24"/>
        </w:rPr>
        <w:t>Figure S</w:t>
      </w:r>
      <w:r w:rsidR="003761C1">
        <w:rPr>
          <w:rFonts w:ascii="Times New Roman" w:eastAsia="Times New Roman" w:hAnsi="Times New Roman" w:cs="Times New Roman"/>
          <w:b/>
          <w:bCs/>
          <w:color w:val="000000" w:themeColor="text1"/>
          <w:sz w:val="24"/>
          <w:szCs w:val="24"/>
        </w:rPr>
        <w:t>2B</w:t>
      </w:r>
      <w:r w:rsidR="002B65CA">
        <w:rPr>
          <w:rFonts w:ascii="Times New Roman" w:eastAsia="Times New Roman" w:hAnsi="Times New Roman" w:cs="Times New Roman"/>
          <w:b/>
          <w:bCs/>
          <w:color w:val="000000" w:themeColor="text1"/>
          <w:sz w:val="24"/>
          <w:szCs w:val="24"/>
        </w:rPr>
        <w:t>:</w:t>
      </w:r>
      <w:r w:rsidRPr="003761C1">
        <w:rPr>
          <w:rFonts w:ascii="Times New Roman" w:eastAsia="Times New Roman" w:hAnsi="Times New Roman" w:cs="Times New Roman"/>
          <w:color w:val="000000" w:themeColor="text1"/>
          <w:sz w:val="24"/>
          <w:szCs w:val="24"/>
        </w:rPr>
        <w:t xml:space="preserve"> Binomial logistic regression fit (black line </w:t>
      </w:r>
      <w:proofErr w:type="gramStart"/>
      <w:r w:rsidRPr="003761C1">
        <w:rPr>
          <w:rFonts w:ascii="Times New Roman" w:eastAsia="Times New Roman" w:hAnsi="Times New Roman" w:cs="Times New Roman"/>
          <w:color w:val="000000" w:themeColor="text1"/>
          <w:sz w:val="24"/>
          <w:szCs w:val="24"/>
        </w:rPr>
        <w:t>=  fit</w:t>
      </w:r>
      <w:proofErr w:type="gramEnd"/>
      <w:r w:rsidRPr="003761C1">
        <w:rPr>
          <w:rFonts w:ascii="Times New Roman" w:eastAsia="Times New Roman" w:hAnsi="Times New Roman" w:cs="Times New Roman"/>
          <w:color w:val="000000" w:themeColor="text1"/>
          <w:sz w:val="24"/>
          <w:szCs w:val="24"/>
        </w:rPr>
        <w:t>; gray ribbon = 95% CI) for probability of tissue translocation of plastic particles (y-axis; %probability) by particle length (x-axis; µm). Particle size is significantly correlated with probability of tissue translocation via gastrointestinal uptake (</w:t>
      </w:r>
      <w:r w:rsidRPr="003761C1">
        <w:rPr>
          <w:rFonts w:ascii="Times New Roman" w:eastAsia="Times New Roman" w:hAnsi="Times New Roman" w:cs="Times New Roman"/>
          <w:i/>
          <w:iCs/>
          <w:color w:val="000000" w:themeColor="text1"/>
          <w:sz w:val="24"/>
          <w:szCs w:val="24"/>
        </w:rPr>
        <w:t xml:space="preserve">p </w:t>
      </w:r>
      <w:r w:rsidRPr="003761C1">
        <w:rPr>
          <w:rFonts w:ascii="Times New Roman" w:eastAsia="Times New Roman" w:hAnsi="Times New Roman" w:cs="Times New Roman"/>
          <w:color w:val="000000" w:themeColor="text1"/>
          <w:sz w:val="24"/>
          <w:szCs w:val="24"/>
        </w:rPr>
        <w:t>= 0.034).</w:t>
      </w:r>
    </w:p>
    <w:p w14:paraId="5ADB0092" w14:textId="77777777" w:rsidR="006B5E55" w:rsidRDefault="006B5E55" w:rsidP="002B65CA">
      <w:pPr>
        <w:spacing w:line="360" w:lineRule="auto"/>
        <w:rPr>
          <w:rFonts w:ascii="Times New Roman" w:hAnsi="Times New Roman" w:cs="Times New Roman"/>
        </w:rPr>
        <w:sectPr w:rsidR="006B5E55">
          <w:pgSz w:w="12240" w:h="15840"/>
          <w:pgMar w:top="1440" w:right="1440" w:bottom="1440" w:left="1440" w:header="720" w:footer="720" w:gutter="0"/>
          <w:pgNumType w:start="1"/>
          <w:cols w:space="708"/>
        </w:sectPr>
      </w:pPr>
    </w:p>
    <w:p w14:paraId="6C648A3B" w14:textId="5944600A" w:rsidR="09B7D2E6" w:rsidRDefault="09B7D2E6" w:rsidP="002B65CA">
      <w:pPr>
        <w:spacing w:line="360" w:lineRule="auto"/>
        <w:rPr>
          <w:rFonts w:ascii="Times New Roman" w:hAnsi="Times New Roman" w:cs="Times New Roman"/>
          <w:sz w:val="24"/>
          <w:szCs w:val="24"/>
        </w:rPr>
      </w:pPr>
      <w:r w:rsidRPr="00107704">
        <w:rPr>
          <w:rFonts w:ascii="Times New Roman" w:hAnsi="Times New Roman" w:cs="Times New Roman"/>
          <w:b/>
          <w:bCs/>
          <w:sz w:val="24"/>
          <w:szCs w:val="24"/>
        </w:rPr>
        <w:lastRenderedPageBreak/>
        <w:t>Table S</w:t>
      </w:r>
      <w:r w:rsidR="003761C1" w:rsidRPr="00107704">
        <w:rPr>
          <w:rFonts w:ascii="Times New Roman" w:hAnsi="Times New Roman" w:cs="Times New Roman"/>
          <w:b/>
          <w:bCs/>
          <w:sz w:val="24"/>
          <w:szCs w:val="24"/>
        </w:rPr>
        <w:t>2</w:t>
      </w:r>
      <w:r w:rsidR="002B65CA">
        <w:rPr>
          <w:rFonts w:ascii="Times New Roman" w:hAnsi="Times New Roman" w:cs="Times New Roman"/>
          <w:b/>
          <w:bCs/>
          <w:sz w:val="24"/>
          <w:szCs w:val="24"/>
        </w:rPr>
        <w:t>:</w:t>
      </w:r>
      <w:r w:rsidRPr="003761C1">
        <w:rPr>
          <w:rFonts w:ascii="Times New Roman" w:hAnsi="Times New Roman" w:cs="Times New Roman"/>
          <w:sz w:val="24"/>
          <w:szCs w:val="24"/>
        </w:rPr>
        <w:t xml:space="preserve"> Summary of tissue translocation studies</w:t>
      </w:r>
      <w:r w:rsidR="00C2423F">
        <w:rPr>
          <w:rFonts w:ascii="Times New Roman" w:hAnsi="Times New Roman" w:cs="Times New Roman"/>
          <w:sz w:val="24"/>
          <w:szCs w:val="24"/>
        </w:rPr>
        <w:t xml:space="preserve"> used for the modeling exercise</w:t>
      </w:r>
      <w:r w:rsidR="00F97DB1">
        <w:rPr>
          <w:rFonts w:ascii="Times New Roman" w:hAnsi="Times New Roman" w:cs="Times New Roman"/>
          <w:sz w:val="24"/>
          <w:szCs w:val="24"/>
        </w:rPr>
        <w:t>.</w:t>
      </w:r>
    </w:p>
    <w:p w14:paraId="34678A58" w14:textId="77777777" w:rsidR="00F97DB1" w:rsidRPr="003761C1" w:rsidRDefault="00F97DB1" w:rsidP="002B65CA">
      <w:pPr>
        <w:spacing w:line="360" w:lineRule="auto"/>
        <w:rPr>
          <w:rFonts w:ascii="Times New Roman" w:hAnsi="Times New Roman" w:cs="Times New Roman"/>
          <w:sz w:val="24"/>
          <w:szCs w:val="24"/>
        </w:rPr>
      </w:pPr>
    </w:p>
    <w:tbl>
      <w:tblPr>
        <w:tblStyle w:val="Grilledutableau"/>
        <w:tblW w:w="12528" w:type="dxa"/>
        <w:tblLayout w:type="fixed"/>
        <w:tblLook w:val="06A0" w:firstRow="1" w:lastRow="0" w:firstColumn="1" w:lastColumn="0" w:noHBand="1" w:noVBand="1"/>
      </w:tblPr>
      <w:tblGrid>
        <w:gridCol w:w="2592"/>
        <w:gridCol w:w="1152"/>
        <w:gridCol w:w="1728"/>
        <w:gridCol w:w="1584"/>
        <w:gridCol w:w="1152"/>
        <w:gridCol w:w="1296"/>
        <w:gridCol w:w="1584"/>
        <w:gridCol w:w="1440"/>
      </w:tblGrid>
      <w:tr w:rsidR="00E0347A" w:rsidRPr="003761C1" w14:paraId="2AB84FA2" w14:textId="77777777" w:rsidTr="00700171">
        <w:trPr>
          <w:trHeight w:val="1060"/>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44CE8" w14:textId="3F274983" w:rsidR="00E0347A" w:rsidRPr="00700171" w:rsidRDefault="00E0347A" w:rsidP="002B65CA">
            <w:pPr>
              <w:spacing w:line="360" w:lineRule="auto"/>
              <w:rPr>
                <w:rFonts w:ascii="Times New Roman" w:hAnsi="Times New Roman" w:cs="Times New Roman"/>
                <w:b/>
                <w:bCs/>
                <w:color w:val="000000" w:themeColor="text1"/>
              </w:rPr>
            </w:pPr>
            <w:r w:rsidRPr="00700171">
              <w:rPr>
                <w:rFonts w:ascii="Times New Roman" w:hAnsi="Times New Roman" w:cs="Times New Roman"/>
                <w:b/>
                <w:bCs/>
                <w:color w:val="000000" w:themeColor="text1"/>
              </w:rPr>
              <w:t xml:space="preserve">Paper/ </w:t>
            </w:r>
            <w:proofErr w:type="spellStart"/>
            <w:r w:rsidRPr="00700171">
              <w:rPr>
                <w:rFonts w:ascii="Times New Roman" w:hAnsi="Times New Roman" w:cs="Times New Roman"/>
                <w:b/>
                <w:bCs/>
                <w:color w:val="000000" w:themeColor="text1"/>
              </w:rPr>
              <w:t>doi</w:t>
            </w:r>
            <w:proofErr w:type="spellEnd"/>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5D9FDD" w14:textId="65E909B5"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Lab or 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3BE98" w14:textId="596E1B44"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Polymer</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C7415B" w14:textId="08BFAC64"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Shapes</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E18568" w14:textId="578BA877"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Size (µm)</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D64B1" w14:textId="73B2EAB2" w:rsidR="00E0347A" w:rsidRPr="00700171" w:rsidRDefault="00EE2121"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 xml:space="preserve">Organism </w:t>
            </w:r>
            <w:r w:rsidR="00E0347A" w:rsidRPr="00700171">
              <w:rPr>
                <w:rFonts w:ascii="Times New Roman" w:hAnsi="Times New Roman" w:cs="Times New Roman"/>
                <w:b/>
                <w:bCs/>
                <w:color w:val="000000" w:themeColor="text1"/>
              </w:rPr>
              <w:t>Group</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DBE91B" w14:textId="1177FF9B"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Tissue translocation observed (Y/N)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7846FE" w14:textId="5EA1F86A" w:rsidR="00E0347A" w:rsidRPr="00700171" w:rsidRDefault="00E0347A" w:rsidP="002B65CA">
            <w:pPr>
              <w:spacing w:line="360" w:lineRule="auto"/>
              <w:rPr>
                <w:rFonts w:ascii="Times New Roman" w:hAnsi="Times New Roman" w:cs="Times New Roman"/>
                <w:b/>
                <w:bCs/>
                <w:color w:val="000000" w:themeColor="text1"/>
              </w:rPr>
            </w:pPr>
            <w:r w:rsidRPr="00700171">
              <w:rPr>
                <w:rFonts w:ascii="Times New Roman" w:hAnsi="Times New Roman" w:cs="Times New Roman"/>
                <w:b/>
                <w:bCs/>
                <w:color w:val="000000" w:themeColor="text1"/>
              </w:rPr>
              <w:t>Exposure</w:t>
            </w:r>
          </w:p>
          <w:p w14:paraId="71ADFEC5" w14:textId="551F92B4" w:rsidR="00E0347A" w:rsidRPr="00700171" w:rsidRDefault="00E0347A" w:rsidP="002B65CA">
            <w:pPr>
              <w:spacing w:line="360" w:lineRule="auto"/>
              <w:rPr>
                <w:rFonts w:ascii="Times New Roman" w:hAnsi="Times New Roman" w:cs="Times New Roman"/>
                <w:b/>
                <w:bCs/>
              </w:rPr>
            </w:pPr>
            <w:r w:rsidRPr="00700171">
              <w:rPr>
                <w:rFonts w:ascii="Times New Roman" w:hAnsi="Times New Roman" w:cs="Times New Roman"/>
                <w:b/>
                <w:bCs/>
                <w:color w:val="000000" w:themeColor="text1"/>
              </w:rPr>
              <w:t>route</w:t>
            </w:r>
          </w:p>
        </w:tc>
      </w:tr>
      <w:tr w:rsidR="00E0347A" w:rsidRPr="003761C1" w14:paraId="371537AD"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CADED1"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Abassi et al, 2018</w:t>
            </w:r>
          </w:p>
          <w:p w14:paraId="3F254715" w14:textId="77777777" w:rsidR="00E0347A" w:rsidRPr="001B0AB5" w:rsidRDefault="00E0347A" w:rsidP="002B65CA">
            <w:pPr>
              <w:spacing w:line="360" w:lineRule="auto"/>
              <w:rPr>
                <w:rFonts w:ascii="Times New Roman" w:hAnsi="Times New Roman" w:cs="Times New Roman"/>
              </w:rPr>
            </w:pPr>
          </w:p>
          <w:p w14:paraId="7EBB9552" w14:textId="7ACEC0E4"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10.1016/j.chemosphere.2018.04.076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219C41" w14:textId="4DD46AE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02CBED" w14:textId="447F90A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characterized</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A079C" w14:textId="7D04904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 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FBA932" w14:textId="72FE0BF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60C64B" w14:textId="4F378BA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70FDE" w14:textId="4CC5256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E0B917" w14:textId="009287F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reported</w:t>
            </w:r>
          </w:p>
        </w:tc>
      </w:tr>
      <w:tr w:rsidR="00E0347A" w:rsidRPr="003761C1" w14:paraId="134B931E"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9FD178"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Abassi et al, 2018</w:t>
            </w:r>
          </w:p>
          <w:p w14:paraId="4C763F64" w14:textId="77777777" w:rsidR="00E0347A" w:rsidRPr="001B0AB5" w:rsidRDefault="00E0347A" w:rsidP="002B65CA">
            <w:pPr>
              <w:spacing w:line="360" w:lineRule="auto"/>
              <w:rPr>
                <w:rFonts w:ascii="Times New Roman" w:hAnsi="Times New Roman" w:cs="Times New Roman"/>
              </w:rPr>
            </w:pPr>
          </w:p>
          <w:p w14:paraId="09DD838F" w14:textId="44DF53D4"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10.1016/j.chemosphere.2018.04.077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79621" w14:textId="2332BF4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AF2D02" w14:textId="7645A38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characterized</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1AD214" w14:textId="4776A80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 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5795EF" w14:textId="08F4B0E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C984E2" w14:textId="3FF061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Shrimp</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6A253" w14:textId="6BC4304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CADF5" w14:textId="0AAF5E4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reported</w:t>
            </w:r>
          </w:p>
        </w:tc>
      </w:tr>
      <w:tr w:rsidR="00E0347A" w:rsidRPr="003761C1" w14:paraId="04F6A042"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D8ADAA" w14:textId="77777777" w:rsidR="00E0347A" w:rsidRPr="001B0AB5" w:rsidRDefault="00E0347A" w:rsidP="002B65CA">
            <w:pPr>
              <w:spacing w:line="360" w:lineRule="auto"/>
              <w:rPr>
                <w:rFonts w:ascii="Times New Roman" w:hAnsi="Times New Roman" w:cs="Times New Roman"/>
                <w:color w:val="000000" w:themeColor="text1"/>
              </w:rPr>
            </w:pPr>
            <w:proofErr w:type="spellStart"/>
            <w:r w:rsidRPr="001B0AB5">
              <w:rPr>
                <w:rFonts w:ascii="Times New Roman" w:hAnsi="Times New Roman" w:cs="Times New Roman"/>
                <w:color w:val="000000" w:themeColor="text1"/>
              </w:rPr>
              <w:t>Akhbarizadeh</w:t>
            </w:r>
            <w:proofErr w:type="spellEnd"/>
            <w:r w:rsidRPr="001B0AB5">
              <w:rPr>
                <w:rFonts w:ascii="Times New Roman" w:hAnsi="Times New Roman" w:cs="Times New Roman"/>
                <w:color w:val="000000" w:themeColor="text1"/>
              </w:rPr>
              <w:t xml:space="preserve"> et al, 2018</w:t>
            </w:r>
          </w:p>
          <w:p w14:paraId="50BA4FA6" w14:textId="77777777" w:rsidR="00E0347A" w:rsidRPr="001B0AB5" w:rsidRDefault="00E0347A" w:rsidP="002B65CA">
            <w:pPr>
              <w:spacing w:line="360" w:lineRule="auto"/>
              <w:rPr>
                <w:rFonts w:ascii="Times New Roman" w:hAnsi="Times New Roman" w:cs="Times New Roman"/>
              </w:rPr>
            </w:pPr>
          </w:p>
          <w:p w14:paraId="081E5442" w14:textId="02ACA23D"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10.1016/j.envpol.2017.09.028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7344C0" w14:textId="6571583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C964A9" w14:textId="634EB15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characterized</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CA0B4A" w14:textId="2781360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 fragment, pellet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123980" w14:textId="22E2C66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90D3EC" w14:textId="0ECC29B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89AED5" w14:textId="19B45A1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738CEF" w14:textId="7305D4D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reported</w:t>
            </w:r>
          </w:p>
        </w:tc>
      </w:tr>
      <w:tr w:rsidR="00E0347A" w:rsidRPr="003761C1" w14:paraId="3D8B3F54"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ADBE3"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Al-Sid-Cheikh, M. et al 2018</w:t>
            </w:r>
          </w:p>
          <w:p w14:paraId="6FD46A91" w14:textId="77777777" w:rsidR="00E0347A" w:rsidRPr="00700171" w:rsidRDefault="00E0347A" w:rsidP="002B65CA">
            <w:pPr>
              <w:spacing w:line="360" w:lineRule="auto"/>
              <w:rPr>
                <w:rFonts w:ascii="Times New Roman" w:hAnsi="Times New Roman" w:cs="Times New Roman"/>
              </w:rPr>
            </w:pPr>
          </w:p>
          <w:p w14:paraId="3388BF65" w14:textId="4A8CE93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10.1021/acs.est.8b05266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4A3E47" w14:textId="00D7657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B9DEDE" w14:textId="52F69CC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33EB46" w14:textId="7CA66BF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E47662" w14:textId="300A3B4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0.25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61A5E4" w14:textId="52D97CF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Mollusk</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21F7C" w14:textId="0B41F3A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F44BD" w14:textId="7C1FCA5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0BFAFC65"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BD37D2"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lastRenderedPageBreak/>
              <w:t>Al-Sid-Cheikh, M. et al 2018</w:t>
            </w:r>
          </w:p>
          <w:p w14:paraId="13A51182" w14:textId="77777777" w:rsidR="00E0347A" w:rsidRPr="00700171" w:rsidRDefault="00E0347A" w:rsidP="002B65CA">
            <w:pPr>
              <w:spacing w:line="360" w:lineRule="auto"/>
              <w:rPr>
                <w:rFonts w:ascii="Times New Roman" w:hAnsi="Times New Roman" w:cs="Times New Roman"/>
              </w:rPr>
            </w:pPr>
          </w:p>
          <w:p w14:paraId="38289303" w14:textId="65ED6EB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10.1021/acs.est.8b05266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721A2" w14:textId="73652F1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1F274" w14:textId="018AA26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ECE957" w14:textId="1B10153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8C58E9" w14:textId="695A450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0.02</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EE6671" w14:textId="57A8D84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Mollusk</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D7A76D" w14:textId="7A3E406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B10AE" w14:textId="29679C0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10F0BD4D"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E8358" w14:textId="77777777" w:rsidR="00E0347A" w:rsidRPr="001B0AB5" w:rsidRDefault="00E0347A" w:rsidP="002B65CA">
            <w:pPr>
              <w:spacing w:line="360" w:lineRule="auto"/>
              <w:rPr>
                <w:rFonts w:ascii="Times New Roman" w:hAnsi="Times New Roman" w:cs="Times New Roman"/>
                <w:color w:val="000000" w:themeColor="text1"/>
              </w:rPr>
            </w:pPr>
            <w:proofErr w:type="spellStart"/>
            <w:r w:rsidRPr="001B0AB5">
              <w:rPr>
                <w:rFonts w:ascii="Times New Roman" w:hAnsi="Times New Roman" w:cs="Times New Roman"/>
                <w:color w:val="000000" w:themeColor="text1"/>
              </w:rPr>
              <w:t>Brennecke</w:t>
            </w:r>
            <w:proofErr w:type="spellEnd"/>
            <w:r w:rsidRPr="001B0AB5">
              <w:rPr>
                <w:rFonts w:ascii="Times New Roman" w:hAnsi="Times New Roman" w:cs="Times New Roman"/>
                <w:color w:val="000000" w:themeColor="text1"/>
              </w:rPr>
              <w:t xml:space="preserve"> et al, 2015</w:t>
            </w:r>
          </w:p>
          <w:p w14:paraId="0E68B246" w14:textId="77777777" w:rsidR="00E0347A" w:rsidRPr="001B0AB5" w:rsidRDefault="00E0347A" w:rsidP="002B65CA">
            <w:pPr>
              <w:spacing w:line="360" w:lineRule="auto"/>
              <w:rPr>
                <w:rFonts w:ascii="Times New Roman" w:hAnsi="Times New Roman" w:cs="Times New Roman"/>
              </w:rPr>
            </w:pPr>
          </w:p>
          <w:p w14:paraId="05BD201E" w14:textId="0B9F723F"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10.1016/j.marpolbul.2015.05.001</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FCDC7B" w14:textId="48F9F37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FC7CC" w14:textId="71EB77D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A0E50E" w14:textId="6A78F87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4A7E8B" w14:textId="6D5A364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70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0227E6" w14:textId="7641161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Crab</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113AEE" w14:textId="1080707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B96548" w14:textId="7732AD6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Sediment</w:t>
            </w:r>
          </w:p>
        </w:tc>
      </w:tr>
      <w:tr w:rsidR="00E0347A" w:rsidRPr="003761C1" w14:paraId="7A692BC2"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2209A"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Browne et al, 2008</w:t>
            </w:r>
          </w:p>
          <w:p w14:paraId="5C7E8761" w14:textId="77777777" w:rsidR="00E0347A" w:rsidRPr="00700171" w:rsidRDefault="00E0347A" w:rsidP="002B65CA">
            <w:pPr>
              <w:spacing w:line="360" w:lineRule="auto"/>
              <w:rPr>
                <w:rFonts w:ascii="Times New Roman" w:hAnsi="Times New Roman" w:cs="Times New Roman"/>
              </w:rPr>
            </w:pPr>
          </w:p>
          <w:p w14:paraId="64051B18" w14:textId="7A0098C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10.1021/es800249a</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240940" w14:textId="0DD187F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2A67BB" w14:textId="4FE7738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11A6FB" w14:textId="48444C5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C248AA" w14:textId="042E995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3.00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B79288" w14:textId="54B7023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Mussel</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DAD138" w14:textId="11A6405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5115E0" w14:textId="0B65F64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1F5713EC"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E39AB1"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Browne et al, 2008</w:t>
            </w:r>
          </w:p>
          <w:p w14:paraId="7E50CD9F" w14:textId="77777777" w:rsidR="00E0347A" w:rsidRPr="00700171" w:rsidRDefault="00E0347A" w:rsidP="002B65CA">
            <w:pPr>
              <w:spacing w:line="360" w:lineRule="auto"/>
              <w:rPr>
                <w:rFonts w:ascii="Times New Roman" w:hAnsi="Times New Roman" w:cs="Times New Roman"/>
                <w:color w:val="000000" w:themeColor="text1"/>
              </w:rPr>
            </w:pPr>
          </w:p>
          <w:p w14:paraId="184AA438" w14:textId="1B6AE77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10.1021/es800249a</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950E62" w14:textId="4F45351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BCFC1E" w14:textId="591A6C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7C2672" w14:textId="2B91358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E25A42" w14:textId="79ECD80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9.60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6786AD" w14:textId="2292B93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Mussel</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E9A8CC" w14:textId="77BD61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578DD4" w14:textId="75DC304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1CC533F4"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F8ACF6"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Brun et al, 2018</w:t>
            </w:r>
          </w:p>
          <w:p w14:paraId="7BCF40B8" w14:textId="77777777" w:rsidR="00E0347A" w:rsidRPr="00700171" w:rsidRDefault="00E0347A" w:rsidP="002B65CA">
            <w:pPr>
              <w:spacing w:line="360" w:lineRule="auto"/>
              <w:rPr>
                <w:rFonts w:ascii="Times New Roman" w:hAnsi="Times New Roman" w:cs="Times New Roman"/>
              </w:rPr>
            </w:pPr>
          </w:p>
          <w:p w14:paraId="002F958E" w14:textId="19FCD15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10.1039/C8EN00002F</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C5AC0D" w14:textId="6FFD225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6645F1" w14:textId="76989A0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E002A9" w14:textId="3BABFA1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871590" w14:textId="7E2054C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0.03</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950F2C" w14:textId="71E8E53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D242E" w14:textId="1F23F85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4BA18C" w14:textId="51A2D6E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24E97B4F"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79E081"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Collard et al, 2017</w:t>
            </w:r>
          </w:p>
          <w:p w14:paraId="19CF064F" w14:textId="77777777" w:rsidR="00700171" w:rsidRPr="001B0AB5" w:rsidRDefault="00700171" w:rsidP="002B65CA">
            <w:pPr>
              <w:spacing w:line="360" w:lineRule="auto"/>
              <w:rPr>
                <w:rFonts w:ascii="Times New Roman" w:hAnsi="Times New Roman" w:cs="Times New Roman"/>
              </w:rPr>
            </w:pPr>
          </w:p>
          <w:p w14:paraId="3F1EB1F6" w14:textId="05B7E286"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10.1016/j.envpol.2017.07.089</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193B4" w14:textId="71BA797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A20C4B" w14:textId="6E98349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 Cotton, ABS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EDEAB8" w14:textId="519EDEB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3E1FDC" w14:textId="067EBDE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39.00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C04EA" w14:textId="1ECAE7A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5894D" w14:textId="3FCEA29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D518F" w14:textId="6C450D2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r>
      <w:tr w:rsidR="00E0347A" w:rsidRPr="003761C1" w14:paraId="72B2F095"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F48E0A"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Collard et al, 2018</w:t>
            </w:r>
          </w:p>
          <w:p w14:paraId="2FECFBE0" w14:textId="77777777" w:rsidR="00700171" w:rsidRPr="001B0AB5" w:rsidRDefault="00700171" w:rsidP="002B65CA">
            <w:pPr>
              <w:spacing w:line="360" w:lineRule="auto"/>
              <w:rPr>
                <w:rFonts w:ascii="Times New Roman" w:hAnsi="Times New Roman" w:cs="Times New Roman"/>
              </w:rPr>
            </w:pPr>
          </w:p>
          <w:p w14:paraId="6A49DC8D" w14:textId="79486917"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lastRenderedPageBreak/>
              <w:t>10.1016/j.scitotenv.2018.06.313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7A5D90" w14:textId="6749C35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lastRenderedPageBreak/>
              <w:t>Field</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7F6CB1" w14:textId="22FA2B2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PET, PP, PAN, PEVA</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49CEFA" w14:textId="4B4D7B5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 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172D05" w14:textId="084D757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28.00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151E86" w14:textId="2A06761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651280" w14:textId="7637579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5EB2B" w14:textId="2514D9C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field</w:t>
            </w:r>
          </w:p>
        </w:tc>
      </w:tr>
      <w:tr w:rsidR="00E0347A" w:rsidRPr="003761C1" w14:paraId="2B7DBAFA"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DF69DB"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Cui et al, 2017</w:t>
            </w:r>
          </w:p>
          <w:p w14:paraId="3A08E398" w14:textId="77777777" w:rsidR="00700171" w:rsidRPr="00700171" w:rsidRDefault="00700171" w:rsidP="002B65CA">
            <w:pPr>
              <w:spacing w:line="360" w:lineRule="auto"/>
              <w:rPr>
                <w:rFonts w:ascii="Times New Roman" w:hAnsi="Times New Roman" w:cs="Times New Roman"/>
              </w:rPr>
            </w:pPr>
          </w:p>
          <w:p w14:paraId="7B8D282B" w14:textId="3C70A10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10.1038/s41598-017-12299-2</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B5A48" w14:textId="6F26B77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6BE29F" w14:textId="6CA0520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6350D" w14:textId="16F9927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E198C0" w14:textId="57B952C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644E32" w14:textId="5C04A29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Crustacean</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2B3EF2" w14:textId="74A169D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70024" w14:textId="5897BCB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67242F7E"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3C0B3"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De Sales-Ribeiro et al, 2020</w:t>
            </w:r>
          </w:p>
          <w:p w14:paraId="3C2A83A2" w14:textId="77777777" w:rsidR="00700171" w:rsidRPr="00700171" w:rsidRDefault="00700171" w:rsidP="002B65CA">
            <w:pPr>
              <w:spacing w:line="360" w:lineRule="auto"/>
              <w:rPr>
                <w:rFonts w:ascii="Times New Roman" w:hAnsi="Times New Roman" w:cs="Times New Roman"/>
              </w:rPr>
            </w:pPr>
          </w:p>
          <w:p w14:paraId="58F10BD2" w14:textId="667643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10.1038/s41598-020-69062-3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109EFF" w14:textId="03A73B2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736678" w14:textId="0110A6C6" w:rsidR="00E0347A" w:rsidRPr="00700171" w:rsidRDefault="00E0347A" w:rsidP="002B65CA">
            <w:pPr>
              <w:spacing w:line="360" w:lineRule="auto"/>
              <w:rPr>
                <w:rFonts w:ascii="Times New Roman" w:hAnsi="Times New Roman" w:cs="Times New Roman"/>
              </w:rPr>
            </w:pPr>
            <w:proofErr w:type="spellStart"/>
            <w:r w:rsidRPr="00700171">
              <w:rPr>
                <w:rFonts w:ascii="Times New Roman" w:hAnsi="Times New Roman" w:cs="Times New Roman"/>
                <w:color w:val="000000" w:themeColor="text1"/>
              </w:rPr>
              <w:t>Propretary</w:t>
            </w:r>
            <w:proofErr w:type="spellEnd"/>
            <w:r w:rsidRPr="00700171">
              <w:rPr>
                <w:rFonts w:ascii="Times New Roman" w:hAnsi="Times New Roman" w:cs="Times New Roman"/>
                <w:color w:val="000000" w:themeColor="text1"/>
              </w:rPr>
              <w:t xml:space="preserve"> composition (</w:t>
            </w:r>
            <w:proofErr w:type="spellStart"/>
            <w:r w:rsidRPr="00700171">
              <w:rPr>
                <w:rFonts w:ascii="Times New Roman" w:hAnsi="Times New Roman" w:cs="Times New Roman"/>
                <w:color w:val="000000" w:themeColor="text1"/>
              </w:rPr>
              <w:t>cospheric</w:t>
            </w:r>
            <w:proofErr w:type="spellEnd"/>
            <w:r w:rsidRPr="00700171">
              <w:rPr>
                <w:rFonts w:ascii="Times New Roman" w:hAnsi="Times New Roman" w:cs="Times New Roman"/>
                <w:color w:val="000000" w:themeColor="text1"/>
              </w:rPr>
              <w:t>)</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98F5C8" w14:textId="259E181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6F4425" w14:textId="75C69B1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1.63</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A1E27" w14:textId="786791F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2C279" w14:textId="5737D5E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9EC10" w14:textId="4B6EAC7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44172911"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9D99B2"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De Sales-Ribeiro et al, 2020</w:t>
            </w:r>
          </w:p>
          <w:p w14:paraId="578A4954" w14:textId="77777777" w:rsidR="00700171" w:rsidRPr="00700171" w:rsidRDefault="00700171" w:rsidP="002B65CA">
            <w:pPr>
              <w:spacing w:line="360" w:lineRule="auto"/>
              <w:rPr>
                <w:rFonts w:ascii="Times New Roman" w:hAnsi="Times New Roman" w:cs="Times New Roman"/>
              </w:rPr>
            </w:pPr>
          </w:p>
          <w:p w14:paraId="3A743FB7" w14:textId="7E68129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10.1038/s41598-020-69062-3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EF7773" w14:textId="1D6B245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987BE" w14:textId="4A18030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Nylon</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DEE3B" w14:textId="46CBCF7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5A728C" w14:textId="07516DA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1500.00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0AE305" w14:textId="2FD0001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499EE2" w14:textId="4A7789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B41541" w14:textId="01FB98D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568598EB"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D981E8"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De Sales-Ribeiro et al, 2020</w:t>
            </w:r>
          </w:p>
          <w:p w14:paraId="05ACA782" w14:textId="77777777" w:rsidR="00700171" w:rsidRPr="00700171" w:rsidRDefault="00700171" w:rsidP="002B65CA">
            <w:pPr>
              <w:spacing w:line="360" w:lineRule="auto"/>
              <w:rPr>
                <w:rFonts w:ascii="Times New Roman" w:hAnsi="Times New Roman" w:cs="Times New Roman"/>
              </w:rPr>
            </w:pPr>
          </w:p>
          <w:p w14:paraId="25B3C386" w14:textId="0D43CB4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10.1038/s41598-020-69062-3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3C256E" w14:textId="33D9840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27357" w14:textId="464E652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822DC" w14:textId="25A1F7B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77B2E" w14:textId="33FC91C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220.00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8A82B9" w14:textId="5E62F92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C2135" w14:textId="77A6231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5D778F" w14:textId="7018BE9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785ED7D5"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2C612B"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lastRenderedPageBreak/>
              <w:t>Ding et al, 2018</w:t>
            </w:r>
          </w:p>
          <w:p w14:paraId="428394AF" w14:textId="77777777" w:rsidR="00700171" w:rsidRPr="00700171" w:rsidRDefault="00700171" w:rsidP="002B65CA">
            <w:pPr>
              <w:spacing w:line="360" w:lineRule="auto"/>
              <w:rPr>
                <w:rFonts w:ascii="Times New Roman" w:hAnsi="Times New Roman" w:cs="Times New Roman"/>
              </w:rPr>
            </w:pPr>
          </w:p>
          <w:p w14:paraId="6521A15A" w14:textId="796808F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10.1016/j.envpol.2018.03.001</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2EC006" w14:textId="55EC1E0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0816A" w14:textId="07E3EB0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6CB7F" w14:textId="7279F70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FA926" w14:textId="6779372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0.10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FDD2DF" w14:textId="165C611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A3CBA9" w14:textId="72A7284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609A8" w14:textId="3FFC54F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62F13198"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52047A"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Grogorakis</w:t>
            </w:r>
            <w:proofErr w:type="spellEnd"/>
            <w:r w:rsidRPr="00700171">
              <w:rPr>
                <w:rFonts w:ascii="Times New Roman" w:hAnsi="Times New Roman" w:cs="Times New Roman"/>
                <w:color w:val="000000" w:themeColor="text1"/>
              </w:rPr>
              <w:t xml:space="preserve"> et al, 2016</w:t>
            </w:r>
          </w:p>
          <w:p w14:paraId="0C07ADF6" w14:textId="77777777" w:rsidR="00700171" w:rsidRPr="00700171" w:rsidRDefault="00700171" w:rsidP="002B65CA">
            <w:pPr>
              <w:spacing w:line="360" w:lineRule="auto"/>
              <w:rPr>
                <w:rFonts w:ascii="Times New Roman" w:hAnsi="Times New Roman" w:cs="Times New Roman"/>
              </w:rPr>
            </w:pPr>
          </w:p>
          <w:p w14:paraId="0DA84EE3" w14:textId="04FA59C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10.1016/j.chemosphere.2016.11.055</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EF5584" w14:textId="0BBF3B3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131D8" w14:textId="7EED948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Not reported</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0EA5AB" w14:textId="7EE93D5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04CB44" w14:textId="76CE5F9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63.00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39FDFA" w14:textId="60E53B0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7F2D3F" w14:textId="64C4130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2E563" w14:textId="12E11DA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0117EB38"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21B84"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Grogorakis</w:t>
            </w:r>
            <w:proofErr w:type="spellEnd"/>
            <w:r w:rsidRPr="00700171">
              <w:rPr>
                <w:rFonts w:ascii="Times New Roman" w:hAnsi="Times New Roman" w:cs="Times New Roman"/>
                <w:color w:val="000000" w:themeColor="text1"/>
              </w:rPr>
              <w:t xml:space="preserve"> et al, 2017</w:t>
            </w:r>
          </w:p>
          <w:p w14:paraId="0A7EB06A" w14:textId="77777777" w:rsidR="00700171" w:rsidRPr="00700171" w:rsidRDefault="00700171" w:rsidP="002B65CA">
            <w:pPr>
              <w:spacing w:line="360" w:lineRule="auto"/>
              <w:rPr>
                <w:rFonts w:ascii="Times New Roman" w:hAnsi="Times New Roman" w:cs="Times New Roman"/>
              </w:rPr>
            </w:pPr>
          </w:p>
          <w:p w14:paraId="2FF2766C" w14:textId="7A5824A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10.1016/j.chemosphere.2016.11.056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83EABB" w14:textId="65AA8B4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F49B04" w14:textId="1C208CC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PEST</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8D68C5" w14:textId="682BFF0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Fiber</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A21D88" w14:textId="21DBE54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50.00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9F96C9" w14:textId="4C2445A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5F0BF5" w14:textId="2FE70D2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6EEF96" w14:textId="22010E3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0C7CE8E0"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BD3EB1"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Jovanovic et al, 2018</w:t>
            </w:r>
          </w:p>
          <w:p w14:paraId="4ADE0667" w14:textId="77777777" w:rsidR="00700171" w:rsidRPr="001B0AB5" w:rsidRDefault="00700171" w:rsidP="002B65CA">
            <w:pPr>
              <w:spacing w:line="360" w:lineRule="auto"/>
              <w:rPr>
                <w:rFonts w:ascii="Times New Roman" w:hAnsi="Times New Roman" w:cs="Times New Roman"/>
              </w:rPr>
            </w:pPr>
          </w:p>
          <w:p w14:paraId="0683A2A2" w14:textId="06602D79"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0F7E47" w14:textId="3CBAE8B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995EA" w14:textId="64D1A5E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PVC high molecular weight</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17902" w14:textId="5C269E0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9357BC" w14:textId="6606F4F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75.00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2220" w14:textId="53148FE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B5ABE" w14:textId="557DA64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3F8AC" w14:textId="2C8E572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2FAC6C46"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BD25B2"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Jovanovic et al, 2018</w:t>
            </w:r>
          </w:p>
          <w:p w14:paraId="572FCB67" w14:textId="77777777" w:rsidR="00700171" w:rsidRPr="001B0AB5" w:rsidRDefault="00700171" w:rsidP="002B65CA">
            <w:pPr>
              <w:spacing w:line="360" w:lineRule="auto"/>
              <w:rPr>
                <w:rFonts w:ascii="Times New Roman" w:hAnsi="Times New Roman" w:cs="Times New Roman"/>
              </w:rPr>
            </w:pPr>
          </w:p>
          <w:p w14:paraId="451BD567" w14:textId="36653C0A"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A6EC21" w14:textId="587DE5B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893C6" w14:textId="102EEC4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PA</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0F58C" w14:textId="7549A37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1567E" w14:textId="218EA82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111.00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9BF45" w14:textId="6EC0355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691EA3" w14:textId="4B100C2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10A53F" w14:textId="62CC724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34506C2F"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3285E"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Jovanovic et al, 2018</w:t>
            </w:r>
          </w:p>
          <w:p w14:paraId="59E35A49" w14:textId="77777777" w:rsidR="00700171" w:rsidRPr="001B0AB5" w:rsidRDefault="00700171" w:rsidP="002B65CA">
            <w:pPr>
              <w:spacing w:line="360" w:lineRule="auto"/>
              <w:rPr>
                <w:rFonts w:ascii="Times New Roman" w:hAnsi="Times New Roman" w:cs="Times New Roman"/>
              </w:rPr>
            </w:pPr>
          </w:p>
          <w:p w14:paraId="6D3810C4" w14:textId="2E74D098"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ADED9" w14:textId="04F4873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E7FBB" w14:textId="7105343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6510FE" w14:textId="1A15809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4B5A72" w14:textId="3676B15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23.00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06AE07" w14:textId="6AE1A68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54504B" w14:textId="51BDCF6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A18E96" w14:textId="135EE8A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00DAF637"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175247"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lastRenderedPageBreak/>
              <w:t>Jovanovic et al, 2018</w:t>
            </w:r>
          </w:p>
          <w:p w14:paraId="0ECE1A2A" w14:textId="77777777" w:rsidR="00700171" w:rsidRPr="001B0AB5" w:rsidRDefault="00700171" w:rsidP="002B65CA">
            <w:pPr>
              <w:spacing w:line="360" w:lineRule="auto"/>
              <w:rPr>
                <w:rFonts w:ascii="Times New Roman" w:hAnsi="Times New Roman" w:cs="Times New Roman"/>
              </w:rPr>
            </w:pPr>
          </w:p>
          <w:p w14:paraId="028B7148" w14:textId="53CA89DA"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9F7A3" w14:textId="3B54A44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BAC850" w14:textId="0C5FD06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F45CE" w14:textId="7113E3A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43CA8D" w14:textId="6A89BF6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51.00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3FC8D" w14:textId="6B9ACA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3D815" w14:textId="612BD6A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DEAE0" w14:textId="66109DB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02448B6E"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F0EF0"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Jovanovic et al, 2018</w:t>
            </w:r>
          </w:p>
          <w:p w14:paraId="7331F4AD" w14:textId="77777777" w:rsidR="00700171" w:rsidRPr="001B0AB5" w:rsidRDefault="00700171" w:rsidP="002B65CA">
            <w:pPr>
              <w:spacing w:line="360" w:lineRule="auto"/>
              <w:rPr>
                <w:rFonts w:ascii="Times New Roman" w:hAnsi="Times New Roman" w:cs="Times New Roman"/>
              </w:rPr>
            </w:pPr>
          </w:p>
          <w:p w14:paraId="6B27C140" w14:textId="5BBD8689"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13C225" w14:textId="61168AD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B095F0" w14:textId="3932E40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MDPE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841F7" w14:textId="6ECA855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278C1" w14:textId="5D58F1A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54.00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AEB0C" w14:textId="1F661EB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A8420D" w14:textId="1748ACA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8C5E65" w14:textId="43C2E1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7E9AB8F8"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421653"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Jovanovic et al, 2018</w:t>
            </w:r>
          </w:p>
          <w:p w14:paraId="1A3CC568" w14:textId="77777777" w:rsidR="00700171" w:rsidRPr="001B0AB5" w:rsidRDefault="00700171" w:rsidP="002B65CA">
            <w:pPr>
              <w:spacing w:line="360" w:lineRule="auto"/>
              <w:rPr>
                <w:rFonts w:ascii="Times New Roman" w:hAnsi="Times New Roman" w:cs="Times New Roman"/>
              </w:rPr>
            </w:pPr>
          </w:p>
          <w:p w14:paraId="4AE59C9F" w14:textId="187777F8"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10.1016/j.marpolbul.2018.03.016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B53C1" w14:textId="2FA3BD3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0A740" w14:textId="0BB8423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PVC low molecular weight</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E44E6" w14:textId="489A7AC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B219E1" w14:textId="6E9247E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87.00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11CC03" w14:textId="517770D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2107AD" w14:textId="15C56DD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90D28" w14:textId="37C847B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4994EC6B"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798CA9"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Kashiwada</w:t>
            </w:r>
            <w:proofErr w:type="spellEnd"/>
            <w:r w:rsidRPr="00700171">
              <w:rPr>
                <w:rFonts w:ascii="Times New Roman" w:hAnsi="Times New Roman" w:cs="Times New Roman"/>
                <w:color w:val="000000" w:themeColor="text1"/>
              </w:rPr>
              <w:t>, 2006</w:t>
            </w:r>
          </w:p>
          <w:p w14:paraId="1BD06B54" w14:textId="77777777" w:rsidR="00700171" w:rsidRPr="00700171" w:rsidRDefault="00700171" w:rsidP="002B65CA">
            <w:pPr>
              <w:spacing w:line="360" w:lineRule="auto"/>
              <w:rPr>
                <w:rFonts w:ascii="Times New Roman" w:hAnsi="Times New Roman" w:cs="Times New Roman"/>
              </w:rPr>
            </w:pPr>
          </w:p>
          <w:p w14:paraId="0CE0644E" w14:textId="03349D0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 xml:space="preserve">10.1289/ehp.9209 </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2AA9D" w14:textId="37524C3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D3BB4E" w14:textId="23E1303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BEFF8A" w14:textId="396E8FA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55C33C" w14:textId="151A7A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0.04</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86804" w14:textId="5348A05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4DE71" w14:textId="3E836E9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390F5E" w14:textId="6B12AEA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387D961F"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2EBC8"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Kim et al, 2020</w:t>
            </w:r>
          </w:p>
          <w:p w14:paraId="4184AB4C" w14:textId="77777777" w:rsidR="00700171" w:rsidRPr="001B0AB5" w:rsidRDefault="00700171" w:rsidP="002B65CA">
            <w:pPr>
              <w:spacing w:line="360" w:lineRule="auto"/>
              <w:rPr>
                <w:rFonts w:ascii="Times New Roman" w:hAnsi="Times New Roman" w:cs="Times New Roman"/>
              </w:rPr>
            </w:pPr>
          </w:p>
          <w:p w14:paraId="7F1DD8E4" w14:textId="0961A711"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10.1371/journal.pone.0239128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44AA1A" w14:textId="507DDB4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9491BD" w14:textId="0C75413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AFF8C" w14:textId="2AE94F6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29971" w14:textId="3686568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6C94AB" w14:textId="59932E6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FC5FC9" w14:textId="00DD690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19546D" w14:textId="5D2B530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45A7CB69"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09949A"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Kim et al, 2020</w:t>
            </w:r>
          </w:p>
          <w:p w14:paraId="01AEB89F" w14:textId="77777777" w:rsidR="00700171" w:rsidRPr="001B0AB5" w:rsidRDefault="00700171" w:rsidP="002B65CA">
            <w:pPr>
              <w:spacing w:line="360" w:lineRule="auto"/>
              <w:rPr>
                <w:rFonts w:ascii="Times New Roman" w:hAnsi="Times New Roman" w:cs="Times New Roman"/>
              </w:rPr>
            </w:pPr>
          </w:p>
          <w:p w14:paraId="39F36586" w14:textId="64C79770"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10.1371/journal.pone.0239128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0ECE1" w14:textId="03AEB9F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5EFDB3" w14:textId="2A675FA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F618DE" w14:textId="1A4F206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2E04D" w14:textId="0ED72C8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32.00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935305" w14:textId="13263EC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36DC6" w14:textId="26EBF09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05B4CA" w14:textId="0691247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35A42891"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9531AC"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lastRenderedPageBreak/>
              <w:t>Kim et al, 2020</w:t>
            </w:r>
          </w:p>
          <w:p w14:paraId="7AB660FB" w14:textId="77777777" w:rsidR="00700171" w:rsidRPr="001B0AB5" w:rsidRDefault="00700171" w:rsidP="002B65CA">
            <w:pPr>
              <w:spacing w:line="360" w:lineRule="auto"/>
              <w:rPr>
                <w:rFonts w:ascii="Times New Roman" w:hAnsi="Times New Roman" w:cs="Times New Roman"/>
              </w:rPr>
            </w:pPr>
          </w:p>
          <w:p w14:paraId="7A576938" w14:textId="25D04935"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10.1371/journal.pone.0239128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DAC804" w14:textId="76828F3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02DD4" w14:textId="3F25773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5AE21" w14:textId="1EE7D8C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0FA50C" w14:textId="31935BB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75.00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15F0A" w14:textId="61A9B3D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CBF92C" w14:textId="462420B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6CB88" w14:textId="22846F2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6197A123"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467A6B"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Kim et al, 2020</w:t>
            </w:r>
          </w:p>
          <w:p w14:paraId="1A297B64" w14:textId="77777777" w:rsidR="00700171" w:rsidRPr="001B0AB5" w:rsidRDefault="00700171" w:rsidP="002B65CA">
            <w:pPr>
              <w:spacing w:line="360" w:lineRule="auto"/>
              <w:rPr>
                <w:rFonts w:ascii="Times New Roman" w:hAnsi="Times New Roman" w:cs="Times New Roman"/>
              </w:rPr>
            </w:pPr>
          </w:p>
          <w:p w14:paraId="378953A0" w14:textId="7192DD73"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10.1371/journal.pone.0239128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F97D09" w14:textId="40D306E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D1D95E" w14:textId="20CDA73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9ABAC" w14:textId="1234FFA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A5F1F" w14:textId="6B17572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150.00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3A1ADF" w14:textId="22F1F8B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2F99F3" w14:textId="3A7237E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8FB76" w14:textId="3C63B21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35B28AC3"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F6529F"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Kim et al, 2020</w:t>
            </w:r>
          </w:p>
          <w:p w14:paraId="0FB455E8" w14:textId="77777777" w:rsidR="00700171" w:rsidRPr="001B0AB5" w:rsidRDefault="00700171" w:rsidP="002B65CA">
            <w:pPr>
              <w:spacing w:line="360" w:lineRule="auto"/>
              <w:rPr>
                <w:rFonts w:ascii="Times New Roman" w:hAnsi="Times New Roman" w:cs="Times New Roman"/>
              </w:rPr>
            </w:pPr>
          </w:p>
          <w:p w14:paraId="60B3E720" w14:textId="6BFA3CAB"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10.1371/journal.pone.0239128</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E41EC" w14:textId="6AF1C59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FDA25F" w14:textId="05A07F2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91B427" w14:textId="4B26C81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2F032" w14:textId="628A100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300.00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320BEE" w14:textId="7AED43F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913FF" w14:textId="4DE5732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822AE" w14:textId="7BA2FF9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r w:rsidR="00E0347A" w:rsidRPr="003761C1" w14:paraId="2C7EDCF1"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57899"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Lovmo</w:t>
            </w:r>
            <w:proofErr w:type="spellEnd"/>
            <w:r w:rsidRPr="00700171">
              <w:rPr>
                <w:rFonts w:ascii="Times New Roman" w:hAnsi="Times New Roman" w:cs="Times New Roman"/>
                <w:color w:val="000000" w:themeColor="text1"/>
              </w:rPr>
              <w:t xml:space="preserve"> et al, 2017</w:t>
            </w:r>
          </w:p>
          <w:p w14:paraId="03240D84" w14:textId="77777777" w:rsidR="00700171" w:rsidRPr="00700171" w:rsidRDefault="00700171" w:rsidP="002B65CA">
            <w:pPr>
              <w:spacing w:line="360" w:lineRule="auto"/>
              <w:rPr>
                <w:rFonts w:ascii="Times New Roman" w:hAnsi="Times New Roman" w:cs="Times New Roman"/>
              </w:rPr>
            </w:pPr>
          </w:p>
          <w:p w14:paraId="45117607" w14:textId="01243A8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10.1016/j.dci.2016.06.016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4BC2E0" w14:textId="6178BA6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AE7E5A" w14:textId="75C3A11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70D3AB" w14:textId="2EBD034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2ABC5E" w14:textId="05ADA1C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0.50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D4C6C5" w14:textId="4C0B789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CB536C" w14:textId="12E2FEE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067194" w14:textId="197D9592"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intubation_orally</w:t>
            </w:r>
            <w:proofErr w:type="spellEnd"/>
          </w:p>
        </w:tc>
      </w:tr>
      <w:tr w:rsidR="00E0347A" w:rsidRPr="003761C1" w14:paraId="566B029F"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1C6651"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Lovmo</w:t>
            </w:r>
            <w:proofErr w:type="spellEnd"/>
            <w:r w:rsidRPr="00700171">
              <w:rPr>
                <w:rFonts w:ascii="Times New Roman" w:hAnsi="Times New Roman" w:cs="Times New Roman"/>
                <w:color w:val="000000" w:themeColor="text1"/>
              </w:rPr>
              <w:t xml:space="preserve"> et al, 2017</w:t>
            </w:r>
          </w:p>
          <w:p w14:paraId="6A2D535A" w14:textId="77777777" w:rsidR="00700171" w:rsidRPr="00700171" w:rsidRDefault="00700171" w:rsidP="002B65CA">
            <w:pPr>
              <w:spacing w:line="360" w:lineRule="auto"/>
              <w:rPr>
                <w:rFonts w:ascii="Times New Roman" w:hAnsi="Times New Roman" w:cs="Times New Roman"/>
              </w:rPr>
            </w:pPr>
          </w:p>
          <w:p w14:paraId="18AAB75F" w14:textId="4B16007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10.1016/j.dci.2016.06.016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A6D5B4" w14:textId="14374B7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A2C5CB" w14:textId="331E34B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CD278E" w14:textId="6F0A9EC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83D97D" w14:textId="047C3DD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48F79B" w14:textId="29B4990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8A5757" w14:textId="6D1267F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094AF" w14:textId="50389DDB"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intubation_orally</w:t>
            </w:r>
            <w:proofErr w:type="spellEnd"/>
          </w:p>
        </w:tc>
      </w:tr>
      <w:tr w:rsidR="00E0347A" w:rsidRPr="003761C1" w14:paraId="5EBA1A49"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829641"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Lu et al, 2016</w:t>
            </w:r>
          </w:p>
          <w:p w14:paraId="2141D52E" w14:textId="77777777" w:rsidR="00700171" w:rsidRPr="001B0AB5" w:rsidRDefault="00700171" w:rsidP="002B65CA">
            <w:pPr>
              <w:spacing w:line="360" w:lineRule="auto"/>
              <w:rPr>
                <w:rFonts w:ascii="Times New Roman" w:hAnsi="Times New Roman" w:cs="Times New Roman"/>
              </w:rPr>
            </w:pPr>
          </w:p>
          <w:p w14:paraId="670BF4AB" w14:textId="24A7EED8"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10.1021/acs.est.6b00183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E8A9A1" w14:textId="3F1C299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E67CB" w14:textId="1F5CDF2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306B19" w14:textId="2B74120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CB64CA" w14:textId="4261C45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5.00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4BC00A" w14:textId="730564D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69EAE" w14:textId="623DB52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E6CFF3" w14:textId="792E01D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62EC34D4"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5EAE4"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Lu et al, 2016</w:t>
            </w:r>
          </w:p>
          <w:p w14:paraId="7DF25E3E" w14:textId="77777777" w:rsidR="00700171" w:rsidRPr="001B0AB5" w:rsidRDefault="00700171" w:rsidP="002B65CA">
            <w:pPr>
              <w:spacing w:line="360" w:lineRule="auto"/>
              <w:rPr>
                <w:rFonts w:ascii="Times New Roman" w:hAnsi="Times New Roman" w:cs="Times New Roman"/>
              </w:rPr>
            </w:pPr>
          </w:p>
          <w:p w14:paraId="4893504C" w14:textId="145E9AD0"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10.1021/acs.est.6b00183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EF6603" w14:textId="4FC346F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EC584" w14:textId="2A124B0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5502A5" w14:textId="3F7EED2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2B7BA9" w14:textId="5E59C30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0DC05F" w14:textId="3002F91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379BA" w14:textId="3F07D0C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141CD" w14:textId="7AEF20D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54CECCD1"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97B557" w14:textId="77777777" w:rsidR="00E0347A" w:rsidRPr="001B0AB5" w:rsidRDefault="00E0347A" w:rsidP="002B65CA">
            <w:pPr>
              <w:spacing w:line="360" w:lineRule="auto"/>
              <w:rPr>
                <w:rFonts w:ascii="Times New Roman" w:hAnsi="Times New Roman" w:cs="Times New Roman"/>
                <w:color w:val="000000" w:themeColor="text1"/>
              </w:rPr>
            </w:pPr>
            <w:proofErr w:type="spellStart"/>
            <w:r w:rsidRPr="001B0AB5">
              <w:rPr>
                <w:rFonts w:ascii="Times New Roman" w:hAnsi="Times New Roman" w:cs="Times New Roman"/>
                <w:color w:val="000000" w:themeColor="text1"/>
              </w:rPr>
              <w:lastRenderedPageBreak/>
              <w:t>Magni</w:t>
            </w:r>
            <w:proofErr w:type="spellEnd"/>
            <w:r w:rsidRPr="001B0AB5">
              <w:rPr>
                <w:rFonts w:ascii="Times New Roman" w:hAnsi="Times New Roman" w:cs="Times New Roman"/>
                <w:color w:val="000000" w:themeColor="text1"/>
              </w:rPr>
              <w:t xml:space="preserve"> et al, 2018</w:t>
            </w:r>
          </w:p>
          <w:p w14:paraId="331B01E9" w14:textId="77777777" w:rsidR="00700171" w:rsidRPr="001B0AB5" w:rsidRDefault="00700171" w:rsidP="002B65CA">
            <w:pPr>
              <w:spacing w:line="360" w:lineRule="auto"/>
              <w:rPr>
                <w:rFonts w:ascii="Times New Roman" w:hAnsi="Times New Roman" w:cs="Times New Roman"/>
              </w:rPr>
            </w:pPr>
          </w:p>
          <w:p w14:paraId="3B39A62C" w14:textId="72FA2CDB"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10.1016/j.scitotenv.2018.03.075</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4538C3" w14:textId="507B496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6F23CE" w14:textId="5471F91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F5EBA2" w14:textId="7466296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D57283" w14:textId="660C7CB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52448C" w14:textId="103A20D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Mussel</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13094" w14:textId="7D7D994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87269E" w14:textId="16009C1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5BF82EDB"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A9DF98" w14:textId="77777777" w:rsidR="00E0347A" w:rsidRPr="001B0AB5" w:rsidRDefault="00E0347A" w:rsidP="002B65CA">
            <w:pPr>
              <w:spacing w:line="360" w:lineRule="auto"/>
              <w:rPr>
                <w:rFonts w:ascii="Times New Roman" w:hAnsi="Times New Roman" w:cs="Times New Roman"/>
                <w:color w:val="000000" w:themeColor="text1"/>
              </w:rPr>
            </w:pPr>
            <w:proofErr w:type="spellStart"/>
            <w:r w:rsidRPr="001B0AB5">
              <w:rPr>
                <w:rFonts w:ascii="Times New Roman" w:hAnsi="Times New Roman" w:cs="Times New Roman"/>
                <w:color w:val="000000" w:themeColor="text1"/>
              </w:rPr>
              <w:t>Magni</w:t>
            </w:r>
            <w:proofErr w:type="spellEnd"/>
            <w:r w:rsidRPr="001B0AB5">
              <w:rPr>
                <w:rFonts w:ascii="Times New Roman" w:hAnsi="Times New Roman" w:cs="Times New Roman"/>
                <w:color w:val="000000" w:themeColor="text1"/>
              </w:rPr>
              <w:t xml:space="preserve"> et al, 2018</w:t>
            </w:r>
          </w:p>
          <w:p w14:paraId="5D243606" w14:textId="77777777" w:rsidR="00700171" w:rsidRPr="001B0AB5" w:rsidRDefault="00700171" w:rsidP="002B65CA">
            <w:pPr>
              <w:spacing w:line="360" w:lineRule="auto"/>
              <w:rPr>
                <w:rFonts w:ascii="Times New Roman" w:hAnsi="Times New Roman" w:cs="Times New Roman"/>
              </w:rPr>
            </w:pPr>
          </w:p>
          <w:p w14:paraId="636E3419" w14:textId="38045E7E"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10.1016/j.scitotenv.2018.03.075</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6BA7C" w14:textId="06C56E8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B588BA" w14:textId="1C55552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F76421" w14:textId="7330268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FD1D1" w14:textId="0657775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BA2D6" w14:textId="0CFC569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Mussel</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13649" w14:textId="0936669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B8900" w14:textId="465383D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1299103C"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2BC75B"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Mattsson</w:t>
            </w:r>
            <w:proofErr w:type="spellEnd"/>
            <w:r w:rsidRPr="00700171">
              <w:rPr>
                <w:rFonts w:ascii="Times New Roman" w:hAnsi="Times New Roman" w:cs="Times New Roman"/>
                <w:color w:val="000000" w:themeColor="text1"/>
              </w:rPr>
              <w:t xml:space="preserve"> et al, 2017</w:t>
            </w:r>
          </w:p>
          <w:p w14:paraId="254DE426" w14:textId="77777777" w:rsidR="00700171" w:rsidRPr="00700171" w:rsidRDefault="00700171" w:rsidP="002B65CA">
            <w:pPr>
              <w:spacing w:line="360" w:lineRule="auto"/>
              <w:rPr>
                <w:rFonts w:ascii="Times New Roman" w:hAnsi="Times New Roman" w:cs="Times New Roman"/>
              </w:rPr>
            </w:pPr>
          </w:p>
          <w:p w14:paraId="037F595A" w14:textId="77F961D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10.1038/s41598-017-10813-0</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F66C4D" w14:textId="3EB49C6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6BC41" w14:textId="6D0ED3D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 + charge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8F563" w14:textId="027586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01C6" w14:textId="380FB01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BF5EA6" w14:textId="1AA4F24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F1B60" w14:textId="48D5B3A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BC74C7" w14:textId="5FF88B1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Trophic chain</w:t>
            </w:r>
          </w:p>
        </w:tc>
      </w:tr>
      <w:tr w:rsidR="00E0347A" w:rsidRPr="003761C1" w14:paraId="4BE21505"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3124C4"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Mattsson</w:t>
            </w:r>
            <w:proofErr w:type="spellEnd"/>
            <w:r w:rsidRPr="00700171">
              <w:rPr>
                <w:rFonts w:ascii="Times New Roman" w:hAnsi="Times New Roman" w:cs="Times New Roman"/>
                <w:color w:val="000000" w:themeColor="text1"/>
              </w:rPr>
              <w:t xml:space="preserve"> et al, 2017</w:t>
            </w:r>
          </w:p>
          <w:p w14:paraId="15375A33" w14:textId="77777777" w:rsidR="00700171" w:rsidRPr="00700171" w:rsidRDefault="00700171" w:rsidP="002B65CA">
            <w:pPr>
              <w:spacing w:line="360" w:lineRule="auto"/>
              <w:rPr>
                <w:rFonts w:ascii="Times New Roman" w:hAnsi="Times New Roman" w:cs="Times New Roman"/>
              </w:rPr>
            </w:pPr>
          </w:p>
          <w:p w14:paraId="4B3FBD85" w14:textId="16AD6CB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10.1038/s41598-017-10813-0</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1C533" w14:textId="22183C0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C0F4E" w14:textId="349329B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 + charge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A4637" w14:textId="6ADEAA9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FD9F6" w14:textId="20D6067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0.18</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9135B" w14:textId="2E660F0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E21063" w14:textId="0BFDFF9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F5F09" w14:textId="2DBEBEB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Trophic chain</w:t>
            </w:r>
          </w:p>
        </w:tc>
      </w:tr>
      <w:tr w:rsidR="00E0347A" w:rsidRPr="003761C1" w14:paraId="11CEB592"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7982D"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Petrie &amp; Ellis, 2006</w:t>
            </w:r>
          </w:p>
          <w:p w14:paraId="237F6D7E" w14:textId="77777777" w:rsidR="00700171" w:rsidRPr="00700171" w:rsidRDefault="00700171" w:rsidP="002B65CA">
            <w:pPr>
              <w:spacing w:line="360" w:lineRule="auto"/>
              <w:rPr>
                <w:rFonts w:ascii="Times New Roman" w:hAnsi="Times New Roman" w:cs="Times New Roman"/>
              </w:rPr>
            </w:pPr>
          </w:p>
          <w:p w14:paraId="6E877855" w14:textId="1E0F0C4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10.1016/j.fsi.2005.07.006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5D729" w14:textId="7EDB107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34A24" w14:textId="4907775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Latex</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A9E26D" w14:textId="6DCC67F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8D0F8" w14:textId="4EEDBCC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0.10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E9496B" w14:textId="565D8E8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E24D9E" w14:textId="3EC9234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7D581C" w14:textId="1FCDE61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Intubation</w:t>
            </w:r>
          </w:p>
          <w:p w14:paraId="130161D5" w14:textId="2503B7F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rPr>
              <w:br/>
            </w:r>
          </w:p>
        </w:tc>
      </w:tr>
      <w:tr w:rsidR="00E0347A" w:rsidRPr="003761C1" w14:paraId="23D3C9F4"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BAB72D"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Petrie &amp; Ellis, 2006</w:t>
            </w:r>
          </w:p>
          <w:p w14:paraId="6E779949" w14:textId="77777777" w:rsidR="00700171" w:rsidRPr="00700171" w:rsidRDefault="00700171" w:rsidP="002B65CA">
            <w:pPr>
              <w:spacing w:line="360" w:lineRule="auto"/>
              <w:rPr>
                <w:rFonts w:ascii="Times New Roman" w:hAnsi="Times New Roman" w:cs="Times New Roman"/>
              </w:rPr>
            </w:pPr>
          </w:p>
          <w:p w14:paraId="28A769E3" w14:textId="707B3C0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10.1016/j.fsi.2005.07.006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4D4CD" w14:textId="6553265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CE72F5" w14:textId="0FBCC6C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Latex</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868620" w14:textId="0CF63ED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DB16AD" w14:textId="13B2353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0.50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66B9E2" w14:textId="4A1747F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A0236F" w14:textId="3D3678E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DA3649" w14:textId="462F694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Intubation</w:t>
            </w:r>
          </w:p>
        </w:tc>
      </w:tr>
      <w:tr w:rsidR="00E0347A" w:rsidRPr="003761C1" w14:paraId="3FC95D1C"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07A3C9"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lastRenderedPageBreak/>
              <w:t>Petrie &amp; Ellis, 2006</w:t>
            </w:r>
          </w:p>
          <w:p w14:paraId="2DC74DDB" w14:textId="77777777" w:rsidR="00700171" w:rsidRPr="00700171" w:rsidRDefault="00700171" w:rsidP="002B65CA">
            <w:pPr>
              <w:spacing w:line="360" w:lineRule="auto"/>
              <w:rPr>
                <w:rFonts w:ascii="Times New Roman" w:hAnsi="Times New Roman" w:cs="Times New Roman"/>
              </w:rPr>
            </w:pPr>
          </w:p>
          <w:p w14:paraId="124EBB83" w14:textId="74488AF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10.1016/j.fsi.2005.07.006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ACC5A" w14:textId="54016B4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3CB4B" w14:textId="080F7AF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Latex</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787969" w14:textId="10CA85E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ABB17" w14:textId="4E11EFD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1983B6" w14:textId="6E1E835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5543B8" w14:textId="74984BA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D4411D" w14:textId="54FFD07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Intubation</w:t>
            </w:r>
          </w:p>
        </w:tc>
      </w:tr>
      <w:tr w:rsidR="00E0347A" w:rsidRPr="003761C1" w14:paraId="608117F9"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CE048E"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Petrie &amp; Ellis, 2006</w:t>
            </w:r>
          </w:p>
          <w:p w14:paraId="49F6B3E6" w14:textId="77777777" w:rsidR="00700171" w:rsidRPr="00700171" w:rsidRDefault="00700171" w:rsidP="002B65CA">
            <w:pPr>
              <w:spacing w:line="360" w:lineRule="auto"/>
              <w:rPr>
                <w:rFonts w:ascii="Times New Roman" w:hAnsi="Times New Roman" w:cs="Times New Roman"/>
              </w:rPr>
            </w:pPr>
          </w:p>
          <w:p w14:paraId="5DB2BA07" w14:textId="390BFBF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10.1016/j.fsi.2005.07.006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CB9B4" w14:textId="0B74082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1D1C0" w14:textId="637842E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Latex</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B807BE" w14:textId="1F79F4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321A81" w14:textId="7C135FA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3.00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A3B492" w14:textId="2E3A73D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69C628" w14:textId="024D91A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789517" w14:textId="19F9C8B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Intubation</w:t>
            </w:r>
          </w:p>
        </w:tc>
      </w:tr>
      <w:tr w:rsidR="00E0347A" w:rsidRPr="003761C1" w14:paraId="687F656E"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C6753" w14:textId="77777777" w:rsidR="00E0347A" w:rsidRPr="00700171" w:rsidRDefault="00E0347A" w:rsidP="002B65CA">
            <w:pPr>
              <w:spacing w:line="360" w:lineRule="auto"/>
              <w:rPr>
                <w:rFonts w:ascii="Times New Roman" w:hAnsi="Times New Roman" w:cs="Times New Roman"/>
                <w:color w:val="000000" w:themeColor="text1"/>
              </w:rPr>
            </w:pPr>
            <w:r w:rsidRPr="00700171">
              <w:rPr>
                <w:rFonts w:ascii="Times New Roman" w:hAnsi="Times New Roman" w:cs="Times New Roman"/>
                <w:color w:val="000000" w:themeColor="text1"/>
              </w:rPr>
              <w:t>Petrie &amp; Ellis, 2006</w:t>
            </w:r>
          </w:p>
          <w:p w14:paraId="44CF997B" w14:textId="77777777" w:rsidR="00700171" w:rsidRPr="00700171" w:rsidRDefault="00700171" w:rsidP="002B65CA">
            <w:pPr>
              <w:spacing w:line="360" w:lineRule="auto"/>
              <w:rPr>
                <w:rFonts w:ascii="Times New Roman" w:hAnsi="Times New Roman" w:cs="Times New Roman"/>
              </w:rPr>
            </w:pPr>
          </w:p>
          <w:p w14:paraId="179AA539" w14:textId="5229916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10.1016/j.fsi.2005.07.006</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5403A6" w14:textId="6B022C6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1C3AA" w14:textId="791A10D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Latex</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A81C84" w14:textId="09B7B88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9BF84A" w14:textId="66F6645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6A648D" w14:textId="540BCC1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4B64DB" w14:textId="61BFD31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1CCBEF" w14:textId="75964AC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Intubation</w:t>
            </w:r>
          </w:p>
        </w:tc>
      </w:tr>
      <w:tr w:rsidR="00E0347A" w:rsidRPr="003761C1" w14:paraId="790FABE3"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A4983C"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Pitt et al, 2018</w:t>
            </w:r>
          </w:p>
          <w:p w14:paraId="0DE29B2E" w14:textId="77777777" w:rsidR="00700171" w:rsidRPr="001B0AB5" w:rsidRDefault="00700171" w:rsidP="002B65CA">
            <w:pPr>
              <w:spacing w:line="360" w:lineRule="auto"/>
              <w:rPr>
                <w:rFonts w:ascii="Times New Roman" w:hAnsi="Times New Roman" w:cs="Times New Roman"/>
              </w:rPr>
            </w:pPr>
          </w:p>
          <w:p w14:paraId="2FB3978F" w14:textId="3F2F88EC"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10.1016/j.aquatox.2017.11.017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9F01C1" w14:textId="0DA203F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1A31C6" w14:textId="12BD7B8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AB5AC1" w14:textId="6DEB320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8885F" w14:textId="6355D4C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780507" w14:textId="289A817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0803EE" w14:textId="4B246C2F"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F2743" w14:textId="3C3A95D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5F8E249E"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6581B"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Sussarellu</w:t>
            </w:r>
            <w:proofErr w:type="spellEnd"/>
            <w:r w:rsidRPr="00700171">
              <w:rPr>
                <w:rFonts w:ascii="Times New Roman" w:hAnsi="Times New Roman" w:cs="Times New Roman"/>
                <w:color w:val="000000" w:themeColor="text1"/>
              </w:rPr>
              <w:t xml:space="preserve"> et al, 2016</w:t>
            </w:r>
          </w:p>
          <w:p w14:paraId="3375DE97" w14:textId="77777777" w:rsidR="00700171" w:rsidRPr="00700171" w:rsidRDefault="00700171" w:rsidP="002B65CA">
            <w:pPr>
              <w:spacing w:line="360" w:lineRule="auto"/>
              <w:rPr>
                <w:rFonts w:ascii="Times New Roman" w:hAnsi="Times New Roman" w:cs="Times New Roman"/>
              </w:rPr>
            </w:pPr>
          </w:p>
          <w:p w14:paraId="3A44E22B" w14:textId="3A4E5B0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10.1073/pnas.1519019113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BB2A75" w14:textId="2B49D64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BA4583" w14:textId="0BE215E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253B6F" w14:textId="40F74AC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15853" w14:textId="67EA221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2.00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9A7EA" w14:textId="576ECFB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Oyster</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DC90E2" w14:textId="0FE7351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A28376" w14:textId="12A5BA8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0E5CAD52"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CC082" w14:textId="77777777" w:rsidR="00E0347A" w:rsidRPr="00700171" w:rsidRDefault="00E0347A" w:rsidP="002B65CA">
            <w:pPr>
              <w:spacing w:line="360" w:lineRule="auto"/>
              <w:rPr>
                <w:rFonts w:ascii="Times New Roman" w:hAnsi="Times New Roman" w:cs="Times New Roman"/>
                <w:color w:val="000000" w:themeColor="text1"/>
              </w:rPr>
            </w:pPr>
            <w:proofErr w:type="spellStart"/>
            <w:r w:rsidRPr="00700171">
              <w:rPr>
                <w:rFonts w:ascii="Times New Roman" w:hAnsi="Times New Roman" w:cs="Times New Roman"/>
                <w:color w:val="000000" w:themeColor="text1"/>
              </w:rPr>
              <w:t>Sussarellu</w:t>
            </w:r>
            <w:proofErr w:type="spellEnd"/>
            <w:r w:rsidRPr="00700171">
              <w:rPr>
                <w:rFonts w:ascii="Times New Roman" w:hAnsi="Times New Roman" w:cs="Times New Roman"/>
                <w:color w:val="000000" w:themeColor="text1"/>
              </w:rPr>
              <w:t xml:space="preserve"> et al, 2016</w:t>
            </w:r>
          </w:p>
          <w:p w14:paraId="4A27D7DF" w14:textId="77777777" w:rsidR="00700171" w:rsidRPr="00700171" w:rsidRDefault="00700171" w:rsidP="002B65CA">
            <w:pPr>
              <w:spacing w:line="360" w:lineRule="auto"/>
              <w:rPr>
                <w:rFonts w:ascii="Times New Roman" w:hAnsi="Times New Roman" w:cs="Times New Roman"/>
              </w:rPr>
            </w:pPr>
          </w:p>
          <w:p w14:paraId="5C6AEB10" w14:textId="4BB8309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10.1073/pnas.1519019113</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705018" w14:textId="2E5E46F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E34955" w14:textId="12B27D6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211AED" w14:textId="27D8980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088F8" w14:textId="43BB053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6.00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C207F" w14:textId="7924B69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Oyster</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FFB47" w14:textId="5F475B6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F00160" w14:textId="73927DA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20E66EE3"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D96DAA"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 xml:space="preserve">van </w:t>
            </w:r>
            <w:proofErr w:type="spellStart"/>
            <w:r w:rsidRPr="001B0AB5">
              <w:rPr>
                <w:rFonts w:ascii="Times New Roman" w:hAnsi="Times New Roman" w:cs="Times New Roman"/>
                <w:color w:val="000000" w:themeColor="text1"/>
              </w:rPr>
              <w:t>Pomeren</w:t>
            </w:r>
            <w:proofErr w:type="spellEnd"/>
            <w:r w:rsidRPr="001B0AB5">
              <w:rPr>
                <w:rFonts w:ascii="Times New Roman" w:hAnsi="Times New Roman" w:cs="Times New Roman"/>
                <w:color w:val="000000" w:themeColor="text1"/>
              </w:rPr>
              <w:t xml:space="preserve"> et al, 2017</w:t>
            </w:r>
          </w:p>
          <w:p w14:paraId="62E39937" w14:textId="77777777" w:rsidR="00700171" w:rsidRPr="001B0AB5" w:rsidRDefault="00700171" w:rsidP="002B65CA">
            <w:pPr>
              <w:spacing w:line="360" w:lineRule="auto"/>
              <w:rPr>
                <w:rFonts w:ascii="Times New Roman" w:hAnsi="Times New Roman" w:cs="Times New Roman"/>
              </w:rPr>
            </w:pPr>
          </w:p>
          <w:p w14:paraId="6E333F76" w14:textId="6A33CA01"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10.1016/j.aquatox.2017.06.017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161009" w14:textId="3F5D7E3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663CE" w14:textId="03FAF07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8C0881" w14:textId="6637EC66"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0990C3" w14:textId="6A6786C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0.03</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C2C4F" w14:textId="79EA986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CB9CB2" w14:textId="4F029D5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1DBC5D" w14:textId="6552B32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3DEEFE27"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491C5D"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lastRenderedPageBreak/>
              <w:t xml:space="preserve">van </w:t>
            </w:r>
            <w:proofErr w:type="spellStart"/>
            <w:r w:rsidRPr="001B0AB5">
              <w:rPr>
                <w:rFonts w:ascii="Times New Roman" w:hAnsi="Times New Roman" w:cs="Times New Roman"/>
                <w:color w:val="000000" w:themeColor="text1"/>
              </w:rPr>
              <w:t>Pomeren</w:t>
            </w:r>
            <w:proofErr w:type="spellEnd"/>
            <w:r w:rsidRPr="001B0AB5">
              <w:rPr>
                <w:rFonts w:ascii="Times New Roman" w:hAnsi="Times New Roman" w:cs="Times New Roman"/>
                <w:color w:val="000000" w:themeColor="text1"/>
              </w:rPr>
              <w:t xml:space="preserve"> et al, 2017</w:t>
            </w:r>
          </w:p>
          <w:p w14:paraId="672CC2DB" w14:textId="77777777" w:rsidR="00700171" w:rsidRPr="001B0AB5" w:rsidRDefault="00700171" w:rsidP="002B65CA">
            <w:pPr>
              <w:spacing w:line="360" w:lineRule="auto"/>
              <w:rPr>
                <w:rFonts w:ascii="Times New Roman" w:hAnsi="Times New Roman" w:cs="Times New Roman"/>
              </w:rPr>
            </w:pPr>
          </w:p>
          <w:p w14:paraId="355BE022" w14:textId="770ACC36"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10.1016/j.aquatox.2017.06.017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A7A56" w14:textId="738389D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3FBBC" w14:textId="3704BAF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DB1989" w14:textId="089673D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A1553" w14:textId="033528D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0.05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EA3425" w14:textId="137A838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F03533" w14:textId="726F242C"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86CDF2" w14:textId="4AD5E87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24521773"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C2E8DF"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 xml:space="preserve">van </w:t>
            </w:r>
            <w:proofErr w:type="spellStart"/>
            <w:r w:rsidRPr="001B0AB5">
              <w:rPr>
                <w:rFonts w:ascii="Times New Roman" w:hAnsi="Times New Roman" w:cs="Times New Roman"/>
                <w:color w:val="000000" w:themeColor="text1"/>
              </w:rPr>
              <w:t>Pomeren</w:t>
            </w:r>
            <w:proofErr w:type="spellEnd"/>
            <w:r w:rsidRPr="001B0AB5">
              <w:rPr>
                <w:rFonts w:ascii="Times New Roman" w:hAnsi="Times New Roman" w:cs="Times New Roman"/>
                <w:color w:val="000000" w:themeColor="text1"/>
              </w:rPr>
              <w:t xml:space="preserve"> et al, 2017</w:t>
            </w:r>
          </w:p>
          <w:p w14:paraId="0FCF3092" w14:textId="77777777" w:rsidR="00700171" w:rsidRPr="001B0AB5" w:rsidRDefault="00700171" w:rsidP="002B65CA">
            <w:pPr>
              <w:spacing w:line="360" w:lineRule="auto"/>
              <w:rPr>
                <w:rFonts w:ascii="Times New Roman" w:hAnsi="Times New Roman" w:cs="Times New Roman"/>
              </w:rPr>
            </w:pPr>
          </w:p>
          <w:p w14:paraId="55144F02" w14:textId="3779A530"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10.1016/j.aquatox.2017.06.017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C5F315" w14:textId="7D4958F5"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5D6448" w14:textId="390E738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B28EF0" w14:textId="7865CEFE"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2FA58" w14:textId="64369FB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0.25</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5260D" w14:textId="12C44A82"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2D248" w14:textId="7CC37A3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68B7E" w14:textId="58F3BB8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3EFE444F"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B60B9" w14:textId="77777777" w:rsidR="00E0347A" w:rsidRPr="001B0AB5" w:rsidRDefault="00E0347A" w:rsidP="002B65CA">
            <w:pPr>
              <w:spacing w:line="360" w:lineRule="auto"/>
              <w:rPr>
                <w:rFonts w:ascii="Times New Roman" w:hAnsi="Times New Roman" w:cs="Times New Roman"/>
                <w:color w:val="000000" w:themeColor="text1"/>
              </w:rPr>
            </w:pPr>
            <w:r w:rsidRPr="001B0AB5">
              <w:rPr>
                <w:rFonts w:ascii="Times New Roman" w:hAnsi="Times New Roman" w:cs="Times New Roman"/>
                <w:color w:val="000000" w:themeColor="text1"/>
              </w:rPr>
              <w:t xml:space="preserve">van </w:t>
            </w:r>
            <w:proofErr w:type="spellStart"/>
            <w:r w:rsidRPr="001B0AB5">
              <w:rPr>
                <w:rFonts w:ascii="Times New Roman" w:hAnsi="Times New Roman" w:cs="Times New Roman"/>
                <w:color w:val="000000" w:themeColor="text1"/>
              </w:rPr>
              <w:t>Pomeren</w:t>
            </w:r>
            <w:proofErr w:type="spellEnd"/>
            <w:r w:rsidRPr="001B0AB5">
              <w:rPr>
                <w:rFonts w:ascii="Times New Roman" w:hAnsi="Times New Roman" w:cs="Times New Roman"/>
                <w:color w:val="000000" w:themeColor="text1"/>
              </w:rPr>
              <w:t xml:space="preserve"> et al, 2017</w:t>
            </w:r>
          </w:p>
          <w:p w14:paraId="4B3D712C" w14:textId="77777777" w:rsidR="00700171" w:rsidRPr="001B0AB5" w:rsidRDefault="00700171" w:rsidP="002B65CA">
            <w:pPr>
              <w:spacing w:line="360" w:lineRule="auto"/>
              <w:rPr>
                <w:rFonts w:ascii="Times New Roman" w:hAnsi="Times New Roman" w:cs="Times New Roman"/>
              </w:rPr>
            </w:pPr>
          </w:p>
          <w:p w14:paraId="7BE64067" w14:textId="749C04A7"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10.1016/j.aquatox.2017.06.017</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662B15" w14:textId="7EB8310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BB791A" w14:textId="3537BDB1"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PS</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FCB15" w14:textId="14B4F79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4EB8F" w14:textId="66011279"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0.70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E4FD85" w14:textId="27AD416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0DC838" w14:textId="4B1A471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17ABF" w14:textId="6434A413"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20D52775"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07D79F" w14:textId="7777777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von Moos et al, 2012</w:t>
            </w:r>
          </w:p>
          <w:p w14:paraId="49A01B4A" w14:textId="23010AC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10.1021/es302332w</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C03337" w14:textId="776F4EE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9B164" w14:textId="0F67D6C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HDPE</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E2A51F" w14:textId="4DD7AF9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Fragment</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4A9734" w14:textId="2A04278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80.00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DAD456" w14:textId="47932D6A"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Mussel</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D3269" w14:textId="5BA07F24"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0AB769" w14:textId="0F4452FD"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Water</w:t>
            </w:r>
          </w:p>
        </w:tc>
      </w:tr>
      <w:tr w:rsidR="00E0347A" w:rsidRPr="003761C1" w14:paraId="6A5579E9" w14:textId="77777777" w:rsidTr="00700171">
        <w:trPr>
          <w:trHeight w:val="1152"/>
        </w:trPr>
        <w:tc>
          <w:tcPr>
            <w:tcW w:w="2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EA71D" w14:textId="77777777" w:rsidR="00E0347A" w:rsidRPr="001B0AB5" w:rsidRDefault="00E0347A" w:rsidP="002B65CA">
            <w:pPr>
              <w:spacing w:line="360" w:lineRule="auto"/>
              <w:rPr>
                <w:rFonts w:ascii="Times New Roman" w:hAnsi="Times New Roman" w:cs="Times New Roman"/>
                <w:color w:val="000000" w:themeColor="text1"/>
              </w:rPr>
            </w:pPr>
            <w:proofErr w:type="spellStart"/>
            <w:r w:rsidRPr="001B0AB5">
              <w:rPr>
                <w:rFonts w:ascii="Times New Roman" w:hAnsi="Times New Roman" w:cs="Times New Roman"/>
                <w:color w:val="000000" w:themeColor="text1"/>
              </w:rPr>
              <w:t>Zeytin</w:t>
            </w:r>
            <w:proofErr w:type="spellEnd"/>
            <w:r w:rsidRPr="001B0AB5">
              <w:rPr>
                <w:rFonts w:ascii="Times New Roman" w:hAnsi="Times New Roman" w:cs="Times New Roman"/>
                <w:color w:val="000000" w:themeColor="text1"/>
              </w:rPr>
              <w:t xml:space="preserve"> et al, 2020</w:t>
            </w:r>
          </w:p>
          <w:p w14:paraId="14B85ECA" w14:textId="77777777" w:rsidR="00700171" w:rsidRPr="001B0AB5" w:rsidRDefault="00700171" w:rsidP="002B65CA">
            <w:pPr>
              <w:spacing w:line="360" w:lineRule="auto"/>
              <w:rPr>
                <w:rFonts w:ascii="Times New Roman" w:hAnsi="Times New Roman" w:cs="Times New Roman"/>
              </w:rPr>
            </w:pPr>
          </w:p>
          <w:p w14:paraId="00517103" w14:textId="6F41E157" w:rsidR="00E0347A" w:rsidRPr="001B0AB5" w:rsidRDefault="00E0347A" w:rsidP="002B65CA">
            <w:pPr>
              <w:spacing w:line="360" w:lineRule="auto"/>
              <w:rPr>
                <w:rFonts w:ascii="Times New Roman" w:hAnsi="Times New Roman" w:cs="Times New Roman"/>
              </w:rPr>
            </w:pPr>
            <w:r w:rsidRPr="001B0AB5">
              <w:rPr>
                <w:rFonts w:ascii="Times New Roman" w:hAnsi="Times New Roman" w:cs="Times New Roman"/>
                <w:color w:val="000000" w:themeColor="text1"/>
              </w:rPr>
              <w:t>10.1016/j.marpolbul.2020.111210</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A4952C" w14:textId="346A2120"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Lab</w:t>
            </w:r>
          </w:p>
        </w:tc>
        <w:tc>
          <w:tcPr>
            <w:tcW w:w="17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19AD42" w14:textId="6B2207EF" w:rsidR="00E0347A" w:rsidRPr="00700171" w:rsidRDefault="00E0347A" w:rsidP="002B65CA">
            <w:pPr>
              <w:spacing w:line="360" w:lineRule="auto"/>
              <w:rPr>
                <w:rFonts w:ascii="Times New Roman" w:hAnsi="Times New Roman" w:cs="Times New Roman"/>
              </w:rPr>
            </w:pPr>
            <w:proofErr w:type="spellStart"/>
            <w:r w:rsidRPr="00700171">
              <w:rPr>
                <w:rFonts w:ascii="Times New Roman" w:hAnsi="Times New Roman" w:cs="Times New Roman"/>
                <w:color w:val="000000" w:themeColor="text1"/>
              </w:rPr>
              <w:t>Propretary</w:t>
            </w:r>
            <w:proofErr w:type="spellEnd"/>
            <w:r w:rsidRPr="00700171">
              <w:rPr>
                <w:rFonts w:ascii="Times New Roman" w:hAnsi="Times New Roman" w:cs="Times New Roman"/>
                <w:color w:val="000000" w:themeColor="text1"/>
              </w:rPr>
              <w:t xml:space="preserve"> composition (</w:t>
            </w:r>
            <w:proofErr w:type="spellStart"/>
            <w:r w:rsidRPr="00700171">
              <w:rPr>
                <w:rFonts w:ascii="Times New Roman" w:hAnsi="Times New Roman" w:cs="Times New Roman"/>
                <w:color w:val="000000" w:themeColor="text1"/>
              </w:rPr>
              <w:t>cospheric</w:t>
            </w:r>
            <w:proofErr w:type="spellEnd"/>
            <w:r w:rsidRPr="00700171">
              <w:rPr>
                <w:rFonts w:ascii="Times New Roman" w:hAnsi="Times New Roman" w:cs="Times New Roman"/>
                <w:color w:val="000000" w:themeColor="text1"/>
              </w:rPr>
              <w:t>)</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37D9B" w14:textId="737FCBA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Sphere</w:t>
            </w:r>
          </w:p>
        </w:tc>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75EC2" w14:textId="7044C1E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5.00</w:t>
            </w:r>
          </w:p>
        </w:tc>
        <w:tc>
          <w:tcPr>
            <w:tcW w:w="12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C67018" w14:textId="7AA1CCD7"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Fish</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ADA794" w14:textId="3601C2FB"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9E57B" w14:textId="1F013CC8" w:rsidR="00E0347A" w:rsidRPr="00700171" w:rsidRDefault="00E0347A" w:rsidP="002B65CA">
            <w:pPr>
              <w:spacing w:line="360" w:lineRule="auto"/>
              <w:rPr>
                <w:rFonts w:ascii="Times New Roman" w:hAnsi="Times New Roman" w:cs="Times New Roman"/>
              </w:rPr>
            </w:pPr>
            <w:r w:rsidRPr="00700171">
              <w:rPr>
                <w:rFonts w:ascii="Times New Roman" w:hAnsi="Times New Roman" w:cs="Times New Roman"/>
                <w:color w:val="000000" w:themeColor="text1"/>
              </w:rPr>
              <w:t>Food</w:t>
            </w:r>
          </w:p>
        </w:tc>
      </w:tr>
    </w:tbl>
    <w:p w14:paraId="1028A52E" w14:textId="3E574804" w:rsidR="006B5E55" w:rsidRDefault="006B5E55" w:rsidP="002B65CA">
      <w:pPr>
        <w:spacing w:line="360" w:lineRule="auto"/>
        <w:rPr>
          <w:rFonts w:ascii="Times New Roman" w:hAnsi="Times New Roman" w:cs="Times New Roman"/>
        </w:rPr>
        <w:sectPr w:rsidR="006B5E55" w:rsidSect="00447F5E">
          <w:pgSz w:w="15840" w:h="12240" w:orient="landscape"/>
          <w:pgMar w:top="1440" w:right="1440" w:bottom="1440" w:left="1440" w:header="720" w:footer="720" w:gutter="0"/>
          <w:pgNumType w:start="1"/>
          <w:cols w:space="708"/>
          <w:docGrid w:linePitch="299"/>
        </w:sectPr>
      </w:pPr>
    </w:p>
    <w:p w14:paraId="00000001" w14:textId="357286C3" w:rsidR="0018134B" w:rsidRPr="002B65CA" w:rsidRDefault="09B7D2E6" w:rsidP="002B65CA">
      <w:pPr>
        <w:pStyle w:val="Titre1"/>
        <w:rPr>
          <w:rFonts w:ascii="Times New Roman" w:hAnsi="Times New Roman" w:cs="Times New Roman"/>
          <w:b/>
          <w:bCs/>
          <w:sz w:val="28"/>
          <w:szCs w:val="28"/>
        </w:rPr>
      </w:pPr>
      <w:r w:rsidRPr="002B65CA">
        <w:rPr>
          <w:rFonts w:ascii="Times New Roman" w:hAnsi="Times New Roman" w:cs="Times New Roman"/>
          <w:b/>
          <w:bCs/>
          <w:sz w:val="28"/>
          <w:szCs w:val="28"/>
        </w:rPr>
        <w:lastRenderedPageBreak/>
        <w:t>Supplemental Information S3- Data alignment</w:t>
      </w:r>
    </w:p>
    <w:p w14:paraId="00000003" w14:textId="7A344DE1" w:rsidR="0018134B" w:rsidRPr="003761C1" w:rsidRDefault="00F26EB5" w:rsidP="002B65CA">
      <w:pP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Monodisperse</w:t>
      </w:r>
      <w:r w:rsidR="0020332F" w:rsidRPr="003761C1">
        <w:rPr>
          <w:rFonts w:ascii="Times New Roman" w:hAnsi="Times New Roman" w:cs="Times New Roman"/>
          <w:sz w:val="24"/>
          <w:szCs w:val="24"/>
        </w:rPr>
        <w:t xml:space="preserve"> </w:t>
      </w:r>
      <w:r w:rsidRPr="003761C1">
        <w:rPr>
          <w:rFonts w:ascii="Times New Roman" w:hAnsi="Times New Roman" w:cs="Times New Roman"/>
          <w:sz w:val="24"/>
          <w:szCs w:val="24"/>
        </w:rPr>
        <w:t>laboratory-based effect concentrations (e.g.</w:t>
      </w:r>
      <w:r w:rsidR="006B5E55">
        <w:rPr>
          <w:rFonts w:ascii="Times New Roman" w:hAnsi="Times New Roman" w:cs="Times New Roman"/>
          <w:sz w:val="24"/>
          <w:szCs w:val="24"/>
        </w:rPr>
        <w:t xml:space="preserve"> </w:t>
      </w:r>
      <w:r w:rsidRPr="003761C1">
        <w:rPr>
          <w:rFonts w:ascii="Times New Roman" w:hAnsi="Times New Roman" w:cs="Times New Roman"/>
          <w:sz w:val="24"/>
          <w:szCs w:val="24"/>
        </w:rPr>
        <w:t>40-</w:t>
      </w:r>
      <w:r w:rsidR="0020332F" w:rsidRPr="003761C1">
        <w:rPr>
          <w:rFonts w:ascii="Times New Roman" w:hAnsi="Times New Roman" w:cs="Times New Roman"/>
          <w:sz w:val="24"/>
          <w:szCs w:val="24"/>
        </w:rPr>
        <w:t>µm</w:t>
      </w:r>
      <w:r w:rsidRPr="003761C1">
        <w:rPr>
          <w:rFonts w:ascii="Times New Roman" w:hAnsi="Times New Roman" w:cs="Times New Roman"/>
          <w:sz w:val="24"/>
          <w:szCs w:val="24"/>
        </w:rPr>
        <w:t xml:space="preserve"> polyethylene fragments) were re-scaled to a default </w:t>
      </w:r>
      <w:r w:rsidR="0020332F" w:rsidRPr="003761C1">
        <w:rPr>
          <w:rFonts w:ascii="Times New Roman" w:hAnsi="Times New Roman" w:cs="Times New Roman"/>
          <w:sz w:val="24"/>
          <w:szCs w:val="24"/>
        </w:rPr>
        <w:t xml:space="preserve">polydisperse </w:t>
      </w:r>
      <w:r w:rsidRPr="003761C1">
        <w:rPr>
          <w:rFonts w:ascii="Times New Roman" w:hAnsi="Times New Roman" w:cs="Times New Roman"/>
          <w:sz w:val="24"/>
          <w:szCs w:val="24"/>
        </w:rPr>
        <w:t xml:space="preserve">size range (e.g. 1 - 5,000 </w:t>
      </w:r>
      <w:r w:rsidR="00AF0609" w:rsidRPr="003761C1">
        <w:rPr>
          <w:rFonts w:ascii="Times New Roman" w:eastAsia="Times New Roman" w:hAnsi="Times New Roman" w:cs="Times New Roman"/>
          <w:color w:val="000000" w:themeColor="text1"/>
          <w:sz w:val="24"/>
          <w:szCs w:val="24"/>
        </w:rPr>
        <w:t>µm</w:t>
      </w:r>
      <w:r w:rsidRPr="003761C1">
        <w:rPr>
          <w:rFonts w:ascii="Times New Roman" w:hAnsi="Times New Roman" w:cs="Times New Roman"/>
          <w:sz w:val="24"/>
          <w:szCs w:val="24"/>
        </w:rPr>
        <w:t>) according to Kooi et al (2021) and Koelmans et al (2020).</w:t>
      </w:r>
      <w:r w:rsidR="0020332F" w:rsidRPr="003761C1">
        <w:rPr>
          <w:rFonts w:ascii="Times New Roman" w:hAnsi="Times New Roman" w:cs="Times New Roman"/>
          <w:sz w:val="24"/>
          <w:szCs w:val="24"/>
        </w:rPr>
        <w:t xml:space="preserve"> A portion of </w:t>
      </w:r>
      <w:r w:rsidR="00974DD6" w:rsidRPr="003761C1">
        <w:rPr>
          <w:rFonts w:ascii="Times New Roman" w:hAnsi="Times New Roman" w:cs="Times New Roman"/>
          <w:sz w:val="24"/>
          <w:szCs w:val="24"/>
        </w:rPr>
        <w:t xml:space="preserve">laboratory effect studies </w:t>
      </w:r>
      <w:r w:rsidR="0020332F" w:rsidRPr="003761C1">
        <w:rPr>
          <w:rFonts w:ascii="Times New Roman" w:hAnsi="Times New Roman" w:cs="Times New Roman"/>
          <w:sz w:val="24"/>
          <w:szCs w:val="24"/>
        </w:rPr>
        <w:t xml:space="preserve">(n = </w:t>
      </w:r>
      <w:r w:rsidR="00974DD6" w:rsidRPr="003761C1">
        <w:rPr>
          <w:rFonts w:ascii="Times New Roman" w:hAnsi="Times New Roman" w:cs="Times New Roman"/>
          <w:sz w:val="24"/>
          <w:szCs w:val="24"/>
        </w:rPr>
        <w:t>45</w:t>
      </w:r>
      <w:r w:rsidR="00C74AB8" w:rsidRPr="003761C1">
        <w:rPr>
          <w:rFonts w:ascii="Times New Roman" w:hAnsi="Times New Roman" w:cs="Times New Roman"/>
          <w:sz w:val="24"/>
          <w:szCs w:val="24"/>
        </w:rPr>
        <w:t xml:space="preserve"> out of a total of </w:t>
      </w:r>
      <w:r w:rsidR="00A32AA5" w:rsidRPr="003761C1">
        <w:rPr>
          <w:rFonts w:ascii="Times New Roman" w:hAnsi="Times New Roman" w:cs="Times New Roman"/>
          <w:sz w:val="24"/>
          <w:szCs w:val="24"/>
        </w:rPr>
        <w:t>163</w:t>
      </w:r>
      <w:r w:rsidR="0020332F" w:rsidRPr="003761C1">
        <w:rPr>
          <w:rFonts w:ascii="Times New Roman" w:hAnsi="Times New Roman" w:cs="Times New Roman"/>
          <w:sz w:val="24"/>
          <w:szCs w:val="24"/>
        </w:rPr>
        <w:t>) used particles having a certain size range (e.g. authors specify 20 – 200 µm, etc.) and were considered polydisperse.</w:t>
      </w:r>
      <w:r w:rsidR="00974DD6" w:rsidRPr="003761C1">
        <w:rPr>
          <w:rFonts w:ascii="Times New Roman" w:hAnsi="Times New Roman" w:cs="Times New Roman"/>
          <w:sz w:val="24"/>
          <w:szCs w:val="24"/>
        </w:rPr>
        <w:t xml:space="preserve"> Of the studies that passed screening criteria, polydisperse effect studies accounted for </w:t>
      </w:r>
      <w:r w:rsidR="00A32AA5" w:rsidRPr="003761C1">
        <w:rPr>
          <w:rFonts w:ascii="Times New Roman" w:hAnsi="Times New Roman" w:cs="Times New Roman"/>
          <w:sz w:val="24"/>
          <w:szCs w:val="24"/>
        </w:rPr>
        <w:t>9</w:t>
      </w:r>
      <w:r w:rsidR="00974DD6" w:rsidRPr="003761C1">
        <w:rPr>
          <w:rFonts w:ascii="Times New Roman" w:hAnsi="Times New Roman" w:cs="Times New Roman"/>
          <w:sz w:val="24"/>
          <w:szCs w:val="24"/>
        </w:rPr>
        <w:t xml:space="preserve"> out of</w:t>
      </w:r>
      <w:r w:rsidR="00A32AA5" w:rsidRPr="003761C1">
        <w:rPr>
          <w:rFonts w:ascii="Times New Roman" w:hAnsi="Times New Roman" w:cs="Times New Roman"/>
          <w:sz w:val="24"/>
          <w:szCs w:val="24"/>
        </w:rPr>
        <w:t xml:space="preserve"> 28</w:t>
      </w:r>
      <w:r w:rsidR="00974DD6" w:rsidRPr="003761C1">
        <w:rPr>
          <w:rFonts w:ascii="Times New Roman" w:hAnsi="Times New Roman" w:cs="Times New Roman"/>
          <w:sz w:val="24"/>
          <w:szCs w:val="24"/>
        </w:rPr>
        <w:t xml:space="preserve"> studies total.</w:t>
      </w:r>
      <w:r w:rsidR="0020332F" w:rsidRPr="003761C1">
        <w:rPr>
          <w:rFonts w:ascii="Times New Roman" w:hAnsi="Times New Roman" w:cs="Times New Roman"/>
          <w:sz w:val="24"/>
          <w:szCs w:val="24"/>
        </w:rPr>
        <w:t xml:space="preserve"> </w:t>
      </w:r>
      <w:r w:rsidR="005372EA" w:rsidRPr="003761C1">
        <w:rPr>
          <w:rFonts w:ascii="Times New Roman" w:hAnsi="Times New Roman" w:cs="Times New Roman"/>
          <w:sz w:val="24"/>
          <w:szCs w:val="24"/>
        </w:rPr>
        <w:t xml:space="preserve">We verified the effect of the uncertainty in the exponent values </w:t>
      </w:r>
      <w:r w:rsidR="00EA7152" w:rsidRPr="003761C1">
        <w:rPr>
          <w:rFonts w:ascii="Times New Roman" w:hAnsi="Times New Roman" w:cs="Times New Roman"/>
          <w:sz w:val="24"/>
          <w:szCs w:val="24"/>
        </w:rPr>
        <w:t>using the interquartile range for surface water in Kooi et al (2021)</w:t>
      </w:r>
      <w:r w:rsidR="005372EA" w:rsidRPr="003761C1">
        <w:rPr>
          <w:rFonts w:ascii="Times New Roman" w:hAnsi="Times New Roman" w:cs="Times New Roman"/>
          <w:sz w:val="24"/>
          <w:szCs w:val="24"/>
        </w:rPr>
        <w:t xml:space="preserve"> for these </w:t>
      </w:r>
      <w:r w:rsidR="00A32AA5" w:rsidRPr="003761C1">
        <w:rPr>
          <w:rFonts w:ascii="Times New Roman" w:hAnsi="Times New Roman" w:cs="Times New Roman"/>
          <w:sz w:val="24"/>
          <w:szCs w:val="24"/>
        </w:rPr>
        <w:t>9</w:t>
      </w:r>
      <w:r w:rsidR="005372EA" w:rsidRPr="003761C1">
        <w:rPr>
          <w:rFonts w:ascii="Times New Roman" w:hAnsi="Times New Roman" w:cs="Times New Roman"/>
          <w:sz w:val="24"/>
          <w:szCs w:val="24"/>
        </w:rPr>
        <w:t xml:space="preserve"> lab-studies using a sensitivity analysis, which turned out to be</w:t>
      </w:r>
      <w:r w:rsidR="00A32AA5" w:rsidRPr="003761C1">
        <w:rPr>
          <w:rFonts w:ascii="Times New Roman" w:hAnsi="Times New Roman" w:cs="Times New Roman"/>
          <w:sz w:val="24"/>
          <w:szCs w:val="24"/>
        </w:rPr>
        <w:t xml:space="preserve"> </w:t>
      </w:r>
      <w:r w:rsidR="005372EA" w:rsidRPr="003761C1">
        <w:rPr>
          <w:rFonts w:ascii="Times New Roman" w:hAnsi="Times New Roman" w:cs="Times New Roman"/>
          <w:sz w:val="24"/>
          <w:szCs w:val="24"/>
        </w:rPr>
        <w:t>marginal</w:t>
      </w:r>
      <w:r w:rsidR="00A32AA5" w:rsidRPr="003761C1">
        <w:rPr>
          <w:rFonts w:ascii="Times New Roman" w:hAnsi="Times New Roman" w:cs="Times New Roman"/>
          <w:sz w:val="24"/>
          <w:szCs w:val="24"/>
        </w:rPr>
        <w:t xml:space="preserve"> for the tissue translocation thresholds (3 – 27% difference) and somewhat significant for the food dilution tiers</w:t>
      </w:r>
      <w:r w:rsidR="005372EA" w:rsidRPr="003761C1">
        <w:rPr>
          <w:rFonts w:ascii="Times New Roman" w:hAnsi="Times New Roman" w:cs="Times New Roman"/>
          <w:sz w:val="24"/>
          <w:szCs w:val="24"/>
        </w:rPr>
        <w:t xml:space="preserve"> (</w:t>
      </w:r>
      <w:r w:rsidR="00A32AA5" w:rsidRPr="003761C1">
        <w:rPr>
          <w:rFonts w:ascii="Times New Roman" w:hAnsi="Times New Roman" w:cs="Times New Roman"/>
          <w:sz w:val="24"/>
          <w:szCs w:val="24"/>
        </w:rPr>
        <w:t>12 to 70%</w:t>
      </w:r>
      <w:r w:rsidR="005372EA" w:rsidRPr="003761C1">
        <w:rPr>
          <w:rFonts w:ascii="Times New Roman" w:hAnsi="Times New Roman" w:cs="Times New Roman"/>
          <w:sz w:val="24"/>
          <w:szCs w:val="24"/>
        </w:rPr>
        <w:t>).</w:t>
      </w:r>
      <w:r w:rsidRPr="003761C1">
        <w:rPr>
          <w:rFonts w:ascii="Times New Roman" w:hAnsi="Times New Roman" w:cs="Times New Roman"/>
          <w:sz w:val="24"/>
          <w:szCs w:val="24"/>
        </w:rPr>
        <w:t>Re-scaling effect concentrations (</w:t>
      </w:r>
      <w:r w:rsidRPr="003761C1">
        <w:rPr>
          <w:rFonts w:ascii="Times New Roman" w:hAnsi="Times New Roman" w:cs="Times New Roman"/>
          <w:i/>
          <w:sz w:val="24"/>
          <w:szCs w:val="24"/>
        </w:rPr>
        <w:t>EC</w:t>
      </w:r>
      <w:r w:rsidRPr="003761C1">
        <w:rPr>
          <w:rFonts w:ascii="Times New Roman" w:hAnsi="Times New Roman" w:cs="Times New Roman"/>
          <w:sz w:val="24"/>
          <w:szCs w:val="24"/>
        </w:rPr>
        <w:t>) to a default size range allows direct comparison to exposure concentrations (</w:t>
      </w:r>
      <w:r w:rsidRPr="003761C1">
        <w:rPr>
          <w:rFonts w:ascii="Times New Roman" w:hAnsi="Times New Roman" w:cs="Times New Roman"/>
          <w:i/>
          <w:sz w:val="24"/>
          <w:szCs w:val="24"/>
        </w:rPr>
        <w:t>C</w:t>
      </w:r>
      <w:r w:rsidRPr="003761C1">
        <w:rPr>
          <w:rFonts w:ascii="Times New Roman" w:hAnsi="Times New Roman" w:cs="Times New Roman"/>
          <w:sz w:val="24"/>
          <w:szCs w:val="24"/>
        </w:rPr>
        <w:t>) for a default size range (which may also be re-scaled) (equation 1) (Kooi et al 2021).</w:t>
      </w:r>
    </w:p>
    <w:p w14:paraId="00000004" w14:textId="77777777" w:rsidR="0018134B" w:rsidRPr="003761C1" w:rsidRDefault="00F26EB5" w:rsidP="002B65CA">
      <w:pPr>
        <w:spacing w:line="360" w:lineRule="auto"/>
        <w:jc w:val="center"/>
        <w:rPr>
          <w:rFonts w:ascii="Times New Roman" w:hAnsi="Times New Roman" w:cs="Times New Roman"/>
          <w:sz w:val="24"/>
          <w:szCs w:val="24"/>
        </w:rPr>
      </w:pPr>
      <w:r w:rsidRPr="003761C1">
        <w:rPr>
          <w:rFonts w:ascii="Times New Roman" w:hAnsi="Times New Roman" w:cs="Times New Roman"/>
          <w:b/>
          <w:sz w:val="24"/>
          <w:szCs w:val="24"/>
        </w:rPr>
        <w:t>Equation 1</w:t>
      </w:r>
      <w:r w:rsidRPr="003761C1">
        <w:rPr>
          <w:rFonts w:ascii="Times New Roman" w:hAnsi="Times New Roman" w:cs="Times New Roman"/>
          <w:b/>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EC</m:t>
            </m:r>
          </m:e>
          <m:sub>
            <m:r>
              <w:rPr>
                <w:rFonts w:ascii="Cambria Math" w:hAnsi="Cambria Math" w:cs="Times New Roman"/>
                <w:sz w:val="24"/>
                <w:szCs w:val="24"/>
              </w:rPr>
              <m:t>env</m:t>
            </m:r>
          </m:sub>
        </m:sSub>
        <m:r>
          <w:rPr>
            <w:rFonts w:ascii="Cambria Math" w:hAnsi="Cambria Math" w:cs="Times New Roman"/>
            <w:sz w:val="24"/>
            <w:szCs w:val="24"/>
          </w:rPr>
          <m:t xml:space="preserve">(or </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CF</m:t>
            </m:r>
          </m:e>
          <m:sub>
            <m:r>
              <w:rPr>
                <w:rFonts w:ascii="Cambria Math" w:hAnsi="Cambria Math" w:cs="Times New Roman"/>
                <w:sz w:val="24"/>
                <w:szCs w:val="24"/>
              </w:rPr>
              <m:t>bio (or meas)</m:t>
            </m:r>
          </m:sub>
        </m:sSub>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EC</m:t>
            </m:r>
          </m:e>
          <m:sub>
            <m:r>
              <w:rPr>
                <w:rFonts w:ascii="Cambria Math" w:hAnsi="Cambria Math" w:cs="Times New Roman"/>
                <w:sz w:val="24"/>
                <w:szCs w:val="24"/>
              </w:rPr>
              <m:t>poly</m:t>
            </m:r>
          </m:sub>
        </m:sSub>
        <m:r>
          <w:rPr>
            <w:rFonts w:ascii="Cambria Math" w:hAnsi="Cambria Math" w:cs="Times New Roman"/>
            <w:sz w:val="24"/>
            <w:szCs w:val="24"/>
          </w:rPr>
          <m:t xml:space="preserve"> (or </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meas</m:t>
            </m:r>
          </m:sub>
        </m:sSub>
        <m:r>
          <w:rPr>
            <w:rFonts w:ascii="Cambria Math" w:hAnsi="Cambria Math" w:cs="Times New Roman"/>
            <w:sz w:val="24"/>
            <w:szCs w:val="24"/>
          </w:rPr>
          <m:t>)</m:t>
        </m:r>
      </m:oMath>
    </w:p>
    <w:p w14:paraId="00000005" w14:textId="64563AA8" w:rsidR="0018134B" w:rsidRPr="003761C1" w:rsidRDefault="00F26EB5" w:rsidP="002B65CA">
      <w:pP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Where </w:t>
      </w: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env</w:t>
      </w:r>
      <w:proofErr w:type="spellEnd"/>
      <w:r w:rsidRPr="003761C1">
        <w:rPr>
          <w:rFonts w:ascii="Times New Roman" w:hAnsi="Times New Roman" w:cs="Times New Roman"/>
          <w:i/>
          <w:sz w:val="24"/>
          <w:szCs w:val="24"/>
          <w:vertAlign w:val="subscript"/>
        </w:rPr>
        <w:t xml:space="preserve"> </w:t>
      </w:r>
      <w:r w:rsidRPr="003761C1">
        <w:rPr>
          <w:rFonts w:ascii="Times New Roman" w:hAnsi="Times New Roman" w:cs="Times New Roman"/>
          <w:i/>
          <w:sz w:val="24"/>
          <w:szCs w:val="24"/>
        </w:rPr>
        <w:t>and</w:t>
      </w:r>
      <w:r w:rsidRPr="003761C1">
        <w:rPr>
          <w:rFonts w:ascii="Times New Roman" w:hAnsi="Times New Roman" w:cs="Times New Roman"/>
          <w:i/>
          <w:sz w:val="24"/>
          <w:szCs w:val="24"/>
          <w:vertAlign w:val="subscript"/>
        </w:rPr>
        <w:t xml:space="preserve"> </w:t>
      </w:r>
      <w:proofErr w:type="spellStart"/>
      <w:r w:rsidRPr="003761C1">
        <w:rPr>
          <w:rFonts w:ascii="Times New Roman" w:hAnsi="Times New Roman" w:cs="Times New Roman"/>
          <w:i/>
          <w:sz w:val="24"/>
          <w:szCs w:val="24"/>
        </w:rPr>
        <w:t>C</w:t>
      </w:r>
      <w:r w:rsidRPr="003761C1">
        <w:rPr>
          <w:rFonts w:ascii="Times New Roman" w:hAnsi="Times New Roman" w:cs="Times New Roman"/>
          <w:i/>
          <w:sz w:val="24"/>
          <w:szCs w:val="24"/>
          <w:vertAlign w:val="subscript"/>
        </w:rPr>
        <w:t>env</w:t>
      </w:r>
      <w:proofErr w:type="spellEnd"/>
      <w:r w:rsidRPr="003761C1">
        <w:rPr>
          <w:rFonts w:ascii="Times New Roman" w:hAnsi="Times New Roman" w:cs="Times New Roman"/>
          <w:sz w:val="24"/>
          <w:szCs w:val="24"/>
        </w:rPr>
        <w:t xml:space="preserve"> are the environmentally realistic effect concentration and occurrence concentrations, respectively; </w:t>
      </w:r>
      <w:proofErr w:type="spellStart"/>
      <w:r w:rsidRPr="003761C1">
        <w:rPr>
          <w:rFonts w:ascii="Times New Roman" w:hAnsi="Times New Roman" w:cs="Times New Roman"/>
          <w:i/>
          <w:sz w:val="24"/>
          <w:szCs w:val="24"/>
        </w:rPr>
        <w:t>CF</w:t>
      </w:r>
      <w:r w:rsidRPr="003761C1">
        <w:rPr>
          <w:rFonts w:ascii="Times New Roman" w:hAnsi="Times New Roman" w:cs="Times New Roman"/>
          <w:i/>
          <w:sz w:val="24"/>
          <w:szCs w:val="24"/>
          <w:vertAlign w:val="subscript"/>
        </w:rPr>
        <w:t>bio</w:t>
      </w:r>
      <w:proofErr w:type="spellEnd"/>
      <w:r w:rsidRPr="003761C1">
        <w:rPr>
          <w:rFonts w:ascii="Times New Roman" w:hAnsi="Times New Roman" w:cs="Times New Roman"/>
          <w:i/>
          <w:sz w:val="24"/>
          <w:szCs w:val="24"/>
          <w:vertAlign w:val="subscript"/>
        </w:rPr>
        <w:t xml:space="preserve"> (or </w:t>
      </w:r>
      <w:proofErr w:type="spellStart"/>
      <w:r w:rsidRPr="003761C1">
        <w:rPr>
          <w:rFonts w:ascii="Times New Roman" w:hAnsi="Times New Roman" w:cs="Times New Roman"/>
          <w:i/>
          <w:sz w:val="24"/>
          <w:szCs w:val="24"/>
          <w:vertAlign w:val="subscript"/>
        </w:rPr>
        <w:t>meas</w:t>
      </w:r>
      <w:proofErr w:type="spellEnd"/>
      <w:r w:rsidRPr="003761C1">
        <w:rPr>
          <w:rFonts w:ascii="Times New Roman" w:hAnsi="Times New Roman" w:cs="Times New Roman"/>
          <w:i/>
          <w:sz w:val="24"/>
          <w:szCs w:val="24"/>
          <w:vertAlign w:val="subscript"/>
        </w:rPr>
        <w:t xml:space="preserve">) </w:t>
      </w:r>
      <w:r w:rsidRPr="003761C1">
        <w:rPr>
          <w:rFonts w:ascii="Times New Roman" w:hAnsi="Times New Roman" w:cs="Times New Roman"/>
          <w:sz w:val="24"/>
          <w:szCs w:val="24"/>
        </w:rPr>
        <w:t xml:space="preserve">is a dimensionless correction factor the </w:t>
      </w:r>
      <w:r w:rsidR="005310D5" w:rsidRPr="003761C1">
        <w:rPr>
          <w:rFonts w:ascii="Times New Roman" w:hAnsi="Times New Roman" w:cs="Times New Roman"/>
          <w:sz w:val="24"/>
          <w:szCs w:val="24"/>
        </w:rPr>
        <w:t>bioaccessible</w:t>
      </w:r>
      <w:r w:rsidRPr="003761C1">
        <w:rPr>
          <w:rFonts w:ascii="Times New Roman" w:hAnsi="Times New Roman" w:cs="Times New Roman"/>
          <w:sz w:val="24"/>
          <w:szCs w:val="24"/>
        </w:rPr>
        <w:t xml:space="preserve"> effect concentration (</w:t>
      </w:r>
      <w:r w:rsidRPr="003761C1">
        <w:rPr>
          <w:rFonts w:ascii="Times New Roman" w:hAnsi="Times New Roman" w:cs="Times New Roman"/>
          <w:i/>
          <w:sz w:val="24"/>
          <w:szCs w:val="24"/>
        </w:rPr>
        <w:t>bio</w:t>
      </w:r>
      <w:r w:rsidRPr="003761C1">
        <w:rPr>
          <w:rFonts w:ascii="Times New Roman" w:hAnsi="Times New Roman" w:cs="Times New Roman"/>
          <w:sz w:val="24"/>
          <w:szCs w:val="24"/>
        </w:rPr>
        <w:t>) or the environmentally-monitored concentration (</w:t>
      </w:r>
      <w:proofErr w:type="spellStart"/>
      <w:r w:rsidRPr="003761C1">
        <w:rPr>
          <w:rFonts w:ascii="Times New Roman" w:hAnsi="Times New Roman" w:cs="Times New Roman"/>
          <w:i/>
          <w:sz w:val="24"/>
          <w:szCs w:val="24"/>
        </w:rPr>
        <w:t>meas</w:t>
      </w:r>
      <w:proofErr w:type="spellEnd"/>
      <w:r w:rsidRPr="003761C1">
        <w:rPr>
          <w:rFonts w:ascii="Times New Roman" w:hAnsi="Times New Roman" w:cs="Times New Roman"/>
          <w:sz w:val="24"/>
          <w:szCs w:val="24"/>
        </w:rPr>
        <w:t xml:space="preserve">); and </w:t>
      </w: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poly</w:t>
      </w:r>
      <w:proofErr w:type="spellEnd"/>
      <w:r w:rsidRPr="003761C1">
        <w:rPr>
          <w:rFonts w:ascii="Times New Roman" w:hAnsi="Times New Roman" w:cs="Times New Roman"/>
          <w:i/>
          <w:sz w:val="24"/>
          <w:szCs w:val="24"/>
          <w:vertAlign w:val="subscript"/>
        </w:rPr>
        <w:t xml:space="preserve"> </w:t>
      </w:r>
      <w:r w:rsidRPr="003761C1">
        <w:rPr>
          <w:rFonts w:ascii="Times New Roman" w:hAnsi="Times New Roman" w:cs="Times New Roman"/>
          <w:i/>
          <w:sz w:val="24"/>
          <w:szCs w:val="24"/>
        </w:rPr>
        <w:t>and</w:t>
      </w:r>
      <w:r w:rsidRPr="003761C1">
        <w:rPr>
          <w:rFonts w:ascii="Times New Roman" w:hAnsi="Times New Roman" w:cs="Times New Roman"/>
          <w:i/>
          <w:sz w:val="24"/>
          <w:szCs w:val="24"/>
          <w:vertAlign w:val="subscript"/>
        </w:rPr>
        <w:t xml:space="preserve"> </w:t>
      </w:r>
      <w:proofErr w:type="spellStart"/>
      <w:r w:rsidRPr="003761C1">
        <w:rPr>
          <w:rFonts w:ascii="Times New Roman" w:hAnsi="Times New Roman" w:cs="Times New Roman"/>
          <w:i/>
          <w:sz w:val="24"/>
          <w:szCs w:val="24"/>
        </w:rPr>
        <w:t>C</w:t>
      </w:r>
      <w:r w:rsidRPr="003761C1">
        <w:rPr>
          <w:rFonts w:ascii="Times New Roman" w:hAnsi="Times New Roman" w:cs="Times New Roman"/>
          <w:i/>
          <w:sz w:val="24"/>
          <w:szCs w:val="24"/>
          <w:vertAlign w:val="subscript"/>
        </w:rPr>
        <w:t>meas</w:t>
      </w:r>
      <w:proofErr w:type="spellEnd"/>
      <w:r w:rsidRPr="003761C1">
        <w:rPr>
          <w:rFonts w:ascii="Times New Roman" w:hAnsi="Times New Roman" w:cs="Times New Roman"/>
          <w:i/>
          <w:sz w:val="24"/>
          <w:szCs w:val="24"/>
          <w:vertAlign w:val="subscript"/>
        </w:rPr>
        <w:t xml:space="preserve"> </w:t>
      </w:r>
      <w:r w:rsidRPr="003761C1">
        <w:rPr>
          <w:rFonts w:ascii="Times New Roman" w:hAnsi="Times New Roman" w:cs="Times New Roman"/>
          <w:sz w:val="24"/>
          <w:szCs w:val="24"/>
        </w:rPr>
        <w:t xml:space="preserve">are the polydisperse </w:t>
      </w:r>
      <w:r w:rsidR="002472E1" w:rsidRPr="003761C1">
        <w:rPr>
          <w:rFonts w:ascii="Times New Roman" w:hAnsi="Times New Roman" w:cs="Times New Roman"/>
          <w:sz w:val="24"/>
          <w:szCs w:val="24"/>
        </w:rPr>
        <w:t xml:space="preserve">microplastic </w:t>
      </w:r>
      <w:r w:rsidRPr="003761C1">
        <w:rPr>
          <w:rFonts w:ascii="Times New Roman" w:hAnsi="Times New Roman" w:cs="Times New Roman"/>
          <w:sz w:val="24"/>
          <w:szCs w:val="24"/>
        </w:rPr>
        <w:t>effect concentration and (unaligned) environmental concentration, respectively. Environmental concentrations are aligned to an upper (</w:t>
      </w:r>
      <w:r w:rsidRPr="003761C1">
        <w:rPr>
          <w:rFonts w:ascii="Times New Roman" w:hAnsi="Times New Roman" w:cs="Times New Roman"/>
          <w:i/>
          <w:sz w:val="24"/>
          <w:szCs w:val="24"/>
        </w:rPr>
        <w:t xml:space="preserve">UL,D; </w:t>
      </w:r>
      <w:r w:rsidRPr="003761C1">
        <w:rPr>
          <w:rFonts w:ascii="Times New Roman" w:hAnsi="Times New Roman" w:cs="Times New Roman"/>
          <w:sz w:val="24"/>
          <w:szCs w:val="24"/>
        </w:rPr>
        <w:t>µm</w:t>
      </w:r>
      <w:r w:rsidRPr="003761C1">
        <w:rPr>
          <w:rFonts w:ascii="Times New Roman" w:hAnsi="Times New Roman" w:cs="Times New Roman"/>
          <w:i/>
          <w:sz w:val="24"/>
          <w:szCs w:val="24"/>
        </w:rPr>
        <w:t>)</w:t>
      </w:r>
      <w:r w:rsidRPr="003761C1">
        <w:rPr>
          <w:rFonts w:ascii="Times New Roman" w:hAnsi="Times New Roman" w:cs="Times New Roman"/>
          <w:sz w:val="24"/>
          <w:szCs w:val="24"/>
        </w:rPr>
        <w:t xml:space="preserve"> and lower default size range (</w:t>
      </w:r>
      <w:r w:rsidRPr="003761C1">
        <w:rPr>
          <w:rFonts w:ascii="Times New Roman" w:hAnsi="Times New Roman" w:cs="Times New Roman"/>
          <w:i/>
          <w:sz w:val="24"/>
          <w:szCs w:val="24"/>
        </w:rPr>
        <w:t xml:space="preserve">LL,D; </w:t>
      </w:r>
      <w:r w:rsidRPr="003761C1">
        <w:rPr>
          <w:rFonts w:ascii="Times New Roman" w:hAnsi="Times New Roman" w:cs="Times New Roman"/>
          <w:sz w:val="24"/>
          <w:szCs w:val="24"/>
        </w:rPr>
        <w:t>µm) based on the power law slope of the particle occurrence in the environment based on size (</w:t>
      </w:r>
      <w:r w:rsidRPr="003761C1">
        <w:rPr>
          <w:rFonts w:ascii="Times New Roman" w:hAnsi="Times New Roman" w:cs="Times New Roman"/>
          <w:i/>
          <w:sz w:val="24"/>
          <w:szCs w:val="24"/>
        </w:rPr>
        <w:t>a</w:t>
      </w:r>
      <w:r w:rsidRPr="003761C1">
        <w:rPr>
          <w:rFonts w:ascii="Times New Roman" w:hAnsi="Times New Roman" w:cs="Times New Roman"/>
          <w:sz w:val="24"/>
          <w:szCs w:val="24"/>
        </w:rPr>
        <w:t>, unitless), with the upper limit (</w:t>
      </w:r>
      <w:r w:rsidRPr="003761C1">
        <w:rPr>
          <w:rFonts w:ascii="Times New Roman" w:hAnsi="Times New Roman" w:cs="Times New Roman"/>
          <w:i/>
          <w:sz w:val="24"/>
          <w:szCs w:val="24"/>
        </w:rPr>
        <w:t xml:space="preserve">UL, </w:t>
      </w:r>
      <w:proofErr w:type="spellStart"/>
      <w:r w:rsidRPr="003761C1">
        <w:rPr>
          <w:rFonts w:ascii="Times New Roman" w:hAnsi="Times New Roman" w:cs="Times New Roman"/>
          <w:i/>
          <w:sz w:val="24"/>
          <w:szCs w:val="24"/>
        </w:rPr>
        <w:t>meas</w:t>
      </w:r>
      <w:proofErr w:type="spellEnd"/>
      <w:r w:rsidRPr="003761C1">
        <w:rPr>
          <w:rFonts w:ascii="Times New Roman" w:hAnsi="Times New Roman" w:cs="Times New Roman"/>
          <w:i/>
          <w:sz w:val="24"/>
          <w:szCs w:val="24"/>
        </w:rPr>
        <w:t xml:space="preserve">; </w:t>
      </w:r>
      <w:r w:rsidRPr="003761C1">
        <w:rPr>
          <w:rFonts w:ascii="Times New Roman" w:hAnsi="Times New Roman" w:cs="Times New Roman"/>
          <w:sz w:val="24"/>
          <w:szCs w:val="24"/>
        </w:rPr>
        <w:t>µm) and lower limit (</w:t>
      </w:r>
      <w:r w:rsidRPr="003761C1">
        <w:rPr>
          <w:rFonts w:ascii="Times New Roman" w:hAnsi="Times New Roman" w:cs="Times New Roman"/>
          <w:i/>
          <w:sz w:val="24"/>
          <w:szCs w:val="24"/>
        </w:rPr>
        <w:t xml:space="preserve">LL, </w:t>
      </w:r>
      <w:proofErr w:type="spellStart"/>
      <w:r w:rsidRPr="003761C1">
        <w:rPr>
          <w:rFonts w:ascii="Times New Roman" w:hAnsi="Times New Roman" w:cs="Times New Roman"/>
          <w:i/>
          <w:sz w:val="24"/>
          <w:szCs w:val="24"/>
        </w:rPr>
        <w:t>meas</w:t>
      </w:r>
      <w:proofErr w:type="spellEnd"/>
      <w:r w:rsidRPr="003761C1">
        <w:rPr>
          <w:rFonts w:ascii="Times New Roman" w:hAnsi="Times New Roman" w:cs="Times New Roman"/>
          <w:i/>
          <w:sz w:val="24"/>
          <w:szCs w:val="24"/>
        </w:rPr>
        <w:t xml:space="preserve">; </w:t>
      </w:r>
      <w:r w:rsidRPr="003761C1">
        <w:rPr>
          <w:rFonts w:ascii="Times New Roman" w:hAnsi="Times New Roman" w:cs="Times New Roman"/>
          <w:sz w:val="24"/>
          <w:szCs w:val="24"/>
        </w:rPr>
        <w:t>µm) defined by the size limits of quantification of the monitoring method employed (equation 2).</w:t>
      </w:r>
      <w:r w:rsidR="0020332F" w:rsidRPr="003761C1">
        <w:rPr>
          <w:rFonts w:ascii="Times New Roman" w:hAnsi="Times New Roman" w:cs="Times New Roman"/>
          <w:sz w:val="24"/>
          <w:szCs w:val="24"/>
        </w:rPr>
        <w:t xml:space="preserve"> </w:t>
      </w:r>
    </w:p>
    <w:p w14:paraId="00000006" w14:textId="77777777" w:rsidR="0018134B" w:rsidRPr="003761C1" w:rsidRDefault="00F26EB5" w:rsidP="002B65CA">
      <w:pPr>
        <w:spacing w:line="360" w:lineRule="auto"/>
        <w:jc w:val="center"/>
        <w:rPr>
          <w:rFonts w:ascii="Times New Roman" w:hAnsi="Times New Roman" w:cs="Times New Roman"/>
          <w:sz w:val="24"/>
          <w:szCs w:val="24"/>
        </w:rPr>
      </w:pPr>
      <w:r w:rsidRPr="003761C1">
        <w:rPr>
          <w:rFonts w:ascii="Times New Roman" w:hAnsi="Times New Roman" w:cs="Times New Roman"/>
          <w:b/>
          <w:sz w:val="24"/>
          <w:szCs w:val="24"/>
        </w:rPr>
        <w:t>Equation 2</w:t>
      </w:r>
      <w:r w:rsidRPr="003761C1">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CF</m:t>
            </m:r>
          </m:e>
          <m:sub>
            <m:r>
              <w:rPr>
                <w:rFonts w:ascii="Cambria Math" w:hAnsi="Cambria Math" w:cs="Times New Roman"/>
                <w:sz w:val="24"/>
                <w:szCs w:val="24"/>
              </w:rPr>
              <m:t>bio (or meas)</m:t>
            </m:r>
          </m:sub>
        </m:sSub>
        <m: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UL,D</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LL,D</m:t>
                </m:r>
              </m:sub>
              <m:sup>
                <m:r>
                  <w:rPr>
                    <w:rFonts w:ascii="Cambria Math" w:hAnsi="Cambria Math" w:cs="Times New Roman"/>
                    <w:sz w:val="24"/>
                    <w:szCs w:val="24"/>
                  </w:rPr>
                  <m:t>1-a</m:t>
                </m:r>
              </m:sup>
            </m:sSubSup>
          </m:num>
          <m:den>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  bio (or meas)</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  bio (or meas)</m:t>
                </m:r>
              </m:sub>
              <m:sup>
                <m:r>
                  <w:rPr>
                    <w:rFonts w:ascii="Cambria Math" w:hAnsi="Cambria Math" w:cs="Times New Roman"/>
                    <w:sz w:val="24"/>
                    <w:szCs w:val="24"/>
                  </w:rPr>
                  <m:t>1-a</m:t>
                </m:r>
              </m:sup>
            </m:sSubSup>
          </m:den>
        </m:f>
      </m:oMath>
    </w:p>
    <w:p w14:paraId="00000007" w14:textId="3602B30D"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ab/>
        <w:t>Equation 2 is used to align both measured environmental concentrations and polydisperse effect concentrations to a default size range (1 – 5,000 µm). Conversion of a monodisperse effect concentration (</w:t>
      </w: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mono</w:t>
      </w:r>
      <w:proofErr w:type="spellEnd"/>
      <w:r w:rsidRPr="003761C1">
        <w:rPr>
          <w:rFonts w:ascii="Times New Roman" w:hAnsi="Times New Roman" w:cs="Times New Roman"/>
          <w:sz w:val="24"/>
          <w:szCs w:val="24"/>
        </w:rPr>
        <w:t>) to a polydisperse effect concentration (</w:t>
      </w: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poly</w:t>
      </w:r>
      <w:proofErr w:type="spellEnd"/>
      <w:r w:rsidRPr="003761C1">
        <w:rPr>
          <w:rFonts w:ascii="Times New Roman" w:hAnsi="Times New Roman" w:cs="Times New Roman"/>
          <w:sz w:val="24"/>
          <w:szCs w:val="24"/>
        </w:rPr>
        <w:t xml:space="preserve">) requires consideration of the ecologically relevant metric (ERM) </w:t>
      </w:r>
      <w:r w:rsidRPr="003761C1">
        <w:rPr>
          <w:rFonts w:ascii="Times New Roman" w:hAnsi="Times New Roman" w:cs="Times New Roman"/>
          <w:i/>
          <w:sz w:val="24"/>
          <w:szCs w:val="24"/>
        </w:rPr>
        <w:t>x</w:t>
      </w:r>
      <w:r w:rsidRPr="003761C1">
        <w:rPr>
          <w:rFonts w:ascii="Times New Roman" w:hAnsi="Times New Roman" w:cs="Times New Roman"/>
          <w:sz w:val="24"/>
          <w:szCs w:val="24"/>
        </w:rPr>
        <w:t xml:space="preserve"> believed to be responsible for the observed toxicological effects (where </w:t>
      </w:r>
      <w:r w:rsidRPr="003761C1">
        <w:rPr>
          <w:rFonts w:ascii="Times New Roman" w:hAnsi="Times New Roman" w:cs="Times New Roman"/>
          <w:i/>
          <w:sz w:val="24"/>
          <w:szCs w:val="24"/>
        </w:rPr>
        <w:t xml:space="preserve">x </w:t>
      </w:r>
      <w:r w:rsidRPr="003761C1">
        <w:rPr>
          <w:rFonts w:ascii="Times New Roman" w:hAnsi="Times New Roman" w:cs="Times New Roman"/>
          <w:sz w:val="24"/>
          <w:szCs w:val="24"/>
        </w:rPr>
        <w:t xml:space="preserve">= volume for food dilution or </w:t>
      </w:r>
      <w:r w:rsidRPr="003761C1">
        <w:rPr>
          <w:rFonts w:ascii="Times New Roman" w:hAnsi="Times New Roman" w:cs="Times New Roman"/>
          <w:i/>
          <w:sz w:val="24"/>
          <w:szCs w:val="24"/>
        </w:rPr>
        <w:t>x</w:t>
      </w:r>
      <w:r w:rsidRPr="003761C1">
        <w:rPr>
          <w:rFonts w:ascii="Times New Roman" w:hAnsi="Times New Roman" w:cs="Times New Roman"/>
          <w:sz w:val="24"/>
          <w:szCs w:val="24"/>
        </w:rPr>
        <w:t xml:space="preserve"> = surface area for translocation) </w:t>
      </w:r>
      <w:r w:rsidRPr="003761C1">
        <w:rPr>
          <w:rFonts w:ascii="Times New Roman" w:hAnsi="Times New Roman" w:cs="Times New Roman"/>
          <w:sz w:val="24"/>
          <w:szCs w:val="24"/>
        </w:rPr>
        <w:lastRenderedPageBreak/>
        <w:t>(equation 3).</w:t>
      </w:r>
      <w:r w:rsidR="0020332F" w:rsidRPr="003761C1">
        <w:rPr>
          <w:rFonts w:ascii="Times New Roman" w:hAnsi="Times New Roman" w:cs="Times New Roman"/>
          <w:sz w:val="24"/>
          <w:szCs w:val="24"/>
        </w:rPr>
        <w:t xml:space="preserve"> In the case of studies that used a</w:t>
      </w:r>
      <w:r w:rsidR="002E59E0" w:rsidRPr="003761C1">
        <w:rPr>
          <w:rFonts w:ascii="Times New Roman" w:hAnsi="Times New Roman" w:cs="Times New Roman"/>
          <w:sz w:val="24"/>
          <w:szCs w:val="24"/>
        </w:rPr>
        <w:t xml:space="preserve"> size</w:t>
      </w:r>
      <w:r w:rsidR="0020332F" w:rsidRPr="003761C1">
        <w:rPr>
          <w:rFonts w:ascii="Times New Roman" w:hAnsi="Times New Roman" w:cs="Times New Roman"/>
          <w:sz w:val="24"/>
          <w:szCs w:val="24"/>
        </w:rPr>
        <w:t xml:space="preserve"> range of particles (e.g. 20 – 200 µm), the</w:t>
      </w:r>
      <w:r w:rsidR="002E59E0" w:rsidRPr="003761C1">
        <w:rPr>
          <w:rFonts w:ascii="Times New Roman" w:hAnsi="Times New Roman" w:cs="Times New Roman"/>
          <w:sz w:val="24"/>
          <w:szCs w:val="24"/>
        </w:rPr>
        <w:t xml:space="preserve"> </w:t>
      </w:r>
      <w:r w:rsidR="002E59E0" w:rsidRPr="003761C1">
        <w:rPr>
          <w:rFonts w:ascii="Times New Roman" w:hAnsi="Times New Roman" w:cs="Times New Roman"/>
          <w:i/>
          <w:iCs/>
          <w:sz w:val="24"/>
          <w:szCs w:val="24"/>
        </w:rPr>
        <w:t>polydisperse</w:t>
      </w:r>
      <w:r w:rsidR="0020332F" w:rsidRPr="003761C1">
        <w:rPr>
          <w:rFonts w:ascii="Times New Roman" w:hAnsi="Times New Roman" w:cs="Times New Roman"/>
          <w:sz w:val="24"/>
          <w:szCs w:val="24"/>
        </w:rPr>
        <w:t xml:space="preserve"> effect concentration</w:t>
      </w:r>
      <w:r w:rsidR="002E59E0" w:rsidRPr="003761C1">
        <w:rPr>
          <w:rFonts w:ascii="Times New Roman" w:hAnsi="Times New Roman" w:cs="Times New Roman"/>
          <w:sz w:val="24"/>
          <w:szCs w:val="24"/>
        </w:rPr>
        <w:t xml:space="preserve"> was converted to a </w:t>
      </w:r>
      <w:r w:rsidR="002E59E0" w:rsidRPr="003761C1">
        <w:rPr>
          <w:rFonts w:ascii="Times New Roman" w:hAnsi="Times New Roman" w:cs="Times New Roman"/>
          <w:i/>
          <w:iCs/>
          <w:sz w:val="24"/>
          <w:szCs w:val="24"/>
        </w:rPr>
        <w:t>polydisperse</w:t>
      </w:r>
      <w:r w:rsidR="002E59E0" w:rsidRPr="003761C1">
        <w:rPr>
          <w:rFonts w:ascii="Times New Roman" w:hAnsi="Times New Roman" w:cs="Times New Roman"/>
          <w:sz w:val="24"/>
          <w:szCs w:val="24"/>
        </w:rPr>
        <w:t xml:space="preserve"> effect concentration of a </w:t>
      </w:r>
      <w:r w:rsidR="00B86762" w:rsidRPr="003761C1">
        <w:rPr>
          <w:rFonts w:ascii="Times New Roman" w:hAnsi="Times New Roman" w:cs="Times New Roman"/>
          <w:sz w:val="24"/>
          <w:szCs w:val="24"/>
        </w:rPr>
        <w:t>default size range (1 – 5,000 µm)</w:t>
      </w:r>
      <w:r w:rsidR="002E59E0" w:rsidRPr="003761C1">
        <w:rPr>
          <w:rFonts w:ascii="Times New Roman" w:hAnsi="Times New Roman" w:cs="Times New Roman"/>
          <w:sz w:val="24"/>
          <w:szCs w:val="24"/>
        </w:rPr>
        <w:t xml:space="preserve"> using equations 1 and 2, with </w:t>
      </w:r>
      <w:r w:rsidR="00654B1F" w:rsidRPr="003761C1">
        <w:rPr>
          <w:rFonts w:ascii="Times New Roman" w:hAnsi="Times New Roman" w:cs="Times New Roman"/>
          <w:sz w:val="24"/>
          <w:szCs w:val="24"/>
        </w:rPr>
        <w:t>L</w:t>
      </w:r>
      <w:r w:rsidR="002E59E0" w:rsidRPr="003761C1">
        <w:rPr>
          <w:rFonts w:ascii="Times New Roman" w:hAnsi="Times New Roman" w:cs="Times New Roman"/>
          <w:sz w:val="24"/>
          <w:szCs w:val="24"/>
          <w:vertAlign w:val="subscript"/>
        </w:rPr>
        <w:t>UL,D</w:t>
      </w:r>
      <w:r w:rsidR="002E59E0" w:rsidRPr="003761C1">
        <w:rPr>
          <w:rFonts w:ascii="Times New Roman" w:hAnsi="Times New Roman" w:cs="Times New Roman"/>
          <w:sz w:val="24"/>
          <w:szCs w:val="24"/>
        </w:rPr>
        <w:t xml:space="preserve"> and </w:t>
      </w:r>
      <w:r w:rsidR="00654B1F" w:rsidRPr="003761C1">
        <w:rPr>
          <w:rFonts w:ascii="Times New Roman" w:hAnsi="Times New Roman" w:cs="Times New Roman"/>
          <w:sz w:val="24"/>
          <w:szCs w:val="24"/>
        </w:rPr>
        <w:t>L</w:t>
      </w:r>
      <w:r w:rsidR="002E59E0" w:rsidRPr="003761C1">
        <w:rPr>
          <w:rFonts w:ascii="Times New Roman" w:hAnsi="Times New Roman" w:cs="Times New Roman"/>
          <w:sz w:val="24"/>
          <w:szCs w:val="24"/>
          <w:vertAlign w:val="subscript"/>
        </w:rPr>
        <w:t xml:space="preserve">LL,D </w:t>
      </w:r>
      <w:r w:rsidR="002E59E0" w:rsidRPr="003761C1">
        <w:rPr>
          <w:rFonts w:ascii="Times New Roman" w:hAnsi="Times New Roman" w:cs="Times New Roman"/>
          <w:sz w:val="24"/>
          <w:szCs w:val="24"/>
        </w:rPr>
        <w:t xml:space="preserve">respectively corresponding to the lower and upper limits of the </w:t>
      </w:r>
      <w:r w:rsidR="00654B1F" w:rsidRPr="003761C1">
        <w:rPr>
          <w:rFonts w:ascii="Times New Roman" w:hAnsi="Times New Roman" w:cs="Times New Roman"/>
          <w:sz w:val="24"/>
          <w:szCs w:val="24"/>
        </w:rPr>
        <w:t xml:space="preserve">lengths </w:t>
      </w:r>
      <w:r w:rsidR="002E59E0" w:rsidRPr="003761C1">
        <w:rPr>
          <w:rFonts w:ascii="Times New Roman" w:hAnsi="Times New Roman" w:cs="Times New Roman"/>
          <w:sz w:val="24"/>
          <w:szCs w:val="24"/>
        </w:rPr>
        <w:t>of particles used in the laboratory experiment (e.g. 20 and 200 µm).</w:t>
      </w:r>
    </w:p>
    <w:p w14:paraId="3F188C73" w14:textId="256B5C5E" w:rsidR="00654B1F" w:rsidRPr="003761C1" w:rsidRDefault="00F26EB5" w:rsidP="002B65CA">
      <w:pPr>
        <w:spacing w:line="360" w:lineRule="auto"/>
        <w:jc w:val="center"/>
        <w:rPr>
          <w:rFonts w:ascii="Times New Roman" w:hAnsi="Times New Roman" w:cs="Times New Roman"/>
          <w:sz w:val="24"/>
          <w:szCs w:val="24"/>
        </w:rPr>
      </w:pPr>
      <w:r w:rsidRPr="003761C1">
        <w:rPr>
          <w:rFonts w:ascii="Times New Roman" w:hAnsi="Times New Roman" w:cs="Times New Roman"/>
          <w:b/>
          <w:sz w:val="24"/>
          <w:szCs w:val="24"/>
        </w:rPr>
        <w:t>Equation 3</w:t>
      </w:r>
      <w:r w:rsidRPr="003761C1">
        <w:rPr>
          <w:rFonts w:ascii="Times New Roman" w:hAnsi="Times New Roman" w:cs="Times New Roman"/>
          <w:sz w:val="24"/>
          <w:szCs w:val="24"/>
        </w:rPr>
        <w:tab/>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env</m:t>
            </m:r>
          </m:sup>
        </m:sSubSup>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p>
    <w:p w14:paraId="077F06D8" w14:textId="508A89B6" w:rsidR="00654B1F" w:rsidRPr="003761C1" w:rsidRDefault="00B86762" w:rsidP="002B65CA">
      <w:pPr>
        <w:spacing w:line="360" w:lineRule="auto"/>
        <w:jc w:val="center"/>
        <w:rPr>
          <w:rFonts w:ascii="Times New Roman" w:hAnsi="Times New Roman" w:cs="Times New Roman"/>
          <w:sz w:val="24"/>
          <w:szCs w:val="24"/>
        </w:rPr>
      </w:pPr>
      <w:r w:rsidRPr="003761C1">
        <w:rPr>
          <w:rFonts w:ascii="Times New Roman" w:hAnsi="Times New Roman" w:cs="Times New Roman"/>
          <w:sz w:val="24"/>
          <w:szCs w:val="24"/>
        </w:rPr>
        <w:t>or</w:t>
      </w:r>
    </w:p>
    <w:p w14:paraId="00000008" w14:textId="40FD6D7F" w:rsidR="0018134B" w:rsidRPr="003761C1" w:rsidRDefault="00F26EB5" w:rsidP="002B65CA">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env</m:t>
              </m:r>
            </m:sup>
          </m:sSubSup>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lab</m:t>
              </m:r>
            </m:sup>
          </m:sSubSup>
        </m:oMath>
      </m:oMathPara>
    </w:p>
    <w:p w14:paraId="00000009" w14:textId="4C9E465B"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ab/>
        <w:t xml:space="preserve">Where </w:t>
      </w:r>
      <w:r w:rsidRPr="003761C1">
        <w:rPr>
          <w:rFonts w:ascii="Times New Roman" w:hAnsi="Times New Roman" w:cs="Times New Roman"/>
          <w:i/>
          <w:sz w:val="24"/>
          <w:szCs w:val="24"/>
        </w:rPr>
        <w:t>µ</w:t>
      </w:r>
      <w:r w:rsidRPr="003761C1">
        <w:rPr>
          <w:rFonts w:ascii="Times New Roman" w:hAnsi="Times New Roman" w:cs="Times New Roman"/>
          <w:i/>
          <w:sz w:val="24"/>
          <w:szCs w:val="24"/>
          <w:vertAlign w:val="subscript"/>
        </w:rPr>
        <w:t xml:space="preserve">x, poly </w:t>
      </w:r>
      <w:r w:rsidRPr="003761C1">
        <w:rPr>
          <w:rFonts w:ascii="Times New Roman" w:hAnsi="Times New Roman" w:cs="Times New Roman"/>
          <w:sz w:val="24"/>
          <w:szCs w:val="24"/>
        </w:rPr>
        <w:t>is the mean value for ERM</w:t>
      </w:r>
      <w:r w:rsidRPr="003761C1">
        <w:rPr>
          <w:rFonts w:ascii="Times New Roman" w:hAnsi="Times New Roman" w:cs="Times New Roman"/>
          <w:i/>
          <w:sz w:val="24"/>
          <w:szCs w:val="24"/>
        </w:rPr>
        <w:t xml:space="preserve"> x </w:t>
      </w:r>
      <w:r w:rsidRPr="003761C1">
        <w:rPr>
          <w:rFonts w:ascii="Times New Roman" w:hAnsi="Times New Roman" w:cs="Times New Roman"/>
          <w:sz w:val="24"/>
          <w:szCs w:val="24"/>
        </w:rPr>
        <w:t xml:space="preserve">for polydisperse particles within a given </w:t>
      </w:r>
      <w:r w:rsidR="005310D5" w:rsidRPr="003761C1">
        <w:rPr>
          <w:rFonts w:ascii="Times New Roman" w:hAnsi="Times New Roman" w:cs="Times New Roman"/>
          <w:sz w:val="24"/>
          <w:szCs w:val="24"/>
        </w:rPr>
        <w:t>bioaccessible</w:t>
      </w:r>
      <w:r w:rsidRPr="003761C1">
        <w:rPr>
          <w:rFonts w:ascii="Times New Roman" w:hAnsi="Times New Roman" w:cs="Times New Roman"/>
          <w:sz w:val="24"/>
          <w:szCs w:val="24"/>
        </w:rPr>
        <w:t xml:space="preserve"> size distribution, and </w:t>
      </w:r>
      <w:r w:rsidRPr="003761C1">
        <w:rPr>
          <w:rFonts w:ascii="Times New Roman" w:hAnsi="Times New Roman" w:cs="Times New Roman"/>
          <w:i/>
          <w:sz w:val="24"/>
          <w:szCs w:val="24"/>
        </w:rPr>
        <w:t>µ</w:t>
      </w:r>
      <w:r w:rsidRPr="003761C1">
        <w:rPr>
          <w:rFonts w:ascii="Times New Roman" w:hAnsi="Times New Roman" w:cs="Times New Roman"/>
          <w:i/>
          <w:sz w:val="24"/>
          <w:szCs w:val="24"/>
          <w:vertAlign w:val="subscript"/>
        </w:rPr>
        <w:t>x, mono</w:t>
      </w:r>
      <w:r w:rsidRPr="003761C1">
        <w:rPr>
          <w:rFonts w:ascii="Times New Roman" w:hAnsi="Times New Roman" w:cs="Times New Roman"/>
          <w:i/>
          <w:sz w:val="24"/>
          <w:szCs w:val="24"/>
        </w:rPr>
        <w:t xml:space="preserve"> </w:t>
      </w:r>
      <w:r w:rsidRPr="003761C1">
        <w:rPr>
          <w:rFonts w:ascii="Times New Roman" w:hAnsi="Times New Roman" w:cs="Times New Roman"/>
          <w:sz w:val="24"/>
          <w:szCs w:val="24"/>
        </w:rPr>
        <w:t>is the mean value for ERM</w:t>
      </w:r>
      <w:r w:rsidRPr="003761C1">
        <w:rPr>
          <w:rFonts w:ascii="Times New Roman" w:hAnsi="Times New Roman" w:cs="Times New Roman"/>
          <w:i/>
          <w:sz w:val="24"/>
          <w:szCs w:val="24"/>
        </w:rPr>
        <w:t xml:space="preserve"> x </w:t>
      </w:r>
      <w:r w:rsidRPr="003761C1">
        <w:rPr>
          <w:rFonts w:ascii="Times New Roman" w:hAnsi="Times New Roman" w:cs="Times New Roman"/>
          <w:sz w:val="24"/>
          <w:szCs w:val="24"/>
        </w:rPr>
        <w:t>for the monodisperse effect concentration from the literature test data.</w:t>
      </w:r>
      <w:r w:rsidR="00B86762" w:rsidRPr="003761C1">
        <w:rPr>
          <w:rFonts w:ascii="Times New Roman" w:hAnsi="Times New Roman" w:cs="Times New Roman"/>
          <w:sz w:val="24"/>
          <w:szCs w:val="24"/>
        </w:rPr>
        <w:t xml:space="preserve"> In the case of the polydisperse laboratory effect concentrations, the equation to the right is used, with</w:t>
      </w:r>
      <w:r w:rsidR="00654B1F" w:rsidRPr="003761C1">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lab</m:t>
            </m:r>
          </m:sup>
        </m:sSubSup>
      </m:oMath>
      <w:r w:rsidR="00B86762" w:rsidRPr="003761C1">
        <w:rPr>
          <w:rFonts w:ascii="Times New Roman" w:hAnsi="Times New Roman" w:cs="Times New Roman"/>
          <w:sz w:val="24"/>
          <w:szCs w:val="24"/>
        </w:rPr>
        <w:t xml:space="preserve"> calculated for the size range tested </w:t>
      </w:r>
      <w:r w:rsidR="00654B1F" w:rsidRPr="003761C1">
        <w:rPr>
          <w:rFonts w:ascii="Times New Roman" w:hAnsi="Times New Roman" w:cs="Times New Roman"/>
          <w:sz w:val="24"/>
          <w:szCs w:val="24"/>
        </w:rPr>
        <w:t xml:space="preserve">in the laboratory (e.g. 20 - 200 µm) </w:t>
      </w:r>
      <w:r w:rsidR="00B86762" w:rsidRPr="003761C1">
        <w:rPr>
          <w:rFonts w:ascii="Times New Roman" w:hAnsi="Times New Roman" w:cs="Times New Roman"/>
          <w:sz w:val="24"/>
          <w:szCs w:val="24"/>
        </w:rPr>
        <w:t>with the appropriate exponent value.</w:t>
      </w:r>
      <w:r w:rsidR="00452724" w:rsidRPr="003761C1">
        <w:rPr>
          <w:rFonts w:ascii="Times New Roman" w:hAnsi="Times New Roman" w:cs="Times New Roman"/>
          <w:sz w:val="24"/>
          <w:szCs w:val="24"/>
        </w:rPr>
        <w:t xml:space="preserve"> For the calculation of </w:t>
      </w:r>
      <w:r w:rsidR="00452724" w:rsidRPr="003761C1">
        <w:rPr>
          <w:rFonts w:ascii="Times New Roman" w:hAnsi="Times New Roman" w:cs="Times New Roman"/>
          <w:i/>
          <w:sz w:val="24"/>
          <w:szCs w:val="24"/>
        </w:rPr>
        <w:t>µ</w:t>
      </w:r>
      <w:r w:rsidR="00452724" w:rsidRPr="003761C1">
        <w:rPr>
          <w:rFonts w:ascii="Times New Roman" w:hAnsi="Times New Roman" w:cs="Times New Roman"/>
          <w:i/>
          <w:sz w:val="24"/>
          <w:szCs w:val="24"/>
          <w:vertAlign w:val="subscript"/>
        </w:rPr>
        <w:t>x, poly</w:t>
      </w:r>
      <w:r w:rsidR="00452724" w:rsidRPr="003761C1">
        <w:rPr>
          <w:rFonts w:ascii="Times New Roman" w:hAnsi="Times New Roman" w:cs="Times New Roman"/>
          <w:sz w:val="24"/>
          <w:szCs w:val="24"/>
        </w:rPr>
        <w:t xml:space="preserve"> for different types of effect metrics ‘x’, the reader is referred to the Supporting </w:t>
      </w:r>
      <w:proofErr w:type="spellStart"/>
      <w:r w:rsidR="00452724" w:rsidRPr="003761C1">
        <w:rPr>
          <w:rFonts w:ascii="Times New Roman" w:hAnsi="Times New Roman" w:cs="Times New Roman"/>
          <w:sz w:val="24"/>
          <w:szCs w:val="24"/>
        </w:rPr>
        <w:t>Information.</w:t>
      </w:r>
      <w:r w:rsidR="00B86762" w:rsidRPr="003761C1">
        <w:rPr>
          <w:rFonts w:ascii="Times New Roman" w:hAnsi="Times New Roman" w:cs="Times New Roman"/>
          <w:sz w:val="24"/>
          <w:szCs w:val="24"/>
        </w:rPr>
        <w:t>Exponent</w:t>
      </w:r>
      <w:proofErr w:type="spellEnd"/>
      <w:r w:rsidR="00B86762" w:rsidRPr="003761C1">
        <w:rPr>
          <w:rFonts w:ascii="Times New Roman" w:hAnsi="Times New Roman" w:cs="Times New Roman"/>
          <w:sz w:val="24"/>
          <w:szCs w:val="24"/>
        </w:rPr>
        <w:t xml:space="preserve"> values were not reported in any of the laboratory studies that used polydisperse particles, and deriving values from reported histograms was outside of the scope of this project, therefore the default alpha values for marine surface waters were used instead (Kooi et al 2021).</w:t>
      </w:r>
      <w:r w:rsidR="005372EA" w:rsidRPr="003761C1">
        <w:rPr>
          <w:rFonts w:ascii="Times New Roman" w:hAnsi="Times New Roman" w:cs="Times New Roman"/>
          <w:sz w:val="24"/>
          <w:szCs w:val="24"/>
        </w:rPr>
        <w:t xml:space="preserve"> </w:t>
      </w:r>
      <w:r w:rsidR="00E64FF1" w:rsidRPr="003761C1">
        <w:rPr>
          <w:rFonts w:ascii="Times New Roman" w:hAnsi="Times New Roman" w:cs="Times New Roman"/>
          <w:sz w:val="24"/>
          <w:szCs w:val="24"/>
        </w:rPr>
        <w:t xml:space="preserve">Since laboratory studies often prepare mixtures using </w:t>
      </w:r>
      <w:proofErr w:type="spellStart"/>
      <w:r w:rsidR="00E64FF1" w:rsidRPr="003761C1">
        <w:rPr>
          <w:rFonts w:ascii="Times New Roman" w:hAnsi="Times New Roman" w:cs="Times New Roman"/>
          <w:sz w:val="24"/>
          <w:szCs w:val="24"/>
        </w:rPr>
        <w:t>cryomilling</w:t>
      </w:r>
      <w:proofErr w:type="spellEnd"/>
      <w:r w:rsidR="00E64FF1" w:rsidRPr="003761C1">
        <w:rPr>
          <w:rFonts w:ascii="Times New Roman" w:hAnsi="Times New Roman" w:cs="Times New Roman"/>
          <w:sz w:val="24"/>
          <w:szCs w:val="24"/>
        </w:rPr>
        <w:t xml:space="preserve"> and other processes that </w:t>
      </w:r>
      <w:r w:rsidR="00EA7152" w:rsidRPr="003761C1">
        <w:rPr>
          <w:rFonts w:ascii="Times New Roman" w:hAnsi="Times New Roman" w:cs="Times New Roman"/>
          <w:sz w:val="24"/>
          <w:szCs w:val="24"/>
        </w:rPr>
        <w:t xml:space="preserve">may </w:t>
      </w:r>
      <w:r w:rsidR="00E64FF1" w:rsidRPr="003761C1">
        <w:rPr>
          <w:rFonts w:ascii="Times New Roman" w:hAnsi="Times New Roman" w:cs="Times New Roman"/>
          <w:sz w:val="24"/>
          <w:szCs w:val="24"/>
        </w:rPr>
        <w:t xml:space="preserve">not necessary </w:t>
      </w:r>
      <w:r w:rsidR="00EA7152" w:rsidRPr="003761C1">
        <w:rPr>
          <w:rFonts w:ascii="Times New Roman" w:hAnsi="Times New Roman" w:cs="Times New Roman"/>
          <w:sz w:val="24"/>
          <w:szCs w:val="24"/>
        </w:rPr>
        <w:t xml:space="preserve">be </w:t>
      </w:r>
      <w:r w:rsidR="00E64FF1" w:rsidRPr="003761C1">
        <w:rPr>
          <w:rFonts w:ascii="Times New Roman" w:hAnsi="Times New Roman" w:cs="Times New Roman"/>
          <w:sz w:val="24"/>
          <w:szCs w:val="24"/>
        </w:rPr>
        <w:t xml:space="preserve">representative of the marine environment, a sensitivity analysis was performed </w:t>
      </w:r>
      <w:r w:rsidR="0078534C" w:rsidRPr="003761C1">
        <w:rPr>
          <w:rFonts w:ascii="Times New Roman" w:hAnsi="Times New Roman" w:cs="Times New Roman"/>
          <w:sz w:val="24"/>
          <w:szCs w:val="24"/>
        </w:rPr>
        <w:t>using</w:t>
      </w:r>
      <w:r w:rsidR="00EA7152" w:rsidRPr="003761C1">
        <w:rPr>
          <w:rFonts w:ascii="Times New Roman" w:hAnsi="Times New Roman" w:cs="Times New Roman"/>
          <w:sz w:val="24"/>
          <w:szCs w:val="24"/>
        </w:rPr>
        <w:t xml:space="preserve"> the interquartile range </w:t>
      </w:r>
      <w:r w:rsidR="0078534C" w:rsidRPr="003761C1">
        <w:rPr>
          <w:rFonts w:ascii="Times New Roman" w:hAnsi="Times New Roman" w:cs="Times New Roman"/>
          <w:sz w:val="24"/>
          <w:szCs w:val="24"/>
        </w:rPr>
        <w:t xml:space="preserve">of alpha values </w:t>
      </w:r>
      <w:r w:rsidR="00EA7152" w:rsidRPr="003761C1">
        <w:rPr>
          <w:rFonts w:ascii="Times New Roman" w:hAnsi="Times New Roman" w:cs="Times New Roman"/>
          <w:sz w:val="24"/>
          <w:szCs w:val="24"/>
        </w:rPr>
        <w:t>observed in the marine environment (Table S</w:t>
      </w:r>
      <w:r w:rsidR="00964DA6">
        <w:rPr>
          <w:rFonts w:ascii="Times New Roman" w:hAnsi="Times New Roman" w:cs="Times New Roman"/>
          <w:sz w:val="24"/>
          <w:szCs w:val="24"/>
        </w:rPr>
        <w:t>4A</w:t>
      </w:r>
      <w:r w:rsidR="00EA7152" w:rsidRPr="003761C1">
        <w:rPr>
          <w:rFonts w:ascii="Times New Roman" w:hAnsi="Times New Roman" w:cs="Times New Roman"/>
          <w:sz w:val="24"/>
          <w:szCs w:val="24"/>
        </w:rPr>
        <w:t>)</w:t>
      </w:r>
      <w:r w:rsidR="0078534C" w:rsidRPr="003761C1">
        <w:rPr>
          <w:rFonts w:ascii="Times New Roman" w:hAnsi="Times New Roman" w:cs="Times New Roman"/>
          <w:sz w:val="24"/>
          <w:szCs w:val="24"/>
        </w:rPr>
        <w:t xml:space="preserve"> as a proxy for the range to be expected among </w:t>
      </w:r>
      <w:proofErr w:type="spellStart"/>
      <w:r w:rsidR="0078534C" w:rsidRPr="003761C1">
        <w:rPr>
          <w:rFonts w:ascii="Times New Roman" w:hAnsi="Times New Roman" w:cs="Times New Roman"/>
          <w:sz w:val="24"/>
          <w:szCs w:val="24"/>
        </w:rPr>
        <w:t>polydispersions</w:t>
      </w:r>
      <w:proofErr w:type="spellEnd"/>
      <w:r w:rsidR="0078534C" w:rsidRPr="003761C1">
        <w:rPr>
          <w:rFonts w:ascii="Times New Roman" w:hAnsi="Times New Roman" w:cs="Times New Roman"/>
          <w:sz w:val="24"/>
          <w:szCs w:val="24"/>
        </w:rPr>
        <w:t xml:space="preserve"> used in the laboratory</w:t>
      </w:r>
      <w:r w:rsidR="00EA7152" w:rsidRPr="003761C1">
        <w:rPr>
          <w:rFonts w:ascii="Times New Roman" w:hAnsi="Times New Roman" w:cs="Times New Roman"/>
          <w:sz w:val="24"/>
          <w:szCs w:val="24"/>
        </w:rPr>
        <w:t>.</w:t>
      </w:r>
      <w:r w:rsidR="00B86762" w:rsidRPr="003761C1">
        <w:rPr>
          <w:rFonts w:ascii="Times New Roman" w:hAnsi="Times New Roman" w:cs="Times New Roman"/>
          <w:sz w:val="24"/>
          <w:szCs w:val="24"/>
        </w:rPr>
        <w:t xml:space="preserve"> </w:t>
      </w:r>
      <w:r w:rsidRPr="003761C1">
        <w:rPr>
          <w:rFonts w:ascii="Times New Roman" w:hAnsi="Times New Roman" w:cs="Times New Roman"/>
          <w:sz w:val="24"/>
          <w:szCs w:val="24"/>
        </w:rPr>
        <w:t xml:space="preserve">When the suspected effect mechanism depends on ingestion of the particle, particles that are too large to be ingested by the organism of interest (i.e. wider than the mouth opening) are considered biologically unavailable (i.e. food dilution mechanism of action) and are excluded from alignment. Further, in the case of toxicity depending on tissue translocation, particles too large to be translocated through tissue (&gt;83 </w:t>
      </w:r>
      <w:r w:rsidR="00802F55" w:rsidRPr="003761C1">
        <w:rPr>
          <w:rFonts w:ascii="Times New Roman" w:hAnsi="Times New Roman" w:cs="Times New Roman"/>
          <w:sz w:val="24"/>
          <w:szCs w:val="24"/>
        </w:rPr>
        <w:t>µm</w:t>
      </w:r>
      <w:r w:rsidRPr="003761C1">
        <w:rPr>
          <w:rFonts w:ascii="Times New Roman" w:hAnsi="Times New Roman" w:cs="Times New Roman"/>
          <w:sz w:val="24"/>
          <w:szCs w:val="24"/>
        </w:rPr>
        <w:t xml:space="preserve">) are considered biologically unavailable and excluded from alignment. In the case of organisms that have mouth openings smaller than 83 </w:t>
      </w:r>
      <w:r w:rsidR="00AF0609" w:rsidRPr="003761C1">
        <w:rPr>
          <w:rFonts w:ascii="Times New Roman" w:eastAsia="Times New Roman" w:hAnsi="Times New Roman" w:cs="Times New Roman"/>
          <w:color w:val="000000" w:themeColor="text1"/>
          <w:sz w:val="24"/>
          <w:szCs w:val="24"/>
        </w:rPr>
        <w:t>µm</w:t>
      </w:r>
      <w:r w:rsidRPr="003761C1">
        <w:rPr>
          <w:rFonts w:ascii="Times New Roman" w:hAnsi="Times New Roman" w:cs="Times New Roman"/>
          <w:sz w:val="24"/>
          <w:szCs w:val="24"/>
        </w:rPr>
        <w:t>, their mouth opening size is used as the upper limit for alignment.</w:t>
      </w:r>
    </w:p>
    <w:p w14:paraId="600DB5DF" w14:textId="77777777" w:rsidR="00AB73AE" w:rsidRPr="003761C1" w:rsidRDefault="00AB73AE" w:rsidP="002B65CA">
      <w:pPr>
        <w:pStyle w:val="Titre5"/>
        <w:spacing w:before="0" w:after="0" w:line="360" w:lineRule="auto"/>
        <w:rPr>
          <w:rFonts w:ascii="Times New Roman" w:hAnsi="Times New Roman" w:cs="Times New Roman"/>
          <w:color w:val="auto"/>
          <w:sz w:val="24"/>
          <w:szCs w:val="24"/>
        </w:rPr>
      </w:pPr>
    </w:p>
    <w:p w14:paraId="724C5641" w14:textId="1488ED0D" w:rsidR="00AB73AE" w:rsidRPr="002B65CA" w:rsidRDefault="00AB73AE" w:rsidP="002B65CA">
      <w:pPr>
        <w:pStyle w:val="Titre2"/>
        <w:rPr>
          <w:rFonts w:ascii="Times New Roman" w:hAnsi="Times New Roman" w:cs="Times New Roman"/>
          <w:b/>
          <w:bCs/>
          <w:i/>
          <w:iCs/>
          <w:sz w:val="24"/>
          <w:szCs w:val="24"/>
        </w:rPr>
      </w:pPr>
      <w:r w:rsidRPr="002B65CA">
        <w:rPr>
          <w:rFonts w:ascii="Times New Roman" w:hAnsi="Times New Roman" w:cs="Times New Roman"/>
          <w:b/>
          <w:bCs/>
          <w:i/>
          <w:iCs/>
          <w:sz w:val="24"/>
          <w:szCs w:val="24"/>
        </w:rPr>
        <w:t>Detailed example of data alignment conversion</w:t>
      </w:r>
    </w:p>
    <w:p w14:paraId="0000000B" w14:textId="09072613" w:rsidR="0018134B" w:rsidRPr="00027E04" w:rsidRDefault="00F26EB5" w:rsidP="00027E04">
      <w:pPr>
        <w:pStyle w:val="Titre3"/>
        <w:ind w:left="-90"/>
        <w:rPr>
          <w:rFonts w:ascii="Times New Roman" w:hAnsi="Times New Roman" w:cs="Times New Roman"/>
          <w:color w:val="auto"/>
          <w:sz w:val="24"/>
          <w:szCs w:val="24"/>
          <w:u w:val="single"/>
        </w:rPr>
      </w:pPr>
      <w:r w:rsidRPr="00027E04">
        <w:rPr>
          <w:rFonts w:ascii="Times New Roman" w:hAnsi="Times New Roman" w:cs="Times New Roman"/>
          <w:color w:val="auto"/>
          <w:sz w:val="24"/>
          <w:szCs w:val="24"/>
          <w:u w:val="single"/>
        </w:rPr>
        <w:t>Alignment of Monodisperse Effect Concentrations to Polydisperse Environmental Concentrations</w:t>
      </w:r>
    </w:p>
    <w:p w14:paraId="0000000E" w14:textId="49DFDFD7" w:rsidR="0018134B" w:rsidRPr="003761C1" w:rsidRDefault="005310D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To</w:t>
      </w:r>
      <w:r w:rsidR="00F26EB5" w:rsidRPr="003761C1">
        <w:rPr>
          <w:rFonts w:ascii="Times New Roman" w:hAnsi="Times New Roman" w:cs="Times New Roman"/>
          <w:sz w:val="24"/>
          <w:szCs w:val="24"/>
        </w:rPr>
        <w:t xml:space="preserve"> convert </w:t>
      </w:r>
      <w:r w:rsidR="00BD08C2" w:rsidRPr="003761C1">
        <w:rPr>
          <w:rFonts w:ascii="Times New Roman" w:hAnsi="Times New Roman" w:cs="Times New Roman"/>
          <w:sz w:val="24"/>
          <w:szCs w:val="24"/>
        </w:rPr>
        <w:t xml:space="preserve">a </w:t>
      </w:r>
      <w:r w:rsidR="00F26EB5" w:rsidRPr="003761C1">
        <w:rPr>
          <w:rFonts w:ascii="Times New Roman" w:hAnsi="Times New Roman" w:cs="Times New Roman"/>
          <w:i/>
          <w:sz w:val="24"/>
          <w:szCs w:val="24"/>
        </w:rPr>
        <w:t>monodisperse</w:t>
      </w:r>
      <w:r w:rsidR="00F26EB5" w:rsidRPr="003761C1">
        <w:rPr>
          <w:rFonts w:ascii="Times New Roman" w:hAnsi="Times New Roman" w:cs="Times New Roman"/>
          <w:sz w:val="24"/>
          <w:szCs w:val="24"/>
        </w:rPr>
        <w:t xml:space="preserve"> effect concentration to </w:t>
      </w:r>
      <w:r w:rsidR="008D1C94" w:rsidRPr="003761C1">
        <w:rPr>
          <w:rFonts w:ascii="Times New Roman" w:hAnsi="Times New Roman" w:cs="Times New Roman"/>
          <w:sz w:val="24"/>
          <w:szCs w:val="24"/>
        </w:rPr>
        <w:t xml:space="preserve">the effect concentration for </w:t>
      </w:r>
      <w:r w:rsidR="00F26EB5" w:rsidRPr="003761C1">
        <w:rPr>
          <w:rFonts w:ascii="Times New Roman" w:hAnsi="Times New Roman" w:cs="Times New Roman"/>
          <w:sz w:val="24"/>
          <w:szCs w:val="24"/>
        </w:rPr>
        <w:t xml:space="preserve">a </w:t>
      </w:r>
      <w:r w:rsidR="00F26EB5" w:rsidRPr="003761C1">
        <w:rPr>
          <w:rFonts w:ascii="Times New Roman" w:hAnsi="Times New Roman" w:cs="Times New Roman"/>
          <w:i/>
          <w:sz w:val="24"/>
          <w:szCs w:val="24"/>
        </w:rPr>
        <w:t>polydisperse</w:t>
      </w:r>
      <w:r w:rsidR="00F26EB5" w:rsidRPr="003761C1">
        <w:rPr>
          <w:rFonts w:ascii="Times New Roman" w:hAnsi="Times New Roman" w:cs="Times New Roman"/>
          <w:sz w:val="24"/>
          <w:szCs w:val="24"/>
        </w:rPr>
        <w:t xml:space="preserve"> mixture of microplastic particles, a correction must occur which takes into consideration the ecologically relevant metric (ERM) (Koelmans et al 2017). For a given ERM, the threshold may be related to both mono- or polydisperse particles interchangeably so long as the total magnitude of ERM remains the same using equation S1 (Koelmans et al, 2020).</w:t>
      </w:r>
    </w:p>
    <w:p w14:paraId="0000000F" w14:textId="77777777" w:rsidR="0018134B" w:rsidRPr="003761C1" w:rsidRDefault="00F26EB5" w:rsidP="002B65CA">
      <w:pPr>
        <w:pBdr>
          <w:top w:val="nil"/>
          <w:left w:val="nil"/>
          <w:bottom w:val="nil"/>
          <w:right w:val="nil"/>
          <w:between w:val="nil"/>
        </w:pBdr>
        <w:spacing w:line="360" w:lineRule="auto"/>
        <w:ind w:left="720" w:firstLine="720"/>
        <w:rPr>
          <w:rFonts w:ascii="Times New Roman" w:hAnsi="Times New Roman" w:cs="Times New Roman"/>
          <w:sz w:val="24"/>
          <w:szCs w:val="24"/>
        </w:rPr>
      </w:pPr>
      <w:r w:rsidRPr="003761C1">
        <w:rPr>
          <w:rFonts w:ascii="Times New Roman" w:hAnsi="Times New Roman" w:cs="Times New Roman"/>
          <w:b/>
          <w:sz w:val="24"/>
          <w:szCs w:val="24"/>
        </w:rPr>
        <w:t>Equation S1.</w:t>
      </w:r>
      <w:r w:rsidRPr="003761C1">
        <w:rPr>
          <w:rFonts w:ascii="Times New Roman" w:hAnsi="Times New Roman" w:cs="Times New Roman"/>
          <w:sz w:val="24"/>
          <w:szCs w:val="24"/>
        </w:rPr>
        <w:t xml:space="preserve"> </w:t>
      </w:r>
      <w:r w:rsidRPr="003761C1">
        <w:rPr>
          <w:rFonts w:ascii="Times New Roman" w:hAnsi="Times New Roman" w:cs="Times New Roman"/>
          <w:sz w:val="24"/>
          <w:szCs w:val="24"/>
        </w:rPr>
        <w:tab/>
      </w:r>
      <w:r w:rsidRPr="003761C1">
        <w:rPr>
          <w:rFonts w:ascii="Times New Roman" w:hAnsi="Times New Roman" w:cs="Times New Roman"/>
          <w:sz w:val="24"/>
          <w:szCs w:val="24"/>
        </w:rPr>
        <w:tab/>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p>
    <w:p w14:paraId="00000010" w14:textId="182ADC4C" w:rsidR="0018134B" w:rsidRPr="003761C1" w:rsidRDefault="0094288A"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 </w:t>
      </w:r>
      <w:r w:rsidR="008D1C94" w:rsidRPr="003761C1">
        <w:rPr>
          <w:rFonts w:ascii="Times New Roman" w:hAnsi="Times New Roman" w:cs="Times New Roman"/>
          <w:sz w:val="24"/>
          <w:szCs w:val="24"/>
        </w:rPr>
        <w:t xml:space="preserve">In the literature, effect concentrations often are </w:t>
      </w:r>
      <w:r w:rsidR="00CB1B2F" w:rsidRPr="003761C1">
        <w:rPr>
          <w:rFonts w:ascii="Times New Roman" w:hAnsi="Times New Roman" w:cs="Times New Roman"/>
          <w:sz w:val="24"/>
          <w:szCs w:val="24"/>
        </w:rPr>
        <w:t xml:space="preserve">expressed with </w:t>
      </w:r>
      <w:proofErr w:type="gramStart"/>
      <w:r w:rsidR="00CB1B2F" w:rsidRPr="003761C1">
        <w:rPr>
          <w:rFonts w:ascii="Times New Roman" w:hAnsi="Times New Roman" w:cs="Times New Roman"/>
          <w:sz w:val="24"/>
          <w:szCs w:val="24"/>
        </w:rPr>
        <w:t xml:space="preserve">unit </w:t>
      </w:r>
      <w:r w:rsidRPr="003761C1">
        <w:rPr>
          <w:rFonts w:ascii="Times New Roman" w:hAnsi="Times New Roman" w:cs="Times New Roman"/>
          <w:sz w:val="24"/>
          <w:szCs w:val="24"/>
        </w:rPr>
        <w:t xml:space="preserve"> particle</w:t>
      </w:r>
      <w:proofErr w:type="gramEnd"/>
      <w:r w:rsidRPr="003761C1">
        <w:rPr>
          <w:rFonts w:ascii="Times New Roman" w:hAnsi="Times New Roman" w:cs="Times New Roman"/>
          <w:sz w:val="24"/>
          <w:szCs w:val="24"/>
        </w:rPr>
        <w:t xml:space="preserve"> count</w:t>
      </w:r>
      <w:r w:rsidR="00CB1B2F" w:rsidRPr="003761C1">
        <w:rPr>
          <w:rFonts w:ascii="Times New Roman" w:hAnsi="Times New Roman" w:cs="Times New Roman"/>
          <w:sz w:val="24"/>
          <w:szCs w:val="24"/>
        </w:rPr>
        <w:t>/liter</w:t>
      </w:r>
      <w:r w:rsidRPr="003761C1">
        <w:rPr>
          <w:rFonts w:ascii="Times New Roman" w:hAnsi="Times New Roman" w:cs="Times New Roman"/>
          <w:sz w:val="24"/>
          <w:szCs w:val="24"/>
        </w:rPr>
        <w:t xml:space="preserve">. </w:t>
      </w:r>
      <w:r w:rsidR="00CB1B2F" w:rsidRPr="003761C1">
        <w:rPr>
          <w:rFonts w:ascii="Times New Roman" w:hAnsi="Times New Roman" w:cs="Times New Roman"/>
          <w:sz w:val="24"/>
          <w:szCs w:val="24"/>
        </w:rPr>
        <w:t>Note that i</w:t>
      </w:r>
      <w:r w:rsidRPr="003761C1">
        <w:rPr>
          <w:rFonts w:ascii="Times New Roman" w:hAnsi="Times New Roman" w:cs="Times New Roman"/>
          <w:sz w:val="24"/>
          <w:szCs w:val="24"/>
        </w:rPr>
        <w:t xml:space="preserve">n the case of particle count ,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r w:rsidR="00F26EB5" w:rsidRPr="003761C1">
        <w:rPr>
          <w:rFonts w:ascii="Times New Roman" w:hAnsi="Times New Roman" w:cs="Times New Roman"/>
          <w:sz w:val="24"/>
          <w:szCs w:val="24"/>
        </w:rPr>
        <w:t xml:space="preserve"> </w:t>
      </w:r>
      <w:r w:rsidR="003C2C8A" w:rsidRPr="003761C1">
        <w:rPr>
          <w:rFonts w:ascii="Times New Roman" w:hAnsi="Times New Roman" w:cs="Times New Roman"/>
          <w:sz w:val="24"/>
          <w:szCs w:val="24"/>
        </w:rPr>
        <w:t xml:space="preserve">as well as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oMath>
      <w:r w:rsidR="003C2C8A" w:rsidRPr="003761C1">
        <w:rPr>
          <w:rFonts w:ascii="Times New Roman" w:hAnsi="Times New Roman" w:cs="Times New Roman"/>
          <w:sz w:val="24"/>
          <w:szCs w:val="24"/>
        </w:rPr>
        <w:t xml:space="preserve"> </w:t>
      </w:r>
      <w:r w:rsidRPr="003761C1">
        <w:rPr>
          <w:rFonts w:ascii="Times New Roman" w:hAnsi="Times New Roman" w:cs="Times New Roman"/>
          <w:sz w:val="24"/>
          <w:szCs w:val="24"/>
        </w:rPr>
        <w:t>would simply equate to 1</w:t>
      </w:r>
      <w:r w:rsidR="008D1C94" w:rsidRPr="003761C1">
        <w:rPr>
          <w:rFonts w:ascii="Times New Roman" w:hAnsi="Times New Roman" w:cs="Times New Roman"/>
          <w:sz w:val="24"/>
          <w:szCs w:val="24"/>
        </w:rPr>
        <w:t>, which implies that for this case no conversion is needed</w:t>
      </w:r>
      <w:r w:rsidRPr="003761C1">
        <w:rPr>
          <w:rFonts w:ascii="Times New Roman" w:hAnsi="Times New Roman" w:cs="Times New Roman"/>
          <w:sz w:val="24"/>
          <w:szCs w:val="24"/>
        </w:rPr>
        <w:t xml:space="preserve">. </w:t>
      </w:r>
      <w:r w:rsidR="00CB1B2F" w:rsidRPr="003761C1">
        <w:rPr>
          <w:rFonts w:ascii="Times New Roman" w:hAnsi="Times New Roman" w:cs="Times New Roman"/>
          <w:sz w:val="24"/>
          <w:szCs w:val="24"/>
        </w:rPr>
        <w:t xml:space="preserve">However, toxicologically relevant particle effect mechanisms </w:t>
      </w:r>
      <w:r w:rsidR="00C13F98" w:rsidRPr="003761C1">
        <w:rPr>
          <w:rFonts w:ascii="Times New Roman" w:hAnsi="Times New Roman" w:cs="Times New Roman"/>
          <w:sz w:val="24"/>
          <w:szCs w:val="24"/>
        </w:rPr>
        <w:t xml:space="preserve">do not require number concentrations but </w:t>
      </w:r>
      <w:r w:rsidR="00CB1B2F" w:rsidRPr="003761C1">
        <w:rPr>
          <w:rFonts w:ascii="Times New Roman" w:hAnsi="Times New Roman" w:cs="Times New Roman"/>
          <w:sz w:val="24"/>
          <w:szCs w:val="24"/>
        </w:rPr>
        <w:t>require input in terms of particle dose metrics such as L, W, H, V, A, SSA (Kooi et al, 2021). These p</w:t>
      </w:r>
      <w:r w:rsidR="00F26EB5" w:rsidRPr="003761C1">
        <w:rPr>
          <w:rFonts w:ascii="Times New Roman" w:hAnsi="Times New Roman" w:cs="Times New Roman"/>
          <w:sz w:val="24"/>
          <w:szCs w:val="24"/>
        </w:rPr>
        <w:t xml:space="preserve">article </w:t>
      </w:r>
      <w:r w:rsidR="00CB1B2F" w:rsidRPr="003761C1">
        <w:rPr>
          <w:rFonts w:ascii="Times New Roman" w:hAnsi="Times New Roman" w:cs="Times New Roman"/>
          <w:sz w:val="24"/>
          <w:szCs w:val="24"/>
        </w:rPr>
        <w:t xml:space="preserve">characteristics </w:t>
      </w:r>
      <w:r w:rsidR="00F26EB5" w:rsidRPr="003761C1">
        <w:rPr>
          <w:rFonts w:ascii="Times New Roman" w:hAnsi="Times New Roman" w:cs="Times New Roman"/>
          <w:sz w:val="24"/>
          <w:szCs w:val="24"/>
        </w:rPr>
        <w:t xml:space="preserve">follow a power law regime in the marine environment, </w:t>
      </w:r>
      <w:r w:rsidR="008D1C94" w:rsidRPr="003761C1">
        <w:rPr>
          <w:rFonts w:ascii="Times New Roman" w:hAnsi="Times New Roman" w:cs="Times New Roman"/>
          <w:sz w:val="24"/>
          <w:szCs w:val="24"/>
        </w:rPr>
        <w:t>and for these ERMs</w:t>
      </w:r>
      <w:r w:rsidR="00F26EB5"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oMath>
      <w:r w:rsidR="00F26EB5" w:rsidRPr="003761C1">
        <w:rPr>
          <w:rFonts w:ascii="Times New Roman" w:hAnsi="Times New Roman" w:cs="Times New Roman"/>
          <w:sz w:val="24"/>
          <w:szCs w:val="24"/>
        </w:rPr>
        <w:t xml:space="preserve"> may be calculated using equation</w:t>
      </w:r>
      <w:r w:rsidR="00007B64" w:rsidRPr="003761C1">
        <w:rPr>
          <w:rFonts w:ascii="Times New Roman" w:hAnsi="Times New Roman" w:cs="Times New Roman"/>
          <w:sz w:val="24"/>
          <w:szCs w:val="24"/>
        </w:rPr>
        <w:t>s</w:t>
      </w:r>
      <w:r w:rsidR="00F26EB5" w:rsidRPr="003761C1">
        <w:rPr>
          <w:rFonts w:ascii="Times New Roman" w:hAnsi="Times New Roman" w:cs="Times New Roman"/>
          <w:sz w:val="24"/>
          <w:szCs w:val="24"/>
        </w:rPr>
        <w:t xml:space="preserve"> S2</w:t>
      </w:r>
      <w:r w:rsidR="00007B64" w:rsidRPr="003761C1">
        <w:rPr>
          <w:rFonts w:ascii="Times New Roman" w:hAnsi="Times New Roman" w:cs="Times New Roman"/>
          <w:sz w:val="24"/>
          <w:szCs w:val="24"/>
        </w:rPr>
        <w:t>, S3, or S4 depending on the alpha value</w:t>
      </w:r>
      <w:r w:rsidR="00F26EB5" w:rsidRPr="003761C1">
        <w:rPr>
          <w:rFonts w:ascii="Times New Roman" w:hAnsi="Times New Roman" w:cs="Times New Roman"/>
          <w:sz w:val="24"/>
          <w:szCs w:val="24"/>
        </w:rPr>
        <w:t xml:space="preserve"> (Kooi et al 2021).</w:t>
      </w:r>
    </w:p>
    <w:p w14:paraId="00000011" w14:textId="23248783" w:rsidR="0018134B" w:rsidRPr="003761C1" w:rsidRDefault="00F26EB5" w:rsidP="002B65CA">
      <w:pPr>
        <w:spacing w:line="360" w:lineRule="auto"/>
        <w:ind w:firstLine="720"/>
        <w:rPr>
          <w:rFonts w:ascii="Times New Roman" w:hAnsi="Times New Roman" w:cs="Times New Roman"/>
          <w:sz w:val="24"/>
          <w:szCs w:val="24"/>
        </w:rPr>
      </w:pPr>
      <w:r w:rsidRPr="003761C1">
        <w:rPr>
          <w:rFonts w:ascii="Times New Roman" w:hAnsi="Times New Roman" w:cs="Times New Roman"/>
          <w:b/>
          <w:sz w:val="24"/>
          <w:szCs w:val="24"/>
        </w:rPr>
        <w:t>Equation S2</w:t>
      </w:r>
      <w:r w:rsidR="00007B64" w:rsidRPr="003761C1">
        <w:rPr>
          <w:rFonts w:ascii="Times New Roman" w:hAnsi="Times New Roman" w:cs="Times New Roman"/>
          <w:b/>
          <w:sz w:val="24"/>
          <w:szCs w:val="24"/>
        </w:rPr>
        <w:t xml:space="preserve">. </w:t>
      </w:r>
      <w:r w:rsidR="00007B64" w:rsidRPr="003761C1">
        <w:rPr>
          <w:rFonts w:ascii="Times New Roman" w:hAnsi="Times New Roman" w:cs="Times New Roman"/>
          <w:sz w:val="24"/>
          <w:szCs w:val="24"/>
          <w:lang w:val="en-US" w:eastAsia="de-DE"/>
        </w:rPr>
        <w:t xml:space="preserve">(in case </w:t>
      </w:r>
      <m:oMath>
        <m:r>
          <w:rPr>
            <w:rFonts w:ascii="Cambria Math" w:hAnsi="Cambria Math" w:cs="Times New Roman"/>
            <w:sz w:val="24"/>
            <w:szCs w:val="24"/>
          </w:rPr>
          <m:t>α</m:t>
        </m:r>
      </m:oMath>
      <w:r w:rsidR="00007B64" w:rsidRPr="003761C1">
        <w:rPr>
          <w:rFonts w:ascii="Times New Roman" w:hAnsi="Times New Roman" w:cs="Times New Roman"/>
          <w:sz w:val="24"/>
          <w:szCs w:val="24"/>
          <w:lang w:val="en-US" w:eastAsia="de-DE"/>
        </w:rPr>
        <w:t xml:space="preserve"> ≠ {1,2}):</w:t>
      </w:r>
      <w:r w:rsidRPr="003761C1">
        <w:rPr>
          <w:rFonts w:ascii="Times New Roman" w:hAnsi="Times New Roman" w:cs="Times New Roman"/>
          <w:sz w:val="24"/>
          <w:szCs w:val="24"/>
        </w:rPr>
        <w:tab/>
      </w:r>
      <w:r w:rsidRPr="003761C1">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num>
          <m:den>
            <m: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den>
        </m:f>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UL</m:t>
                </m:r>
              </m:sub>
              <m:sup>
                <m: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LL</m:t>
                </m:r>
              </m:sub>
              <m:sup>
                <m: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sup>
            </m:sSubSup>
          </m:num>
          <m:den>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UL</m:t>
                </m:r>
              </m:sub>
              <m:sup>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LL</m:t>
                </m:r>
              </m:sub>
              <m:sup>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sup>
            </m:sSubSup>
          </m:den>
        </m:f>
      </m:oMath>
    </w:p>
    <w:p w14:paraId="662EE4C3" w14:textId="0F938680" w:rsidR="00007B64" w:rsidRPr="003761C1" w:rsidRDefault="00007B64" w:rsidP="002B65CA">
      <w:pPr>
        <w:spacing w:line="360" w:lineRule="auto"/>
        <w:rPr>
          <w:rFonts w:ascii="Times New Roman" w:eastAsiaTheme="minorEastAsia" w:hAnsi="Times New Roman" w:cs="Times New Roman"/>
          <w:sz w:val="24"/>
          <w:szCs w:val="24"/>
          <w:lang w:val="en-US" w:eastAsia="de-DE"/>
        </w:rPr>
      </w:pP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p>
    <w:p w14:paraId="300AEED9" w14:textId="43477C03" w:rsidR="00007B64" w:rsidRPr="003761C1" w:rsidRDefault="00007B64" w:rsidP="002B65CA">
      <w:pPr>
        <w:spacing w:line="360" w:lineRule="auto"/>
        <w:ind w:firstLine="720"/>
        <w:rPr>
          <w:rFonts w:ascii="Times New Roman" w:hAnsi="Times New Roman" w:cs="Times New Roman"/>
          <w:sz w:val="24"/>
          <w:szCs w:val="24"/>
          <w:lang w:val="en-US" w:eastAsia="de-DE"/>
        </w:rPr>
      </w:pPr>
      <w:r w:rsidRPr="003761C1">
        <w:rPr>
          <w:rFonts w:ascii="Times New Roman" w:hAnsi="Times New Roman" w:cs="Times New Roman"/>
          <w:sz w:val="24"/>
          <w:szCs w:val="24"/>
          <w:lang w:val="en-US" w:eastAsia="de-DE"/>
        </w:rPr>
        <w:t xml:space="preserve">Equation S2 is not valid when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=1 or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=2. In case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=1, the equation for the average of the power law distribution is:</w:t>
      </w:r>
    </w:p>
    <w:p w14:paraId="4072A370" w14:textId="77777777" w:rsidR="00007B64" w:rsidRPr="003761C1" w:rsidRDefault="00007B64" w:rsidP="002B65CA">
      <w:pPr>
        <w:spacing w:line="360" w:lineRule="auto"/>
        <w:rPr>
          <w:rFonts w:ascii="Times New Roman" w:hAnsi="Times New Roman" w:cs="Times New Roman"/>
          <w:b/>
          <w:sz w:val="24"/>
          <w:szCs w:val="24"/>
        </w:rPr>
      </w:pPr>
    </w:p>
    <w:p w14:paraId="2E79C4CA" w14:textId="63ECE975" w:rsidR="00007B64" w:rsidRPr="003761C1" w:rsidRDefault="00007B64" w:rsidP="002B65CA">
      <w:pPr>
        <w:spacing w:line="360" w:lineRule="auto"/>
        <w:ind w:firstLine="720"/>
        <w:rPr>
          <w:rFonts w:ascii="Times New Roman" w:hAnsi="Times New Roman" w:cs="Times New Roman"/>
          <w:sz w:val="24"/>
          <w:szCs w:val="24"/>
          <w:lang w:val="en-US" w:eastAsia="de-DE"/>
        </w:rPr>
      </w:pPr>
      <w:r w:rsidRPr="003761C1">
        <w:rPr>
          <w:rFonts w:ascii="Times New Roman" w:hAnsi="Times New Roman" w:cs="Times New Roman"/>
          <w:b/>
          <w:sz w:val="24"/>
          <w:szCs w:val="24"/>
        </w:rPr>
        <w:t xml:space="preserve">Equation S3. </w:t>
      </w:r>
      <w:r w:rsidRPr="003761C1">
        <w:rPr>
          <w:rFonts w:ascii="Times New Roman" w:hAnsi="Times New Roman" w:cs="Times New Roman"/>
          <w:sz w:val="24"/>
          <w:szCs w:val="24"/>
          <w:lang w:val="en-US" w:eastAsia="de-DE"/>
        </w:rPr>
        <w:t xml:space="preserve">(in case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 1):</w:t>
      </w:r>
      <w:r w:rsidRPr="003761C1">
        <w:rPr>
          <w:rFonts w:ascii="Times New Roman" w:hAnsi="Times New Roman" w:cs="Times New Roman"/>
          <w:sz w:val="24"/>
          <w:szCs w:val="24"/>
          <w:lang w:val="en-US" w:eastAsia="de-DE"/>
        </w:rPr>
        <w:tab/>
      </w:r>
      <w:r w:rsidRPr="003761C1">
        <w:rPr>
          <w:rFonts w:ascii="Times New Roman" w:hAnsi="Times New Roman" w:cs="Times New Roman"/>
          <w:sz w:val="24"/>
          <w:szCs w:val="24"/>
          <w:lang w:val="en-US" w:eastAsia="de-DE"/>
        </w:rPr>
        <w:tab/>
      </w:r>
      <m:oMath>
        <m:sSub>
          <m:sSubPr>
            <m:ctrlPr>
              <w:rPr>
                <w:rFonts w:ascii="Cambria Math" w:eastAsiaTheme="minorEastAsia" w:hAnsi="Cambria Math" w:cs="Times New Roman"/>
                <w:i/>
                <w:sz w:val="24"/>
                <w:szCs w:val="24"/>
                <w:lang w:val="en-US" w:eastAsia="de-DE"/>
              </w:rPr>
            </m:ctrlPr>
          </m:sSubPr>
          <m:e>
            <m:r>
              <w:rPr>
                <w:rFonts w:ascii="Cambria Math" w:eastAsiaTheme="minorEastAsia" w:hAnsi="Cambria Math" w:cs="Times New Roman"/>
                <w:sz w:val="24"/>
                <w:szCs w:val="24"/>
                <w:lang w:val="en-US" w:eastAsia="de-DE"/>
              </w:rPr>
              <m:t>μ</m:t>
            </m:r>
          </m:e>
          <m:sub>
            <m:r>
              <w:rPr>
                <w:rFonts w:ascii="Cambria Math" w:eastAsiaTheme="minorEastAsia" w:hAnsi="Cambria Math" w:cs="Times New Roman"/>
                <w:sz w:val="24"/>
                <w:szCs w:val="24"/>
                <w:lang w:val="en-US" w:eastAsia="de-DE"/>
              </w:rPr>
              <m:t>x</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LL</m:t>
                </m:r>
              </m:sub>
            </m:sSub>
          </m:num>
          <m:den>
            <m:r>
              <w:rPr>
                <w:rFonts w:ascii="Cambria Math" w:hAnsi="Cambria Math" w:cs="Times New Roman"/>
                <w:sz w:val="24"/>
                <w:szCs w:val="24"/>
              </w:rPr>
              <m:t>ln</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UL</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LL</m:t>
                        </m:r>
                      </m:sub>
                    </m:sSub>
                  </m:den>
                </m:f>
              </m:e>
            </m:d>
          </m:den>
        </m:f>
      </m:oMath>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p>
    <w:p w14:paraId="107F3794" w14:textId="77777777" w:rsidR="00007B64" w:rsidRPr="003761C1" w:rsidRDefault="00007B64" w:rsidP="002B65CA">
      <w:pPr>
        <w:spacing w:line="360" w:lineRule="auto"/>
        <w:rPr>
          <w:rFonts w:ascii="Times New Roman" w:hAnsi="Times New Roman" w:cs="Times New Roman"/>
          <w:sz w:val="24"/>
          <w:szCs w:val="24"/>
          <w:lang w:val="en-US" w:eastAsia="de-DE"/>
        </w:rPr>
      </w:pPr>
      <w:r w:rsidRPr="003761C1">
        <w:rPr>
          <w:rFonts w:ascii="Times New Roman" w:eastAsiaTheme="minorEastAsia" w:hAnsi="Times New Roman" w:cs="Times New Roman"/>
          <w:sz w:val="24"/>
          <w:szCs w:val="24"/>
        </w:rPr>
        <w:t xml:space="preserve">And for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=2 the equation for the average of the power law distribution is:</w:t>
      </w:r>
    </w:p>
    <w:p w14:paraId="2A98F233" w14:textId="1EF22E07" w:rsidR="00007B64" w:rsidRPr="003761C1" w:rsidRDefault="00007B64"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b/>
          <w:sz w:val="24"/>
          <w:szCs w:val="24"/>
        </w:rPr>
        <w:t xml:space="preserve">Equation S4. </w:t>
      </w:r>
      <w:r w:rsidRPr="003761C1">
        <w:rPr>
          <w:rFonts w:ascii="Times New Roman" w:hAnsi="Times New Roman" w:cs="Times New Roman"/>
          <w:sz w:val="24"/>
          <w:szCs w:val="24"/>
          <w:lang w:val="en-US" w:eastAsia="de-DE"/>
        </w:rPr>
        <w:t xml:space="preserve">(in case </w:t>
      </w:r>
      <m:oMath>
        <m:r>
          <w:rPr>
            <w:rFonts w:ascii="Cambria Math" w:hAnsi="Cambria Math" w:cs="Times New Roman"/>
            <w:sz w:val="24"/>
            <w:szCs w:val="24"/>
          </w:rPr>
          <m:t>α</m:t>
        </m:r>
      </m:oMath>
      <w:r w:rsidRPr="003761C1">
        <w:rPr>
          <w:rFonts w:ascii="Times New Roman" w:hAnsi="Times New Roman" w:cs="Times New Roman"/>
          <w:sz w:val="24"/>
          <w:szCs w:val="24"/>
          <w:lang w:val="en-US" w:eastAsia="de-DE"/>
        </w:rPr>
        <w:t xml:space="preserve"> = 2):</w:t>
      </w:r>
      <w:r w:rsidRPr="003761C1">
        <w:rPr>
          <w:rFonts w:ascii="Times New Roman" w:hAnsi="Times New Roman" w:cs="Times New Roman"/>
          <w:sz w:val="24"/>
          <w:szCs w:val="24"/>
          <w:lang w:val="en-US" w:eastAsia="de-DE"/>
        </w:rPr>
        <w:tab/>
      </w:r>
      <w:r w:rsidRPr="003761C1">
        <w:rPr>
          <w:rFonts w:ascii="Times New Roman" w:hAnsi="Times New Roman" w:cs="Times New Roman"/>
          <w:sz w:val="24"/>
          <w:szCs w:val="24"/>
          <w:lang w:val="en-US" w:eastAsia="de-DE"/>
        </w:rPr>
        <w:tab/>
      </w:r>
      <m:oMath>
        <m:sSub>
          <m:sSubPr>
            <m:ctrlPr>
              <w:rPr>
                <w:rFonts w:ascii="Cambria Math" w:eastAsiaTheme="minorEastAsia" w:hAnsi="Cambria Math" w:cs="Times New Roman"/>
                <w:i/>
                <w:sz w:val="24"/>
                <w:szCs w:val="24"/>
                <w:lang w:val="en-US" w:eastAsia="de-DE"/>
              </w:rPr>
            </m:ctrlPr>
          </m:sSubPr>
          <m:e>
            <m:r>
              <w:rPr>
                <w:rFonts w:ascii="Cambria Math" w:eastAsiaTheme="minorEastAsia" w:hAnsi="Cambria Math" w:cs="Times New Roman"/>
                <w:sz w:val="24"/>
                <w:szCs w:val="24"/>
                <w:lang w:val="en-US" w:eastAsia="de-DE"/>
              </w:rPr>
              <m:t>μ</m:t>
            </m:r>
          </m:e>
          <m:sub>
            <m:r>
              <w:rPr>
                <w:rFonts w:ascii="Cambria Math" w:eastAsiaTheme="minorEastAsia" w:hAnsi="Cambria Math" w:cs="Times New Roman"/>
                <w:sz w:val="24"/>
                <w:szCs w:val="24"/>
                <w:lang w:val="en-US" w:eastAsia="de-DE"/>
              </w:rPr>
              <m:t>x</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ln</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UL</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LL</m:t>
                        </m:r>
                      </m:sub>
                    </m:sSub>
                  </m:den>
                </m:f>
              </m:e>
            </m:d>
          </m:num>
          <m:den>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LL</m:t>
                </m:r>
              </m:sub>
              <m:sup>
                <m:r>
                  <w:rPr>
                    <w:rFonts w:ascii="Cambria Math" w:hAnsi="Cambria Math" w:cs="Times New Roman"/>
                    <w:sz w:val="24"/>
                    <w:szCs w:val="24"/>
                  </w:rPr>
                  <m:t>-1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UL</m:t>
                </m:r>
              </m:sub>
              <m:sup>
                <m:r>
                  <w:rPr>
                    <w:rFonts w:ascii="Cambria Math" w:hAnsi="Cambria Math" w:cs="Times New Roman"/>
                    <w:sz w:val="24"/>
                    <w:szCs w:val="24"/>
                  </w:rPr>
                  <m:t>-1</m:t>
                </m:r>
              </m:sup>
            </m:sSubSup>
          </m:den>
        </m:f>
      </m:oMath>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r w:rsidRPr="003761C1">
        <w:rPr>
          <w:rFonts w:ascii="Times New Roman" w:eastAsiaTheme="minorEastAsia" w:hAnsi="Times New Roman" w:cs="Times New Roman"/>
          <w:sz w:val="24"/>
          <w:szCs w:val="24"/>
        </w:rPr>
        <w:tab/>
      </w:r>
    </w:p>
    <w:p w14:paraId="00000012" w14:textId="7B152DF4"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lastRenderedPageBreak/>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oMath>
      <w:r w:rsidRPr="003761C1">
        <w:rPr>
          <w:rFonts w:ascii="Times New Roman" w:hAnsi="Times New Roman" w:cs="Times New Roman"/>
          <w:sz w:val="24"/>
          <w:szCs w:val="24"/>
        </w:rPr>
        <w:t xml:space="preserve"> relates to the power law distribution of microplastic particles in the marine environment (i.e. particle length; 2.07; Kooi et al 2021), and UL and LL are the upper and lower limits of </w:t>
      </w:r>
      <w:r w:rsidR="0078534C" w:rsidRPr="003761C1">
        <w:rPr>
          <w:rFonts w:ascii="Times New Roman" w:hAnsi="Times New Roman" w:cs="Times New Roman"/>
          <w:sz w:val="24"/>
          <w:szCs w:val="24"/>
        </w:rPr>
        <w:t xml:space="preserve">ERM x as defined by chosen </w:t>
      </w:r>
      <w:r w:rsidR="0094288A" w:rsidRPr="003761C1">
        <w:rPr>
          <w:rFonts w:ascii="Times New Roman" w:hAnsi="Times New Roman" w:cs="Times New Roman"/>
          <w:sz w:val="24"/>
          <w:szCs w:val="24"/>
        </w:rPr>
        <w:t xml:space="preserve">bioaccessibility </w:t>
      </w:r>
      <w:r w:rsidR="0078534C" w:rsidRPr="003761C1">
        <w:rPr>
          <w:rFonts w:ascii="Times New Roman" w:hAnsi="Times New Roman" w:cs="Times New Roman"/>
          <w:sz w:val="24"/>
          <w:szCs w:val="24"/>
        </w:rPr>
        <w:t xml:space="preserve">criteria </w:t>
      </w:r>
      <w:r w:rsidRPr="003761C1">
        <w:rPr>
          <w:rFonts w:ascii="Times New Roman" w:hAnsi="Times New Roman" w:cs="Times New Roman"/>
          <w:sz w:val="24"/>
          <w:szCs w:val="24"/>
        </w:rPr>
        <w:t xml:space="preserve">for </w:t>
      </w:r>
      <w:r w:rsidR="0094288A" w:rsidRPr="003761C1">
        <w:rPr>
          <w:rFonts w:ascii="Times New Roman" w:hAnsi="Times New Roman" w:cs="Times New Roman"/>
          <w:sz w:val="24"/>
          <w:szCs w:val="24"/>
        </w:rPr>
        <w:t xml:space="preserve">the </w:t>
      </w:r>
      <w:r w:rsidRPr="003761C1">
        <w:rPr>
          <w:rFonts w:ascii="Times New Roman" w:hAnsi="Times New Roman" w:cs="Times New Roman"/>
          <w:sz w:val="24"/>
          <w:szCs w:val="24"/>
        </w:rPr>
        <w:t>species/life stage/effect metric, respectively.</w:t>
      </w:r>
      <w:r w:rsidR="0094288A" w:rsidRPr="003761C1">
        <w:rPr>
          <w:rFonts w:ascii="Times New Roman" w:hAnsi="Times New Roman" w:cs="Times New Roman"/>
          <w:sz w:val="24"/>
          <w:szCs w:val="24"/>
        </w:rPr>
        <w:t xml:space="preserve"> In the case of bioaccessibility relating to ingestible size ranges, X</w:t>
      </w:r>
      <w:r w:rsidR="0094288A" w:rsidRPr="003761C1">
        <w:rPr>
          <w:rFonts w:ascii="Times New Roman" w:hAnsi="Times New Roman" w:cs="Times New Roman"/>
          <w:sz w:val="24"/>
          <w:szCs w:val="24"/>
          <w:vertAlign w:val="subscript"/>
        </w:rPr>
        <w:t>UL</w:t>
      </w:r>
      <w:r w:rsidRPr="003761C1">
        <w:rPr>
          <w:rFonts w:ascii="Times New Roman" w:hAnsi="Times New Roman" w:cs="Times New Roman"/>
          <w:sz w:val="24"/>
          <w:szCs w:val="24"/>
        </w:rPr>
        <w:t xml:space="preserve"> </w:t>
      </w:r>
      <w:r w:rsidR="0094288A" w:rsidRPr="003761C1">
        <w:rPr>
          <w:rFonts w:ascii="Times New Roman" w:hAnsi="Times New Roman" w:cs="Times New Roman"/>
          <w:sz w:val="24"/>
          <w:szCs w:val="24"/>
        </w:rPr>
        <w:t>would be the maximum ingestible particle</w:t>
      </w:r>
      <w:r w:rsidR="00356928" w:rsidRPr="003761C1">
        <w:rPr>
          <w:rFonts w:ascii="Times New Roman" w:hAnsi="Times New Roman" w:cs="Times New Roman"/>
          <w:sz w:val="24"/>
          <w:szCs w:val="24"/>
        </w:rPr>
        <w:t xml:space="preserve"> for the ERM of interest (e.g. volume), with the corresponding length input in the volume equation as the limiting factor, which corresponds to</w:t>
      </w:r>
      <w:r w:rsidR="0094288A" w:rsidRPr="003761C1">
        <w:rPr>
          <w:rFonts w:ascii="Times New Roman" w:hAnsi="Times New Roman" w:cs="Times New Roman"/>
          <w:sz w:val="24"/>
          <w:szCs w:val="24"/>
        </w:rPr>
        <w:t xml:space="preserve"> </w:t>
      </w:r>
      <w:r w:rsidR="00356928" w:rsidRPr="003761C1">
        <w:rPr>
          <w:rFonts w:ascii="Times New Roman" w:hAnsi="Times New Roman" w:cs="Times New Roman"/>
          <w:sz w:val="24"/>
          <w:szCs w:val="24"/>
        </w:rPr>
        <w:t xml:space="preserve"> the</w:t>
      </w:r>
      <w:r w:rsidR="0094288A" w:rsidRPr="003761C1">
        <w:rPr>
          <w:rFonts w:ascii="Times New Roman" w:hAnsi="Times New Roman" w:cs="Times New Roman"/>
          <w:sz w:val="24"/>
          <w:szCs w:val="24"/>
        </w:rPr>
        <w:t xml:space="preserve"> average mouth size opening</w:t>
      </w:r>
      <w:r w:rsidR="00356928" w:rsidRPr="003761C1">
        <w:rPr>
          <w:rFonts w:ascii="Times New Roman" w:hAnsi="Times New Roman" w:cs="Times New Roman"/>
          <w:sz w:val="24"/>
          <w:szCs w:val="24"/>
        </w:rPr>
        <w:t>.</w:t>
      </w:r>
      <w:r w:rsidR="0094288A" w:rsidRPr="003761C1">
        <w:rPr>
          <w:rFonts w:ascii="Times New Roman" w:hAnsi="Times New Roman" w:cs="Times New Roman"/>
          <w:sz w:val="24"/>
          <w:szCs w:val="24"/>
        </w:rPr>
        <w:t xml:space="preserve"> </w:t>
      </w:r>
      <w:r w:rsidR="00356928" w:rsidRPr="003761C1">
        <w:rPr>
          <w:rFonts w:ascii="Times New Roman" w:hAnsi="Times New Roman" w:cs="Times New Roman"/>
          <w:sz w:val="24"/>
          <w:szCs w:val="24"/>
        </w:rPr>
        <w:t xml:space="preserve">In the case of ingestion with an ERM of volume, </w:t>
      </w:r>
      <w:r w:rsidR="0094288A" w:rsidRPr="003761C1">
        <w:rPr>
          <w:rFonts w:ascii="Times New Roman" w:hAnsi="Times New Roman" w:cs="Times New Roman"/>
          <w:sz w:val="24"/>
          <w:szCs w:val="24"/>
        </w:rPr>
        <w:t>X</w:t>
      </w:r>
      <w:r w:rsidR="0094288A" w:rsidRPr="003761C1">
        <w:rPr>
          <w:rFonts w:ascii="Times New Roman" w:hAnsi="Times New Roman" w:cs="Times New Roman"/>
          <w:sz w:val="24"/>
          <w:szCs w:val="24"/>
          <w:vertAlign w:val="subscript"/>
        </w:rPr>
        <w:t>LL</w:t>
      </w:r>
      <w:r w:rsidR="0094288A" w:rsidRPr="003761C1">
        <w:rPr>
          <w:rFonts w:ascii="Times New Roman" w:hAnsi="Times New Roman" w:cs="Times New Roman"/>
          <w:sz w:val="24"/>
          <w:szCs w:val="24"/>
        </w:rPr>
        <w:t xml:space="preserve"> </w:t>
      </w:r>
      <w:r w:rsidR="00356928" w:rsidRPr="003761C1">
        <w:rPr>
          <w:rFonts w:ascii="Times New Roman" w:hAnsi="Times New Roman" w:cs="Times New Roman"/>
          <w:sz w:val="24"/>
          <w:szCs w:val="24"/>
        </w:rPr>
        <w:t xml:space="preserve">would be the volume of the particle with length, width, and height corresponding to </w:t>
      </w:r>
      <w:r w:rsidR="001B0AB5" w:rsidRPr="003761C1">
        <w:rPr>
          <w:rFonts w:ascii="Times New Roman" w:hAnsi="Times New Roman" w:cs="Times New Roman"/>
          <w:sz w:val="24"/>
          <w:szCs w:val="24"/>
        </w:rPr>
        <w:t>the lower</w:t>
      </w:r>
      <w:r w:rsidR="0094288A" w:rsidRPr="003761C1">
        <w:rPr>
          <w:rFonts w:ascii="Times New Roman" w:hAnsi="Times New Roman" w:cs="Times New Roman"/>
          <w:sz w:val="24"/>
          <w:szCs w:val="24"/>
        </w:rPr>
        <w:t xml:space="preserve"> default size range (1 µm). In the case of </w:t>
      </w:r>
      <w:r w:rsidR="004A6D3F" w:rsidRPr="003761C1">
        <w:rPr>
          <w:rFonts w:ascii="Times New Roman" w:hAnsi="Times New Roman" w:cs="Times New Roman"/>
          <w:sz w:val="24"/>
          <w:szCs w:val="24"/>
        </w:rPr>
        <w:t>bioaccessibility</w:t>
      </w:r>
      <w:r w:rsidR="0094288A" w:rsidRPr="003761C1">
        <w:rPr>
          <w:rFonts w:ascii="Times New Roman" w:hAnsi="Times New Roman" w:cs="Times New Roman"/>
          <w:sz w:val="24"/>
          <w:szCs w:val="24"/>
        </w:rPr>
        <w:t xml:space="preserve"> relating to tissue translocation potential, X</w:t>
      </w:r>
      <w:r w:rsidR="0094288A" w:rsidRPr="003761C1">
        <w:rPr>
          <w:rFonts w:ascii="Times New Roman" w:hAnsi="Times New Roman" w:cs="Times New Roman"/>
          <w:sz w:val="24"/>
          <w:szCs w:val="24"/>
          <w:vertAlign w:val="subscript"/>
        </w:rPr>
        <w:t>UL</w:t>
      </w:r>
      <w:r w:rsidR="001B0AB5">
        <w:rPr>
          <w:rFonts w:ascii="Times New Roman" w:hAnsi="Times New Roman" w:cs="Times New Roman"/>
          <w:sz w:val="24"/>
          <w:szCs w:val="24"/>
          <w:vertAlign w:val="subscript"/>
        </w:rPr>
        <w:t xml:space="preserve"> </w:t>
      </w:r>
      <w:r w:rsidR="0094288A" w:rsidRPr="003761C1">
        <w:rPr>
          <w:rFonts w:ascii="Times New Roman" w:hAnsi="Times New Roman" w:cs="Times New Roman"/>
          <w:sz w:val="24"/>
          <w:szCs w:val="24"/>
        </w:rPr>
        <w:t>would be</w:t>
      </w:r>
      <w:r w:rsidR="00FD133B" w:rsidRPr="003761C1">
        <w:rPr>
          <w:rFonts w:ascii="Times New Roman" w:hAnsi="Times New Roman" w:cs="Times New Roman"/>
          <w:sz w:val="24"/>
          <w:szCs w:val="24"/>
        </w:rPr>
        <w:t xml:space="preserve"> the ERM of interest (</w:t>
      </w:r>
      <w:proofErr w:type="gramStart"/>
      <w:r w:rsidR="00FD133B" w:rsidRPr="003761C1">
        <w:rPr>
          <w:rFonts w:ascii="Times New Roman" w:hAnsi="Times New Roman" w:cs="Times New Roman"/>
          <w:sz w:val="24"/>
          <w:szCs w:val="24"/>
        </w:rPr>
        <w:t>e.g.</w:t>
      </w:r>
      <w:proofErr w:type="gramEnd"/>
      <w:r w:rsidR="00FD133B" w:rsidRPr="003761C1">
        <w:rPr>
          <w:rFonts w:ascii="Times New Roman" w:hAnsi="Times New Roman" w:cs="Times New Roman"/>
          <w:sz w:val="24"/>
          <w:szCs w:val="24"/>
        </w:rPr>
        <w:t xml:space="preserve"> surface area)</w:t>
      </w:r>
      <w:r w:rsidR="0094288A" w:rsidRPr="003761C1">
        <w:rPr>
          <w:rFonts w:ascii="Times New Roman" w:hAnsi="Times New Roman" w:cs="Times New Roman"/>
          <w:sz w:val="24"/>
          <w:szCs w:val="24"/>
        </w:rPr>
        <w:t xml:space="preserve"> </w:t>
      </w:r>
      <w:r w:rsidR="00356928" w:rsidRPr="003761C1">
        <w:rPr>
          <w:rFonts w:ascii="Times New Roman" w:hAnsi="Times New Roman" w:cs="Times New Roman"/>
          <w:sz w:val="24"/>
          <w:szCs w:val="24"/>
        </w:rPr>
        <w:t xml:space="preserve">calculated with </w:t>
      </w:r>
      <w:r w:rsidR="00FD133B" w:rsidRPr="003761C1">
        <w:rPr>
          <w:rFonts w:ascii="Times New Roman" w:hAnsi="Times New Roman" w:cs="Times New Roman"/>
          <w:sz w:val="24"/>
          <w:szCs w:val="24"/>
        </w:rPr>
        <w:t xml:space="preserve">the maximum translocatable </w:t>
      </w:r>
      <w:r w:rsidR="001B0AB5" w:rsidRPr="003761C1">
        <w:rPr>
          <w:rFonts w:ascii="Times New Roman" w:hAnsi="Times New Roman" w:cs="Times New Roman"/>
          <w:sz w:val="24"/>
          <w:szCs w:val="24"/>
        </w:rPr>
        <w:t>particle length</w:t>
      </w:r>
      <w:r w:rsidR="00356928" w:rsidRPr="003761C1">
        <w:rPr>
          <w:rFonts w:ascii="Times New Roman" w:hAnsi="Times New Roman" w:cs="Times New Roman"/>
          <w:sz w:val="24"/>
          <w:szCs w:val="24"/>
        </w:rPr>
        <w:t xml:space="preserve"> as input, which </w:t>
      </w:r>
      <w:r w:rsidR="001B0AB5" w:rsidRPr="003761C1">
        <w:rPr>
          <w:rFonts w:ascii="Times New Roman" w:hAnsi="Times New Roman" w:cs="Times New Roman"/>
          <w:sz w:val="24"/>
          <w:szCs w:val="24"/>
        </w:rPr>
        <w:t>is 83</w:t>
      </w:r>
      <w:r w:rsidR="0094288A" w:rsidRPr="003761C1">
        <w:rPr>
          <w:rFonts w:ascii="Times New Roman" w:hAnsi="Times New Roman" w:cs="Times New Roman"/>
          <w:sz w:val="24"/>
          <w:szCs w:val="24"/>
        </w:rPr>
        <w:t xml:space="preserve"> µm or the average mouth size (whichever is smaller). </w:t>
      </w:r>
      <w:r w:rsidR="00EA7152" w:rsidRPr="003761C1">
        <w:rPr>
          <w:rFonts w:ascii="Times New Roman" w:hAnsi="Times New Roman" w:cs="Times New Roman"/>
          <w:sz w:val="24"/>
          <w:szCs w:val="24"/>
        </w:rPr>
        <w:t xml:space="preserve">Note that </w:t>
      </w:r>
      <w:r w:rsidR="00621D59" w:rsidRPr="003761C1">
        <w:rPr>
          <w:rFonts w:ascii="Times New Roman" w:hAnsi="Times New Roman" w:cs="Times New Roman"/>
          <w:sz w:val="24"/>
          <w:szCs w:val="24"/>
        </w:rPr>
        <w:t xml:space="preserve">here we assumed ingestion to </w:t>
      </w:r>
      <w:r w:rsidR="001B0AB5" w:rsidRPr="003761C1">
        <w:rPr>
          <w:rFonts w:ascii="Times New Roman" w:hAnsi="Times New Roman" w:cs="Times New Roman"/>
          <w:sz w:val="24"/>
          <w:szCs w:val="24"/>
        </w:rPr>
        <w:t>be length</w:t>
      </w:r>
      <w:r w:rsidR="00EA7152" w:rsidRPr="003761C1">
        <w:rPr>
          <w:rFonts w:ascii="Times New Roman" w:hAnsi="Times New Roman" w:cs="Times New Roman"/>
          <w:sz w:val="24"/>
          <w:szCs w:val="24"/>
        </w:rPr>
        <w:t>-restricted</w:t>
      </w:r>
      <w:r w:rsidR="00621D59" w:rsidRPr="003761C1">
        <w:rPr>
          <w:rFonts w:ascii="Times New Roman" w:hAnsi="Times New Roman" w:cs="Times New Roman"/>
          <w:sz w:val="24"/>
          <w:szCs w:val="24"/>
        </w:rPr>
        <w:t xml:space="preserve">, which </w:t>
      </w:r>
      <w:r w:rsidR="001B0AB5" w:rsidRPr="003761C1">
        <w:rPr>
          <w:rFonts w:ascii="Times New Roman" w:hAnsi="Times New Roman" w:cs="Times New Roman"/>
          <w:sz w:val="24"/>
          <w:szCs w:val="24"/>
        </w:rPr>
        <w:t>differs from</w:t>
      </w:r>
      <w:r w:rsidR="00EA7152" w:rsidRPr="003761C1">
        <w:rPr>
          <w:rFonts w:ascii="Times New Roman" w:hAnsi="Times New Roman" w:cs="Times New Roman"/>
          <w:sz w:val="24"/>
          <w:szCs w:val="24"/>
        </w:rPr>
        <w:t xml:space="preserve"> the approach employed in Koelmans et al (202</w:t>
      </w:r>
      <w:r w:rsidR="00621D59" w:rsidRPr="003761C1">
        <w:rPr>
          <w:rFonts w:ascii="Times New Roman" w:hAnsi="Times New Roman" w:cs="Times New Roman"/>
          <w:sz w:val="24"/>
          <w:szCs w:val="24"/>
        </w:rPr>
        <w:t>0</w:t>
      </w:r>
      <w:r w:rsidR="00EA7152" w:rsidRPr="003761C1">
        <w:rPr>
          <w:rFonts w:ascii="Times New Roman" w:hAnsi="Times New Roman" w:cs="Times New Roman"/>
          <w:sz w:val="24"/>
          <w:szCs w:val="24"/>
        </w:rPr>
        <w:t xml:space="preserve">), which posited that </w:t>
      </w:r>
      <w:r w:rsidR="00BB79AD" w:rsidRPr="003761C1">
        <w:rPr>
          <w:rFonts w:ascii="Times New Roman" w:hAnsi="Times New Roman" w:cs="Times New Roman"/>
          <w:sz w:val="24"/>
          <w:szCs w:val="24"/>
        </w:rPr>
        <w:t>ingestion is width-restricted</w:t>
      </w:r>
      <w:r w:rsidR="00EA7152" w:rsidRPr="003761C1">
        <w:rPr>
          <w:rFonts w:ascii="Times New Roman" w:hAnsi="Times New Roman" w:cs="Times New Roman"/>
          <w:sz w:val="24"/>
          <w:szCs w:val="24"/>
        </w:rPr>
        <w:t>. The rationale in Koelmans et al (202</w:t>
      </w:r>
      <w:r w:rsidR="00621D59" w:rsidRPr="003761C1">
        <w:rPr>
          <w:rFonts w:ascii="Times New Roman" w:hAnsi="Times New Roman" w:cs="Times New Roman"/>
          <w:sz w:val="24"/>
          <w:szCs w:val="24"/>
        </w:rPr>
        <w:t>0</w:t>
      </w:r>
      <w:r w:rsidR="00EA7152" w:rsidRPr="003761C1">
        <w:rPr>
          <w:rFonts w:ascii="Times New Roman" w:hAnsi="Times New Roman" w:cs="Times New Roman"/>
          <w:sz w:val="24"/>
          <w:szCs w:val="24"/>
        </w:rPr>
        <w:t xml:space="preserve">) for defining ingestion bioaccessibility by width is that </w:t>
      </w:r>
      <w:r w:rsidR="00621D59" w:rsidRPr="003761C1">
        <w:rPr>
          <w:rFonts w:ascii="Times New Roman" w:hAnsi="Times New Roman" w:cs="Times New Roman"/>
          <w:sz w:val="24"/>
          <w:szCs w:val="24"/>
        </w:rPr>
        <w:t xml:space="preserve">a particle with ellipsoid shape </w:t>
      </w:r>
      <w:r w:rsidR="00EA7152" w:rsidRPr="003761C1">
        <w:rPr>
          <w:rFonts w:ascii="Times New Roman" w:hAnsi="Times New Roman" w:cs="Times New Roman"/>
          <w:sz w:val="24"/>
          <w:szCs w:val="24"/>
        </w:rPr>
        <w:t xml:space="preserve"> may</w:t>
      </w:r>
      <w:r w:rsidR="00BB79AD" w:rsidRPr="003761C1">
        <w:rPr>
          <w:rFonts w:ascii="Times New Roman" w:hAnsi="Times New Roman" w:cs="Times New Roman"/>
          <w:sz w:val="24"/>
          <w:szCs w:val="24"/>
        </w:rPr>
        <w:t xml:space="preserve"> be plausibly ingestible by an organism with a  mouth size opening </w:t>
      </w:r>
      <w:r w:rsidR="00621D59" w:rsidRPr="003761C1">
        <w:rPr>
          <w:rFonts w:ascii="Times New Roman" w:hAnsi="Times New Roman" w:cs="Times New Roman"/>
          <w:sz w:val="24"/>
          <w:szCs w:val="24"/>
        </w:rPr>
        <w:t xml:space="preserve">smaller than the length of the particle </w:t>
      </w:r>
      <w:r w:rsidR="00BB79AD" w:rsidRPr="003761C1">
        <w:rPr>
          <w:rFonts w:ascii="Times New Roman" w:hAnsi="Times New Roman" w:cs="Times New Roman"/>
          <w:sz w:val="24"/>
          <w:szCs w:val="24"/>
        </w:rPr>
        <w:t>(i.e. being ingested length-wise),</w:t>
      </w:r>
      <w:r w:rsidR="00EA7152" w:rsidRPr="003761C1">
        <w:rPr>
          <w:rFonts w:ascii="Times New Roman" w:hAnsi="Times New Roman" w:cs="Times New Roman"/>
          <w:sz w:val="24"/>
          <w:szCs w:val="24"/>
        </w:rPr>
        <w:t xml:space="preserve"> while</w:t>
      </w:r>
      <w:r w:rsidR="00BB79AD" w:rsidRPr="003761C1">
        <w:rPr>
          <w:rFonts w:ascii="Times New Roman" w:hAnsi="Times New Roman" w:cs="Times New Roman"/>
          <w:sz w:val="24"/>
          <w:szCs w:val="24"/>
        </w:rPr>
        <w:t xml:space="preserve"> particle orientation and transport in tissues is significantly more restricted, with the longest dimension (length) relating to the maximum bioaccessible particle.</w:t>
      </w:r>
      <w:r w:rsidR="00EA7152" w:rsidRPr="003761C1">
        <w:rPr>
          <w:rFonts w:ascii="Times New Roman" w:hAnsi="Times New Roman" w:cs="Times New Roman"/>
          <w:sz w:val="24"/>
          <w:szCs w:val="24"/>
        </w:rPr>
        <w:t xml:space="preserve"> A less conservative approach was employed her</w:t>
      </w:r>
      <w:r w:rsidR="00A63B0B" w:rsidRPr="003761C1">
        <w:rPr>
          <w:rFonts w:ascii="Times New Roman" w:hAnsi="Times New Roman" w:cs="Times New Roman"/>
          <w:sz w:val="24"/>
          <w:szCs w:val="24"/>
        </w:rPr>
        <w:t xml:space="preserve">e based on </w:t>
      </w:r>
      <w:r w:rsidR="001B0AB5" w:rsidRPr="003761C1">
        <w:rPr>
          <w:rFonts w:ascii="Times New Roman" w:hAnsi="Times New Roman" w:cs="Times New Roman"/>
          <w:sz w:val="24"/>
          <w:szCs w:val="24"/>
        </w:rPr>
        <w:t>expert’s</w:t>
      </w:r>
      <w:r w:rsidR="00EF64B2" w:rsidRPr="003761C1">
        <w:rPr>
          <w:rFonts w:ascii="Times New Roman" w:hAnsi="Times New Roman" w:cs="Times New Roman"/>
          <w:sz w:val="24"/>
          <w:szCs w:val="24"/>
        </w:rPr>
        <w:t xml:space="preserve"> consensus</w:t>
      </w:r>
      <w:r w:rsidR="00A63B0B" w:rsidRPr="003761C1">
        <w:rPr>
          <w:rFonts w:ascii="Times New Roman" w:hAnsi="Times New Roman" w:cs="Times New Roman"/>
          <w:sz w:val="24"/>
          <w:szCs w:val="24"/>
        </w:rPr>
        <w:t>.</w:t>
      </w:r>
    </w:p>
    <w:p w14:paraId="00000013" w14:textId="64D0822A" w:rsidR="0018134B" w:rsidRPr="003761C1" w:rsidRDefault="006C3767" w:rsidP="002B65CA">
      <w:pPr>
        <w:pBdr>
          <w:top w:val="nil"/>
          <w:left w:val="nil"/>
          <w:bottom w:val="nil"/>
          <w:right w:val="nil"/>
          <w:between w:val="nil"/>
        </w:pBdr>
        <w:spacing w:line="360" w:lineRule="auto"/>
        <w:rPr>
          <w:rFonts w:ascii="Times New Roman" w:hAnsi="Times New Roman" w:cs="Times New Roman"/>
          <w:sz w:val="24"/>
          <w:szCs w:val="24"/>
        </w:rPr>
      </w:pPr>
      <w:r w:rsidRPr="003761C1">
        <w:rPr>
          <w:rFonts w:ascii="Times New Roman" w:hAnsi="Times New Roman" w:cs="Times New Roman"/>
          <w:sz w:val="24"/>
          <w:szCs w:val="24"/>
        </w:rPr>
        <w:t xml:space="preserve">Once </w:t>
      </w:r>
      <w:r w:rsidR="00F26EB5"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oMath>
      <w:r w:rsidR="00F26EB5"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r w:rsidR="00F26EB5" w:rsidRPr="003761C1">
        <w:rPr>
          <w:rFonts w:ascii="Times New Roman" w:hAnsi="Times New Roman" w:cs="Times New Roman"/>
          <w:sz w:val="24"/>
          <w:szCs w:val="24"/>
        </w:rPr>
        <w:t xml:space="preserve">, and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oMath>
      <w:r w:rsidR="00F26EB5" w:rsidRPr="003761C1">
        <w:rPr>
          <w:rFonts w:ascii="Times New Roman" w:hAnsi="Times New Roman" w:cs="Times New Roman"/>
          <w:sz w:val="24"/>
          <w:szCs w:val="24"/>
        </w:rPr>
        <w:t xml:space="preserve"> are </w:t>
      </w:r>
      <w:r w:rsidRPr="003761C1">
        <w:rPr>
          <w:rFonts w:ascii="Times New Roman" w:hAnsi="Times New Roman" w:cs="Times New Roman"/>
          <w:sz w:val="24"/>
          <w:szCs w:val="24"/>
        </w:rPr>
        <w:t>calculated</w:t>
      </w:r>
      <w:r w:rsidR="00F26EB5" w:rsidRPr="003761C1">
        <w:rPr>
          <w:rFonts w:ascii="Times New Roman" w:hAnsi="Times New Roman" w:cs="Times New Roman"/>
          <w:sz w:val="24"/>
          <w:szCs w:val="24"/>
        </w:rPr>
        <w:t xml:space="preserve">, the </w:t>
      </w:r>
      <w:r w:rsidR="005310D5" w:rsidRPr="003761C1">
        <w:rPr>
          <w:rFonts w:ascii="Times New Roman" w:hAnsi="Times New Roman" w:cs="Times New Roman"/>
          <w:i/>
          <w:sz w:val="24"/>
          <w:szCs w:val="24"/>
        </w:rPr>
        <w:t>bioaccessible</w:t>
      </w:r>
      <w:r w:rsidR="00F26EB5" w:rsidRPr="003761C1">
        <w:rPr>
          <w:rFonts w:ascii="Times New Roman" w:hAnsi="Times New Roman" w:cs="Times New Roman"/>
          <w:sz w:val="24"/>
          <w:szCs w:val="24"/>
        </w:rPr>
        <w:t xml:space="preserve"> </w:t>
      </w:r>
      <w:r w:rsidR="00F26EB5" w:rsidRPr="003761C1">
        <w:rPr>
          <w:rFonts w:ascii="Times New Roman" w:hAnsi="Times New Roman" w:cs="Times New Roman"/>
          <w:i/>
          <w:sz w:val="24"/>
          <w:szCs w:val="24"/>
        </w:rPr>
        <w:t>polydisperse</w:t>
      </w:r>
      <w:r w:rsidR="00F26EB5" w:rsidRPr="003761C1">
        <w:rPr>
          <w:rFonts w:ascii="Times New Roman" w:hAnsi="Times New Roman" w:cs="Times New Roman"/>
          <w:sz w:val="24"/>
          <w:szCs w:val="24"/>
        </w:rPr>
        <w:t xml:space="preserve"> effect concentration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oMath>
      <w:r w:rsidR="00F26EB5" w:rsidRPr="003761C1">
        <w:rPr>
          <w:rFonts w:ascii="Times New Roman" w:hAnsi="Times New Roman" w:cs="Times New Roman"/>
          <w:sz w:val="24"/>
          <w:szCs w:val="24"/>
        </w:rPr>
        <w:t xml:space="preserve"> may then be calculated using equation S</w:t>
      </w:r>
      <w:r w:rsidR="00007B64" w:rsidRPr="003761C1">
        <w:rPr>
          <w:rFonts w:ascii="Times New Roman" w:hAnsi="Times New Roman" w:cs="Times New Roman"/>
          <w:sz w:val="24"/>
          <w:szCs w:val="24"/>
        </w:rPr>
        <w:t>5</w:t>
      </w:r>
      <w:r w:rsidR="00F26EB5" w:rsidRPr="003761C1">
        <w:rPr>
          <w:rFonts w:ascii="Times New Roman" w:hAnsi="Times New Roman" w:cs="Times New Roman"/>
          <w:sz w:val="24"/>
          <w:szCs w:val="24"/>
        </w:rPr>
        <w:t>:</w:t>
      </w:r>
    </w:p>
    <w:p w14:paraId="00000014" w14:textId="6382B695" w:rsidR="0018134B" w:rsidRPr="003761C1" w:rsidRDefault="00F26EB5" w:rsidP="002B65CA">
      <w:pPr>
        <w:pBdr>
          <w:top w:val="nil"/>
          <w:left w:val="nil"/>
          <w:bottom w:val="nil"/>
          <w:right w:val="nil"/>
          <w:between w:val="nil"/>
        </w:pBdr>
        <w:spacing w:line="360" w:lineRule="auto"/>
        <w:ind w:left="144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007B64" w:rsidRPr="003761C1">
        <w:rPr>
          <w:rFonts w:ascii="Times New Roman" w:hAnsi="Times New Roman" w:cs="Times New Roman"/>
          <w:b/>
          <w:sz w:val="24"/>
          <w:szCs w:val="24"/>
        </w:rPr>
        <w:t>5</w:t>
      </w:r>
      <w:r w:rsidRPr="003761C1">
        <w:rPr>
          <w:rFonts w:ascii="Times New Roman" w:hAnsi="Times New Roman" w:cs="Times New Roman"/>
          <w:b/>
          <w:sz w:val="24"/>
          <w:szCs w:val="24"/>
        </w:rPr>
        <w:t>.</w:t>
      </w:r>
      <w:r w:rsidRPr="003761C1">
        <w:rPr>
          <w:rFonts w:ascii="Times New Roman" w:hAnsi="Times New Roman" w:cs="Times New Roman"/>
          <w:sz w:val="24"/>
          <w:szCs w:val="24"/>
        </w:rPr>
        <w:tab/>
      </w:r>
      <w:r w:rsidRPr="003761C1">
        <w:rPr>
          <w:rFonts w:ascii="Times New Roman" w:hAnsi="Times New Roman" w:cs="Times New Roman"/>
          <w:sz w:val="24"/>
          <w:szCs w:val="24"/>
        </w:rPr>
        <w:tab/>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num>
          <m:den>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x,poly</m:t>
                </m:r>
              </m:sub>
            </m:sSub>
          </m:den>
        </m:f>
      </m:oMath>
    </w:p>
    <w:p w14:paraId="00000015" w14:textId="1CABCF00" w:rsidR="0018134B" w:rsidRPr="003761C1" w:rsidRDefault="006C3767"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After</w:t>
      </w:r>
      <w:r w:rsidR="00F26EB5" w:rsidRPr="003761C1">
        <w:rPr>
          <w:rFonts w:ascii="Times New Roman" w:hAnsi="Times New Roman" w:cs="Times New Roman"/>
          <w:sz w:val="24"/>
          <w:szCs w:val="24"/>
        </w:rPr>
        <w:t xml:space="preserve"> the </w:t>
      </w:r>
      <w:r w:rsidR="005310D5" w:rsidRPr="003761C1">
        <w:rPr>
          <w:rFonts w:ascii="Times New Roman" w:hAnsi="Times New Roman" w:cs="Times New Roman"/>
          <w:i/>
          <w:sz w:val="24"/>
          <w:szCs w:val="24"/>
        </w:rPr>
        <w:t>bioaccessible</w:t>
      </w:r>
      <w:r w:rsidR="00F26EB5" w:rsidRPr="003761C1">
        <w:rPr>
          <w:rFonts w:ascii="Times New Roman" w:hAnsi="Times New Roman" w:cs="Times New Roman"/>
          <w:sz w:val="24"/>
          <w:szCs w:val="24"/>
        </w:rPr>
        <w:t xml:space="preserve">, </w:t>
      </w:r>
      <w:r w:rsidR="00F26EB5" w:rsidRPr="003761C1">
        <w:rPr>
          <w:rFonts w:ascii="Times New Roman" w:hAnsi="Times New Roman" w:cs="Times New Roman"/>
          <w:i/>
          <w:sz w:val="24"/>
          <w:szCs w:val="24"/>
        </w:rPr>
        <w:t>polydisperse</w:t>
      </w:r>
      <w:r w:rsidR="00F26EB5" w:rsidRPr="003761C1">
        <w:rPr>
          <w:rFonts w:ascii="Times New Roman" w:hAnsi="Times New Roman" w:cs="Times New Roman"/>
          <w:sz w:val="24"/>
          <w:szCs w:val="24"/>
        </w:rPr>
        <w:t xml:space="preserve"> effect concentration is </w:t>
      </w:r>
      <w:r w:rsidRPr="003761C1">
        <w:rPr>
          <w:rFonts w:ascii="Times New Roman" w:hAnsi="Times New Roman" w:cs="Times New Roman"/>
          <w:sz w:val="24"/>
          <w:szCs w:val="24"/>
        </w:rPr>
        <w:t>calculated</w:t>
      </w:r>
      <w:r w:rsidR="00F26EB5" w:rsidRPr="003761C1">
        <w:rPr>
          <w:rFonts w:ascii="Times New Roman" w:hAnsi="Times New Roman" w:cs="Times New Roman"/>
          <w:sz w:val="24"/>
          <w:szCs w:val="24"/>
        </w:rPr>
        <w:t xml:space="preserve">, in order to relate </w:t>
      </w:r>
      <w:r w:rsidRPr="003761C1">
        <w:rPr>
          <w:rFonts w:ascii="Times New Roman" w:hAnsi="Times New Roman" w:cs="Times New Roman"/>
          <w:sz w:val="24"/>
          <w:szCs w:val="24"/>
        </w:rPr>
        <w:t xml:space="preserve">a polydisperse </w:t>
      </w:r>
      <w:r w:rsidR="00F26EB5" w:rsidRPr="003761C1">
        <w:rPr>
          <w:rFonts w:ascii="Times New Roman" w:hAnsi="Times New Roman" w:cs="Times New Roman"/>
          <w:sz w:val="24"/>
          <w:szCs w:val="24"/>
        </w:rPr>
        <w:t xml:space="preserve">threshold effect concentration to an </w:t>
      </w:r>
      <w:r w:rsidR="00F26EB5" w:rsidRPr="003761C1">
        <w:rPr>
          <w:rFonts w:ascii="Times New Roman" w:hAnsi="Times New Roman" w:cs="Times New Roman"/>
          <w:i/>
          <w:sz w:val="24"/>
          <w:szCs w:val="24"/>
        </w:rPr>
        <w:t>environmentally relevant</w:t>
      </w:r>
      <w:r w:rsidR="00F26EB5" w:rsidRPr="003761C1">
        <w:rPr>
          <w:rFonts w:ascii="Times New Roman" w:hAnsi="Times New Roman" w:cs="Times New Roman"/>
          <w:sz w:val="24"/>
          <w:szCs w:val="24"/>
        </w:rPr>
        <w:t xml:space="preserve"> (e.g. 1 - 5,000 um) range of particles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m:t>
            </m:r>
          </m:sub>
        </m:sSub>
      </m:oMath>
      <w:r w:rsidR="00F26EB5" w:rsidRPr="003761C1">
        <w:rPr>
          <w:rFonts w:ascii="Times New Roman" w:hAnsi="Times New Roman" w:cs="Times New Roman"/>
          <w:sz w:val="24"/>
          <w:szCs w:val="24"/>
        </w:rPr>
        <w:t>; particles/L) a further correction must occur using equation S</w:t>
      </w:r>
      <w:r w:rsidR="00007B64" w:rsidRPr="003761C1">
        <w:rPr>
          <w:rFonts w:ascii="Times New Roman" w:hAnsi="Times New Roman" w:cs="Times New Roman"/>
          <w:sz w:val="24"/>
          <w:szCs w:val="24"/>
        </w:rPr>
        <w:t>6</w:t>
      </w:r>
      <w:r w:rsidR="00F26EB5" w:rsidRPr="003761C1">
        <w:rPr>
          <w:rFonts w:ascii="Times New Roman" w:hAnsi="Times New Roman" w:cs="Times New Roman"/>
          <w:sz w:val="24"/>
          <w:szCs w:val="24"/>
        </w:rPr>
        <w:t xml:space="preserve"> (Kooi et al 2021).</w:t>
      </w:r>
    </w:p>
    <w:p w14:paraId="00000016" w14:textId="1E3FF9E6" w:rsidR="0018134B" w:rsidRPr="003761C1" w:rsidRDefault="00F26EB5" w:rsidP="002B65CA">
      <w:pPr>
        <w:pBdr>
          <w:top w:val="nil"/>
          <w:left w:val="nil"/>
          <w:bottom w:val="nil"/>
          <w:right w:val="nil"/>
          <w:between w:val="nil"/>
        </w:pBdr>
        <w:spacing w:line="360" w:lineRule="auto"/>
        <w:ind w:left="144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007B64" w:rsidRPr="003761C1">
        <w:rPr>
          <w:rFonts w:ascii="Times New Roman" w:hAnsi="Times New Roman" w:cs="Times New Roman"/>
          <w:b/>
          <w:sz w:val="24"/>
          <w:szCs w:val="24"/>
        </w:rPr>
        <w:t>6</w:t>
      </w:r>
      <w:r w:rsidRPr="003761C1">
        <w:rPr>
          <w:rFonts w:ascii="Times New Roman" w:hAnsi="Times New Roman" w:cs="Times New Roman"/>
          <w:b/>
          <w:sz w:val="24"/>
          <w:szCs w:val="24"/>
        </w:rPr>
        <w:t>.</w:t>
      </w:r>
      <w:r w:rsidRPr="003761C1">
        <w:rPr>
          <w:rFonts w:ascii="Times New Roman" w:hAnsi="Times New Roman" w:cs="Times New Roman"/>
          <w:sz w:val="24"/>
          <w:szCs w:val="24"/>
        </w:rPr>
        <w:tab/>
      </w:r>
      <w:r w:rsidRPr="003761C1">
        <w:rPr>
          <w:rFonts w:ascii="Times New Roman" w:hAnsi="Times New Roman" w:cs="Times New Roman"/>
          <w:sz w:val="24"/>
          <w:szCs w:val="24"/>
        </w:rPr>
        <w:tab/>
        <w:t xml:space="preserve">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m:t>
            </m:r>
          </m:sub>
        </m:sSub>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p>
    <w:p w14:paraId="00000017" w14:textId="2FBF5C2F"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Where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is a dimensionless correction factor for the </w:t>
      </w:r>
      <w:r w:rsidR="005310D5" w:rsidRPr="003761C1">
        <w:rPr>
          <w:rFonts w:ascii="Times New Roman" w:hAnsi="Times New Roman" w:cs="Times New Roman"/>
          <w:sz w:val="24"/>
          <w:szCs w:val="24"/>
        </w:rPr>
        <w:t>bioaccessible</w:t>
      </w:r>
      <w:r w:rsidRPr="003761C1">
        <w:rPr>
          <w:rFonts w:ascii="Times New Roman" w:hAnsi="Times New Roman" w:cs="Times New Roman"/>
          <w:sz w:val="24"/>
          <w:szCs w:val="24"/>
        </w:rPr>
        <w:t xml:space="preserve"> effect </w:t>
      </w:r>
      <w:proofErr w:type="gramStart"/>
      <w:r w:rsidRPr="003761C1">
        <w:rPr>
          <w:rFonts w:ascii="Times New Roman" w:hAnsi="Times New Roman" w:cs="Times New Roman"/>
          <w:sz w:val="24"/>
          <w:szCs w:val="24"/>
        </w:rPr>
        <w:t>concentration.</w:t>
      </w:r>
      <w:proofErr w:type="gramEnd"/>
      <w:r w:rsidRPr="003761C1">
        <w:rPr>
          <w:rFonts w:ascii="Times New Roman" w:hAnsi="Times New Roman" w:cs="Times New Roman"/>
          <w:sz w:val="24"/>
          <w:szCs w:val="24"/>
        </w:rPr>
        <w:t xml:space="preserve"> Equation S</w:t>
      </w:r>
      <w:r w:rsidR="00007B64" w:rsidRPr="003761C1">
        <w:rPr>
          <w:rFonts w:ascii="Times New Roman" w:hAnsi="Times New Roman" w:cs="Times New Roman"/>
          <w:sz w:val="24"/>
          <w:szCs w:val="24"/>
        </w:rPr>
        <w:t>6</w:t>
      </w:r>
      <w:r w:rsidRPr="003761C1">
        <w:rPr>
          <w:rFonts w:ascii="Times New Roman" w:hAnsi="Times New Roman" w:cs="Times New Roman"/>
          <w:sz w:val="24"/>
          <w:szCs w:val="24"/>
        </w:rPr>
        <w:t xml:space="preserve"> rescales the </w:t>
      </w:r>
      <w:r w:rsidR="005310D5" w:rsidRPr="003761C1">
        <w:rPr>
          <w:rFonts w:ascii="Times New Roman" w:hAnsi="Times New Roman" w:cs="Times New Roman"/>
          <w:sz w:val="24"/>
          <w:szCs w:val="24"/>
        </w:rPr>
        <w:t>bioaccessible</w:t>
      </w:r>
      <w:r w:rsidRPr="003761C1">
        <w:rPr>
          <w:rFonts w:ascii="Times New Roman" w:hAnsi="Times New Roman" w:cs="Times New Roman"/>
          <w:sz w:val="24"/>
          <w:szCs w:val="24"/>
        </w:rPr>
        <w:t xml:space="preserve"> effect concentration (particles/L) to an environmentally relevant concentration for the microplastics default (D) size range (e.g. 1 to </w:t>
      </w:r>
      <w:r w:rsidRPr="003761C1">
        <w:rPr>
          <w:rFonts w:ascii="Times New Roman" w:hAnsi="Times New Roman" w:cs="Times New Roman"/>
          <w:sz w:val="24"/>
          <w:szCs w:val="24"/>
        </w:rPr>
        <w:lastRenderedPageBreak/>
        <w:t xml:space="preserve">5,000 um) according to the power law distribution for length (L) with slope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L</m:t>
            </m:r>
          </m:sub>
        </m:sSub>
      </m:oMath>
      <w:r w:rsidRPr="003761C1">
        <w:rPr>
          <w:rFonts w:ascii="Times New Roman" w:hAnsi="Times New Roman" w:cs="Times New Roman"/>
          <w:sz w:val="24"/>
          <w:szCs w:val="24"/>
        </w:rPr>
        <w:t xml:space="preserve"> in the marine environment (i.e. 2.07) (Kooi et al, 2021).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is calculated using equation S</w:t>
      </w:r>
      <w:r w:rsidR="00007B64" w:rsidRPr="003761C1">
        <w:rPr>
          <w:rFonts w:ascii="Times New Roman" w:hAnsi="Times New Roman" w:cs="Times New Roman"/>
          <w:sz w:val="24"/>
          <w:szCs w:val="24"/>
        </w:rPr>
        <w:t>7</w:t>
      </w:r>
      <w:r w:rsidRPr="003761C1">
        <w:rPr>
          <w:rFonts w:ascii="Times New Roman" w:hAnsi="Times New Roman" w:cs="Times New Roman"/>
          <w:sz w:val="24"/>
          <w:szCs w:val="24"/>
        </w:rPr>
        <w:t>. (Kooi et al 2021):</w:t>
      </w:r>
    </w:p>
    <w:p w14:paraId="00000018" w14:textId="4AB831D9" w:rsidR="0018134B" w:rsidRDefault="00F26EB5" w:rsidP="002B65CA">
      <w:pPr>
        <w:pBdr>
          <w:top w:val="nil"/>
          <w:left w:val="nil"/>
          <w:bottom w:val="nil"/>
          <w:right w:val="nil"/>
          <w:between w:val="nil"/>
        </w:pBdr>
        <w:spacing w:line="360" w:lineRule="auto"/>
        <w:ind w:left="144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007B64" w:rsidRPr="003761C1">
        <w:rPr>
          <w:rFonts w:ascii="Times New Roman" w:hAnsi="Times New Roman" w:cs="Times New Roman"/>
          <w:b/>
          <w:sz w:val="24"/>
          <w:szCs w:val="24"/>
        </w:rPr>
        <w:t>7</w:t>
      </w:r>
      <w:r w:rsidRPr="003761C1">
        <w:rPr>
          <w:rFonts w:ascii="Times New Roman" w:hAnsi="Times New Roman" w:cs="Times New Roman"/>
          <w:b/>
          <w:sz w:val="24"/>
          <w:szCs w:val="24"/>
        </w:rPr>
        <w:t>.</w:t>
      </w:r>
      <w:r w:rsidRPr="003761C1">
        <w:rPr>
          <w:rFonts w:ascii="Times New Roman" w:hAnsi="Times New Roman" w:cs="Times New Roman"/>
          <w:b/>
          <w:sz w:val="24"/>
          <w:szCs w:val="24"/>
        </w:rPr>
        <w:tab/>
      </w:r>
      <w:r w:rsidRPr="003761C1">
        <w:rPr>
          <w:rFonts w:ascii="Times New Roman" w:hAnsi="Times New Roman" w:cs="Times New Roman"/>
          <w:b/>
          <w:sz w:val="24"/>
          <w:szCs w:val="24"/>
        </w:rPr>
        <w:tab/>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UL,D</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LL,D</m:t>
                </m:r>
              </m:sub>
              <m:sup>
                <m:r>
                  <w:rPr>
                    <w:rFonts w:ascii="Cambria Math" w:hAnsi="Cambria Math" w:cs="Times New Roman"/>
                    <w:sz w:val="24"/>
                    <w:szCs w:val="24"/>
                  </w:rPr>
                  <m:t>1-a</m:t>
                </m:r>
              </m:sup>
            </m:sSubSup>
          </m:num>
          <m:den>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UL,B</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LL,B</m:t>
                </m:r>
              </m:sub>
              <m:sup>
                <m:r>
                  <w:rPr>
                    <w:rFonts w:ascii="Cambria Math" w:hAnsi="Cambria Math" w:cs="Times New Roman"/>
                    <w:sz w:val="24"/>
                    <w:szCs w:val="24"/>
                  </w:rPr>
                  <m:t>1-a</m:t>
                </m:r>
              </m:sup>
            </m:sSubSup>
          </m:den>
        </m:f>
      </m:oMath>
    </w:p>
    <w:p w14:paraId="7B2C07F8" w14:textId="77777777" w:rsidR="00802F55" w:rsidRPr="003761C1" w:rsidRDefault="00802F55" w:rsidP="002B65CA">
      <w:pPr>
        <w:pBdr>
          <w:top w:val="nil"/>
          <w:left w:val="nil"/>
          <w:bottom w:val="nil"/>
          <w:right w:val="nil"/>
          <w:between w:val="nil"/>
        </w:pBdr>
        <w:spacing w:line="360" w:lineRule="auto"/>
        <w:rPr>
          <w:rFonts w:ascii="Times New Roman" w:hAnsi="Times New Roman" w:cs="Times New Roman"/>
          <w:sz w:val="24"/>
          <w:szCs w:val="24"/>
        </w:rPr>
      </w:pPr>
    </w:p>
    <w:p w14:paraId="0000001A" w14:textId="3700E2C5" w:rsidR="0018134B" w:rsidRPr="00027E04" w:rsidRDefault="00AB73AE" w:rsidP="00027E04">
      <w:pPr>
        <w:pStyle w:val="Titre3"/>
        <w:rPr>
          <w:rFonts w:ascii="Times New Roman" w:hAnsi="Times New Roman" w:cs="Times New Roman"/>
          <w:color w:val="auto"/>
          <w:sz w:val="24"/>
          <w:szCs w:val="24"/>
          <w:u w:val="single"/>
        </w:rPr>
      </w:pPr>
      <w:bookmarkStart w:id="0" w:name="bookmark=id.gjdgxs" w:colFirst="0" w:colLast="0"/>
      <w:bookmarkEnd w:id="0"/>
      <w:r w:rsidRPr="00027E04">
        <w:rPr>
          <w:rFonts w:ascii="Times New Roman" w:hAnsi="Times New Roman" w:cs="Times New Roman"/>
          <w:color w:val="auto"/>
          <w:sz w:val="24"/>
          <w:szCs w:val="24"/>
          <w:u w:val="single"/>
        </w:rPr>
        <w:t xml:space="preserve">Conversion of effects concentration data to unit of </w:t>
      </w:r>
      <w:r w:rsidR="00F26EB5" w:rsidRPr="00027E04">
        <w:rPr>
          <w:rFonts w:ascii="Times New Roman" w:hAnsi="Times New Roman" w:cs="Times New Roman"/>
          <w:color w:val="auto"/>
          <w:sz w:val="24"/>
          <w:szCs w:val="24"/>
          <w:u w:val="single"/>
        </w:rPr>
        <w:t>Volume</w:t>
      </w:r>
    </w:p>
    <w:p w14:paraId="57BA2908" w14:textId="2B36C5A8" w:rsidR="002E59E0" w:rsidRPr="003761C1" w:rsidRDefault="002E59E0"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To illustrate the data alignment of converting monodisperse effect concentrations to polydisperse, environmentally realistic concentrations, a real example from the literature is used. Take for example, a NOEC of 562 particles/L for a chronic toxicity study for </w:t>
      </w:r>
      <w:r w:rsidRPr="003761C1">
        <w:rPr>
          <w:rFonts w:ascii="Times New Roman" w:hAnsi="Times New Roman" w:cs="Times New Roman"/>
          <w:i/>
          <w:sz w:val="24"/>
          <w:szCs w:val="24"/>
        </w:rPr>
        <w:t>Daphnia magna</w:t>
      </w:r>
      <w:r w:rsidRPr="003761C1">
        <w:rPr>
          <w:rFonts w:ascii="Times New Roman" w:hAnsi="Times New Roman" w:cs="Times New Roman"/>
          <w:sz w:val="24"/>
          <w:szCs w:val="24"/>
        </w:rPr>
        <w:t xml:space="preserve"> conducted using 40 µm-long polyethylene fragments (</w:t>
      </w:r>
      <w:proofErr w:type="spellStart"/>
      <w:r w:rsidRPr="003761C1">
        <w:rPr>
          <w:rFonts w:ascii="Times New Roman" w:hAnsi="Times New Roman" w:cs="Times New Roman"/>
          <w:sz w:val="24"/>
          <w:szCs w:val="24"/>
        </w:rPr>
        <w:t>Jaikumar</w:t>
      </w:r>
      <w:proofErr w:type="spellEnd"/>
      <w:r w:rsidRPr="003761C1">
        <w:rPr>
          <w:rFonts w:ascii="Times New Roman" w:hAnsi="Times New Roman" w:cs="Times New Roman"/>
          <w:sz w:val="24"/>
          <w:szCs w:val="24"/>
        </w:rPr>
        <w:t xml:space="preserve"> et al 2018). </w:t>
      </w:r>
      <w:r w:rsidR="00E425FA" w:rsidRPr="003761C1">
        <w:rPr>
          <w:rFonts w:ascii="Times New Roman" w:hAnsi="Times New Roman" w:cs="Times New Roman"/>
          <w:i/>
          <w:sz w:val="24"/>
          <w:szCs w:val="24"/>
        </w:rPr>
        <w:t>Daphnia magna</w:t>
      </w:r>
      <w:r w:rsidR="00E425FA" w:rsidRPr="003761C1">
        <w:rPr>
          <w:rFonts w:ascii="Times New Roman" w:hAnsi="Times New Roman" w:cs="Times New Roman"/>
          <w:sz w:val="24"/>
          <w:szCs w:val="24"/>
        </w:rPr>
        <w:t xml:space="preserve"> have an average body length of 0.5 cm, and an estimated maximum ingestible particle </w:t>
      </w:r>
      <w:r w:rsidR="00D97A5B" w:rsidRPr="003761C1">
        <w:rPr>
          <w:rFonts w:ascii="Times New Roman" w:hAnsi="Times New Roman" w:cs="Times New Roman"/>
          <w:sz w:val="24"/>
          <w:szCs w:val="24"/>
        </w:rPr>
        <w:t xml:space="preserve">length </w:t>
      </w:r>
      <w:r w:rsidR="00E425FA" w:rsidRPr="003761C1">
        <w:rPr>
          <w:rFonts w:ascii="Times New Roman" w:hAnsi="Times New Roman" w:cs="Times New Roman"/>
          <w:sz w:val="24"/>
          <w:szCs w:val="24"/>
        </w:rPr>
        <w:t>of 115 µm particles based on average mouth size opening (</w:t>
      </w:r>
      <w:proofErr w:type="spellStart"/>
      <w:r w:rsidR="00E425FA" w:rsidRPr="003761C1">
        <w:rPr>
          <w:rFonts w:ascii="Times New Roman" w:hAnsi="Times New Roman" w:cs="Times New Roman"/>
          <w:sz w:val="24"/>
          <w:szCs w:val="24"/>
        </w:rPr>
        <w:t>Jâms</w:t>
      </w:r>
      <w:proofErr w:type="spellEnd"/>
      <w:r w:rsidR="00E425FA" w:rsidRPr="003761C1">
        <w:rPr>
          <w:rFonts w:ascii="Times New Roman" w:hAnsi="Times New Roman" w:cs="Times New Roman"/>
          <w:sz w:val="24"/>
          <w:szCs w:val="24"/>
        </w:rPr>
        <w:t xml:space="preserve"> et al 2020).</w:t>
      </w:r>
    </w:p>
    <w:p w14:paraId="0000001B" w14:textId="3F7EBE09"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In the case of an ERM of interest being volume,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r w:rsidRPr="003761C1">
        <w:rPr>
          <w:rFonts w:ascii="Times New Roman" w:hAnsi="Times New Roman" w:cs="Times New Roman"/>
          <w:sz w:val="24"/>
          <w:szCs w:val="24"/>
        </w:rPr>
        <w:t xml:space="preserve"> is equivalent to the average volume of the monodisperse particle (i.e.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oMath>
      <w:r w:rsidRPr="003761C1">
        <w:rPr>
          <w:rFonts w:ascii="Times New Roman" w:hAnsi="Times New Roman" w:cs="Times New Roman"/>
          <w:sz w:val="24"/>
          <w:szCs w:val="24"/>
        </w:rPr>
        <w:t>), calculated using equation S</w:t>
      </w:r>
      <w:r w:rsidR="001979E6" w:rsidRPr="003761C1">
        <w:rPr>
          <w:rFonts w:ascii="Times New Roman" w:hAnsi="Times New Roman" w:cs="Times New Roman"/>
          <w:sz w:val="24"/>
          <w:szCs w:val="24"/>
        </w:rPr>
        <w:t>8</w:t>
      </w:r>
      <w:r w:rsidRPr="003761C1">
        <w:rPr>
          <w:rFonts w:ascii="Times New Roman" w:hAnsi="Times New Roman" w:cs="Times New Roman"/>
          <w:sz w:val="24"/>
          <w:szCs w:val="24"/>
        </w:rPr>
        <w:t>.</w:t>
      </w:r>
    </w:p>
    <w:p w14:paraId="0000001C" w14:textId="244162CB" w:rsidR="0018134B" w:rsidRPr="003761C1" w:rsidRDefault="00F26EB5" w:rsidP="002B65CA">
      <w:pPr>
        <w:pBdr>
          <w:top w:val="nil"/>
          <w:left w:val="nil"/>
          <w:bottom w:val="nil"/>
          <w:right w:val="nil"/>
          <w:between w:val="nil"/>
        </w:pBdr>
        <w:spacing w:line="360" w:lineRule="auto"/>
        <w:ind w:left="144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1979E6" w:rsidRPr="003761C1">
        <w:rPr>
          <w:rFonts w:ascii="Times New Roman" w:hAnsi="Times New Roman" w:cs="Times New Roman"/>
          <w:b/>
          <w:sz w:val="24"/>
          <w:szCs w:val="24"/>
        </w:rPr>
        <w:t>8</w:t>
      </w:r>
      <w:r w:rsidRPr="003761C1">
        <w:rPr>
          <w:rFonts w:ascii="Times New Roman" w:hAnsi="Times New Roman" w:cs="Times New Roman"/>
          <w:b/>
          <w:sz w:val="24"/>
          <w:szCs w:val="24"/>
        </w:rPr>
        <w:t>.</w:t>
      </w:r>
      <w:r w:rsidRPr="003761C1">
        <w:rPr>
          <w:rFonts w:ascii="Times New Roman" w:hAnsi="Times New Roman" w:cs="Times New Roman"/>
          <w:b/>
          <w:sz w:val="24"/>
          <w:szCs w:val="24"/>
        </w:rPr>
        <w:tab/>
      </w:r>
      <w:r w:rsidRPr="003761C1">
        <w:rPr>
          <w:rFonts w:ascii="Times New Roman" w:hAnsi="Times New Roman" w:cs="Times New Roman"/>
          <w:b/>
          <w:sz w:val="24"/>
          <w:szCs w:val="24"/>
        </w:rPr>
        <w:tab/>
      </w:r>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r>
          <w:rPr>
            <w:rFonts w:ascii="Cambria Math" w:hAnsi="Cambria Math" w:cs="Times New Roman"/>
            <w:sz w:val="24"/>
            <w:szCs w:val="24"/>
          </w:rPr>
          <m:t>πabc</m:t>
        </m:r>
      </m:oMath>
    </w:p>
    <w:p w14:paraId="4DAEE9C9" w14:textId="116CE5DB" w:rsidR="00BB79AD"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oMath>
      <w:r w:rsidRPr="003761C1">
        <w:rPr>
          <w:rFonts w:ascii="Times New Roman" w:hAnsi="Times New Roman" w:cs="Times New Roman"/>
          <w:sz w:val="24"/>
          <w:szCs w:val="24"/>
        </w:rPr>
        <w:t xml:space="preserve"> is the volume for a given particle </w:t>
      </w:r>
      <w:r w:rsidRPr="003761C1">
        <w:rPr>
          <w:rFonts w:ascii="Times New Roman" w:hAnsi="Times New Roman" w:cs="Times New Roman"/>
          <w:i/>
          <w:sz w:val="24"/>
          <w:szCs w:val="24"/>
        </w:rPr>
        <w:t>i</w:t>
      </w:r>
      <w:r w:rsidRPr="003761C1">
        <w:rPr>
          <w:rFonts w:ascii="Times New Roman" w:hAnsi="Times New Roman" w:cs="Times New Roman"/>
          <w:sz w:val="24"/>
          <w:szCs w:val="24"/>
        </w:rPr>
        <w:t xml:space="preserve">, and </w:t>
      </w:r>
      <w:r w:rsidRPr="003761C1">
        <w:rPr>
          <w:rFonts w:ascii="Times New Roman" w:hAnsi="Times New Roman" w:cs="Times New Roman"/>
          <w:i/>
          <w:sz w:val="24"/>
          <w:szCs w:val="24"/>
        </w:rPr>
        <w:t>a</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b</w:t>
      </w:r>
      <w:r w:rsidRPr="003761C1">
        <w:rPr>
          <w:rFonts w:ascii="Times New Roman" w:hAnsi="Times New Roman" w:cs="Times New Roman"/>
          <w:sz w:val="24"/>
          <w:szCs w:val="24"/>
        </w:rPr>
        <w:t xml:space="preserve">, and </w:t>
      </w:r>
      <w:r w:rsidRPr="003761C1">
        <w:rPr>
          <w:rFonts w:ascii="Times New Roman" w:hAnsi="Times New Roman" w:cs="Times New Roman"/>
          <w:i/>
          <w:sz w:val="24"/>
          <w:szCs w:val="24"/>
        </w:rPr>
        <w:t>c</w:t>
      </w:r>
      <w:r w:rsidRPr="003761C1">
        <w:rPr>
          <w:rFonts w:ascii="Times New Roman" w:hAnsi="Times New Roman" w:cs="Times New Roman"/>
          <w:sz w:val="24"/>
          <w:szCs w:val="24"/>
        </w:rPr>
        <w:t xml:space="preserve"> are radii along the principal axes, corresponding to one-half times the length, width, and height of an ellipsoid.</w:t>
      </w:r>
      <w:r w:rsidR="0020332F" w:rsidRPr="003761C1">
        <w:rPr>
          <w:rFonts w:ascii="Times New Roman" w:hAnsi="Times New Roman" w:cs="Times New Roman"/>
          <w:sz w:val="24"/>
          <w:szCs w:val="24"/>
        </w:rPr>
        <w:t xml:space="preserve"> When available, laboratory-measured particle sizes were used for all length, height, and width calculations, with producer-reported sizes in combination with standard assumptions based on particle shapes used when empirical data were unavailable.</w:t>
      </w:r>
      <w:r w:rsidRPr="003761C1">
        <w:rPr>
          <w:rFonts w:ascii="Times New Roman" w:hAnsi="Times New Roman" w:cs="Times New Roman"/>
          <w:sz w:val="24"/>
          <w:szCs w:val="24"/>
        </w:rPr>
        <w:t xml:space="preserve"> Equation S6 can be applied to fragments, thin films, microbeads, spheres, or fibers given a known length to width ratios</w:t>
      </w:r>
      <w:r w:rsidR="00BB79AD" w:rsidRPr="003761C1">
        <w:rPr>
          <w:rFonts w:ascii="Times New Roman" w:hAnsi="Times New Roman" w:cs="Times New Roman"/>
          <w:sz w:val="24"/>
          <w:szCs w:val="24"/>
        </w:rPr>
        <w:t xml:space="preserve"> (width [µm] = length [µm] * R</w:t>
      </w:r>
      <w:r w:rsidR="00BB79AD" w:rsidRPr="003761C1">
        <w:rPr>
          <w:rFonts w:ascii="Times New Roman" w:hAnsi="Times New Roman" w:cs="Times New Roman"/>
          <w:sz w:val="24"/>
          <w:szCs w:val="24"/>
          <w:vertAlign w:val="subscript"/>
        </w:rPr>
        <w:t>i</w:t>
      </w:r>
      <w:r w:rsidR="00BB79AD" w:rsidRPr="003761C1">
        <w:rPr>
          <w:rFonts w:ascii="Times New Roman" w:hAnsi="Times New Roman" w:cs="Times New Roman"/>
          <w:sz w:val="24"/>
          <w:szCs w:val="24"/>
        </w:rPr>
        <w:t xml:space="preserve"> [unitless ratio])]</w:t>
      </w:r>
      <w:r w:rsidRPr="003761C1">
        <w:rPr>
          <w:rFonts w:ascii="Times New Roman" w:hAnsi="Times New Roman" w:cs="Times New Roman"/>
          <w:sz w:val="24"/>
          <w:szCs w:val="24"/>
        </w:rPr>
        <w:t xml:space="preserve"> for such shapes, with the height assumed to be equivalent to 0.67 x width (Kooi et al 2021). Width to length ratios differ for microplastics differ by compartment, with averages ranging from 0.67 to 0.77 (Kooi et al 2021). Averaged values may be used to estimate the volume of polydisperse environmental mixtures of microplastics. For the example of a 40 µm PE fragment, the length was reported by the authors (</w:t>
      </w:r>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r>
          <w:rPr>
            <w:rFonts w:ascii="Cambria Math" w:hAnsi="Cambria Math" w:cs="Times New Roman"/>
            <w:sz w:val="24"/>
            <w:szCs w:val="24"/>
          </w:rPr>
          <m:t>=40μm</m:t>
        </m:r>
      </m:oMath>
      <w:r w:rsidRPr="003761C1">
        <w:rPr>
          <w:rFonts w:ascii="Times New Roman" w:hAnsi="Times New Roman" w:cs="Times New Roman"/>
          <w:sz w:val="24"/>
          <w:szCs w:val="24"/>
        </w:rPr>
        <w:t>) (Jaikumar et al 2018), however the width was not directly reported, so a default value of 0.77</w:t>
      </w:r>
      <w:r w:rsidR="00C2165A" w:rsidRPr="003761C1">
        <w:rPr>
          <w:rFonts w:ascii="Times New Roman" w:hAnsi="Times New Roman" w:cs="Times New Roman"/>
          <w:sz w:val="24"/>
          <w:szCs w:val="24"/>
        </w:rPr>
        <w:t xml:space="preserve"> * length</w:t>
      </w:r>
      <w:r w:rsidRPr="003761C1">
        <w:rPr>
          <w:rFonts w:ascii="Times New Roman" w:hAnsi="Times New Roman" w:cs="Times New Roman"/>
          <w:sz w:val="24"/>
          <w:szCs w:val="24"/>
        </w:rPr>
        <w:t xml:space="preserve"> is used, which is the average</w:t>
      </w:r>
      <w:r w:rsidR="00C2165A" w:rsidRPr="003761C1">
        <w:rPr>
          <w:rFonts w:ascii="Times New Roman" w:hAnsi="Times New Roman" w:cs="Times New Roman"/>
          <w:sz w:val="24"/>
          <w:szCs w:val="24"/>
        </w:rPr>
        <w:t xml:space="preserve"> length-to-width ratio</w:t>
      </w:r>
      <w:r w:rsidRPr="003761C1">
        <w:rPr>
          <w:rFonts w:ascii="Times New Roman" w:hAnsi="Times New Roman" w:cs="Times New Roman"/>
          <w:sz w:val="24"/>
          <w:szCs w:val="24"/>
        </w:rPr>
        <w:t xml:space="preserve"> for marine surface water</w:t>
      </w:r>
      <w:r w:rsidR="00C2165A" w:rsidRPr="003761C1">
        <w:rPr>
          <w:rFonts w:ascii="Times New Roman" w:hAnsi="Times New Roman" w:cs="Times New Roman"/>
          <w:sz w:val="24"/>
          <w:szCs w:val="24"/>
        </w:rPr>
        <w:t xml:space="preserve"> microplastics</w:t>
      </w:r>
      <w:r w:rsidRPr="003761C1">
        <w:rPr>
          <w:rFonts w:ascii="Times New Roman" w:hAnsi="Times New Roman" w:cs="Times New Roman"/>
          <w:sz w:val="24"/>
          <w:szCs w:val="24"/>
        </w:rPr>
        <w:t xml:space="preserve"> </w:t>
      </w:r>
      <w:r w:rsidRPr="003761C1">
        <w:rPr>
          <w:rFonts w:ascii="Times New Roman" w:hAnsi="Times New Roman" w:cs="Times New Roman"/>
          <w:sz w:val="24"/>
          <w:szCs w:val="24"/>
        </w:rPr>
        <w:lastRenderedPageBreak/>
        <w:t>(</w:t>
      </w:r>
      <w:r w:rsidR="00C2165A" w:rsidRPr="003761C1">
        <w:rPr>
          <w:rFonts w:ascii="Times New Roman" w:hAnsi="Times New Roman" w:cs="Times New Roman"/>
          <w:sz w:val="24"/>
          <w:szCs w:val="24"/>
        </w:rPr>
        <w:t xml:space="preserve">i.e.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=0.77;unitless</m:t>
        </m:r>
      </m:oMath>
      <w:r w:rsidRPr="003761C1">
        <w:rPr>
          <w:rFonts w:ascii="Times New Roman" w:hAnsi="Times New Roman" w:cs="Times New Roman"/>
          <w:sz w:val="24"/>
          <w:szCs w:val="24"/>
        </w:rPr>
        <w:t>)</w:t>
      </w:r>
      <w:r w:rsidR="00C2165A" w:rsidRPr="003761C1">
        <w:rPr>
          <w:rFonts w:ascii="Times New Roman" w:hAnsi="Times New Roman" w:cs="Times New Roman"/>
          <w:sz w:val="24"/>
          <w:szCs w:val="24"/>
        </w:rPr>
        <w:t xml:space="preserve"> (Kooi et al 2021)</w:t>
      </w:r>
      <w:r w:rsidRPr="003761C1">
        <w:rPr>
          <w:rFonts w:ascii="Times New Roman" w:hAnsi="Times New Roman" w:cs="Times New Roman"/>
          <w:sz w:val="24"/>
          <w:szCs w:val="24"/>
        </w:rPr>
        <w:t xml:space="preserve">. Accordingly,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oMath>
      <w:r w:rsidRPr="003761C1">
        <w:rPr>
          <w:rFonts w:ascii="Times New Roman" w:hAnsi="Times New Roman" w:cs="Times New Roman"/>
          <w:sz w:val="24"/>
          <w:szCs w:val="24"/>
        </w:rPr>
        <w:t xml:space="preserve"> is calculated using equation S6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r>
          <w:rPr>
            <w:rFonts w:ascii="Cambria Math" w:hAnsi="Cambria Math" w:cs="Times New Roman"/>
            <w:sz w:val="24"/>
            <w:szCs w:val="24"/>
          </w:rPr>
          <m:t>=</m:t>
        </m:r>
      </m:oMath>
      <w:r w:rsidRPr="003761C1">
        <w:rPr>
          <w:rFonts w:ascii="Times New Roman" w:hAnsi="Times New Roman" w:cs="Times New Roman"/>
          <w:sz w:val="24"/>
          <w:szCs w:val="24"/>
          <w:shd w:val="clear" w:color="auto" w:fill="F8F8F8"/>
        </w:rPr>
        <w:t xml:space="preserve"> </w:t>
      </w:r>
      <w:r w:rsidR="00D97A5B" w:rsidRPr="003761C1">
        <w:rPr>
          <w:rFonts w:ascii="Times New Roman" w:hAnsi="Times New Roman" w:cs="Times New Roman"/>
          <w:sz w:val="24"/>
          <w:szCs w:val="24"/>
          <w:shd w:val="clear" w:color="auto" w:fill="F8F8F8"/>
        </w:rPr>
        <w:t xml:space="preserve">13,300 </w:t>
      </w:r>
      <w:r w:rsidRPr="003761C1">
        <w:rPr>
          <w:rFonts w:ascii="Times New Roman" w:hAnsi="Times New Roman" w:cs="Times New Roman"/>
          <w:sz w:val="24"/>
          <w:szCs w:val="24"/>
          <w:shd w:val="clear" w:color="auto" w:fill="F8F8F8"/>
        </w:rPr>
        <w:t>um</w:t>
      </w:r>
      <w:r w:rsidR="00656810" w:rsidRPr="003761C1">
        <w:rPr>
          <w:rFonts w:ascii="Times New Roman" w:hAnsi="Times New Roman" w:cs="Times New Roman"/>
          <w:sz w:val="24"/>
          <w:szCs w:val="24"/>
          <w:shd w:val="clear" w:color="auto" w:fill="F8F8F8"/>
          <w:vertAlign w:val="superscript"/>
        </w:rPr>
        <w:t>3</w:t>
      </w:r>
      <w:r w:rsidRPr="003761C1">
        <w:rPr>
          <w:rFonts w:ascii="Times New Roman" w:hAnsi="Times New Roman" w:cs="Times New Roman"/>
          <w:sz w:val="24"/>
          <w:szCs w:val="24"/>
          <w:shd w:val="clear" w:color="auto" w:fill="F8F8F8"/>
        </w:rPr>
        <w:t>).</w:t>
      </w:r>
    </w:p>
    <w:p w14:paraId="6245B419" w14:textId="4980D61C" w:rsidR="001979E6"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shd w:val="clear" w:color="auto" w:fill="F8F8F8"/>
        </w:rPr>
        <w:t>Using equation</w:t>
      </w:r>
      <w:r w:rsidR="001979E6" w:rsidRPr="003761C1">
        <w:rPr>
          <w:rFonts w:ascii="Times New Roman" w:hAnsi="Times New Roman" w:cs="Times New Roman"/>
          <w:sz w:val="24"/>
          <w:szCs w:val="24"/>
          <w:shd w:val="clear" w:color="auto" w:fill="F8F8F8"/>
        </w:rPr>
        <w:t>s</w:t>
      </w:r>
      <w:r w:rsidRPr="003761C1">
        <w:rPr>
          <w:rFonts w:ascii="Times New Roman" w:hAnsi="Times New Roman" w:cs="Times New Roman"/>
          <w:sz w:val="24"/>
          <w:szCs w:val="24"/>
          <w:shd w:val="clear" w:color="auto" w:fill="F8F8F8"/>
        </w:rPr>
        <w:t xml:space="preserve"> S2</w:t>
      </w:r>
      <w:r w:rsidR="001979E6" w:rsidRPr="003761C1">
        <w:rPr>
          <w:rFonts w:ascii="Times New Roman" w:hAnsi="Times New Roman" w:cs="Times New Roman"/>
          <w:sz w:val="24"/>
          <w:szCs w:val="24"/>
          <w:shd w:val="clear" w:color="auto" w:fill="F8F8F8"/>
        </w:rPr>
        <w:t xml:space="preserve"> (or S3 or S4)</w:t>
      </w:r>
      <w:r w:rsidRPr="003761C1">
        <w:rPr>
          <w:rFonts w:ascii="Times New Roman" w:hAnsi="Times New Roman" w:cs="Times New Roman"/>
          <w:sz w:val="24"/>
          <w:szCs w:val="24"/>
          <w:shd w:val="clear" w:color="auto" w:fill="F8F8F8"/>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v,poly</m:t>
            </m:r>
          </m:sub>
        </m:sSub>
      </m:oMath>
      <w:r w:rsidRPr="003761C1">
        <w:rPr>
          <w:rFonts w:ascii="Times New Roman" w:hAnsi="Times New Roman" w:cs="Times New Roman"/>
          <w:sz w:val="24"/>
          <w:szCs w:val="24"/>
        </w:rPr>
        <w:t xml:space="preserve"> is calculated using the volume of particles that are bioaccessible</w:t>
      </w:r>
      <w:r w:rsidR="00433B0D" w:rsidRPr="003761C1">
        <w:rPr>
          <w:rFonts w:ascii="Times New Roman" w:hAnsi="Times New Roman" w:cs="Times New Roman"/>
          <w:sz w:val="24"/>
          <w:szCs w:val="24"/>
        </w:rPr>
        <w:t xml:space="preserve">, with the maximum ingestible </w:t>
      </w:r>
      <w:r w:rsidR="00D97A5B" w:rsidRPr="003761C1">
        <w:rPr>
          <w:rFonts w:ascii="Times New Roman" w:hAnsi="Times New Roman" w:cs="Times New Roman"/>
          <w:sz w:val="24"/>
          <w:szCs w:val="24"/>
        </w:rPr>
        <w:t xml:space="preserve">length </w:t>
      </w:r>
      <w:r w:rsidR="00433B0D" w:rsidRPr="003761C1">
        <w:rPr>
          <w:rFonts w:ascii="Times New Roman" w:hAnsi="Times New Roman" w:cs="Times New Roman"/>
          <w:sz w:val="24"/>
          <w:szCs w:val="24"/>
        </w:rPr>
        <w:t>corresponding to the</w:t>
      </w:r>
      <w:r w:rsidRPr="003761C1">
        <w:rPr>
          <w:rFonts w:ascii="Times New Roman" w:hAnsi="Times New Roman" w:cs="Times New Roman"/>
          <w:sz w:val="24"/>
          <w:szCs w:val="24"/>
        </w:rPr>
        <w:t xml:space="preserve"> mouth opening size and </w:t>
      </w:r>
      <w:r w:rsidR="00433B0D" w:rsidRPr="003761C1">
        <w:rPr>
          <w:rFonts w:ascii="Times New Roman" w:hAnsi="Times New Roman" w:cs="Times New Roman"/>
          <w:sz w:val="24"/>
          <w:szCs w:val="24"/>
        </w:rPr>
        <w:t>(</w:t>
      </w:r>
      <w:r w:rsidRPr="003761C1">
        <w:rPr>
          <w:rFonts w:ascii="Times New Roman" w:hAnsi="Times New Roman" w:cs="Times New Roman"/>
          <w:sz w:val="24"/>
          <w:szCs w:val="24"/>
        </w:rPr>
        <w:t>i.e. 115 µm</w:t>
      </w:r>
      <w:r w:rsidR="00E425FA" w:rsidRPr="003761C1">
        <w:rPr>
          <w:rFonts w:ascii="Times New Roman" w:hAnsi="Times New Roman" w:cs="Times New Roman"/>
          <w:sz w:val="24"/>
          <w:szCs w:val="24"/>
        </w:rPr>
        <w:t xml:space="preserve"> for adult </w:t>
      </w:r>
      <w:r w:rsidR="00E425FA" w:rsidRPr="003761C1">
        <w:rPr>
          <w:rFonts w:ascii="Times New Roman" w:hAnsi="Times New Roman" w:cs="Times New Roman"/>
          <w:i/>
          <w:iCs/>
          <w:sz w:val="24"/>
          <w:szCs w:val="24"/>
        </w:rPr>
        <w:t>Daphnia</w:t>
      </w:r>
      <w:r w:rsidR="006B4E2E" w:rsidRPr="003761C1">
        <w:rPr>
          <w:rFonts w:ascii="Times New Roman" w:hAnsi="Times New Roman" w:cs="Times New Roman"/>
          <w:sz w:val="24"/>
          <w:szCs w:val="24"/>
        </w:rPr>
        <w:t>).</w:t>
      </w:r>
      <w:r w:rsidR="00433B0D" w:rsidRPr="003761C1">
        <w:rPr>
          <w:rFonts w:ascii="Times New Roman" w:hAnsi="Times New Roman" w:cs="Times New Roman"/>
          <w:sz w:val="24"/>
          <w:szCs w:val="24"/>
        </w:rPr>
        <w:t xml:space="preserve"> The </w:t>
      </w:r>
      <w:r w:rsidR="006B4E2E" w:rsidRPr="003761C1">
        <w:rPr>
          <w:rFonts w:ascii="Times New Roman" w:hAnsi="Times New Roman" w:cs="Times New Roman"/>
          <w:sz w:val="24"/>
          <w:szCs w:val="24"/>
        </w:rPr>
        <w:t xml:space="preserve">height and </w:t>
      </w:r>
      <w:r w:rsidR="00D97A5B" w:rsidRPr="003761C1">
        <w:rPr>
          <w:rFonts w:ascii="Times New Roman" w:hAnsi="Times New Roman" w:cs="Times New Roman"/>
          <w:sz w:val="24"/>
          <w:szCs w:val="24"/>
        </w:rPr>
        <w:t xml:space="preserve">width </w:t>
      </w:r>
      <w:r w:rsidR="00433B0D" w:rsidRPr="003761C1">
        <w:rPr>
          <w:rFonts w:ascii="Times New Roman" w:hAnsi="Times New Roman" w:cs="Times New Roman"/>
          <w:sz w:val="24"/>
          <w:szCs w:val="24"/>
        </w:rPr>
        <w:t>of particles would</w:t>
      </w:r>
      <w:r w:rsidR="006B4E2E" w:rsidRPr="003761C1">
        <w:rPr>
          <w:rFonts w:ascii="Times New Roman" w:hAnsi="Times New Roman" w:cs="Times New Roman"/>
          <w:sz w:val="24"/>
          <w:szCs w:val="24"/>
        </w:rPr>
        <w:t xml:space="preserve"> both</w:t>
      </w:r>
      <w:r w:rsidR="00433B0D" w:rsidRPr="003761C1">
        <w:rPr>
          <w:rFonts w:ascii="Times New Roman" w:hAnsi="Times New Roman" w:cs="Times New Roman"/>
          <w:sz w:val="24"/>
          <w:szCs w:val="24"/>
        </w:rPr>
        <w:t xml:space="preserve"> correspond to the lower and upper </w:t>
      </w:r>
      <w:r w:rsidR="00D97A5B" w:rsidRPr="003761C1">
        <w:rPr>
          <w:rFonts w:ascii="Times New Roman" w:hAnsi="Times New Roman" w:cs="Times New Roman"/>
          <w:sz w:val="24"/>
          <w:szCs w:val="24"/>
        </w:rPr>
        <w:t xml:space="preserve">widths </w:t>
      </w:r>
      <w:r w:rsidR="00433B0D" w:rsidRPr="003761C1">
        <w:rPr>
          <w:rFonts w:ascii="Times New Roman" w:hAnsi="Times New Roman" w:cs="Times New Roman"/>
          <w:sz w:val="24"/>
          <w:szCs w:val="24"/>
        </w:rPr>
        <w:t xml:space="preserve">of </w:t>
      </w:r>
      <w:r w:rsidR="00D97A5B" w:rsidRPr="003761C1">
        <w:rPr>
          <w:rFonts w:ascii="Times New Roman" w:hAnsi="Times New Roman" w:cs="Times New Roman"/>
          <w:sz w:val="24"/>
          <w:szCs w:val="24"/>
        </w:rPr>
        <w:t xml:space="preserve">ingestible </w:t>
      </w:r>
      <w:r w:rsidR="00433B0D" w:rsidRPr="003761C1">
        <w:rPr>
          <w:rFonts w:ascii="Times New Roman" w:hAnsi="Times New Roman" w:cs="Times New Roman"/>
          <w:sz w:val="24"/>
          <w:szCs w:val="24"/>
        </w:rPr>
        <w:t>particles within the default size distribution</w:t>
      </w:r>
      <w:r w:rsidR="00D97A5B" w:rsidRPr="003761C1">
        <w:rPr>
          <w:rFonts w:ascii="Times New Roman" w:hAnsi="Times New Roman" w:cs="Times New Roman"/>
          <w:sz w:val="24"/>
          <w:szCs w:val="24"/>
        </w:rPr>
        <w:t xml:space="preserve"> for adult </w:t>
      </w:r>
      <w:r w:rsidR="00D97A5B" w:rsidRPr="003761C1">
        <w:rPr>
          <w:rFonts w:ascii="Times New Roman" w:hAnsi="Times New Roman" w:cs="Times New Roman"/>
          <w:i/>
          <w:iCs/>
          <w:sz w:val="24"/>
          <w:szCs w:val="24"/>
        </w:rPr>
        <w:t>Daphnia</w:t>
      </w:r>
      <w:r w:rsidR="00433B0D" w:rsidRPr="003761C1">
        <w:rPr>
          <w:rFonts w:ascii="Times New Roman" w:hAnsi="Times New Roman" w:cs="Times New Roman"/>
          <w:sz w:val="24"/>
          <w:szCs w:val="24"/>
        </w:rPr>
        <w:t xml:space="preserve"> (i.e. </w:t>
      </w:r>
      <w:r w:rsidR="006B4E2E" w:rsidRPr="003761C1">
        <w:rPr>
          <w:rFonts w:ascii="Times New Roman" w:hAnsi="Times New Roman" w:cs="Times New Roman"/>
          <w:sz w:val="24"/>
          <w:szCs w:val="24"/>
        </w:rPr>
        <w:t>1</w:t>
      </w:r>
      <w:r w:rsidR="00D97A5B" w:rsidRPr="003761C1">
        <w:rPr>
          <w:rFonts w:ascii="Times New Roman" w:hAnsi="Times New Roman" w:cs="Times New Roman"/>
          <w:sz w:val="24"/>
          <w:szCs w:val="24"/>
        </w:rPr>
        <w:t xml:space="preserve"> </w:t>
      </w:r>
      <w:r w:rsidR="00433B0D" w:rsidRPr="003761C1">
        <w:rPr>
          <w:rFonts w:ascii="Times New Roman" w:hAnsi="Times New Roman" w:cs="Times New Roman"/>
          <w:sz w:val="24"/>
          <w:szCs w:val="24"/>
        </w:rPr>
        <w:t xml:space="preserve">and </w:t>
      </w:r>
      <w:r w:rsidR="006B4E2E" w:rsidRPr="003761C1">
        <w:rPr>
          <w:rFonts w:ascii="Times New Roman" w:hAnsi="Times New Roman" w:cs="Times New Roman"/>
          <w:sz w:val="24"/>
          <w:szCs w:val="24"/>
        </w:rPr>
        <w:t>115 µm</w:t>
      </w:r>
      <w:r w:rsidR="00433B0D" w:rsidRPr="003761C1">
        <w:rPr>
          <w:rFonts w:ascii="Times New Roman" w:hAnsi="Times New Roman" w:cs="Times New Roman"/>
          <w:sz w:val="24"/>
          <w:szCs w:val="24"/>
        </w:rPr>
        <w:t>, respectively)</w:t>
      </w:r>
      <w:r w:rsidR="006B4E2E" w:rsidRPr="003761C1">
        <w:rPr>
          <w:rFonts w:ascii="Times New Roman" w:hAnsi="Times New Roman" w:cs="Times New Roman"/>
          <w:sz w:val="24"/>
          <w:szCs w:val="24"/>
        </w:rPr>
        <w:t>.</w:t>
      </w:r>
      <w:r w:rsidR="00433B0D" w:rsidRPr="003761C1">
        <w:rPr>
          <w:rFonts w:ascii="Times New Roman" w:hAnsi="Times New Roman" w:cs="Times New Roman"/>
          <w:sz w:val="24"/>
          <w:szCs w:val="24"/>
        </w:rPr>
        <w:t xml:space="preserve"> (Kooi et al 2021).</w:t>
      </w:r>
      <w:r w:rsidRPr="003761C1">
        <w:rPr>
          <w:rFonts w:ascii="Times New Roman" w:hAnsi="Times New Roman" w:cs="Times New Roman"/>
          <w:sz w:val="24"/>
          <w:szCs w:val="24"/>
        </w:rPr>
        <w:t xml:space="preserve"> The upper and lower </w:t>
      </w:r>
      <w:r w:rsidR="005310D5" w:rsidRPr="003761C1">
        <w:rPr>
          <w:rFonts w:ascii="Times New Roman" w:hAnsi="Times New Roman" w:cs="Times New Roman"/>
          <w:sz w:val="24"/>
          <w:szCs w:val="24"/>
        </w:rPr>
        <w:t xml:space="preserve">bioaccessibility </w:t>
      </w:r>
      <w:r w:rsidRPr="003761C1">
        <w:rPr>
          <w:rFonts w:ascii="Times New Roman" w:hAnsi="Times New Roman" w:cs="Times New Roman"/>
          <w:sz w:val="24"/>
          <w:szCs w:val="24"/>
        </w:rPr>
        <w:t xml:space="preserve">limits in volume </w:t>
      </w:r>
      <w:r w:rsidR="00433B0D" w:rsidRPr="003761C1">
        <w:rPr>
          <w:rFonts w:ascii="Times New Roman" w:hAnsi="Times New Roman" w:cs="Times New Roman"/>
          <w:sz w:val="24"/>
          <w:szCs w:val="24"/>
        </w:rPr>
        <w:t xml:space="preserve">for this example are </w:t>
      </w:r>
      <w:r w:rsidRPr="003761C1">
        <w:rPr>
          <w:rFonts w:ascii="Times New Roman" w:hAnsi="Times New Roman" w:cs="Times New Roman"/>
          <w:sz w:val="24"/>
          <w:szCs w:val="24"/>
        </w:rPr>
        <w:t>V</w:t>
      </w:r>
      <w:r w:rsidRPr="003761C1">
        <w:rPr>
          <w:rFonts w:ascii="Times New Roman" w:hAnsi="Times New Roman" w:cs="Times New Roman"/>
          <w:sz w:val="24"/>
          <w:szCs w:val="24"/>
          <w:vertAlign w:val="subscript"/>
        </w:rPr>
        <w:t xml:space="preserve">UL </w:t>
      </w:r>
      <w:proofErr w:type="gramStart"/>
      <w:r w:rsidRPr="003761C1">
        <w:rPr>
          <w:rFonts w:ascii="Times New Roman" w:hAnsi="Times New Roman" w:cs="Times New Roman"/>
          <w:sz w:val="24"/>
          <w:szCs w:val="24"/>
          <w:shd w:val="clear" w:color="auto" w:fill="F8F8F8"/>
        </w:rPr>
        <w:t xml:space="preserve">= </w:t>
      </w:r>
      <w:r w:rsidR="006B2223" w:rsidRPr="003761C1">
        <w:rPr>
          <w:rFonts w:ascii="Times New Roman" w:hAnsi="Times New Roman" w:cs="Times New Roman"/>
          <w:sz w:val="24"/>
          <w:szCs w:val="24"/>
          <w:shd w:val="clear" w:color="auto" w:fill="F8F8F8"/>
        </w:rPr>
        <w:t xml:space="preserve"> 7.96</w:t>
      </w:r>
      <w:proofErr w:type="gramEnd"/>
      <w:r w:rsidR="00D123F8" w:rsidRPr="003761C1">
        <w:rPr>
          <w:rFonts w:ascii="Times New Roman" w:hAnsi="Times New Roman" w:cs="Times New Roman"/>
          <w:sz w:val="24"/>
          <w:szCs w:val="24"/>
          <w:shd w:val="clear" w:color="auto" w:fill="F8F8F8"/>
        </w:rPr>
        <w:t xml:space="preserve"> x 10</w:t>
      </w:r>
      <w:r w:rsidR="00D97A5B" w:rsidRPr="003761C1">
        <w:rPr>
          <w:rFonts w:ascii="Times New Roman" w:hAnsi="Times New Roman" w:cs="Times New Roman"/>
          <w:sz w:val="24"/>
          <w:szCs w:val="24"/>
          <w:shd w:val="clear" w:color="auto" w:fill="F8F8F8"/>
          <w:vertAlign w:val="superscript"/>
        </w:rPr>
        <w:t>5</w:t>
      </w:r>
      <w:r w:rsidR="00D123F8"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3</w:t>
      </w:r>
      <w:r w:rsidRPr="003761C1">
        <w:rPr>
          <w:rFonts w:ascii="Times New Roman" w:hAnsi="Times New Roman" w:cs="Times New Roman"/>
          <w:sz w:val="24"/>
          <w:szCs w:val="24"/>
          <w:shd w:val="clear" w:color="auto" w:fill="F8F8F8"/>
        </w:rPr>
        <w:t xml:space="preserve"> and </w:t>
      </w:r>
      <w:r w:rsidRPr="003761C1">
        <w:rPr>
          <w:rFonts w:ascii="Times New Roman" w:hAnsi="Times New Roman" w:cs="Times New Roman"/>
          <w:sz w:val="24"/>
          <w:szCs w:val="24"/>
        </w:rPr>
        <w:t>V</w:t>
      </w:r>
      <w:r w:rsidRPr="003761C1">
        <w:rPr>
          <w:rFonts w:ascii="Times New Roman" w:hAnsi="Times New Roman" w:cs="Times New Roman"/>
          <w:sz w:val="24"/>
          <w:szCs w:val="24"/>
          <w:vertAlign w:val="subscript"/>
        </w:rPr>
        <w:t>LL</w:t>
      </w:r>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0.524</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3</w:t>
      </w:r>
      <w:r w:rsidRPr="003761C1">
        <w:rPr>
          <w:rFonts w:ascii="Times New Roman" w:hAnsi="Times New Roman" w:cs="Times New Roman"/>
          <w:sz w:val="24"/>
          <w:szCs w:val="24"/>
          <w:shd w:val="clear" w:color="auto" w:fill="F8F8F8"/>
        </w:rPr>
        <w:t xml:space="preserve">, respectively.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v,poly</m:t>
            </m:r>
          </m:sub>
        </m:sSub>
      </m:oMath>
      <w:r w:rsidRPr="003761C1">
        <w:rPr>
          <w:rFonts w:ascii="Times New Roman" w:hAnsi="Times New Roman" w:cs="Times New Roman"/>
          <w:sz w:val="24"/>
          <w:szCs w:val="24"/>
        </w:rPr>
        <w:t xml:space="preserve"> may now be calculated given these limits, using an alpha value of 1.48 for volume in the marine surface water environment (Kooi et al 2021), which equate</w:t>
      </w:r>
      <w:r w:rsidR="00D123F8" w:rsidRPr="003761C1">
        <w:rPr>
          <w:rFonts w:ascii="Times New Roman" w:hAnsi="Times New Roman" w:cs="Times New Roman"/>
          <w:sz w:val="24"/>
          <w:szCs w:val="24"/>
        </w:rPr>
        <w:t>s</w:t>
      </w:r>
      <w:r w:rsidRPr="003761C1">
        <w:rPr>
          <w:rFonts w:ascii="Times New Roman" w:hAnsi="Times New Roman" w:cs="Times New Roman"/>
          <w:sz w:val="24"/>
          <w:szCs w:val="24"/>
        </w:rPr>
        <w:t xml:space="preserve"> to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v,poly</m:t>
            </m:r>
          </m:sub>
        </m:sSub>
      </m:oMath>
      <w:r w:rsidRPr="003761C1">
        <w:rPr>
          <w:rFonts w:ascii="Times New Roman" w:hAnsi="Times New Roman" w:cs="Times New Roman"/>
          <w:sz w:val="24"/>
          <w:szCs w:val="24"/>
        </w:rPr>
        <w:t xml:space="preserve"> </w:t>
      </w:r>
      <w:proofErr w:type="gramStart"/>
      <w:r w:rsidRPr="003761C1">
        <w:rPr>
          <w:rFonts w:ascii="Times New Roman" w:hAnsi="Times New Roman" w:cs="Times New Roman"/>
          <w:sz w:val="24"/>
          <w:szCs w:val="24"/>
        </w:rPr>
        <w:t xml:space="preserve">= </w:t>
      </w:r>
      <w:r w:rsidR="006B2223" w:rsidRPr="003761C1">
        <w:rPr>
          <w:rFonts w:ascii="Times New Roman" w:hAnsi="Times New Roman" w:cs="Times New Roman"/>
          <w:sz w:val="24"/>
          <w:szCs w:val="24"/>
          <w:shd w:val="clear" w:color="auto" w:fill="F8F8F8"/>
        </w:rPr>
        <w:t xml:space="preserve"> 793</w:t>
      </w:r>
      <w:proofErr w:type="gramEnd"/>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3</w:t>
      </w:r>
      <w:r w:rsidRPr="003761C1">
        <w:rPr>
          <w:rFonts w:ascii="Times New Roman" w:hAnsi="Times New Roman" w:cs="Times New Roman"/>
          <w:sz w:val="24"/>
          <w:szCs w:val="24"/>
          <w:shd w:val="clear" w:color="auto" w:fill="F8F8F8"/>
        </w:rPr>
        <w:t>.</w:t>
      </w:r>
      <w:r w:rsidR="001979E6" w:rsidRPr="003761C1">
        <w:rPr>
          <w:rFonts w:ascii="Times New Roman" w:hAnsi="Times New Roman" w:cs="Times New Roman"/>
          <w:sz w:val="24"/>
          <w:szCs w:val="24"/>
          <w:shd w:val="clear" w:color="auto" w:fill="F8F8F8"/>
        </w:rPr>
        <w:tab/>
      </w:r>
    </w:p>
    <w:p w14:paraId="00000022" w14:textId="57C0E660" w:rsidR="0018134B"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Now that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v,poly</m:t>
            </m:r>
          </m:sub>
        </m:sSub>
      </m:oMath>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oMath>
      <w:r w:rsidRPr="003761C1">
        <w:rPr>
          <w:rFonts w:ascii="Times New Roman" w:hAnsi="Times New Roman" w:cs="Times New Roman"/>
          <w:sz w:val="24"/>
          <w:szCs w:val="24"/>
        </w:rPr>
        <w:t xml:space="preserve">, and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oMath>
      <w:r w:rsidRPr="003761C1">
        <w:rPr>
          <w:rFonts w:ascii="Times New Roman" w:hAnsi="Times New Roman" w:cs="Times New Roman"/>
          <w:sz w:val="24"/>
          <w:szCs w:val="24"/>
        </w:rPr>
        <w:t xml:space="preserve"> are known for this example for volume, the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concentration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oMath>
      <w:r w:rsidRPr="003761C1">
        <w:rPr>
          <w:rFonts w:ascii="Times New Roman" w:hAnsi="Times New Roman" w:cs="Times New Roman"/>
          <w:sz w:val="24"/>
          <w:szCs w:val="24"/>
        </w:rPr>
        <w:t xml:space="preserve"> for the volume ERM may then be calculated using equation S</w:t>
      </w:r>
      <w:r w:rsidR="001979E6" w:rsidRPr="003761C1">
        <w:rPr>
          <w:rFonts w:ascii="Times New Roman" w:hAnsi="Times New Roman" w:cs="Times New Roman"/>
          <w:sz w:val="24"/>
          <w:szCs w:val="24"/>
        </w:rPr>
        <w:t>5</w:t>
      </w:r>
      <w:r w:rsidRPr="003761C1">
        <w:rPr>
          <w:rFonts w:ascii="Times New Roman" w:hAnsi="Times New Roman" w:cs="Times New Roman"/>
          <w:sz w:val="24"/>
          <w:szCs w:val="24"/>
        </w:rPr>
        <w:t xml:space="preserve">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 V</m:t>
            </m:r>
          </m:sub>
        </m:sSub>
        <m:r>
          <w:rPr>
            <w:rFonts w:ascii="Cambria Math" w:hAnsi="Cambria Math" w:cs="Times New Roman"/>
            <w:sz w:val="24"/>
            <w:szCs w:val="24"/>
          </w:rPr>
          <m:t xml:space="preserve"> </m:t>
        </m:r>
      </m:oMath>
      <w:r w:rsidRPr="003761C1">
        <w:rPr>
          <w:rFonts w:ascii="Times New Roman" w:hAnsi="Times New Roman" w:cs="Times New Roman"/>
          <w:sz w:val="24"/>
          <w:szCs w:val="24"/>
          <w:shd w:val="clear" w:color="auto" w:fill="F8F8F8"/>
        </w:rPr>
        <w:t xml:space="preserve">= </w:t>
      </w:r>
      <w:r w:rsidR="00C2165A" w:rsidRPr="003761C1">
        <w:rPr>
          <w:rFonts w:ascii="Times New Roman" w:hAnsi="Times New Roman" w:cs="Times New Roman"/>
          <w:sz w:val="24"/>
          <w:szCs w:val="24"/>
          <w:shd w:val="clear" w:color="auto" w:fill="F8F8F8"/>
        </w:rPr>
        <w:t xml:space="preserve"> </w:t>
      </w:r>
      <w:r w:rsidR="006B2223" w:rsidRPr="003761C1">
        <w:rPr>
          <w:rFonts w:ascii="Times New Roman" w:hAnsi="Times New Roman" w:cs="Times New Roman"/>
          <w:sz w:val="24"/>
          <w:szCs w:val="24"/>
          <w:shd w:val="clear" w:color="auto" w:fill="F8F8F8"/>
        </w:rPr>
        <w:t>9,443</w:t>
      </w:r>
      <w:r w:rsidRPr="003761C1">
        <w:rPr>
          <w:rFonts w:ascii="Times New Roman" w:hAnsi="Times New Roman" w:cs="Times New Roman"/>
          <w:sz w:val="24"/>
          <w:szCs w:val="24"/>
          <w:shd w:val="clear" w:color="auto" w:fill="F8F8F8"/>
        </w:rPr>
        <w:t xml:space="preserve"> particles/L.</w:t>
      </w:r>
      <w:r w:rsidRPr="003761C1">
        <w:rPr>
          <w:rFonts w:ascii="Times New Roman" w:hAnsi="Times New Roman" w:cs="Times New Roman"/>
          <w:sz w:val="24"/>
          <w:szCs w:val="24"/>
        </w:rPr>
        <w:t xml:space="preserve"> Again, to relate this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threshold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poly,v</m:t>
            </m:r>
          </m:sub>
        </m:sSub>
      </m:oMath>
      <w:r w:rsidRPr="003761C1">
        <w:rPr>
          <w:rFonts w:ascii="Times New Roman" w:hAnsi="Times New Roman" w:cs="Times New Roman"/>
          <w:sz w:val="24"/>
          <w:szCs w:val="24"/>
        </w:rPr>
        <w:t xml:space="preserve">) to an environmentally relevant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mixture of particles for the volume ERM, an additional correction must be applied (equation S</w:t>
      </w:r>
      <w:r w:rsidR="001979E6" w:rsidRPr="003761C1">
        <w:rPr>
          <w:rFonts w:ascii="Times New Roman" w:hAnsi="Times New Roman" w:cs="Times New Roman"/>
          <w:sz w:val="24"/>
          <w:szCs w:val="24"/>
        </w:rPr>
        <w:t>6</w:t>
      </w:r>
      <w:r w:rsidRPr="003761C1">
        <w:rPr>
          <w:rFonts w:ascii="Times New Roman" w:hAnsi="Times New Roman" w:cs="Times New Roman"/>
          <w:sz w:val="24"/>
          <w:szCs w:val="24"/>
        </w:rPr>
        <w:t>) to rescale the effect threshold to the environmental size range of interest (e.g. 1-5,000 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rPr>
        <w:t xml:space="preserve">) using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identical as for particles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env,v</m:t>
            </m:r>
          </m:sub>
        </m:sSub>
      </m:oMath>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9,501</w:t>
      </w:r>
      <w:r w:rsidRPr="003761C1">
        <w:rPr>
          <w:rFonts w:ascii="Times New Roman" w:hAnsi="Times New Roman" w:cs="Times New Roman"/>
          <w:sz w:val="24"/>
          <w:szCs w:val="24"/>
          <w:shd w:val="clear" w:color="auto" w:fill="F8F8F8"/>
        </w:rPr>
        <w:t>particles/L.</w:t>
      </w:r>
    </w:p>
    <w:p w14:paraId="47257ECC" w14:textId="77777777" w:rsidR="00802F55" w:rsidRPr="003761C1" w:rsidRDefault="00802F55"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00000023" w14:textId="490D5AEE" w:rsidR="0018134B" w:rsidRPr="00027E04" w:rsidRDefault="00AB73AE" w:rsidP="002B65CA">
      <w:pPr>
        <w:pStyle w:val="Titre3"/>
        <w:spacing w:before="0" w:after="0" w:line="360" w:lineRule="auto"/>
        <w:rPr>
          <w:rFonts w:ascii="Times New Roman" w:hAnsi="Times New Roman" w:cs="Times New Roman"/>
          <w:color w:val="auto"/>
          <w:sz w:val="24"/>
          <w:szCs w:val="24"/>
          <w:u w:val="single"/>
        </w:rPr>
      </w:pPr>
      <w:bookmarkStart w:id="1" w:name="bookmark=id.30j0zll" w:colFirst="0" w:colLast="0"/>
      <w:bookmarkEnd w:id="1"/>
      <w:r w:rsidRPr="00027E04">
        <w:rPr>
          <w:rFonts w:ascii="Times New Roman" w:hAnsi="Times New Roman" w:cs="Times New Roman"/>
          <w:color w:val="auto"/>
          <w:sz w:val="24"/>
          <w:szCs w:val="24"/>
          <w:u w:val="single"/>
        </w:rPr>
        <w:t xml:space="preserve">Conversion of effects concentration data to unit of </w:t>
      </w:r>
      <w:r w:rsidR="00F26EB5" w:rsidRPr="00027E04">
        <w:rPr>
          <w:rFonts w:ascii="Times New Roman" w:hAnsi="Times New Roman" w:cs="Times New Roman"/>
          <w:color w:val="auto"/>
          <w:sz w:val="24"/>
          <w:szCs w:val="24"/>
          <w:u w:val="single"/>
        </w:rPr>
        <w:t>Surface Area</w:t>
      </w:r>
    </w:p>
    <w:p w14:paraId="00000024" w14:textId="433EA642"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For surface area as an ERM,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sa,mono</m:t>
            </m:r>
          </m:sub>
        </m:sSub>
      </m:oMath>
      <w:r w:rsidRPr="003761C1">
        <w:rPr>
          <w:rFonts w:ascii="Times New Roman" w:hAnsi="Times New Roman" w:cs="Times New Roman"/>
          <w:sz w:val="24"/>
          <w:szCs w:val="24"/>
        </w:rPr>
        <w:t xml:space="preserve"> is equivalent to the average surface area (</w:t>
      </w:r>
      <m:oMath>
        <m:r>
          <w:rPr>
            <w:rFonts w:ascii="Cambria Math" w:hAnsi="Cambria Math" w:cs="Times New Roman"/>
            <w:sz w:val="24"/>
            <w:szCs w:val="24"/>
          </w:rPr>
          <m:t>SA</m:t>
        </m:r>
      </m:oMath>
      <w:r w:rsidRPr="003761C1">
        <w:rPr>
          <w:rFonts w:ascii="Times New Roman" w:hAnsi="Times New Roman" w:cs="Times New Roman"/>
          <w:sz w:val="24"/>
          <w:szCs w:val="24"/>
        </w:rPr>
        <w:t xml:space="preserve">) of the </w:t>
      </w:r>
      <w:r w:rsidRPr="003761C1">
        <w:rPr>
          <w:rFonts w:ascii="Times New Roman" w:hAnsi="Times New Roman" w:cs="Times New Roman"/>
          <w:i/>
          <w:sz w:val="24"/>
          <w:szCs w:val="24"/>
        </w:rPr>
        <w:t>monodisperse</w:t>
      </w:r>
      <w:r w:rsidRPr="003761C1">
        <w:rPr>
          <w:rFonts w:ascii="Times New Roman" w:hAnsi="Times New Roman" w:cs="Times New Roman"/>
          <w:sz w:val="24"/>
          <w:szCs w:val="24"/>
        </w:rPr>
        <w:t xml:space="preserve"> particle for the effect threshold, calculated using equation S</w:t>
      </w:r>
      <w:r w:rsidR="001979E6" w:rsidRPr="003761C1">
        <w:rPr>
          <w:rFonts w:ascii="Times New Roman" w:hAnsi="Times New Roman" w:cs="Times New Roman"/>
          <w:sz w:val="24"/>
          <w:szCs w:val="24"/>
        </w:rPr>
        <w:t>9</w:t>
      </w:r>
      <w:r w:rsidRPr="003761C1">
        <w:rPr>
          <w:rFonts w:ascii="Times New Roman" w:hAnsi="Times New Roman" w:cs="Times New Roman"/>
          <w:sz w:val="24"/>
          <w:szCs w:val="24"/>
        </w:rPr>
        <w:t>.</w:t>
      </w:r>
    </w:p>
    <w:p w14:paraId="00000025" w14:textId="54F20619" w:rsidR="0018134B" w:rsidRPr="003761C1" w:rsidRDefault="00F26EB5" w:rsidP="002B65CA">
      <w:pPr>
        <w:pBdr>
          <w:top w:val="nil"/>
          <w:left w:val="nil"/>
          <w:bottom w:val="nil"/>
          <w:right w:val="nil"/>
          <w:between w:val="nil"/>
        </w:pBdr>
        <w:spacing w:line="360" w:lineRule="auto"/>
        <w:ind w:left="72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1979E6" w:rsidRPr="003761C1">
        <w:rPr>
          <w:rFonts w:ascii="Times New Roman" w:hAnsi="Times New Roman" w:cs="Times New Roman"/>
          <w:b/>
          <w:sz w:val="24"/>
          <w:szCs w:val="24"/>
        </w:rPr>
        <w:t>9</w:t>
      </w:r>
      <w:r w:rsidRPr="003761C1">
        <w:rPr>
          <w:rFonts w:ascii="Times New Roman" w:hAnsi="Times New Roman" w:cs="Times New Roman"/>
          <w:b/>
          <w:sz w:val="24"/>
          <w:szCs w:val="24"/>
        </w:rPr>
        <w:t>.</w:t>
      </w:r>
      <w:r w:rsidRPr="003761C1">
        <w:rPr>
          <w:rFonts w:ascii="Times New Roman" w:hAnsi="Times New Roman" w:cs="Times New Roman"/>
          <w:b/>
          <w:sz w:val="24"/>
          <w:szCs w:val="24"/>
        </w:rPr>
        <w:tab/>
      </w:r>
      <w:r w:rsidRPr="003761C1">
        <w:rPr>
          <w:rFonts w:ascii="Times New Roman" w:hAnsi="Times New Roman" w:cs="Times New Roman"/>
          <w:b/>
          <w:sz w:val="24"/>
          <w:szCs w:val="24"/>
        </w:rPr>
        <w:tab/>
      </w:r>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sa,mono</m:t>
            </m:r>
          </m:sub>
        </m:sSub>
        <m:r>
          <w:rPr>
            <w:rFonts w:ascii="Cambria Math" w:hAnsi="Cambria Math" w:cs="Times New Roman"/>
            <w:sz w:val="24"/>
            <w:szCs w:val="24"/>
          </w:rPr>
          <m:t>=SA=4π(</m:t>
        </m:r>
        <m:f>
          <m:fPr>
            <m:ctrlPr>
              <w:rPr>
                <w:rFonts w:ascii="Cambria Math" w:hAnsi="Cambria Math" w:cs="Times New Roman"/>
                <w:sz w:val="24"/>
                <w:szCs w:val="24"/>
              </w:rPr>
            </m:ctrlPr>
          </m:fPr>
          <m:num>
            <m:r>
              <w:rPr>
                <w:rFonts w:ascii="Cambria Math" w:hAnsi="Cambria Math" w:cs="Times New Roman"/>
                <w:sz w:val="24"/>
                <w:szCs w:val="24"/>
              </w:rPr>
              <m:t>(ab</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1.6</m:t>
                </m:r>
              </m:sup>
            </m:sSup>
            <m:r>
              <w:rPr>
                <w:rFonts w:ascii="Cambria Math" w:hAnsi="Cambria Math" w:cs="Times New Roman"/>
                <w:sz w:val="24"/>
                <w:szCs w:val="24"/>
              </w:rPr>
              <m:t>+(ac</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1.6</m:t>
                </m:r>
              </m:sup>
            </m:sSup>
            <m:r>
              <w:rPr>
                <w:rFonts w:ascii="Cambria Math" w:hAnsi="Cambria Math" w:cs="Times New Roman"/>
                <w:sz w:val="24"/>
                <w:szCs w:val="24"/>
              </w:rPr>
              <m:t>+(bc</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1.6</m:t>
                </m:r>
              </m:sup>
            </m:sSup>
          </m:num>
          <m:den>
            <m:r>
              <w:rPr>
                <w:rFonts w:ascii="Cambria Math" w:hAnsi="Cambria Math" w:cs="Times New Roman"/>
                <w:sz w:val="24"/>
                <w:szCs w:val="24"/>
              </w:rPr>
              <m:t>3</m:t>
            </m:r>
          </m:den>
        </m:f>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1/1.6</m:t>
            </m:r>
          </m:sup>
        </m:sSup>
      </m:oMath>
    </w:p>
    <w:p w14:paraId="00000026" w14:textId="5D946DC0"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With a, b, c being equal to 0.5x length, 0.5x width, and 0.5x height, respectively. For the example of a 40 µm PE fragment, the length was reported (</w:t>
      </w:r>
      <m:oMath>
        <m:r>
          <w:rPr>
            <w:rFonts w:ascii="Cambria Math" w:hAnsi="Cambria Math" w:cs="Times New Roman"/>
            <w:sz w:val="24"/>
            <w:szCs w:val="24"/>
          </w:rPr>
          <m:t>a=0.5*40=20 μm</m:t>
        </m:r>
      </m:oMath>
      <w:r w:rsidRPr="003761C1">
        <w:rPr>
          <w:rFonts w:ascii="Times New Roman" w:hAnsi="Times New Roman" w:cs="Times New Roman"/>
          <w:sz w:val="24"/>
          <w:szCs w:val="24"/>
        </w:rPr>
        <w:t>), however the width was not reported by the authors, so a</w:t>
      </w:r>
      <w:r w:rsidR="00153FB1" w:rsidRPr="003761C1">
        <w:rPr>
          <w:rFonts w:ascii="Times New Roman" w:hAnsi="Times New Roman" w:cs="Times New Roman"/>
          <w:sz w:val="24"/>
          <w:szCs w:val="24"/>
        </w:rPr>
        <w:t>gain a</w:t>
      </w:r>
      <w:r w:rsidRPr="003761C1">
        <w:rPr>
          <w:rFonts w:ascii="Times New Roman" w:hAnsi="Times New Roman" w:cs="Times New Roman"/>
          <w:sz w:val="24"/>
          <w:szCs w:val="24"/>
        </w:rPr>
        <w:t xml:space="preserve"> default value of 0.77</w:t>
      </w:r>
      <w:r w:rsidR="006726B4" w:rsidRPr="003761C1">
        <w:rPr>
          <w:rFonts w:ascii="Times New Roman" w:hAnsi="Times New Roman" w:cs="Times New Roman"/>
          <w:sz w:val="24"/>
          <w:szCs w:val="24"/>
        </w:rPr>
        <w:t xml:space="preserve"> times the length</w:t>
      </w:r>
      <w:r w:rsidRPr="003761C1">
        <w:rPr>
          <w:rFonts w:ascii="Times New Roman" w:hAnsi="Times New Roman" w:cs="Times New Roman"/>
          <w:sz w:val="24"/>
          <w:szCs w:val="24"/>
        </w:rPr>
        <w:t xml:space="preserve"> is used (</w:t>
      </w:r>
      <m:oMath>
        <m:r>
          <w:rPr>
            <w:rFonts w:ascii="Cambria Math" w:hAnsi="Cambria Math" w:cs="Times New Roman"/>
            <w:sz w:val="24"/>
            <w:szCs w:val="24"/>
          </w:rPr>
          <m:t>b=0.5x 0.77x 40=15.4  μm</m:t>
        </m:r>
      </m:oMath>
      <w:r w:rsidRPr="003761C1">
        <w:rPr>
          <w:rFonts w:ascii="Times New Roman" w:hAnsi="Times New Roman" w:cs="Times New Roman"/>
          <w:sz w:val="24"/>
          <w:szCs w:val="24"/>
        </w:rPr>
        <w:t>), which is the average</w:t>
      </w:r>
      <w:r w:rsidR="006726B4" w:rsidRPr="003761C1">
        <w:rPr>
          <w:rFonts w:ascii="Times New Roman" w:hAnsi="Times New Roman" w:cs="Times New Roman"/>
          <w:sz w:val="24"/>
          <w:szCs w:val="24"/>
        </w:rPr>
        <w:t xml:space="preserve"> </w:t>
      </w:r>
      <w:proofErr w:type="spellStart"/>
      <w:r w:rsidR="006726B4" w:rsidRPr="003761C1">
        <w:rPr>
          <w:rFonts w:ascii="Times New Roman" w:hAnsi="Times New Roman" w:cs="Times New Roman"/>
          <w:sz w:val="24"/>
          <w:szCs w:val="24"/>
        </w:rPr>
        <w:t>length:width</w:t>
      </w:r>
      <w:proofErr w:type="spellEnd"/>
      <w:r w:rsidR="006726B4" w:rsidRPr="003761C1">
        <w:rPr>
          <w:rFonts w:ascii="Times New Roman" w:hAnsi="Times New Roman" w:cs="Times New Roman"/>
          <w:sz w:val="24"/>
          <w:szCs w:val="24"/>
        </w:rPr>
        <w:t xml:space="preserve"> ratio</w:t>
      </w:r>
      <w:r w:rsidRPr="003761C1">
        <w:rPr>
          <w:rFonts w:ascii="Times New Roman" w:hAnsi="Times New Roman" w:cs="Times New Roman"/>
          <w:sz w:val="24"/>
          <w:szCs w:val="24"/>
        </w:rPr>
        <w:t xml:space="preserve"> for marine surface water, and </w:t>
      </w:r>
      <w:r w:rsidR="006726B4" w:rsidRPr="003761C1">
        <w:rPr>
          <w:rFonts w:ascii="Times New Roman" w:hAnsi="Times New Roman" w:cs="Times New Roman"/>
          <w:sz w:val="24"/>
          <w:szCs w:val="24"/>
        </w:rPr>
        <w:t xml:space="preserve">the </w:t>
      </w:r>
      <w:r w:rsidRPr="003761C1">
        <w:rPr>
          <w:rFonts w:ascii="Times New Roman" w:hAnsi="Times New Roman" w:cs="Times New Roman"/>
          <w:sz w:val="24"/>
          <w:szCs w:val="24"/>
        </w:rPr>
        <w:t>height is assumed to be 0.67 times the width (</w:t>
      </w:r>
      <m:oMath>
        <m:r>
          <w:rPr>
            <w:rFonts w:ascii="Cambria Math" w:hAnsi="Cambria Math" w:cs="Times New Roman"/>
            <w:sz w:val="24"/>
            <w:szCs w:val="24"/>
          </w:rPr>
          <m:t>c=0.5x0.77x0.67x40=10.3 μm</m:t>
        </m:r>
      </m:oMath>
      <w:r w:rsidRPr="003761C1">
        <w:rPr>
          <w:rFonts w:ascii="Times New Roman" w:hAnsi="Times New Roman" w:cs="Times New Roman"/>
          <w:sz w:val="24"/>
          <w:szCs w:val="24"/>
        </w:rPr>
        <w:t xml:space="preserve">) (Kooi et al 2021). Surface area is calculated for this example and equates to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sa,mono</m:t>
            </m:r>
          </m:sub>
        </m:sSub>
      </m:oMath>
      <w:r w:rsidRPr="003761C1">
        <w:rPr>
          <w:rFonts w:ascii="Times New Roman" w:hAnsi="Times New Roman" w:cs="Times New Roman"/>
          <w:sz w:val="24"/>
          <w:szCs w:val="24"/>
          <w:shd w:val="clear" w:color="auto" w:fill="F8F8F8"/>
        </w:rPr>
        <w:t xml:space="preserve"> = 2,880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Pr="003761C1">
        <w:rPr>
          <w:rFonts w:ascii="Times New Roman" w:hAnsi="Times New Roman" w:cs="Times New Roman"/>
          <w:sz w:val="24"/>
          <w:szCs w:val="24"/>
          <w:shd w:val="clear" w:color="auto" w:fill="F8F8F8"/>
        </w:rPr>
        <w:t>.</w:t>
      </w:r>
    </w:p>
    <w:p w14:paraId="00000027" w14:textId="5495A859"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vertAlign w:val="subscript"/>
        </w:rPr>
      </w:pPr>
      <w:r w:rsidRPr="003761C1">
        <w:rPr>
          <w:rFonts w:ascii="Times New Roman" w:hAnsi="Times New Roman" w:cs="Times New Roman"/>
          <w:sz w:val="24"/>
          <w:szCs w:val="24"/>
        </w:rPr>
        <w:lastRenderedPageBreak/>
        <w:t xml:space="preserve">Since the probability distribution of ERM </w:t>
      </w:r>
      <m:oMath>
        <m:r>
          <w:rPr>
            <w:rFonts w:ascii="Cambria Math" w:hAnsi="Cambria Math" w:cs="Times New Roman"/>
            <w:sz w:val="24"/>
            <w:szCs w:val="24"/>
          </w:rPr>
          <m:t>sa</m:t>
        </m:r>
      </m:oMath>
      <w:r w:rsidRPr="003761C1">
        <w:rPr>
          <w:rFonts w:ascii="Times New Roman" w:hAnsi="Times New Roman" w:cs="Times New Roman"/>
          <w:sz w:val="24"/>
          <w:szCs w:val="24"/>
        </w:rPr>
        <w:t xml:space="preserve"> (surface area) follows a power law regime, the mean ERM value for the polydisperse particles,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sa,poly</m:t>
            </m:r>
          </m:sub>
        </m:sSub>
      </m:oMath>
      <w:r w:rsidRPr="003761C1">
        <w:rPr>
          <w:rFonts w:ascii="Times New Roman" w:hAnsi="Times New Roman" w:cs="Times New Roman"/>
          <w:sz w:val="24"/>
          <w:szCs w:val="24"/>
        </w:rPr>
        <w:t>, can be calculated</w:t>
      </w:r>
      <w:r w:rsidR="006726B4" w:rsidRPr="003761C1">
        <w:rPr>
          <w:rFonts w:ascii="Times New Roman" w:hAnsi="Times New Roman" w:cs="Times New Roman"/>
          <w:sz w:val="24"/>
          <w:szCs w:val="24"/>
        </w:rPr>
        <w:t xml:space="preserve"> using equation S2</w:t>
      </w:r>
      <w:r w:rsidR="001979E6" w:rsidRPr="003761C1">
        <w:rPr>
          <w:rFonts w:ascii="Times New Roman" w:hAnsi="Times New Roman" w:cs="Times New Roman"/>
          <w:sz w:val="24"/>
          <w:szCs w:val="24"/>
        </w:rPr>
        <w:t xml:space="preserve"> (or S3 or S4 depending on the alpha value)</w:t>
      </w:r>
      <w:r w:rsidRPr="003761C1">
        <w:rPr>
          <w:rFonts w:ascii="Times New Roman" w:hAnsi="Times New Roman" w:cs="Times New Roman"/>
          <w:sz w:val="24"/>
          <w:szCs w:val="24"/>
        </w:rPr>
        <w:t xml:space="preserve">. For surface area of environmentally disperse particles, </w:t>
      </w:r>
      <w:r w:rsidR="006726B4" w:rsidRPr="003761C1">
        <w:rPr>
          <w:rFonts w:ascii="Times New Roman" w:hAnsi="Times New Roman" w:cs="Times New Roman"/>
          <w:sz w:val="24"/>
          <w:szCs w:val="24"/>
        </w:rPr>
        <w:t>X</w:t>
      </w:r>
      <w:r w:rsidRPr="003761C1">
        <w:rPr>
          <w:rFonts w:ascii="Times New Roman" w:hAnsi="Times New Roman" w:cs="Times New Roman"/>
          <w:sz w:val="24"/>
          <w:szCs w:val="24"/>
          <w:vertAlign w:val="subscript"/>
        </w:rPr>
        <w:t>UL</w:t>
      </w:r>
      <w:r w:rsidRPr="003761C1">
        <w:rPr>
          <w:rFonts w:ascii="Times New Roman" w:hAnsi="Times New Roman" w:cs="Times New Roman"/>
          <w:sz w:val="24"/>
          <w:szCs w:val="24"/>
        </w:rPr>
        <w:t xml:space="preserve"> and </w:t>
      </w:r>
      <w:r w:rsidR="006726B4" w:rsidRPr="003761C1">
        <w:rPr>
          <w:rFonts w:ascii="Times New Roman" w:hAnsi="Times New Roman" w:cs="Times New Roman"/>
          <w:sz w:val="24"/>
          <w:szCs w:val="24"/>
        </w:rPr>
        <w:t>X</w:t>
      </w:r>
      <w:r w:rsidRPr="003761C1">
        <w:rPr>
          <w:rFonts w:ascii="Times New Roman" w:hAnsi="Times New Roman" w:cs="Times New Roman"/>
          <w:sz w:val="24"/>
          <w:szCs w:val="24"/>
          <w:vertAlign w:val="subscript"/>
        </w:rPr>
        <w:t>LL</w:t>
      </w:r>
      <w:r w:rsidRPr="003761C1">
        <w:rPr>
          <w:rFonts w:ascii="Times New Roman" w:hAnsi="Times New Roman" w:cs="Times New Roman"/>
          <w:sz w:val="24"/>
          <w:szCs w:val="24"/>
        </w:rPr>
        <w:t xml:space="preserve"> are calculated using the equation for the surface area of an ellipsoid (equation S</w:t>
      </w:r>
      <w:r w:rsidR="001979E6" w:rsidRPr="003761C1">
        <w:rPr>
          <w:rFonts w:ascii="Times New Roman" w:hAnsi="Times New Roman" w:cs="Times New Roman"/>
          <w:sz w:val="24"/>
          <w:szCs w:val="24"/>
        </w:rPr>
        <w:t>9</w:t>
      </w:r>
      <w:r w:rsidR="000854A7" w:rsidRPr="003761C1">
        <w:rPr>
          <w:rFonts w:ascii="Times New Roman" w:hAnsi="Times New Roman" w:cs="Times New Roman"/>
          <w:sz w:val="24"/>
          <w:szCs w:val="24"/>
        </w:rPr>
        <w:t>), with bioaccessibility limited by tissue translocation</w:t>
      </w:r>
      <w:r w:rsidR="006726B4" w:rsidRPr="003761C1">
        <w:rPr>
          <w:rFonts w:ascii="Times New Roman" w:hAnsi="Times New Roman" w:cs="Times New Roman"/>
          <w:sz w:val="24"/>
          <w:szCs w:val="24"/>
        </w:rPr>
        <w:t xml:space="preserve">. </w:t>
      </w:r>
      <w:r w:rsidR="000854A7" w:rsidRPr="003761C1">
        <w:rPr>
          <w:rFonts w:ascii="Times New Roman" w:hAnsi="Times New Roman" w:cs="Times New Roman"/>
          <w:sz w:val="24"/>
          <w:szCs w:val="24"/>
        </w:rPr>
        <w:t>T</w:t>
      </w:r>
      <w:r w:rsidR="007921A9" w:rsidRPr="003761C1">
        <w:rPr>
          <w:rFonts w:ascii="Times New Roman" w:hAnsi="Times New Roman" w:cs="Times New Roman"/>
          <w:sz w:val="24"/>
          <w:szCs w:val="24"/>
        </w:rPr>
        <w:t>he</w:t>
      </w:r>
      <w:r w:rsidR="00EB7927" w:rsidRPr="003761C1">
        <w:rPr>
          <w:rFonts w:ascii="Times New Roman" w:hAnsi="Times New Roman" w:cs="Times New Roman"/>
          <w:sz w:val="24"/>
          <w:szCs w:val="24"/>
        </w:rPr>
        <w:t xml:space="preserve"> maximum value for ERM </w:t>
      </w:r>
      <w:proofErr w:type="spellStart"/>
      <w:r w:rsidR="00EB7927" w:rsidRPr="003761C1">
        <w:rPr>
          <w:rFonts w:ascii="Times New Roman" w:hAnsi="Times New Roman" w:cs="Times New Roman"/>
          <w:i/>
          <w:iCs/>
          <w:sz w:val="24"/>
          <w:szCs w:val="24"/>
        </w:rPr>
        <w:t>sa</w:t>
      </w:r>
      <w:proofErr w:type="spellEnd"/>
      <w:r w:rsidR="007921A9" w:rsidRPr="003761C1">
        <w:rPr>
          <w:rFonts w:ascii="Times New Roman" w:hAnsi="Times New Roman" w:cs="Times New Roman"/>
          <w:sz w:val="24"/>
          <w:szCs w:val="24"/>
        </w:rPr>
        <w:t xml:space="preserve"> (i.e. , X</w:t>
      </w:r>
      <w:r w:rsidR="007921A9" w:rsidRPr="003761C1">
        <w:rPr>
          <w:rFonts w:ascii="Times New Roman" w:hAnsi="Times New Roman" w:cs="Times New Roman"/>
          <w:sz w:val="24"/>
          <w:szCs w:val="24"/>
          <w:vertAlign w:val="subscript"/>
        </w:rPr>
        <w:t>UL</w:t>
      </w:r>
      <w:r w:rsidR="007921A9" w:rsidRPr="003761C1">
        <w:rPr>
          <w:rFonts w:ascii="Times New Roman" w:hAnsi="Times New Roman" w:cs="Times New Roman"/>
          <w:sz w:val="24"/>
          <w:szCs w:val="24"/>
        </w:rPr>
        <w:t>)</w:t>
      </w:r>
      <w:r w:rsidR="00E828DD" w:rsidRPr="003761C1">
        <w:rPr>
          <w:rFonts w:ascii="Times New Roman" w:hAnsi="Times New Roman" w:cs="Times New Roman"/>
          <w:sz w:val="24"/>
          <w:szCs w:val="24"/>
        </w:rPr>
        <w:t xml:space="preserve"> is calculated based on maximum</w:t>
      </w:r>
      <w:r w:rsidR="007921A9" w:rsidRPr="003761C1">
        <w:rPr>
          <w:rFonts w:ascii="Times New Roman" w:hAnsi="Times New Roman" w:cs="Times New Roman"/>
          <w:sz w:val="24"/>
          <w:szCs w:val="24"/>
        </w:rPr>
        <w:t xml:space="preserve"> length</w:t>
      </w:r>
      <w:r w:rsidR="00E828DD" w:rsidRPr="003761C1">
        <w:rPr>
          <w:rFonts w:ascii="Times New Roman" w:hAnsi="Times New Roman" w:cs="Times New Roman"/>
          <w:sz w:val="24"/>
          <w:szCs w:val="24"/>
        </w:rPr>
        <w:t>s, widths, and heights</w:t>
      </w:r>
      <w:r w:rsidR="007921A9" w:rsidRPr="003761C1">
        <w:rPr>
          <w:rFonts w:ascii="Times New Roman" w:hAnsi="Times New Roman" w:cs="Times New Roman"/>
          <w:sz w:val="24"/>
          <w:szCs w:val="24"/>
        </w:rPr>
        <w:t xml:space="preserve"> correspond</w:t>
      </w:r>
      <w:r w:rsidR="00E828DD" w:rsidRPr="003761C1">
        <w:rPr>
          <w:rFonts w:ascii="Times New Roman" w:hAnsi="Times New Roman" w:cs="Times New Roman"/>
          <w:sz w:val="24"/>
          <w:szCs w:val="24"/>
        </w:rPr>
        <w:t>ing</w:t>
      </w:r>
      <w:r w:rsidR="007921A9" w:rsidRPr="003761C1">
        <w:rPr>
          <w:rFonts w:ascii="Times New Roman" w:hAnsi="Times New Roman" w:cs="Times New Roman"/>
          <w:sz w:val="24"/>
          <w:szCs w:val="24"/>
        </w:rPr>
        <w:t xml:space="preserve"> to the upper translocatable length</w:t>
      </w:r>
      <w:r w:rsidR="00E828DD" w:rsidRPr="003761C1">
        <w:rPr>
          <w:rFonts w:ascii="Times New Roman" w:hAnsi="Times New Roman" w:cs="Times New Roman"/>
          <w:sz w:val="24"/>
          <w:szCs w:val="24"/>
        </w:rPr>
        <w:t xml:space="preserve"> (i.e. 83 µm)</w:t>
      </w:r>
      <w:r w:rsidR="000854A7" w:rsidRPr="003761C1">
        <w:rPr>
          <w:rFonts w:ascii="Times New Roman" w:hAnsi="Times New Roman" w:cs="Times New Roman"/>
          <w:sz w:val="24"/>
          <w:szCs w:val="24"/>
        </w:rPr>
        <w:t xml:space="preserve"> of a sphere</w:t>
      </w:r>
      <w:r w:rsidR="00E828DD" w:rsidRPr="003761C1">
        <w:rPr>
          <w:rFonts w:ascii="Times New Roman" w:hAnsi="Times New Roman" w:cs="Times New Roman"/>
          <w:sz w:val="24"/>
          <w:szCs w:val="24"/>
        </w:rPr>
        <w:t>, therefore,</w:t>
      </w:r>
      <w:r w:rsidR="007921A9" w:rsidRPr="003761C1">
        <w:rPr>
          <w:rFonts w:ascii="Times New Roman" w:hAnsi="Times New Roman" w:cs="Times New Roman"/>
          <w:sz w:val="24"/>
          <w:szCs w:val="24"/>
        </w:rPr>
        <w:t xml:space="preserve"> (</w:t>
      </w:r>
      <w:r w:rsidR="007921A9" w:rsidRPr="003761C1">
        <w:rPr>
          <w:rFonts w:ascii="Times New Roman" w:hAnsi="Times New Roman" w:cs="Times New Roman"/>
          <w:i/>
          <w:iCs/>
          <w:sz w:val="24"/>
          <w:szCs w:val="24"/>
        </w:rPr>
        <w:t xml:space="preserve">a = 0.5 x 83 = 41.5 </w:t>
      </w:r>
      <m:oMath>
        <m:r>
          <w:rPr>
            <w:rFonts w:ascii="Cambria Math" w:hAnsi="Cambria Math" w:cs="Times New Roman"/>
            <w:sz w:val="24"/>
            <w:szCs w:val="24"/>
          </w:rPr>
          <m:t>μm</m:t>
        </m:r>
      </m:oMath>
      <w:r w:rsidR="00E828DD" w:rsidRPr="003761C1">
        <w:rPr>
          <w:rFonts w:ascii="Times New Roman" w:hAnsi="Times New Roman" w:cs="Times New Roman"/>
          <w:i/>
          <w:sz w:val="24"/>
          <w:szCs w:val="24"/>
        </w:rPr>
        <w:t xml:space="preserve">; </w:t>
      </w:r>
      <w:r w:rsidR="007921A9" w:rsidRPr="003761C1">
        <w:rPr>
          <w:rFonts w:ascii="Times New Roman" w:hAnsi="Times New Roman" w:cs="Times New Roman"/>
          <w:i/>
          <w:iCs/>
          <w:sz w:val="24"/>
          <w:szCs w:val="24"/>
        </w:rPr>
        <w:t xml:space="preserve">b = 0.5 </w:t>
      </w:r>
      <w:r w:rsidR="00C2165A" w:rsidRPr="003761C1">
        <w:rPr>
          <w:rFonts w:ascii="Times New Roman" w:hAnsi="Times New Roman" w:cs="Times New Roman"/>
          <w:i/>
          <w:iCs/>
          <w:sz w:val="24"/>
          <w:szCs w:val="24"/>
        </w:rPr>
        <w:t xml:space="preserve"> x</w:t>
      </w:r>
      <w:r w:rsidR="007921A9" w:rsidRPr="003761C1">
        <w:rPr>
          <w:rFonts w:ascii="Times New Roman" w:hAnsi="Times New Roman" w:cs="Times New Roman"/>
          <w:i/>
          <w:iCs/>
          <w:sz w:val="24"/>
          <w:szCs w:val="24"/>
        </w:rPr>
        <w:t xml:space="preserve"> 83 = </w:t>
      </w:r>
      <w:r w:rsidR="000854A7" w:rsidRPr="003761C1">
        <w:rPr>
          <w:rFonts w:ascii="Times New Roman" w:hAnsi="Times New Roman" w:cs="Times New Roman"/>
          <w:i/>
          <w:iCs/>
          <w:sz w:val="24"/>
          <w:szCs w:val="24"/>
        </w:rPr>
        <w:t>41.5</w:t>
      </w:r>
      <w:r w:rsidR="007921A9" w:rsidRPr="003761C1">
        <w:rPr>
          <w:rFonts w:ascii="Times New Roman" w:hAnsi="Times New Roman" w:cs="Times New Roman"/>
          <w:i/>
          <w:iCs/>
          <w:sz w:val="24"/>
          <w:szCs w:val="24"/>
        </w:rPr>
        <w:t xml:space="preserve"> </w:t>
      </w:r>
      <w:r w:rsidR="007921A9" w:rsidRPr="003761C1">
        <w:rPr>
          <w:rFonts w:ascii="Times New Roman" w:hAnsi="Times New Roman" w:cs="Times New Roman"/>
          <w:sz w:val="24"/>
          <w:szCs w:val="24"/>
        </w:rPr>
        <w:t>µm</w:t>
      </w:r>
      <w:r w:rsidR="00E828DD" w:rsidRPr="003761C1">
        <w:rPr>
          <w:rFonts w:ascii="Times New Roman" w:hAnsi="Times New Roman" w:cs="Times New Roman"/>
          <w:sz w:val="24"/>
          <w:szCs w:val="24"/>
        </w:rPr>
        <w:t>;</w:t>
      </w:r>
      <w:r w:rsidR="007921A9" w:rsidRPr="003761C1">
        <w:rPr>
          <w:rFonts w:ascii="Times New Roman" w:hAnsi="Times New Roman" w:cs="Times New Roman"/>
          <w:sz w:val="24"/>
          <w:szCs w:val="24"/>
        </w:rPr>
        <w:t xml:space="preserve"> </w:t>
      </w:r>
      <w:r w:rsidR="007921A9" w:rsidRPr="003761C1">
        <w:rPr>
          <w:rFonts w:ascii="Times New Roman" w:hAnsi="Times New Roman" w:cs="Times New Roman"/>
          <w:i/>
          <w:iCs/>
          <w:sz w:val="24"/>
          <w:szCs w:val="24"/>
        </w:rPr>
        <w:t xml:space="preserve">c </w:t>
      </w:r>
      <w:r w:rsidR="007921A9" w:rsidRPr="003761C1">
        <w:rPr>
          <w:rFonts w:ascii="Times New Roman" w:hAnsi="Times New Roman" w:cs="Times New Roman"/>
          <w:sz w:val="24"/>
          <w:szCs w:val="24"/>
        </w:rPr>
        <w:t xml:space="preserve"> = 0.5 </w:t>
      </w:r>
      <w:r w:rsidR="00C2165A" w:rsidRPr="003761C1">
        <w:rPr>
          <w:rFonts w:ascii="Times New Roman" w:hAnsi="Times New Roman" w:cs="Times New Roman"/>
          <w:i/>
          <w:iCs/>
          <w:sz w:val="24"/>
          <w:szCs w:val="24"/>
        </w:rPr>
        <w:t xml:space="preserve"> x</w:t>
      </w:r>
      <w:r w:rsidR="007921A9" w:rsidRPr="003761C1">
        <w:rPr>
          <w:rFonts w:ascii="Times New Roman" w:hAnsi="Times New Roman" w:cs="Times New Roman"/>
          <w:sz w:val="24"/>
          <w:szCs w:val="24"/>
        </w:rPr>
        <w:t xml:space="preserve"> </w:t>
      </w:r>
      <w:r w:rsidR="007921A9" w:rsidRPr="003761C1">
        <w:rPr>
          <w:rFonts w:ascii="Times New Roman" w:hAnsi="Times New Roman" w:cs="Times New Roman"/>
          <w:i/>
          <w:iCs/>
          <w:sz w:val="24"/>
          <w:szCs w:val="24"/>
        </w:rPr>
        <w:t xml:space="preserve">83 = </w:t>
      </w:r>
      <w:r w:rsidR="007921A9" w:rsidRPr="003761C1">
        <w:rPr>
          <w:rFonts w:ascii="Times New Roman" w:hAnsi="Times New Roman" w:cs="Times New Roman"/>
          <w:sz w:val="24"/>
          <w:szCs w:val="24"/>
        </w:rPr>
        <w:t xml:space="preserve"> </w:t>
      </w:r>
      <w:r w:rsidR="000854A7" w:rsidRPr="003761C1">
        <w:rPr>
          <w:rFonts w:ascii="Times New Roman" w:hAnsi="Times New Roman" w:cs="Times New Roman"/>
          <w:i/>
          <w:iCs/>
          <w:sz w:val="24"/>
          <w:szCs w:val="24"/>
        </w:rPr>
        <w:t>41.5</w:t>
      </w:r>
      <w:r w:rsidR="00E828DD" w:rsidRPr="003761C1">
        <w:rPr>
          <w:rFonts w:ascii="Times New Roman" w:hAnsi="Times New Roman" w:cs="Times New Roman"/>
          <w:i/>
          <w:iCs/>
          <w:sz w:val="24"/>
          <w:szCs w:val="24"/>
        </w:rPr>
        <w:t xml:space="preserve"> </w:t>
      </w:r>
      <w:r w:rsidR="007921A9" w:rsidRPr="003761C1">
        <w:rPr>
          <w:rFonts w:ascii="Times New Roman" w:hAnsi="Times New Roman" w:cs="Times New Roman"/>
          <w:sz w:val="24"/>
          <w:szCs w:val="24"/>
        </w:rPr>
        <w:t>µm).</w:t>
      </w:r>
      <w:r w:rsidR="00E828DD" w:rsidRPr="003761C1">
        <w:rPr>
          <w:rFonts w:ascii="Times New Roman" w:hAnsi="Times New Roman" w:cs="Times New Roman"/>
          <w:sz w:val="24"/>
          <w:szCs w:val="24"/>
        </w:rPr>
        <w:t>t</w:t>
      </w:r>
      <w:r w:rsidR="006726B4" w:rsidRPr="003761C1">
        <w:rPr>
          <w:rFonts w:ascii="Times New Roman" w:hAnsi="Times New Roman" w:cs="Times New Roman"/>
          <w:sz w:val="24"/>
          <w:szCs w:val="24"/>
        </w:rPr>
        <w:t>he lower surface area would simply correspond to the lower default size range</w:t>
      </w:r>
      <w:r w:rsidR="00C2165A" w:rsidRPr="003761C1">
        <w:rPr>
          <w:rFonts w:ascii="Times New Roman" w:hAnsi="Times New Roman" w:cs="Times New Roman"/>
          <w:sz w:val="24"/>
          <w:szCs w:val="24"/>
        </w:rPr>
        <w:t xml:space="preserve"> based on a lower length</w:t>
      </w:r>
      <w:r w:rsidR="000854A7" w:rsidRPr="003761C1">
        <w:rPr>
          <w:rFonts w:ascii="Times New Roman" w:hAnsi="Times New Roman" w:cs="Times New Roman"/>
          <w:sz w:val="24"/>
          <w:szCs w:val="24"/>
        </w:rPr>
        <w:t>, width, and height</w:t>
      </w:r>
      <w:r w:rsidR="00C2165A" w:rsidRPr="003761C1">
        <w:rPr>
          <w:rFonts w:ascii="Times New Roman" w:hAnsi="Times New Roman" w:cs="Times New Roman"/>
          <w:sz w:val="24"/>
          <w:szCs w:val="24"/>
        </w:rPr>
        <w:t xml:space="preserve"> of 1 µm</w:t>
      </w:r>
      <w:r w:rsidR="006726B4" w:rsidRPr="003761C1">
        <w:rPr>
          <w:rFonts w:ascii="Times New Roman" w:hAnsi="Times New Roman" w:cs="Times New Roman"/>
          <w:sz w:val="24"/>
          <w:szCs w:val="24"/>
        </w:rPr>
        <w:t xml:space="preserve"> </w:t>
      </w:r>
      <w:r w:rsidR="000854A7" w:rsidRPr="003761C1">
        <w:rPr>
          <w:rFonts w:ascii="Times New Roman" w:hAnsi="Times New Roman" w:cs="Times New Roman"/>
          <w:sz w:val="24"/>
          <w:szCs w:val="24"/>
        </w:rPr>
        <w:t>for a sphere</w:t>
      </w:r>
      <w:r w:rsidR="006726B4" w:rsidRPr="003761C1">
        <w:rPr>
          <w:rFonts w:ascii="Times New Roman" w:hAnsi="Times New Roman" w:cs="Times New Roman"/>
          <w:sz w:val="24"/>
          <w:szCs w:val="24"/>
        </w:rPr>
        <w:t>(</w:t>
      </w:r>
      <w:r w:rsidR="006726B4" w:rsidRPr="003761C1">
        <w:rPr>
          <w:rFonts w:ascii="Times New Roman" w:hAnsi="Times New Roman" w:cs="Times New Roman"/>
          <w:i/>
          <w:iCs/>
          <w:sz w:val="24"/>
          <w:szCs w:val="24"/>
        </w:rPr>
        <w:t>a</w:t>
      </w:r>
      <w:r w:rsidR="006726B4" w:rsidRPr="003761C1">
        <w:rPr>
          <w:rFonts w:ascii="Times New Roman" w:hAnsi="Times New Roman" w:cs="Times New Roman"/>
          <w:sz w:val="24"/>
          <w:szCs w:val="24"/>
        </w:rPr>
        <w:t xml:space="preserve"> </w:t>
      </w:r>
      <w:r w:rsidR="006726B4" w:rsidRPr="003761C1">
        <w:rPr>
          <w:rFonts w:ascii="Times New Roman" w:hAnsi="Times New Roman" w:cs="Times New Roman"/>
          <w:i/>
          <w:iCs/>
          <w:sz w:val="24"/>
          <w:szCs w:val="24"/>
        </w:rPr>
        <w:t>= 0.5, b = 0.</w:t>
      </w:r>
      <w:r w:rsidR="000854A7" w:rsidRPr="003761C1">
        <w:rPr>
          <w:rFonts w:ascii="Times New Roman" w:hAnsi="Times New Roman" w:cs="Times New Roman"/>
          <w:i/>
          <w:iCs/>
          <w:sz w:val="24"/>
          <w:szCs w:val="24"/>
        </w:rPr>
        <w:t>5</w:t>
      </w:r>
      <w:r w:rsidR="006726B4" w:rsidRPr="003761C1">
        <w:rPr>
          <w:rFonts w:ascii="Times New Roman" w:hAnsi="Times New Roman" w:cs="Times New Roman"/>
          <w:i/>
          <w:iCs/>
          <w:sz w:val="24"/>
          <w:szCs w:val="24"/>
        </w:rPr>
        <w:t>, c = 0.</w:t>
      </w:r>
      <w:r w:rsidR="000854A7" w:rsidRPr="003761C1">
        <w:rPr>
          <w:rFonts w:ascii="Times New Roman" w:hAnsi="Times New Roman" w:cs="Times New Roman"/>
          <w:i/>
          <w:iCs/>
          <w:sz w:val="24"/>
          <w:szCs w:val="24"/>
        </w:rPr>
        <w:t>5</w:t>
      </w:r>
      <w:r w:rsidR="006726B4" w:rsidRPr="003761C1">
        <w:rPr>
          <w:rFonts w:ascii="Times New Roman" w:hAnsi="Times New Roman" w:cs="Times New Roman"/>
          <w:sz w:val="24"/>
          <w:szCs w:val="24"/>
        </w:rPr>
        <w:t>.</w:t>
      </w:r>
      <w:r w:rsidR="00952763" w:rsidRPr="003761C1">
        <w:rPr>
          <w:rFonts w:ascii="Times New Roman" w:hAnsi="Times New Roman" w:cs="Times New Roman"/>
          <w:sz w:val="24"/>
          <w:szCs w:val="24"/>
        </w:rPr>
        <w:t xml:space="preserve"> Accordingly,</w:t>
      </w:r>
      <w:r w:rsidRPr="003761C1">
        <w:rPr>
          <w:rFonts w:ascii="Times New Roman" w:hAnsi="Times New Roman" w:cs="Times New Roman"/>
          <w:sz w:val="24"/>
          <w:szCs w:val="24"/>
        </w:rPr>
        <w:t xml:space="preserve"> SA</w:t>
      </w:r>
      <w:r w:rsidRPr="003761C1">
        <w:rPr>
          <w:rFonts w:ascii="Times New Roman" w:hAnsi="Times New Roman" w:cs="Times New Roman"/>
          <w:sz w:val="24"/>
          <w:szCs w:val="24"/>
          <w:vertAlign w:val="subscript"/>
        </w:rPr>
        <w:t>UL</w:t>
      </w:r>
      <w:r w:rsidRPr="003761C1">
        <w:rPr>
          <w:rFonts w:ascii="Times New Roman" w:hAnsi="Times New Roman" w:cs="Times New Roman"/>
          <w:sz w:val="24"/>
          <w:szCs w:val="24"/>
          <w:shd w:val="clear" w:color="auto" w:fill="F8F8F8"/>
        </w:rPr>
        <w:t xml:space="preserve"> = </w:t>
      </w:r>
      <w:r w:rsidR="00952763" w:rsidRPr="003761C1">
        <w:rPr>
          <w:rFonts w:ascii="Times New Roman" w:hAnsi="Times New Roman" w:cs="Times New Roman"/>
          <w:sz w:val="24"/>
          <w:szCs w:val="24"/>
          <w:shd w:val="clear" w:color="auto" w:fill="F8F8F8"/>
        </w:rPr>
        <w:t xml:space="preserve"> </w:t>
      </w:r>
      <w:r w:rsidR="006B2223" w:rsidRPr="003761C1">
        <w:rPr>
          <w:rFonts w:ascii="Times New Roman" w:hAnsi="Times New Roman" w:cs="Times New Roman"/>
          <w:sz w:val="24"/>
          <w:szCs w:val="24"/>
          <w:shd w:val="clear" w:color="auto" w:fill="F8F8F8"/>
        </w:rPr>
        <w:t>2.16</w:t>
      </w:r>
      <w:r w:rsidR="00952763" w:rsidRPr="003761C1">
        <w:rPr>
          <w:rFonts w:ascii="Times New Roman" w:hAnsi="Times New Roman" w:cs="Times New Roman"/>
          <w:sz w:val="24"/>
          <w:szCs w:val="24"/>
          <w:shd w:val="clear" w:color="auto" w:fill="F8F8F8"/>
        </w:rPr>
        <w:t xml:space="preserve"> x 10</w:t>
      </w:r>
      <w:r w:rsidR="00C2165A" w:rsidRPr="003761C1">
        <w:rPr>
          <w:rFonts w:ascii="Times New Roman" w:hAnsi="Times New Roman" w:cs="Times New Roman"/>
          <w:sz w:val="24"/>
          <w:szCs w:val="24"/>
          <w:shd w:val="clear" w:color="auto" w:fill="F8F8F8"/>
          <w:vertAlign w:val="superscript"/>
        </w:rPr>
        <w:t>4</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Pr="003761C1">
        <w:rPr>
          <w:rFonts w:ascii="Times New Roman" w:hAnsi="Times New Roman" w:cs="Times New Roman"/>
          <w:sz w:val="24"/>
          <w:szCs w:val="24"/>
          <w:shd w:val="clear" w:color="auto" w:fill="F8F8F8"/>
        </w:rPr>
        <w:t xml:space="preserve"> and </w:t>
      </w:r>
      <w:r w:rsidRPr="003761C1">
        <w:rPr>
          <w:rFonts w:ascii="Times New Roman" w:hAnsi="Times New Roman" w:cs="Times New Roman"/>
          <w:sz w:val="24"/>
          <w:szCs w:val="24"/>
        </w:rPr>
        <w:t>SA</w:t>
      </w:r>
      <w:r w:rsidRPr="003761C1">
        <w:rPr>
          <w:rFonts w:ascii="Times New Roman" w:hAnsi="Times New Roman" w:cs="Times New Roman"/>
          <w:sz w:val="24"/>
          <w:szCs w:val="24"/>
          <w:vertAlign w:val="subscript"/>
        </w:rPr>
        <w:t>LL</w:t>
      </w:r>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3.1</w:t>
      </w:r>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00EA7152" w:rsidRPr="003761C1">
        <w:rPr>
          <w:rFonts w:ascii="Times New Roman" w:hAnsi="Times New Roman" w:cs="Times New Roman"/>
          <w:sz w:val="24"/>
          <w:szCs w:val="24"/>
        </w:rPr>
        <w:t>.</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sa,poly</m:t>
            </m:r>
          </m:sub>
        </m:sSub>
      </m:oMath>
      <w:r w:rsidRPr="003761C1">
        <w:rPr>
          <w:rFonts w:ascii="Times New Roman" w:hAnsi="Times New Roman" w:cs="Times New Roman"/>
          <w:sz w:val="24"/>
          <w:szCs w:val="24"/>
        </w:rPr>
        <w:t xml:space="preserve"> may now be calculated given these limits, using an alpha value of 1.98 for surface area in the marine surface water environment (Kooi et al 2021), which equates to: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sa,poly</m:t>
            </m:r>
          </m:sub>
        </m:sSub>
      </m:oMath>
      <w:r w:rsidRPr="003761C1">
        <w:rPr>
          <w:rFonts w:ascii="Times New Roman" w:hAnsi="Times New Roman" w:cs="Times New Roman"/>
          <w:sz w:val="24"/>
          <w:szCs w:val="24"/>
        </w:rPr>
        <w:t xml:space="preserve"> = </w:t>
      </w:r>
      <w:r w:rsidR="00952763" w:rsidRPr="003761C1">
        <w:rPr>
          <w:rFonts w:ascii="Times New Roman" w:hAnsi="Times New Roman" w:cs="Times New Roman"/>
          <w:sz w:val="24"/>
          <w:szCs w:val="24"/>
          <w:shd w:val="clear" w:color="auto" w:fill="F8F8F8"/>
        </w:rPr>
        <w:t xml:space="preserve"> </w:t>
      </w:r>
      <w:r w:rsidR="00C2165A" w:rsidRPr="003761C1">
        <w:rPr>
          <w:rFonts w:ascii="Times New Roman" w:hAnsi="Times New Roman" w:cs="Times New Roman"/>
          <w:sz w:val="24"/>
          <w:szCs w:val="24"/>
          <w:shd w:val="clear" w:color="auto" w:fill="F8F8F8"/>
        </w:rPr>
        <w:t xml:space="preserve"> </w:t>
      </w:r>
      <w:r w:rsidR="006B2223" w:rsidRPr="003761C1">
        <w:rPr>
          <w:rFonts w:ascii="Times New Roman" w:hAnsi="Times New Roman" w:cs="Times New Roman"/>
          <w:sz w:val="24"/>
          <w:szCs w:val="24"/>
          <w:shd w:val="clear" w:color="auto" w:fill="F8F8F8"/>
        </w:rPr>
        <w:t xml:space="preserve">261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000854A7" w:rsidRPr="003761C1">
        <w:rPr>
          <w:rFonts w:ascii="Times New Roman" w:hAnsi="Times New Roman" w:cs="Times New Roman"/>
          <w:sz w:val="24"/>
          <w:szCs w:val="24"/>
          <w:shd w:val="clear" w:color="auto" w:fill="F8F8F8"/>
        </w:rPr>
        <w:t>.</w:t>
      </w:r>
    </w:p>
    <w:p w14:paraId="00000028" w14:textId="0966DA98"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Now that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v,poly</m:t>
            </m:r>
          </m:sub>
        </m:sSub>
      </m:oMath>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v,mono</m:t>
            </m:r>
          </m:sub>
        </m:sSub>
      </m:oMath>
      <w:r w:rsidRPr="003761C1">
        <w:rPr>
          <w:rFonts w:ascii="Times New Roman" w:hAnsi="Times New Roman" w:cs="Times New Roman"/>
          <w:sz w:val="24"/>
          <w:szCs w:val="24"/>
        </w:rPr>
        <w:t xml:space="preserve">, and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oMath>
      <w:r w:rsidRPr="003761C1">
        <w:rPr>
          <w:rFonts w:ascii="Times New Roman" w:hAnsi="Times New Roman" w:cs="Times New Roman"/>
          <w:sz w:val="24"/>
          <w:szCs w:val="24"/>
        </w:rPr>
        <w:t xml:space="preserve"> are known for this example for surface area, the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concentration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oMath>
      <w:r w:rsidRPr="003761C1">
        <w:rPr>
          <w:rFonts w:ascii="Times New Roman" w:hAnsi="Times New Roman" w:cs="Times New Roman"/>
          <w:sz w:val="24"/>
          <w:szCs w:val="24"/>
        </w:rPr>
        <w:t xml:space="preserve"> for the surface area ERM may then be calculated, and equates to: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poly_SA</m:t>
            </m:r>
          </m:sub>
        </m:sSub>
        <m:r>
          <w:rPr>
            <w:rFonts w:ascii="Cambria Math" w:hAnsi="Cambria Math" w:cs="Times New Roman"/>
            <w:sz w:val="24"/>
            <w:szCs w:val="24"/>
          </w:rPr>
          <m:t xml:space="preserve">= </m:t>
        </m:r>
      </m:oMath>
      <w:r w:rsidR="00C2165A" w:rsidRPr="003761C1">
        <w:rPr>
          <w:rFonts w:ascii="Times New Roman" w:hAnsi="Times New Roman" w:cs="Times New Roman"/>
          <w:sz w:val="24"/>
          <w:szCs w:val="24"/>
          <w:shd w:val="clear" w:color="auto" w:fill="F8F8F8"/>
        </w:rPr>
        <w:t xml:space="preserve"> </w:t>
      </w:r>
      <w:r w:rsidR="006B2223" w:rsidRPr="003761C1">
        <w:rPr>
          <w:rFonts w:ascii="Times New Roman" w:hAnsi="Times New Roman" w:cs="Times New Roman"/>
          <w:sz w:val="24"/>
          <w:szCs w:val="24"/>
          <w:shd w:val="clear" w:color="auto" w:fill="F8F8F8"/>
        </w:rPr>
        <w:t>6,220</w:t>
      </w:r>
      <w:r w:rsidR="00736EAE"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shd w:val="clear" w:color="auto" w:fill="F8F8F8"/>
        </w:rPr>
        <w:t>particles/L</w:t>
      </w:r>
      <w:r w:rsidR="000854A7" w:rsidRPr="003761C1">
        <w:rPr>
          <w:rFonts w:ascii="Times New Roman" w:hAnsi="Times New Roman" w:cs="Times New Roman"/>
          <w:sz w:val="24"/>
          <w:szCs w:val="24"/>
          <w:shd w:val="clear" w:color="auto" w:fill="F8F8F8"/>
        </w:rPr>
        <w:t>.</w:t>
      </w:r>
    </w:p>
    <w:p w14:paraId="00000029" w14:textId="6E25657B" w:rsidR="0018134B"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Again, to relate this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threshold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poly,sa</m:t>
            </m:r>
          </m:sub>
        </m:sSub>
      </m:oMath>
      <w:r w:rsidRPr="003761C1">
        <w:rPr>
          <w:rFonts w:ascii="Times New Roman" w:hAnsi="Times New Roman" w:cs="Times New Roman"/>
          <w:sz w:val="24"/>
          <w:szCs w:val="24"/>
        </w:rPr>
        <w:t xml:space="preserve">) to an environmentally relevant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mixture of particles for the surface area ERM, an additional correction must be applied to rescale the threshold to the size range of interest (e.g. 1-5,000 µm) using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identical as for particles. Therefore,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 ,sa</m:t>
            </m:r>
          </m:sub>
        </m:sSub>
      </m:oMath>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6,258</w:t>
      </w:r>
      <w:r w:rsidR="00C2165A"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shd w:val="clear" w:color="auto" w:fill="F8F8F8"/>
        </w:rPr>
        <w:t>Particles/L.</w:t>
      </w:r>
    </w:p>
    <w:p w14:paraId="7D5C960A" w14:textId="77777777" w:rsidR="00802F55" w:rsidRPr="003761C1" w:rsidRDefault="00802F55" w:rsidP="002B65CA">
      <w:pPr>
        <w:pBdr>
          <w:top w:val="nil"/>
          <w:left w:val="nil"/>
          <w:bottom w:val="nil"/>
          <w:right w:val="nil"/>
          <w:between w:val="nil"/>
        </w:pBdr>
        <w:spacing w:line="360" w:lineRule="auto"/>
        <w:rPr>
          <w:rFonts w:ascii="Times New Roman" w:hAnsi="Times New Roman" w:cs="Times New Roman"/>
          <w:sz w:val="24"/>
          <w:szCs w:val="24"/>
        </w:rPr>
      </w:pPr>
    </w:p>
    <w:p w14:paraId="0000002A" w14:textId="3218D889" w:rsidR="0018134B" w:rsidRPr="004D7FCE" w:rsidRDefault="00AB73AE" w:rsidP="002B65CA">
      <w:pPr>
        <w:pStyle w:val="Titre3"/>
        <w:spacing w:before="0" w:after="0" w:line="360" w:lineRule="auto"/>
        <w:rPr>
          <w:rFonts w:ascii="Times New Roman" w:hAnsi="Times New Roman" w:cs="Times New Roman"/>
          <w:color w:val="auto"/>
          <w:sz w:val="24"/>
          <w:szCs w:val="24"/>
          <w:u w:val="single"/>
        </w:rPr>
      </w:pPr>
      <w:bookmarkStart w:id="2" w:name="bookmark=id.1fob9te" w:colFirst="0" w:colLast="0"/>
      <w:bookmarkEnd w:id="2"/>
      <w:r w:rsidRPr="004D7FCE">
        <w:rPr>
          <w:rFonts w:ascii="Times New Roman" w:hAnsi="Times New Roman" w:cs="Times New Roman"/>
          <w:color w:val="auto"/>
          <w:sz w:val="24"/>
          <w:szCs w:val="24"/>
          <w:u w:val="single"/>
        </w:rPr>
        <w:t xml:space="preserve">Conversion of effects concentration data to unit of </w:t>
      </w:r>
      <w:r w:rsidR="00F26EB5" w:rsidRPr="004D7FCE">
        <w:rPr>
          <w:rFonts w:ascii="Times New Roman" w:hAnsi="Times New Roman" w:cs="Times New Roman"/>
          <w:color w:val="auto"/>
          <w:sz w:val="24"/>
          <w:szCs w:val="24"/>
          <w:u w:val="single"/>
        </w:rPr>
        <w:t>Mass</w:t>
      </w:r>
    </w:p>
    <w:p w14:paraId="0000002B" w14:textId="4F1F2F84"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In the case of an ERM of interest being total mass,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x,mono</m:t>
            </m:r>
          </m:sub>
        </m:sSub>
      </m:oMath>
      <w:r w:rsidRPr="003761C1">
        <w:rPr>
          <w:rFonts w:ascii="Times New Roman" w:hAnsi="Times New Roman" w:cs="Times New Roman"/>
          <w:sz w:val="24"/>
          <w:szCs w:val="24"/>
        </w:rPr>
        <w:t xml:space="preserve"> is equivalent to the average mass of the monodisperse particle (i.e.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m,mono</m:t>
            </m:r>
          </m:sub>
        </m:sSub>
      </m:oMath>
      <w:r w:rsidRPr="003761C1">
        <w:rPr>
          <w:rFonts w:ascii="Times New Roman" w:hAnsi="Times New Roman" w:cs="Times New Roman"/>
          <w:sz w:val="24"/>
          <w:szCs w:val="24"/>
        </w:rPr>
        <w:t>), calculated as follows (equation S</w:t>
      </w:r>
      <w:r w:rsidR="001979E6" w:rsidRPr="003761C1">
        <w:rPr>
          <w:rFonts w:ascii="Times New Roman" w:hAnsi="Times New Roman" w:cs="Times New Roman"/>
          <w:sz w:val="24"/>
          <w:szCs w:val="24"/>
        </w:rPr>
        <w:t>10</w:t>
      </w:r>
      <w:r w:rsidRPr="003761C1">
        <w:rPr>
          <w:rFonts w:ascii="Times New Roman" w:hAnsi="Times New Roman" w:cs="Times New Roman"/>
          <w:sz w:val="24"/>
          <w:szCs w:val="24"/>
        </w:rPr>
        <w:t>):</w:t>
      </w:r>
    </w:p>
    <w:p w14:paraId="0000002C" w14:textId="24FA6616" w:rsidR="0018134B" w:rsidRPr="003761C1" w:rsidRDefault="00F26EB5" w:rsidP="002B65CA">
      <w:pPr>
        <w:pBdr>
          <w:top w:val="nil"/>
          <w:left w:val="nil"/>
          <w:bottom w:val="nil"/>
          <w:right w:val="nil"/>
          <w:between w:val="nil"/>
        </w:pBdr>
        <w:spacing w:line="360" w:lineRule="auto"/>
        <w:ind w:left="1440" w:firstLine="720"/>
        <w:rPr>
          <w:rFonts w:ascii="Times New Roman" w:hAnsi="Times New Roman" w:cs="Times New Roman"/>
          <w:sz w:val="24"/>
          <w:szCs w:val="24"/>
        </w:rPr>
      </w:pPr>
      <w:r w:rsidRPr="003761C1">
        <w:rPr>
          <w:rFonts w:ascii="Times New Roman" w:hAnsi="Times New Roman" w:cs="Times New Roman"/>
          <w:b/>
          <w:sz w:val="24"/>
          <w:szCs w:val="24"/>
        </w:rPr>
        <w:t>Equation S</w:t>
      </w:r>
      <w:r w:rsidR="001979E6" w:rsidRPr="003761C1">
        <w:rPr>
          <w:rFonts w:ascii="Times New Roman" w:hAnsi="Times New Roman" w:cs="Times New Roman"/>
          <w:b/>
          <w:sz w:val="24"/>
          <w:szCs w:val="24"/>
        </w:rPr>
        <w:t>10</w:t>
      </w:r>
      <w:r w:rsidRPr="003761C1">
        <w:rPr>
          <w:rFonts w:ascii="Times New Roman" w:hAnsi="Times New Roman" w:cs="Times New Roman"/>
          <w:b/>
          <w:sz w:val="24"/>
          <w:szCs w:val="24"/>
        </w:rPr>
        <w:t>.</w:t>
      </w:r>
      <w:r w:rsidRPr="003761C1">
        <w:rPr>
          <w:rFonts w:ascii="Times New Roman" w:hAnsi="Times New Roman" w:cs="Times New Roman"/>
          <w:sz w:val="24"/>
          <w:szCs w:val="24"/>
        </w:rPr>
        <w:t xml:space="preserve"> </w:t>
      </w:r>
      <w:r w:rsidRPr="003761C1">
        <w:rPr>
          <w:rFonts w:ascii="Times New Roman" w:hAnsi="Times New Roman" w:cs="Times New Roman"/>
          <w:sz w:val="24"/>
          <w:szCs w:val="24"/>
        </w:rPr>
        <w:tab/>
      </w:r>
      <w:r w:rsidRPr="003761C1">
        <w:rPr>
          <w:rFonts w:ascii="Times New Roman" w:hAnsi="Times New Roman" w:cs="Times New Roman"/>
          <w:sz w:val="24"/>
          <w:szCs w:val="24"/>
        </w:rPr>
        <w:tab/>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m,mono</m:t>
            </m:r>
          </m:sub>
        </m:sSub>
        <m:r>
          <w:rPr>
            <w:rFonts w:ascii="Cambria Math" w:hAnsi="Cambria Math" w:cs="Times New Roman"/>
            <w:sz w:val="24"/>
            <w:szCs w:val="24"/>
          </w:rPr>
          <m:t>=m=pV*</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1e12</m:t>
            </m:r>
          </m:den>
        </m:f>
        <m:r>
          <w:rPr>
            <w:rFonts w:ascii="Cambria Math" w:hAnsi="Cambria Math" w:cs="Times New Roman"/>
            <w:sz w:val="24"/>
            <w:szCs w:val="24"/>
          </w:rPr>
          <m:t>*1e6</m:t>
        </m:r>
      </m:oMath>
    </w:p>
    <w:p w14:paraId="0000002D" w14:textId="60D6FC97"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Where </w:t>
      </w:r>
      <w:r w:rsidRPr="003761C1">
        <w:rPr>
          <w:rFonts w:ascii="Times New Roman" w:hAnsi="Times New Roman" w:cs="Times New Roman"/>
          <w:i/>
          <w:sz w:val="24"/>
          <w:szCs w:val="24"/>
        </w:rPr>
        <w:t>m</w:t>
      </w:r>
      <w:r w:rsidRPr="003761C1">
        <w:rPr>
          <w:rFonts w:ascii="Times New Roman" w:hAnsi="Times New Roman" w:cs="Times New Roman"/>
          <w:sz w:val="24"/>
          <w:szCs w:val="24"/>
        </w:rPr>
        <w:t xml:space="preserve"> is the mass (µg), </w:t>
      </w:r>
      <w:r w:rsidRPr="003761C1">
        <w:rPr>
          <w:rFonts w:ascii="Times New Roman" w:hAnsi="Times New Roman" w:cs="Times New Roman"/>
          <w:i/>
          <w:sz w:val="24"/>
          <w:szCs w:val="24"/>
        </w:rPr>
        <w:t>p</w:t>
      </w:r>
      <w:r w:rsidRPr="003761C1">
        <w:rPr>
          <w:rFonts w:ascii="Times New Roman" w:hAnsi="Times New Roman" w:cs="Times New Roman"/>
          <w:sz w:val="24"/>
          <w:szCs w:val="24"/>
        </w:rPr>
        <w:t xml:space="preserve"> is density (g/cm</w:t>
      </w:r>
      <w:r w:rsidRPr="003761C1">
        <w:rPr>
          <w:rFonts w:ascii="Times New Roman" w:hAnsi="Times New Roman" w:cs="Times New Roman"/>
          <w:sz w:val="24"/>
          <w:szCs w:val="24"/>
          <w:vertAlign w:val="superscript"/>
        </w:rPr>
        <w:t>3</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V</w:t>
      </w:r>
      <w:r w:rsidRPr="003761C1">
        <w:rPr>
          <w:rFonts w:ascii="Times New Roman" w:hAnsi="Times New Roman" w:cs="Times New Roman"/>
          <w:sz w:val="24"/>
          <w:szCs w:val="24"/>
        </w:rPr>
        <w:t xml:space="preserve"> is volume (</w:t>
      </w:r>
      <w:r w:rsidR="00890D0E" w:rsidRPr="003761C1">
        <w:rPr>
          <w:rFonts w:ascii="Times New Roman" w:hAnsi="Times New Roman" w:cs="Times New Roman"/>
          <w:sz w:val="24"/>
          <w:szCs w:val="24"/>
        </w:rPr>
        <w:t>µ</w:t>
      </w:r>
      <w:r w:rsidRPr="003761C1">
        <w:rPr>
          <w:rFonts w:ascii="Times New Roman" w:hAnsi="Times New Roman" w:cs="Times New Roman"/>
          <w:sz w:val="24"/>
          <w:szCs w:val="24"/>
        </w:rPr>
        <w:t>m</w:t>
      </w:r>
      <w:r w:rsidRPr="003761C1">
        <w:rPr>
          <w:rFonts w:ascii="Times New Roman" w:hAnsi="Times New Roman" w:cs="Times New Roman"/>
          <w:sz w:val="24"/>
          <w:szCs w:val="24"/>
          <w:vertAlign w:val="superscript"/>
        </w:rPr>
        <w:t>3</w:t>
      </w:r>
      <w:r w:rsidRPr="003761C1">
        <w:rPr>
          <w:rFonts w:ascii="Times New Roman" w:hAnsi="Times New Roman" w:cs="Times New Roman"/>
          <w:sz w:val="24"/>
          <w:szCs w:val="24"/>
        </w:rPr>
        <w:t xml:space="preserve">) - which is calculated by the cube of the radius of each particle (i.e. 1/2 * length, or 40 µm for this example), and additional conversion factors for g to </w:t>
      </w:r>
      <w:r w:rsidR="00890D0E" w:rsidRPr="003761C1">
        <w:rPr>
          <w:rFonts w:ascii="Times New Roman" w:hAnsi="Times New Roman" w:cs="Times New Roman"/>
          <w:sz w:val="24"/>
          <w:szCs w:val="24"/>
        </w:rPr>
        <w:t>µ</w:t>
      </w:r>
      <w:r w:rsidRPr="003761C1">
        <w:rPr>
          <w:rFonts w:ascii="Times New Roman" w:hAnsi="Times New Roman" w:cs="Times New Roman"/>
          <w:sz w:val="24"/>
          <w:szCs w:val="24"/>
        </w:rPr>
        <w:t>g (1</w:t>
      </w:r>
      <w:r w:rsidRPr="003761C1">
        <w:rPr>
          <w:rFonts w:ascii="Times New Roman" w:hAnsi="Times New Roman" w:cs="Times New Roman"/>
          <w:i/>
          <w:sz w:val="24"/>
          <w:szCs w:val="24"/>
        </w:rPr>
        <w:t xml:space="preserve"> x</w:t>
      </w:r>
      <w:r w:rsidRPr="003761C1">
        <w:rPr>
          <w:rFonts w:ascii="Times New Roman" w:hAnsi="Times New Roman" w:cs="Times New Roman"/>
          <w:sz w:val="24"/>
          <w:szCs w:val="24"/>
        </w:rPr>
        <w:t xml:space="preserve"> 10</w:t>
      </w:r>
      <w:r w:rsidRPr="003761C1">
        <w:rPr>
          <w:rFonts w:ascii="Times New Roman" w:hAnsi="Times New Roman" w:cs="Times New Roman"/>
          <w:sz w:val="24"/>
          <w:szCs w:val="24"/>
          <w:vertAlign w:val="superscript"/>
        </w:rPr>
        <w:t>6</w:t>
      </w:r>
      <w:r w:rsidRPr="003761C1">
        <w:rPr>
          <w:rFonts w:ascii="Times New Roman" w:hAnsi="Times New Roman" w:cs="Times New Roman"/>
          <w:sz w:val="24"/>
          <w:szCs w:val="24"/>
        </w:rPr>
        <w:t>) and cm</w:t>
      </w:r>
      <w:r w:rsidRPr="003761C1">
        <w:rPr>
          <w:rFonts w:ascii="Times New Roman" w:hAnsi="Times New Roman" w:cs="Times New Roman"/>
          <w:sz w:val="24"/>
          <w:szCs w:val="24"/>
          <w:vertAlign w:val="superscript"/>
        </w:rPr>
        <w:t>3</w:t>
      </w:r>
      <w:r w:rsidRPr="003761C1">
        <w:rPr>
          <w:rFonts w:ascii="Times New Roman" w:hAnsi="Times New Roman" w:cs="Times New Roman"/>
          <w:sz w:val="24"/>
          <w:szCs w:val="24"/>
        </w:rPr>
        <w:t xml:space="preserve"> to </w:t>
      </w:r>
      <w:r w:rsidR="00C73A60">
        <w:rPr>
          <w:rFonts w:ascii="Times New Roman" w:hAnsi="Times New Roman" w:cs="Times New Roman"/>
          <w:sz w:val="24"/>
          <w:szCs w:val="24"/>
        </w:rPr>
        <w:t>µ</w:t>
      </w:r>
      <w:r w:rsidRPr="003761C1">
        <w:rPr>
          <w:rFonts w:ascii="Times New Roman" w:hAnsi="Times New Roman" w:cs="Times New Roman"/>
          <w:sz w:val="24"/>
          <w:szCs w:val="24"/>
        </w:rPr>
        <w:t>m</w:t>
      </w:r>
      <w:r w:rsidRPr="003761C1">
        <w:rPr>
          <w:rFonts w:ascii="Times New Roman" w:hAnsi="Times New Roman" w:cs="Times New Roman"/>
          <w:sz w:val="24"/>
          <w:szCs w:val="24"/>
          <w:vertAlign w:val="superscript"/>
        </w:rPr>
        <w:t>3</w:t>
      </w:r>
      <w:r w:rsidRPr="003761C1">
        <w:rPr>
          <w:rFonts w:ascii="Times New Roman" w:hAnsi="Times New Roman" w:cs="Times New Roman"/>
          <w:sz w:val="24"/>
          <w:szCs w:val="24"/>
        </w:rPr>
        <w:t xml:space="preserve"> (1 </w:t>
      </w:r>
      <w:r w:rsidRPr="003761C1">
        <w:rPr>
          <w:rFonts w:ascii="Times New Roman" w:hAnsi="Times New Roman" w:cs="Times New Roman"/>
          <w:i/>
          <w:sz w:val="24"/>
          <w:szCs w:val="24"/>
        </w:rPr>
        <w:t>x</w:t>
      </w:r>
      <w:r w:rsidRPr="003761C1">
        <w:rPr>
          <w:rFonts w:ascii="Times New Roman" w:hAnsi="Times New Roman" w:cs="Times New Roman"/>
          <w:sz w:val="24"/>
          <w:szCs w:val="24"/>
        </w:rPr>
        <w:t xml:space="preserve"> 10</w:t>
      </w:r>
      <w:r w:rsidRPr="003761C1">
        <w:rPr>
          <w:rFonts w:ascii="Times New Roman" w:hAnsi="Times New Roman" w:cs="Times New Roman"/>
          <w:sz w:val="24"/>
          <w:szCs w:val="24"/>
          <w:vertAlign w:val="superscript"/>
        </w:rPr>
        <w:t>-12</w:t>
      </w:r>
      <w:r w:rsidRPr="003761C1">
        <w:rPr>
          <w:rFonts w:ascii="Times New Roman" w:hAnsi="Times New Roman" w:cs="Times New Roman"/>
          <w:sz w:val="24"/>
          <w:szCs w:val="24"/>
        </w:rPr>
        <w:t>). For the example of a 40 µm polyethylene fragment, the volume</w:t>
      </w:r>
      <w:r w:rsidR="00890D0E" w:rsidRPr="003761C1">
        <w:rPr>
          <w:rFonts w:ascii="Times New Roman" w:hAnsi="Times New Roman" w:cs="Times New Roman"/>
          <w:sz w:val="24"/>
          <w:szCs w:val="24"/>
        </w:rPr>
        <w:t xml:space="preserve"> is estimated to be</w:t>
      </w:r>
      <w:r w:rsidRPr="003761C1">
        <w:rPr>
          <w:rFonts w:ascii="Times New Roman" w:hAnsi="Times New Roman" w:cs="Times New Roman"/>
          <w:sz w:val="24"/>
          <w:szCs w:val="24"/>
        </w:rPr>
        <w:t xml:space="preserve"> ~ </w:t>
      </w:r>
      <m:oMath>
        <m:r>
          <w:rPr>
            <w:rFonts w:ascii="Cambria Math" w:hAnsi="Cambria Math" w:cs="Times New Roman"/>
            <w:sz w:val="24"/>
            <w:szCs w:val="24"/>
          </w:rPr>
          <m:t>207 µ</m:t>
        </m:r>
        <m:sSup>
          <m:sSupPr>
            <m:ctrlPr>
              <w:rPr>
                <w:rFonts w:ascii="Cambria Math" w:hAnsi="Cambria Math" w:cs="Times New Roman"/>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r w:rsidRPr="003761C1">
        <w:rPr>
          <w:rFonts w:ascii="Times New Roman" w:hAnsi="Times New Roman" w:cs="Times New Roman"/>
          <w:sz w:val="24"/>
          <w:szCs w:val="24"/>
        </w:rPr>
        <w:t xml:space="preserve">, and the density of </w:t>
      </w:r>
      <w:r w:rsidRPr="003761C1">
        <w:rPr>
          <w:rFonts w:ascii="Times New Roman" w:hAnsi="Times New Roman" w:cs="Times New Roman"/>
          <w:sz w:val="24"/>
          <w:szCs w:val="24"/>
        </w:rPr>
        <w:lastRenderedPageBreak/>
        <w:t xml:space="preserve">polyethylene </w:t>
      </w:r>
      <w:r w:rsidR="00890D0E" w:rsidRPr="003761C1">
        <w:rPr>
          <w:rFonts w:ascii="Times New Roman" w:hAnsi="Times New Roman" w:cs="Times New Roman"/>
          <w:sz w:val="24"/>
          <w:szCs w:val="24"/>
        </w:rPr>
        <w:t xml:space="preserve">is </w:t>
      </w:r>
      <w:r w:rsidRPr="003761C1">
        <w:rPr>
          <w:rFonts w:ascii="Times New Roman" w:hAnsi="Times New Roman" w:cs="Times New Roman"/>
          <w:sz w:val="24"/>
          <w:szCs w:val="24"/>
        </w:rPr>
        <w:t>estimated to be 0.935 g/cm</w:t>
      </w:r>
      <w:r w:rsidRPr="003761C1">
        <w:rPr>
          <w:rFonts w:ascii="Times New Roman" w:hAnsi="Times New Roman" w:cs="Times New Roman"/>
          <w:sz w:val="24"/>
          <w:szCs w:val="24"/>
          <w:vertAlign w:val="superscript"/>
        </w:rPr>
        <w:t>3</w:t>
      </w:r>
      <w:r w:rsidRPr="003761C1">
        <w:rPr>
          <w:rFonts w:ascii="Times New Roman" w:hAnsi="Times New Roman" w:cs="Times New Roman"/>
          <w:sz w:val="24"/>
          <w:szCs w:val="24"/>
        </w:rPr>
        <w:t>.</w:t>
      </w:r>
      <w:r w:rsidR="00890D0E" w:rsidRPr="003761C1">
        <w:rPr>
          <w:rFonts w:ascii="Times New Roman" w:hAnsi="Times New Roman" w:cs="Times New Roman"/>
          <w:sz w:val="24"/>
          <w:szCs w:val="24"/>
        </w:rPr>
        <w:t xml:space="preserve"> Accordingly,</w:t>
      </w:r>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mass,mono</m:t>
            </m:r>
          </m:sub>
        </m:sSub>
      </m:oMath>
      <w:r w:rsidRPr="003761C1">
        <w:rPr>
          <w:rFonts w:ascii="Times New Roman" w:hAnsi="Times New Roman" w:cs="Times New Roman"/>
          <w:sz w:val="24"/>
          <w:szCs w:val="24"/>
        </w:rPr>
        <w:t xml:space="preserve"> is calculated to be 0</w:t>
      </w:r>
      <w:r w:rsidRPr="003761C1">
        <w:rPr>
          <w:rFonts w:ascii="Times New Roman" w:hAnsi="Times New Roman" w:cs="Times New Roman"/>
          <w:sz w:val="24"/>
          <w:szCs w:val="24"/>
          <w:shd w:val="clear" w:color="auto" w:fill="F8F8F8"/>
        </w:rPr>
        <w:t xml:space="preserve">.0124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w:t>
      </w:r>
      <w:r w:rsidR="00890D0E" w:rsidRPr="003761C1">
        <w:rPr>
          <w:rFonts w:ascii="Times New Roman" w:hAnsi="Times New Roman" w:cs="Times New Roman"/>
          <w:sz w:val="24"/>
          <w:szCs w:val="24"/>
          <w:shd w:val="clear" w:color="auto" w:fill="F8F8F8"/>
        </w:rPr>
        <w:t xml:space="preserve"> for this example</w:t>
      </w:r>
      <w:r w:rsidRPr="003761C1">
        <w:rPr>
          <w:rFonts w:ascii="Times New Roman" w:hAnsi="Times New Roman" w:cs="Times New Roman"/>
          <w:sz w:val="24"/>
          <w:szCs w:val="24"/>
          <w:shd w:val="clear" w:color="auto" w:fill="F8F8F8"/>
        </w:rPr>
        <w:t>.</w:t>
      </w:r>
    </w:p>
    <w:p w14:paraId="0000002E" w14:textId="79C373B5"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Since the probability distribution of ERM </w:t>
      </w:r>
      <m:oMath>
        <m:r>
          <w:rPr>
            <w:rFonts w:ascii="Cambria Math" w:hAnsi="Cambria Math" w:cs="Times New Roman"/>
            <w:sz w:val="24"/>
            <w:szCs w:val="24"/>
          </w:rPr>
          <m:t>m</m:t>
        </m:r>
      </m:oMath>
      <w:r w:rsidRPr="003761C1">
        <w:rPr>
          <w:rFonts w:ascii="Times New Roman" w:hAnsi="Times New Roman" w:cs="Times New Roman"/>
          <w:sz w:val="24"/>
          <w:szCs w:val="24"/>
        </w:rPr>
        <w:t xml:space="preserve"> (mass) follows a power law regime, the mean ERM value for the polydisperse particles,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m,poly</m:t>
            </m:r>
          </m:sub>
        </m:sSub>
      </m:oMath>
      <w:r w:rsidRPr="003761C1">
        <w:rPr>
          <w:rFonts w:ascii="Times New Roman" w:hAnsi="Times New Roman" w:cs="Times New Roman"/>
          <w:sz w:val="24"/>
          <w:szCs w:val="24"/>
        </w:rPr>
        <w:t xml:space="preserve">, can be calculated by first calculating the lower and upper </w:t>
      </w:r>
      <w:r w:rsidR="00890D0E" w:rsidRPr="003761C1">
        <w:rPr>
          <w:rFonts w:ascii="Times New Roman" w:hAnsi="Times New Roman" w:cs="Times New Roman"/>
          <w:sz w:val="24"/>
          <w:szCs w:val="24"/>
        </w:rPr>
        <w:t xml:space="preserve">bioaccessible </w:t>
      </w:r>
      <w:r w:rsidRPr="003761C1">
        <w:rPr>
          <w:rFonts w:ascii="Times New Roman" w:hAnsi="Times New Roman" w:cs="Times New Roman"/>
          <w:sz w:val="24"/>
          <w:szCs w:val="24"/>
        </w:rPr>
        <w:t xml:space="preserve">masses of particles based on the </w:t>
      </w:r>
      <w:r w:rsidR="00890D0E" w:rsidRPr="003761C1">
        <w:rPr>
          <w:rFonts w:ascii="Times New Roman" w:hAnsi="Times New Roman" w:cs="Times New Roman"/>
          <w:sz w:val="24"/>
          <w:szCs w:val="24"/>
        </w:rPr>
        <w:t xml:space="preserve">width </w:t>
      </w:r>
      <w:r w:rsidRPr="003761C1">
        <w:rPr>
          <w:rFonts w:ascii="Times New Roman" w:hAnsi="Times New Roman" w:cs="Times New Roman"/>
          <w:sz w:val="24"/>
          <w:szCs w:val="24"/>
        </w:rPr>
        <w:t xml:space="preserve">of the </w:t>
      </w:r>
      <w:r w:rsidR="00890D0E" w:rsidRPr="003761C1">
        <w:rPr>
          <w:rFonts w:ascii="Times New Roman" w:hAnsi="Times New Roman" w:cs="Times New Roman"/>
          <w:sz w:val="24"/>
          <w:szCs w:val="24"/>
        </w:rPr>
        <w:t xml:space="preserve">bioaccessible </w:t>
      </w:r>
      <w:r w:rsidRPr="003761C1">
        <w:rPr>
          <w:rFonts w:ascii="Times New Roman" w:hAnsi="Times New Roman" w:cs="Times New Roman"/>
          <w:sz w:val="24"/>
          <w:szCs w:val="24"/>
        </w:rPr>
        <w:t xml:space="preserve">particle. The </w:t>
      </w:r>
      <w:r w:rsidR="00890D0E"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UL</w:t>
      </w:r>
      <w:r w:rsidRPr="003761C1">
        <w:rPr>
          <w:rFonts w:ascii="Times New Roman" w:hAnsi="Times New Roman" w:cs="Times New Roman"/>
          <w:sz w:val="24"/>
          <w:szCs w:val="24"/>
        </w:rPr>
        <w:t xml:space="preserve"> and </w:t>
      </w:r>
      <w:r w:rsidR="00890D0E"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LL</w:t>
      </w:r>
      <w:r w:rsidRPr="003761C1">
        <w:rPr>
          <w:rFonts w:ascii="Times New Roman" w:hAnsi="Times New Roman" w:cs="Times New Roman"/>
          <w:sz w:val="24"/>
          <w:szCs w:val="24"/>
        </w:rPr>
        <w:t xml:space="preserve"> are respectively defined as the upper and lower limit in ERM </w:t>
      </w:r>
      <m:oMath>
        <m:r>
          <w:rPr>
            <w:rFonts w:ascii="Cambria Math" w:hAnsi="Cambria Math" w:cs="Times New Roman"/>
            <w:sz w:val="24"/>
            <w:szCs w:val="24"/>
          </w:rPr>
          <m:t>m</m:t>
        </m:r>
      </m:oMath>
      <w:r w:rsidRPr="003761C1">
        <w:rPr>
          <w:rFonts w:ascii="Times New Roman" w:hAnsi="Times New Roman" w:cs="Times New Roman"/>
          <w:sz w:val="24"/>
          <w:szCs w:val="24"/>
        </w:rPr>
        <w:t xml:space="preserve"> (mass) for which the mean is calculated, and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3761C1">
        <w:rPr>
          <w:rFonts w:ascii="Times New Roman" w:hAnsi="Times New Roman" w:cs="Times New Roman"/>
          <w:sz w:val="24"/>
          <w:szCs w:val="24"/>
        </w:rPr>
        <w:t xml:space="preserve"> is the power law exponent of mass. In the case of marine surface water, an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3761C1">
        <w:rPr>
          <w:rFonts w:ascii="Times New Roman" w:hAnsi="Times New Roman" w:cs="Times New Roman"/>
          <w:sz w:val="24"/>
          <w:szCs w:val="24"/>
        </w:rPr>
        <w:t xml:space="preserve"> of 1.32 is utilized (Kooi et al</w:t>
      </w:r>
      <w:r w:rsidR="00885556">
        <w:rPr>
          <w:rFonts w:ascii="Times New Roman" w:hAnsi="Times New Roman" w:cs="Times New Roman"/>
          <w:sz w:val="24"/>
          <w:szCs w:val="24"/>
        </w:rPr>
        <w:t>.,</w:t>
      </w:r>
      <w:r w:rsidRPr="003761C1">
        <w:rPr>
          <w:rFonts w:ascii="Times New Roman" w:hAnsi="Times New Roman" w:cs="Times New Roman"/>
          <w:sz w:val="24"/>
          <w:szCs w:val="24"/>
        </w:rPr>
        <w:t xml:space="preserve"> 2021).</w:t>
      </w:r>
    </w:p>
    <w:p w14:paraId="0000002F" w14:textId="5A3AEAED"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For mass, </w:t>
      </w:r>
      <w:r w:rsidR="00890D0E"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UL</w:t>
      </w:r>
      <w:r w:rsidRPr="003761C1">
        <w:rPr>
          <w:rFonts w:ascii="Times New Roman" w:hAnsi="Times New Roman" w:cs="Times New Roman"/>
          <w:sz w:val="24"/>
          <w:szCs w:val="24"/>
        </w:rPr>
        <w:t xml:space="preserve"> and </w:t>
      </w:r>
      <w:r w:rsidR="00890D0E"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LL</w:t>
      </w:r>
      <w:r w:rsidRPr="003761C1">
        <w:rPr>
          <w:rFonts w:ascii="Times New Roman" w:hAnsi="Times New Roman" w:cs="Times New Roman"/>
          <w:sz w:val="24"/>
          <w:szCs w:val="24"/>
        </w:rPr>
        <w:t xml:space="preserve"> are mass-based upper and lower limits of bioaccessibility</w:t>
      </w:r>
      <w:r w:rsidR="000E5542" w:rsidRPr="003761C1">
        <w:rPr>
          <w:rFonts w:ascii="Times New Roman" w:hAnsi="Times New Roman" w:cs="Times New Roman"/>
          <w:sz w:val="24"/>
          <w:szCs w:val="24"/>
        </w:rPr>
        <w:t xml:space="preserve">. For this example, bioaccessibility is defined by tissue translocation (83 µm) </w:t>
      </w:r>
      <w:r w:rsidRPr="003761C1">
        <w:rPr>
          <w:rFonts w:ascii="Times New Roman" w:hAnsi="Times New Roman" w:cs="Times New Roman"/>
          <w:sz w:val="24"/>
          <w:szCs w:val="24"/>
        </w:rPr>
        <w:t xml:space="preserve">based on the </w:t>
      </w:r>
      <w:r w:rsidR="000E5542" w:rsidRPr="003761C1">
        <w:rPr>
          <w:rFonts w:ascii="Times New Roman" w:hAnsi="Times New Roman" w:cs="Times New Roman"/>
          <w:sz w:val="24"/>
          <w:szCs w:val="24"/>
        </w:rPr>
        <w:t xml:space="preserve">length </w:t>
      </w:r>
      <w:r w:rsidRPr="003761C1">
        <w:rPr>
          <w:rFonts w:ascii="Times New Roman" w:hAnsi="Times New Roman" w:cs="Times New Roman"/>
          <w:sz w:val="24"/>
          <w:szCs w:val="24"/>
        </w:rPr>
        <w:t xml:space="preserve">of particles. To estimate mass-based limits based on </w:t>
      </w:r>
      <w:r w:rsidR="005D1725" w:rsidRPr="003761C1">
        <w:rPr>
          <w:rFonts w:ascii="Times New Roman" w:hAnsi="Times New Roman" w:cs="Times New Roman"/>
          <w:sz w:val="24"/>
          <w:szCs w:val="24"/>
        </w:rPr>
        <w:t xml:space="preserve">translocatable </w:t>
      </w:r>
      <w:r w:rsidRPr="003761C1">
        <w:rPr>
          <w:rFonts w:ascii="Times New Roman" w:hAnsi="Times New Roman" w:cs="Times New Roman"/>
          <w:sz w:val="24"/>
          <w:szCs w:val="24"/>
        </w:rPr>
        <w:t xml:space="preserve">size, the volume of </w:t>
      </w:r>
      <w:r w:rsidR="005D1725" w:rsidRPr="003761C1">
        <w:rPr>
          <w:rFonts w:ascii="Times New Roman" w:hAnsi="Times New Roman" w:cs="Times New Roman"/>
          <w:sz w:val="24"/>
          <w:szCs w:val="24"/>
        </w:rPr>
        <w:t xml:space="preserve">translocatable </w:t>
      </w:r>
      <w:r w:rsidRPr="003761C1">
        <w:rPr>
          <w:rFonts w:ascii="Times New Roman" w:hAnsi="Times New Roman" w:cs="Times New Roman"/>
          <w:sz w:val="24"/>
          <w:szCs w:val="24"/>
        </w:rPr>
        <w:t>particles is first calculated using the equation for the volume of an ellipsoid</w:t>
      </w:r>
      <w:r w:rsidR="00555ACB" w:rsidRPr="003761C1">
        <w:rPr>
          <w:rFonts w:ascii="Times New Roman" w:hAnsi="Times New Roman" w:cs="Times New Roman"/>
          <w:sz w:val="24"/>
          <w:szCs w:val="24"/>
        </w:rPr>
        <w:t xml:space="preserve"> (Equation S8)</w:t>
      </w:r>
      <w:r w:rsidRPr="003761C1">
        <w:rPr>
          <w:rFonts w:ascii="Times New Roman" w:hAnsi="Times New Roman" w:cs="Times New Roman"/>
          <w:sz w:val="24"/>
          <w:szCs w:val="24"/>
        </w:rPr>
        <w:t>, then multiplied by the average density of particles in the 1-5,000 µm distribution in the environmental compartment of interest (e.g. surface marine water: 1.10 g/cm^3) (Kooi et al 2021).</w:t>
      </w:r>
      <w:r w:rsidR="00890D0E" w:rsidRPr="003761C1">
        <w:rPr>
          <w:rFonts w:ascii="Times New Roman" w:hAnsi="Times New Roman" w:cs="Times New Roman"/>
          <w:sz w:val="24"/>
          <w:szCs w:val="24"/>
        </w:rPr>
        <w:t xml:space="preserve"> Following the same calculations described above for volume</w:t>
      </w:r>
      <w:r w:rsidR="005D1725" w:rsidRPr="003761C1">
        <w:rPr>
          <w:rFonts w:ascii="Times New Roman" w:hAnsi="Times New Roman" w:cs="Times New Roman"/>
          <w:sz w:val="24"/>
          <w:szCs w:val="24"/>
        </w:rPr>
        <w:t xml:space="preserve"> using translocation limits</w:t>
      </w:r>
      <w:r w:rsidR="00890D0E" w:rsidRPr="003761C1">
        <w:rPr>
          <w:rFonts w:ascii="Times New Roman" w:hAnsi="Times New Roman" w:cs="Times New Roman"/>
          <w:sz w:val="24"/>
          <w:szCs w:val="24"/>
        </w:rPr>
        <w:t xml:space="preserve"> (i.e. V</w:t>
      </w:r>
      <w:r w:rsidR="00890D0E" w:rsidRPr="003761C1">
        <w:rPr>
          <w:rFonts w:ascii="Times New Roman" w:hAnsi="Times New Roman" w:cs="Times New Roman"/>
          <w:sz w:val="24"/>
          <w:szCs w:val="24"/>
          <w:vertAlign w:val="subscript"/>
        </w:rPr>
        <w:t xml:space="preserve">UL </w:t>
      </w:r>
      <w:r w:rsidR="00890D0E" w:rsidRPr="003761C1">
        <w:rPr>
          <w:rFonts w:ascii="Times New Roman" w:hAnsi="Times New Roman" w:cs="Times New Roman"/>
          <w:sz w:val="24"/>
          <w:szCs w:val="24"/>
          <w:shd w:val="clear" w:color="auto" w:fill="F8F8F8"/>
        </w:rPr>
        <w:t>= 2.</w:t>
      </w:r>
      <w:r w:rsidR="00D94C2E" w:rsidRPr="003761C1">
        <w:rPr>
          <w:rFonts w:ascii="Times New Roman" w:hAnsi="Times New Roman" w:cs="Times New Roman"/>
          <w:sz w:val="24"/>
          <w:szCs w:val="24"/>
          <w:shd w:val="clear" w:color="auto" w:fill="F8F8F8"/>
        </w:rPr>
        <w:t>99</w:t>
      </w:r>
      <w:r w:rsidR="00890D0E" w:rsidRPr="003761C1">
        <w:rPr>
          <w:rFonts w:ascii="Times New Roman" w:hAnsi="Times New Roman" w:cs="Times New Roman"/>
          <w:sz w:val="24"/>
          <w:szCs w:val="24"/>
          <w:shd w:val="clear" w:color="auto" w:fill="F8F8F8"/>
        </w:rPr>
        <w:t xml:space="preserve"> x 10</w:t>
      </w:r>
      <w:r w:rsidR="005D1725" w:rsidRPr="003761C1">
        <w:rPr>
          <w:rFonts w:ascii="Times New Roman" w:hAnsi="Times New Roman" w:cs="Times New Roman"/>
          <w:sz w:val="24"/>
          <w:szCs w:val="24"/>
          <w:shd w:val="clear" w:color="auto" w:fill="F8F8F8"/>
          <w:vertAlign w:val="superscript"/>
        </w:rPr>
        <w:t>5</w:t>
      </w:r>
      <w:r w:rsidR="00890D0E" w:rsidRPr="003761C1">
        <w:rPr>
          <w:rFonts w:ascii="Times New Roman" w:hAnsi="Times New Roman" w:cs="Times New Roman"/>
          <w:sz w:val="24"/>
          <w:szCs w:val="24"/>
          <w:shd w:val="clear" w:color="auto" w:fill="F8F8F8"/>
        </w:rPr>
        <w:t xml:space="preserve"> </w:t>
      </w:r>
      <w:r w:rsidR="00890D0E" w:rsidRPr="003761C1">
        <w:rPr>
          <w:rFonts w:ascii="Times New Roman" w:hAnsi="Times New Roman" w:cs="Times New Roman"/>
          <w:sz w:val="24"/>
          <w:szCs w:val="24"/>
        </w:rPr>
        <w:t>µ</w:t>
      </w:r>
      <w:r w:rsidR="00890D0E" w:rsidRPr="003761C1">
        <w:rPr>
          <w:rFonts w:ascii="Times New Roman" w:hAnsi="Times New Roman" w:cs="Times New Roman"/>
          <w:sz w:val="24"/>
          <w:szCs w:val="24"/>
          <w:shd w:val="clear" w:color="auto" w:fill="F8F8F8"/>
        </w:rPr>
        <w:t>m</w:t>
      </w:r>
      <w:r w:rsidR="00890D0E" w:rsidRPr="003761C1">
        <w:rPr>
          <w:rFonts w:ascii="Times New Roman" w:hAnsi="Times New Roman" w:cs="Times New Roman"/>
          <w:sz w:val="24"/>
          <w:szCs w:val="24"/>
          <w:shd w:val="clear" w:color="auto" w:fill="F8F8F8"/>
          <w:vertAlign w:val="superscript"/>
        </w:rPr>
        <w:t>3</w:t>
      </w:r>
      <w:r w:rsidR="00890D0E" w:rsidRPr="003761C1">
        <w:rPr>
          <w:rFonts w:ascii="Times New Roman" w:hAnsi="Times New Roman" w:cs="Times New Roman"/>
          <w:sz w:val="24"/>
          <w:szCs w:val="24"/>
          <w:shd w:val="clear" w:color="auto" w:fill="F8F8F8"/>
        </w:rPr>
        <w:t xml:space="preserve"> and </w:t>
      </w:r>
      <w:r w:rsidR="00890D0E" w:rsidRPr="003761C1">
        <w:rPr>
          <w:rFonts w:ascii="Times New Roman" w:hAnsi="Times New Roman" w:cs="Times New Roman"/>
          <w:sz w:val="24"/>
          <w:szCs w:val="24"/>
        </w:rPr>
        <w:t>V</w:t>
      </w:r>
      <w:r w:rsidR="00890D0E" w:rsidRPr="003761C1">
        <w:rPr>
          <w:rFonts w:ascii="Times New Roman" w:hAnsi="Times New Roman" w:cs="Times New Roman"/>
          <w:sz w:val="24"/>
          <w:szCs w:val="24"/>
          <w:vertAlign w:val="subscript"/>
        </w:rPr>
        <w:t>LL</w:t>
      </w:r>
      <w:r w:rsidR="00890D0E" w:rsidRPr="003761C1">
        <w:rPr>
          <w:rFonts w:ascii="Times New Roman" w:hAnsi="Times New Roman" w:cs="Times New Roman"/>
          <w:sz w:val="24"/>
          <w:szCs w:val="24"/>
          <w:shd w:val="clear" w:color="auto" w:fill="F8F8F8"/>
        </w:rPr>
        <w:t xml:space="preserve"> =  </w:t>
      </w:r>
      <w:r w:rsidR="00D94C2E" w:rsidRPr="003761C1">
        <w:rPr>
          <w:rFonts w:ascii="Times New Roman" w:hAnsi="Times New Roman" w:cs="Times New Roman"/>
          <w:sz w:val="24"/>
          <w:szCs w:val="24"/>
          <w:shd w:val="clear" w:color="auto" w:fill="F8F8F8"/>
        </w:rPr>
        <w:t>0.524</w:t>
      </w:r>
      <w:r w:rsidR="00890D0E" w:rsidRPr="003761C1">
        <w:rPr>
          <w:rFonts w:ascii="Times New Roman" w:hAnsi="Times New Roman" w:cs="Times New Roman"/>
          <w:sz w:val="24"/>
          <w:szCs w:val="24"/>
          <w:shd w:val="clear" w:color="auto" w:fill="F8F8F8"/>
        </w:rPr>
        <w:t xml:space="preserve"> </w:t>
      </w:r>
      <w:r w:rsidR="00890D0E" w:rsidRPr="003761C1">
        <w:rPr>
          <w:rFonts w:ascii="Times New Roman" w:hAnsi="Times New Roman" w:cs="Times New Roman"/>
          <w:sz w:val="24"/>
          <w:szCs w:val="24"/>
        </w:rPr>
        <w:t>µ</w:t>
      </w:r>
      <w:r w:rsidR="00890D0E" w:rsidRPr="003761C1">
        <w:rPr>
          <w:rFonts w:ascii="Times New Roman" w:hAnsi="Times New Roman" w:cs="Times New Roman"/>
          <w:sz w:val="24"/>
          <w:szCs w:val="24"/>
          <w:shd w:val="clear" w:color="auto" w:fill="F8F8F8"/>
        </w:rPr>
        <w:t>m</w:t>
      </w:r>
      <w:r w:rsidR="00890D0E" w:rsidRPr="003761C1">
        <w:rPr>
          <w:rFonts w:ascii="Times New Roman" w:hAnsi="Times New Roman" w:cs="Times New Roman"/>
          <w:sz w:val="24"/>
          <w:szCs w:val="24"/>
          <w:shd w:val="clear" w:color="auto" w:fill="F8F8F8"/>
          <w:vertAlign w:val="superscript"/>
        </w:rPr>
        <w:t>3</w:t>
      </w:r>
      <w:r w:rsidR="00890D0E" w:rsidRPr="003761C1">
        <w:rPr>
          <w:rFonts w:ascii="Times New Roman" w:hAnsi="Times New Roman" w:cs="Times New Roman"/>
          <w:sz w:val="24"/>
          <w:szCs w:val="24"/>
        </w:rPr>
        <w:t>) in equation S</w:t>
      </w:r>
      <w:r w:rsidR="001979E6" w:rsidRPr="003761C1">
        <w:rPr>
          <w:rFonts w:ascii="Times New Roman" w:hAnsi="Times New Roman" w:cs="Times New Roman"/>
          <w:sz w:val="24"/>
          <w:szCs w:val="24"/>
        </w:rPr>
        <w:t>10</w:t>
      </w:r>
      <w:r w:rsidR="00890D0E" w:rsidRPr="003761C1">
        <w:rPr>
          <w:rFonts w:ascii="Times New Roman" w:hAnsi="Times New Roman" w:cs="Times New Roman"/>
          <w:sz w:val="24"/>
          <w:szCs w:val="24"/>
        </w:rPr>
        <w:t xml:space="preserve"> results in</w:t>
      </w:r>
      <w:r w:rsidRPr="003761C1">
        <w:rPr>
          <w:rFonts w:ascii="Times New Roman" w:hAnsi="Times New Roman" w:cs="Times New Roman"/>
          <w:sz w:val="24"/>
          <w:szCs w:val="24"/>
        </w:rPr>
        <w:t xml:space="preserve"> M</w:t>
      </w:r>
      <w:r w:rsidRPr="003761C1">
        <w:rPr>
          <w:rFonts w:ascii="Times New Roman" w:hAnsi="Times New Roman" w:cs="Times New Roman"/>
          <w:sz w:val="24"/>
          <w:szCs w:val="24"/>
          <w:vertAlign w:val="subscript"/>
        </w:rPr>
        <w:t>UL</w:t>
      </w:r>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0.33</w:t>
      </w:r>
      <w:r w:rsidR="005D1725"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 and M</w:t>
      </w:r>
      <w:r w:rsidRPr="003761C1">
        <w:rPr>
          <w:rFonts w:ascii="Times New Roman" w:hAnsi="Times New Roman" w:cs="Times New Roman"/>
          <w:sz w:val="24"/>
          <w:szCs w:val="24"/>
          <w:shd w:val="clear" w:color="auto" w:fill="F8F8F8"/>
          <w:vertAlign w:val="subscript"/>
        </w:rPr>
        <w:t>LL</w:t>
      </w:r>
      <w:r w:rsidRPr="003761C1">
        <w:rPr>
          <w:rFonts w:ascii="Times New Roman" w:hAnsi="Times New Roman" w:cs="Times New Roman"/>
          <w:sz w:val="24"/>
          <w:szCs w:val="24"/>
          <w:shd w:val="clear" w:color="auto" w:fill="F8F8F8"/>
        </w:rPr>
        <w:t xml:space="preserve"> =  </w:t>
      </w:r>
      <w:r w:rsidR="006B2223" w:rsidRPr="003761C1">
        <w:rPr>
          <w:rFonts w:ascii="Times New Roman" w:hAnsi="Times New Roman" w:cs="Times New Roman"/>
          <w:sz w:val="24"/>
          <w:szCs w:val="24"/>
          <w:shd w:val="clear" w:color="auto" w:fill="F8F8F8"/>
        </w:rPr>
        <w:t>5.8</w:t>
      </w:r>
      <w:r w:rsidRPr="003761C1">
        <w:rPr>
          <w:rFonts w:ascii="Times New Roman" w:hAnsi="Times New Roman" w:cs="Times New Roman"/>
          <w:i/>
          <w:sz w:val="24"/>
          <w:szCs w:val="24"/>
        </w:rPr>
        <w:t xml:space="preserve"> x</w:t>
      </w:r>
      <w:r w:rsidRPr="003761C1">
        <w:rPr>
          <w:rFonts w:ascii="Times New Roman" w:hAnsi="Times New Roman" w:cs="Times New Roman"/>
          <w:sz w:val="24"/>
          <w:szCs w:val="24"/>
        </w:rPr>
        <w:t xml:space="preserve"> 10</w:t>
      </w:r>
      <w:r w:rsidRPr="003761C1">
        <w:rPr>
          <w:rFonts w:ascii="Times New Roman" w:hAnsi="Times New Roman" w:cs="Times New Roman"/>
          <w:sz w:val="24"/>
          <w:szCs w:val="24"/>
          <w:vertAlign w:val="superscript"/>
        </w:rPr>
        <w:t>-</w:t>
      </w:r>
      <w:r w:rsidR="00BB752B" w:rsidRPr="003761C1">
        <w:rPr>
          <w:rFonts w:ascii="Times New Roman" w:hAnsi="Times New Roman" w:cs="Times New Roman"/>
          <w:sz w:val="24"/>
          <w:szCs w:val="24"/>
          <w:vertAlign w:val="superscript"/>
        </w:rPr>
        <w:t>7</w:t>
      </w:r>
      <w:r w:rsidRPr="003761C1">
        <w:rPr>
          <w:rFonts w:ascii="Times New Roman" w:hAnsi="Times New Roman" w:cs="Times New Roman"/>
          <w:sz w:val="24"/>
          <w:szCs w:val="24"/>
          <w:vertAlign w:val="superscript"/>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 xml:space="preserve">g.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m,poly</m:t>
            </m:r>
          </m:sub>
        </m:sSub>
      </m:oMath>
      <w:r w:rsidRPr="003761C1">
        <w:rPr>
          <w:rFonts w:ascii="Times New Roman" w:hAnsi="Times New Roman" w:cs="Times New Roman"/>
          <w:sz w:val="24"/>
          <w:szCs w:val="24"/>
        </w:rPr>
        <w:t xml:space="preserve"> may now be calculated given these limits, using an alpha value of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3761C1">
        <w:rPr>
          <w:rFonts w:ascii="Times New Roman" w:hAnsi="Times New Roman" w:cs="Times New Roman"/>
          <w:sz w:val="24"/>
          <w:szCs w:val="24"/>
        </w:rPr>
        <w:t xml:space="preserve"> of 1.32 for the marine surface water environment (Kooi et al</w:t>
      </w:r>
      <w:r w:rsidR="00885556">
        <w:rPr>
          <w:rFonts w:ascii="Times New Roman" w:hAnsi="Times New Roman" w:cs="Times New Roman"/>
          <w:sz w:val="24"/>
          <w:szCs w:val="24"/>
        </w:rPr>
        <w:t>.</w:t>
      </w:r>
      <w:r w:rsidRPr="003761C1">
        <w:rPr>
          <w:rFonts w:ascii="Times New Roman" w:hAnsi="Times New Roman" w:cs="Times New Roman"/>
          <w:sz w:val="24"/>
          <w:szCs w:val="24"/>
        </w:rPr>
        <w:t xml:space="preserve"> 2021), equating to: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m,poly</m:t>
            </m:r>
          </m:sub>
        </m:sSub>
      </m:oMath>
      <w:r w:rsidRPr="003761C1">
        <w:rPr>
          <w:rFonts w:ascii="Times New Roman" w:hAnsi="Times New Roman" w:cs="Times New Roman"/>
          <w:sz w:val="24"/>
          <w:szCs w:val="24"/>
        </w:rPr>
        <w:t xml:space="preserve"> = </w:t>
      </w:r>
      <w:r w:rsidR="00BB752B" w:rsidRPr="003761C1">
        <w:rPr>
          <w:rFonts w:ascii="Times New Roman" w:hAnsi="Times New Roman" w:cs="Times New Roman"/>
          <w:sz w:val="24"/>
          <w:szCs w:val="24"/>
          <w:shd w:val="clear" w:color="auto" w:fill="F8F8F8"/>
        </w:rPr>
        <w:t xml:space="preserve"> </w:t>
      </w:r>
      <w:r w:rsidR="005D1725" w:rsidRPr="003761C1">
        <w:rPr>
          <w:rFonts w:ascii="Times New Roman" w:hAnsi="Times New Roman" w:cs="Times New Roman"/>
          <w:sz w:val="24"/>
          <w:szCs w:val="24"/>
          <w:shd w:val="clear" w:color="auto" w:fill="F8F8F8"/>
        </w:rPr>
        <w:t>0.00</w:t>
      </w:r>
      <w:r w:rsidR="006B2223" w:rsidRPr="003761C1">
        <w:rPr>
          <w:rFonts w:ascii="Times New Roman" w:hAnsi="Times New Roman" w:cs="Times New Roman"/>
          <w:sz w:val="24"/>
          <w:szCs w:val="24"/>
          <w:shd w:val="clear" w:color="auto" w:fill="F8F8F8"/>
        </w:rPr>
        <w:t>2</w:t>
      </w:r>
      <w:r w:rsidR="005D1725" w:rsidRPr="003761C1">
        <w:rPr>
          <w:rFonts w:ascii="Times New Roman" w:hAnsi="Times New Roman" w:cs="Times New Roman"/>
          <w:sz w:val="24"/>
          <w:szCs w:val="24"/>
          <w:shd w:val="clear" w:color="auto" w:fill="F8F8F8"/>
        </w:rPr>
        <w:t>3</w:t>
      </w:r>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w:t>
      </w:r>
    </w:p>
    <w:p w14:paraId="00000030" w14:textId="41974005" w:rsidR="0018134B"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Now that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m,poly</m:t>
            </m:r>
          </m:sub>
        </m:sSub>
      </m:oMath>
      <w:r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m,mono</m:t>
            </m:r>
          </m:sub>
        </m:sSub>
      </m:oMath>
      <w:r w:rsidRPr="003761C1">
        <w:rPr>
          <w:rFonts w:ascii="Times New Roman" w:hAnsi="Times New Roman" w:cs="Times New Roman"/>
          <w:sz w:val="24"/>
          <w:szCs w:val="24"/>
        </w:rPr>
        <w:t xml:space="preserve">, and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oMath>
      <w:r w:rsidRPr="003761C1">
        <w:rPr>
          <w:rFonts w:ascii="Times New Roman" w:hAnsi="Times New Roman" w:cs="Times New Roman"/>
          <w:sz w:val="24"/>
          <w:szCs w:val="24"/>
        </w:rPr>
        <w:t xml:space="preserve"> are known for this example for mass, the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concentration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oMath>
      <w:r w:rsidRPr="003761C1">
        <w:rPr>
          <w:rFonts w:ascii="Times New Roman" w:hAnsi="Times New Roman" w:cs="Times New Roman"/>
          <w:sz w:val="24"/>
          <w:szCs w:val="24"/>
        </w:rPr>
        <w:t xml:space="preserve"> for the mass ERM may then be calculated, which is equivalent to: </w:t>
      </w:r>
      <w:r w:rsidR="006B2223" w:rsidRPr="003761C1">
        <w:rPr>
          <w:rFonts w:ascii="Times New Roman" w:hAnsi="Times New Roman" w:cs="Times New Roman"/>
          <w:sz w:val="24"/>
          <w:szCs w:val="24"/>
        </w:rPr>
        <w:t xml:space="preserve"> 3,096</w:t>
      </w:r>
      <w:r w:rsidRPr="003761C1">
        <w:rPr>
          <w:rFonts w:ascii="Times New Roman" w:hAnsi="Times New Roman" w:cs="Times New Roman"/>
          <w:sz w:val="24"/>
          <w:szCs w:val="24"/>
          <w:shd w:val="clear" w:color="auto" w:fill="F8F8F8"/>
        </w:rPr>
        <w:t xml:space="preserve"> particles/L</w:t>
      </w:r>
      <w:r w:rsidR="005D1725" w:rsidRPr="003761C1">
        <w:rPr>
          <w:rFonts w:ascii="Times New Roman" w:hAnsi="Times New Roman" w:cs="Times New Roman"/>
          <w:sz w:val="24"/>
          <w:szCs w:val="24"/>
          <w:shd w:val="clear" w:color="auto" w:fill="F8F8F8"/>
        </w:rPr>
        <w:t xml:space="preserve"> based on </w:t>
      </w:r>
      <w:r w:rsidR="00D66149" w:rsidRPr="003761C1">
        <w:rPr>
          <w:rFonts w:ascii="Times New Roman" w:hAnsi="Times New Roman" w:cs="Times New Roman"/>
          <w:sz w:val="24"/>
          <w:szCs w:val="24"/>
          <w:shd w:val="clear" w:color="auto" w:fill="F8F8F8"/>
        </w:rPr>
        <w:t xml:space="preserve">a </w:t>
      </w:r>
      <w:r w:rsidR="005D1725" w:rsidRPr="003761C1">
        <w:rPr>
          <w:rFonts w:ascii="Times New Roman" w:hAnsi="Times New Roman" w:cs="Times New Roman"/>
          <w:sz w:val="24"/>
          <w:szCs w:val="24"/>
          <w:shd w:val="clear" w:color="auto" w:fill="F8F8F8"/>
        </w:rPr>
        <w:t>tissue translocation</w:t>
      </w:r>
      <w:r w:rsidR="00D66149" w:rsidRPr="003761C1">
        <w:rPr>
          <w:rFonts w:ascii="Times New Roman" w:hAnsi="Times New Roman" w:cs="Times New Roman"/>
          <w:sz w:val="24"/>
          <w:szCs w:val="24"/>
          <w:shd w:val="clear" w:color="auto" w:fill="F8F8F8"/>
        </w:rPr>
        <w:t>-limited bioaccessibility</w:t>
      </w:r>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 xml:space="preserve">Again, to relate this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threshold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m:t>
            </m:r>
          </m:sub>
        </m:sSub>
      </m:oMath>
      <w:r w:rsidRPr="003761C1">
        <w:rPr>
          <w:rFonts w:ascii="Times New Roman" w:hAnsi="Times New Roman" w:cs="Times New Roman"/>
          <w:sz w:val="24"/>
          <w:szCs w:val="24"/>
        </w:rPr>
        <w:t xml:space="preserve">) to an environmentally relevant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mixture of particles for the mass ERM, an additional correction must be applied to rescale the threshold to the size range of interest (e.g. 1-5,000 um) using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identical as for particles. Accordingly,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env,m</m:t>
            </m:r>
          </m:sub>
        </m:sSub>
      </m:oMath>
      <w:r w:rsidRPr="003761C1">
        <w:rPr>
          <w:rFonts w:ascii="Times New Roman" w:hAnsi="Times New Roman" w:cs="Times New Roman"/>
          <w:sz w:val="24"/>
          <w:szCs w:val="24"/>
        </w:rPr>
        <w:t xml:space="preserve"> = </w:t>
      </w:r>
      <w:r w:rsidR="006B2223" w:rsidRPr="003761C1">
        <w:rPr>
          <w:rFonts w:ascii="Times New Roman" w:hAnsi="Times New Roman" w:cs="Times New Roman"/>
          <w:sz w:val="24"/>
          <w:szCs w:val="24"/>
          <w:shd w:val="clear" w:color="auto" w:fill="F8F8F8"/>
        </w:rPr>
        <w:t xml:space="preserve">3,116 </w:t>
      </w:r>
      <w:r w:rsidR="004D7FCE">
        <w:rPr>
          <w:rFonts w:ascii="Times New Roman" w:hAnsi="Times New Roman" w:cs="Times New Roman"/>
          <w:sz w:val="24"/>
          <w:szCs w:val="24"/>
          <w:shd w:val="clear" w:color="auto" w:fill="F8F8F8"/>
        </w:rPr>
        <w:t>p</w:t>
      </w:r>
      <w:r w:rsidRPr="003761C1">
        <w:rPr>
          <w:rFonts w:ascii="Times New Roman" w:hAnsi="Times New Roman" w:cs="Times New Roman"/>
          <w:sz w:val="24"/>
          <w:szCs w:val="24"/>
          <w:shd w:val="clear" w:color="auto" w:fill="F8F8F8"/>
        </w:rPr>
        <w:t>articles/L.</w:t>
      </w:r>
    </w:p>
    <w:p w14:paraId="5ADCB596" w14:textId="77777777" w:rsidR="004D7FCE" w:rsidRPr="003761C1" w:rsidRDefault="004D7FCE"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00000031" w14:textId="77777777" w:rsidR="0018134B" w:rsidRPr="004D7FCE" w:rsidRDefault="00F26EB5" w:rsidP="002B65CA">
      <w:pPr>
        <w:pStyle w:val="Titre3"/>
        <w:spacing w:before="0" w:after="0" w:line="360" w:lineRule="auto"/>
        <w:rPr>
          <w:rFonts w:ascii="Times New Roman" w:hAnsi="Times New Roman" w:cs="Times New Roman"/>
          <w:color w:val="auto"/>
          <w:sz w:val="24"/>
          <w:szCs w:val="24"/>
          <w:u w:val="single"/>
        </w:rPr>
      </w:pPr>
      <w:bookmarkStart w:id="3" w:name="bookmark=id.3znysh7" w:colFirst="0" w:colLast="0"/>
      <w:bookmarkEnd w:id="3"/>
      <w:r w:rsidRPr="004D7FCE">
        <w:rPr>
          <w:rFonts w:ascii="Times New Roman" w:hAnsi="Times New Roman" w:cs="Times New Roman"/>
          <w:color w:val="auto"/>
          <w:sz w:val="24"/>
          <w:szCs w:val="24"/>
          <w:u w:val="single"/>
        </w:rPr>
        <w:lastRenderedPageBreak/>
        <w:t>Specific Surface Area</w:t>
      </w:r>
    </w:p>
    <w:p w14:paraId="00000032" w14:textId="77777777"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In the case of an ERM of interest being specific surface area,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ssa,mono</m:t>
            </m:r>
          </m:sub>
        </m:sSub>
      </m:oMath>
      <w:r w:rsidRPr="003761C1">
        <w:rPr>
          <w:rFonts w:ascii="Times New Roman" w:hAnsi="Times New Roman" w:cs="Times New Roman"/>
          <w:sz w:val="24"/>
          <w:szCs w:val="24"/>
        </w:rPr>
        <w:t xml:space="preserve"> is equivalent to the surface area of a 40 µm PE fragment (i.e.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sa,mono</m:t>
            </m:r>
          </m:sub>
        </m:sSub>
      </m:oMath>
      <w:r w:rsidRPr="003761C1">
        <w:rPr>
          <w:rFonts w:ascii="Times New Roman" w:hAnsi="Times New Roman" w:cs="Times New Roman"/>
          <w:sz w:val="24"/>
          <w:szCs w:val="24"/>
        </w:rPr>
        <w:t>) divided by the mass (i.e.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m,mono</m:t>
            </m:r>
          </m:sub>
        </m:sSub>
      </m:oMath>
      <w:r w:rsidRPr="003761C1">
        <w:rPr>
          <w:rFonts w:ascii="Times New Roman" w:hAnsi="Times New Roman" w:cs="Times New Roman"/>
          <w:sz w:val="24"/>
          <w:szCs w:val="24"/>
        </w:rPr>
        <w:t>), calculated as follows:</w:t>
      </w:r>
    </w:p>
    <w:p w14:paraId="00000033" w14:textId="0FBC558F" w:rsidR="0018134B" w:rsidRPr="003761C1" w:rsidRDefault="00F26EB5" w:rsidP="002B65CA">
      <w:pPr>
        <w:pBdr>
          <w:top w:val="nil"/>
          <w:left w:val="nil"/>
          <w:bottom w:val="nil"/>
          <w:right w:val="nil"/>
          <w:between w:val="nil"/>
        </w:pBdr>
        <w:spacing w:line="360" w:lineRule="auto"/>
        <w:ind w:left="720" w:firstLine="720"/>
        <w:rPr>
          <w:rFonts w:ascii="Times New Roman" w:hAnsi="Times New Roman" w:cs="Times New Roman"/>
          <w:sz w:val="24"/>
          <w:szCs w:val="24"/>
        </w:rPr>
      </w:pPr>
      <w:r w:rsidRPr="003761C1">
        <w:rPr>
          <w:rFonts w:ascii="Times New Roman" w:hAnsi="Times New Roman" w:cs="Times New Roman"/>
          <w:b/>
          <w:sz w:val="24"/>
          <w:szCs w:val="24"/>
        </w:rPr>
        <w:t>Equation S1</w:t>
      </w:r>
      <w:r w:rsidR="001979E6" w:rsidRPr="003761C1">
        <w:rPr>
          <w:rFonts w:ascii="Times New Roman" w:hAnsi="Times New Roman" w:cs="Times New Roman"/>
          <w:b/>
          <w:sz w:val="24"/>
          <w:szCs w:val="24"/>
        </w:rPr>
        <w:t>1</w:t>
      </w:r>
      <w:r w:rsidRPr="003761C1">
        <w:rPr>
          <w:rFonts w:ascii="Times New Roman" w:hAnsi="Times New Roman" w:cs="Times New Roman"/>
          <w:sz w:val="24"/>
          <w:szCs w:val="24"/>
        </w:rPr>
        <w:tab/>
      </w:r>
      <w:r w:rsidRPr="003761C1">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ssa,mono</m:t>
            </m:r>
          </m:sub>
        </m:sSub>
        <m:r>
          <w:rPr>
            <w:rFonts w:ascii="Cambria Math" w:hAnsi="Cambria Math" w:cs="Times New Roman"/>
            <w:sz w:val="24"/>
            <w:szCs w:val="24"/>
          </w:rPr>
          <m:t>=SSA=</m:t>
        </m:r>
        <m:f>
          <m:fPr>
            <m:ctrlPr>
              <w:rPr>
                <w:rFonts w:ascii="Cambria Math" w:hAnsi="Cambria Math" w:cs="Times New Roman"/>
                <w:sz w:val="24"/>
                <w:szCs w:val="24"/>
              </w:rPr>
            </m:ctrlPr>
          </m:fPr>
          <m:num>
            <m:r>
              <w:rPr>
                <w:rFonts w:ascii="Cambria Math" w:hAnsi="Cambria Math" w:cs="Times New Roman"/>
                <w:sz w:val="24"/>
                <w:szCs w:val="24"/>
              </w:rPr>
              <m:t>SA</m:t>
            </m:r>
          </m:num>
          <m:den>
            <m:r>
              <w:rPr>
                <w:rFonts w:ascii="Cambria Math" w:hAnsi="Cambria Math" w:cs="Times New Roman"/>
                <w:sz w:val="24"/>
                <w:szCs w:val="24"/>
              </w:rPr>
              <m:t>m</m:t>
            </m:r>
          </m:den>
        </m:f>
      </m:oMath>
    </w:p>
    <w:p w14:paraId="00000034" w14:textId="7F01D8F9" w:rsidR="0018134B" w:rsidRPr="003761C1" w:rsidRDefault="00F26EB5" w:rsidP="002B65CA">
      <w:pPr>
        <w:pBdr>
          <w:top w:val="nil"/>
          <w:left w:val="nil"/>
          <w:bottom w:val="nil"/>
          <w:right w:val="nil"/>
          <w:between w:val="nil"/>
        </w:pBdr>
        <w:spacing w:line="360" w:lineRule="auto"/>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Where </w:t>
      </w:r>
      <w:r w:rsidRPr="003761C1">
        <w:rPr>
          <w:rFonts w:ascii="Times New Roman" w:hAnsi="Times New Roman" w:cs="Times New Roman"/>
          <w:i/>
          <w:sz w:val="24"/>
          <w:szCs w:val="24"/>
        </w:rPr>
        <w:t>SA</w:t>
      </w:r>
      <w:r w:rsidRPr="003761C1">
        <w:rPr>
          <w:rFonts w:ascii="Times New Roman" w:hAnsi="Times New Roman" w:cs="Times New Roman"/>
          <w:sz w:val="24"/>
          <w:szCs w:val="24"/>
        </w:rPr>
        <w:t xml:space="preserve"> is the surface area (µm</w:t>
      </w:r>
      <w:r w:rsidRPr="003761C1">
        <w:rPr>
          <w:rFonts w:ascii="Times New Roman" w:hAnsi="Times New Roman" w:cs="Times New Roman"/>
          <w:sz w:val="24"/>
          <w:szCs w:val="24"/>
          <w:vertAlign w:val="superscript"/>
        </w:rPr>
        <w:t>2</w:t>
      </w:r>
      <w:r w:rsidRPr="003761C1">
        <w:rPr>
          <w:rFonts w:ascii="Times New Roman" w:hAnsi="Times New Roman" w:cs="Times New Roman"/>
          <w:sz w:val="24"/>
          <w:szCs w:val="24"/>
        </w:rPr>
        <w:t xml:space="preserve">) of the particle, and </w:t>
      </w:r>
      <w:r w:rsidRPr="003761C1">
        <w:rPr>
          <w:rFonts w:ascii="Times New Roman" w:hAnsi="Times New Roman" w:cs="Times New Roman"/>
          <w:i/>
          <w:sz w:val="24"/>
          <w:szCs w:val="24"/>
        </w:rPr>
        <w:t>m</w:t>
      </w:r>
      <w:r w:rsidRPr="003761C1">
        <w:rPr>
          <w:rFonts w:ascii="Times New Roman" w:hAnsi="Times New Roman" w:cs="Times New Roman"/>
          <w:sz w:val="24"/>
          <w:szCs w:val="24"/>
        </w:rPr>
        <w:t xml:space="preserve"> is the mass (µg). Accordingly,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ssa,mono</m:t>
            </m:r>
          </m:sub>
        </m:sSub>
      </m:oMath>
      <w:r w:rsidRPr="003761C1">
        <w:rPr>
          <w:rFonts w:ascii="Times New Roman" w:hAnsi="Times New Roman" w:cs="Times New Roman"/>
          <w:sz w:val="24"/>
          <w:szCs w:val="24"/>
          <w:shd w:val="clear" w:color="auto" w:fill="F8F8F8"/>
        </w:rPr>
        <w:t xml:space="preserve"> = 2.32</w:t>
      </w:r>
      <w:r w:rsidRPr="003761C1">
        <w:rPr>
          <w:rFonts w:ascii="Times New Roman" w:hAnsi="Times New Roman" w:cs="Times New Roman"/>
          <w:i/>
          <w:sz w:val="24"/>
          <w:szCs w:val="24"/>
        </w:rPr>
        <w:t xml:space="preserve"> x</w:t>
      </w:r>
      <w:r w:rsidRPr="003761C1">
        <w:rPr>
          <w:rFonts w:ascii="Times New Roman" w:hAnsi="Times New Roman" w:cs="Times New Roman"/>
          <w:sz w:val="24"/>
          <w:szCs w:val="24"/>
        </w:rPr>
        <w:t xml:space="preserve"> 10</w:t>
      </w:r>
      <w:r w:rsidRPr="003761C1">
        <w:rPr>
          <w:rFonts w:ascii="Times New Roman" w:hAnsi="Times New Roman" w:cs="Times New Roman"/>
          <w:sz w:val="24"/>
          <w:szCs w:val="24"/>
          <w:vertAlign w:val="superscript"/>
        </w:rPr>
        <w:t xml:space="preserve">5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Pr="003761C1">
        <w:rPr>
          <w:rFonts w:ascii="Times New Roman" w:hAnsi="Times New Roman" w:cs="Times New Roman"/>
          <w:sz w:val="24"/>
          <w:szCs w:val="24"/>
          <w:shd w:val="clear" w:color="auto" w:fill="F8F8F8"/>
        </w:rPr>
        <w:t>/</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w:t>
      </w:r>
    </w:p>
    <w:p w14:paraId="18F5B072" w14:textId="77777777" w:rsidR="00885556" w:rsidRDefault="00885556"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00000035" w14:textId="21536FD3"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Since the reciprocal of the probability distribution of ERM </w:t>
      </w:r>
      <m:oMath>
        <m:r>
          <w:rPr>
            <w:rFonts w:ascii="Cambria Math" w:hAnsi="Cambria Math" w:cs="Times New Roman"/>
            <w:sz w:val="24"/>
            <w:szCs w:val="24"/>
          </w:rPr>
          <m:t>ssa</m:t>
        </m:r>
      </m:oMath>
      <w:r w:rsidRPr="003761C1">
        <w:rPr>
          <w:rFonts w:ascii="Times New Roman" w:hAnsi="Times New Roman" w:cs="Times New Roman"/>
          <w:sz w:val="24"/>
          <w:szCs w:val="24"/>
        </w:rPr>
        <w:t xml:space="preserve"> (specific surface area) follows a power law regime, the mean ERM value for the polydisperse particles,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ssa,poly</m:t>
            </m:r>
          </m:sub>
        </m:sSub>
      </m:oMath>
      <w:r w:rsidRPr="003761C1">
        <w:rPr>
          <w:rFonts w:ascii="Times New Roman" w:hAnsi="Times New Roman" w:cs="Times New Roman"/>
          <w:sz w:val="24"/>
          <w:szCs w:val="24"/>
        </w:rPr>
        <w:t xml:space="preserve">, can be calculated by first calculating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1/ssa,poly</m:t>
            </m:r>
          </m:sub>
        </m:sSub>
      </m:oMath>
      <w:r w:rsidRPr="003761C1">
        <w:rPr>
          <w:rFonts w:ascii="Times New Roman" w:hAnsi="Times New Roman" w:cs="Times New Roman"/>
          <w:i/>
          <w:sz w:val="24"/>
          <w:szCs w:val="24"/>
        </w:rPr>
        <w:t xml:space="preserve"> </w:t>
      </w:r>
      <w:r w:rsidRPr="003761C1">
        <w:rPr>
          <w:rFonts w:ascii="Times New Roman" w:hAnsi="Times New Roman" w:cs="Times New Roman"/>
          <w:sz w:val="24"/>
          <w:szCs w:val="24"/>
        </w:rPr>
        <w:t xml:space="preserve">then taking the inverse to obtain the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ssa,poly</m:t>
            </m:r>
          </m:sub>
        </m:sSub>
      </m:oMath>
      <w:r w:rsidRPr="003761C1">
        <w:rPr>
          <w:rFonts w:ascii="Times New Roman" w:hAnsi="Times New Roman" w:cs="Times New Roman"/>
          <w:sz w:val="24"/>
          <w:szCs w:val="24"/>
        </w:rPr>
        <w:t xml:space="preserve"> using equation S1</w:t>
      </w:r>
      <w:r w:rsidR="001979E6" w:rsidRPr="003761C1">
        <w:rPr>
          <w:rFonts w:ascii="Times New Roman" w:hAnsi="Times New Roman" w:cs="Times New Roman"/>
          <w:sz w:val="24"/>
          <w:szCs w:val="24"/>
        </w:rPr>
        <w:t>1</w:t>
      </w:r>
      <w:r w:rsidRPr="003761C1">
        <w:rPr>
          <w:rFonts w:ascii="Times New Roman" w:hAnsi="Times New Roman" w:cs="Times New Roman"/>
          <w:sz w:val="24"/>
          <w:szCs w:val="24"/>
        </w:rPr>
        <w:t xml:space="preserve">. In equation </w:t>
      </w:r>
      <w:r w:rsidR="00B549D3" w:rsidRPr="003761C1">
        <w:rPr>
          <w:rFonts w:ascii="Times New Roman" w:hAnsi="Times New Roman" w:cs="Times New Roman"/>
          <w:sz w:val="24"/>
          <w:szCs w:val="24"/>
        </w:rPr>
        <w:t>S2</w:t>
      </w:r>
      <w:r w:rsidRPr="003761C1">
        <w:rPr>
          <w:rFonts w:ascii="Times New Roman" w:hAnsi="Times New Roman" w:cs="Times New Roman"/>
          <w:sz w:val="24"/>
          <w:szCs w:val="24"/>
        </w:rPr>
        <w:t xml:space="preserve">, </w:t>
      </w:r>
      <w:r w:rsidR="00B549D3" w:rsidRPr="003761C1">
        <w:rPr>
          <w:rFonts w:ascii="Times New Roman" w:hAnsi="Times New Roman" w:cs="Times New Roman"/>
          <w:sz w:val="24"/>
          <w:szCs w:val="24"/>
        </w:rPr>
        <w:t>X</w:t>
      </w:r>
      <w:r w:rsidRPr="003761C1">
        <w:rPr>
          <w:rFonts w:ascii="Times New Roman" w:hAnsi="Times New Roman" w:cs="Times New Roman"/>
          <w:sz w:val="24"/>
          <w:szCs w:val="24"/>
          <w:vertAlign w:val="subscript"/>
        </w:rPr>
        <w:t>UL</w:t>
      </w:r>
      <w:r w:rsidRPr="003761C1">
        <w:rPr>
          <w:rFonts w:ascii="Times New Roman" w:hAnsi="Times New Roman" w:cs="Times New Roman"/>
          <w:sz w:val="24"/>
          <w:szCs w:val="24"/>
        </w:rPr>
        <w:t xml:space="preserve"> and </w:t>
      </w:r>
      <w:r w:rsidR="00E63CE4" w:rsidRPr="003761C1">
        <w:rPr>
          <w:rFonts w:ascii="Times New Roman" w:hAnsi="Times New Roman" w:cs="Times New Roman"/>
          <w:sz w:val="24"/>
          <w:szCs w:val="24"/>
        </w:rPr>
        <w:t>X</w:t>
      </w:r>
      <w:r w:rsidRPr="003761C1">
        <w:rPr>
          <w:rFonts w:ascii="Times New Roman" w:hAnsi="Times New Roman" w:cs="Times New Roman"/>
          <w:sz w:val="24"/>
          <w:szCs w:val="24"/>
          <w:vertAlign w:val="subscript"/>
        </w:rPr>
        <w:t>LL</w:t>
      </w:r>
      <w:r w:rsidRPr="003761C1">
        <w:rPr>
          <w:rFonts w:ascii="Times New Roman" w:hAnsi="Times New Roman" w:cs="Times New Roman"/>
          <w:sz w:val="24"/>
          <w:szCs w:val="24"/>
        </w:rPr>
        <w:t xml:space="preserve"> are respectively defined as the inverse of the upper and lower limit in ERM </w:t>
      </w:r>
      <m:oMath>
        <m:r>
          <w:rPr>
            <w:rFonts w:ascii="Cambria Math" w:hAnsi="Cambria Math" w:cs="Times New Roman"/>
            <w:sz w:val="24"/>
            <w:szCs w:val="24"/>
          </w:rPr>
          <m:t>ssa</m:t>
        </m:r>
      </m:oMath>
      <w:r w:rsidRPr="003761C1">
        <w:rPr>
          <w:rFonts w:ascii="Times New Roman" w:hAnsi="Times New Roman" w:cs="Times New Roman"/>
          <w:sz w:val="24"/>
          <w:szCs w:val="24"/>
        </w:rPr>
        <w:t xml:space="preserve"> (i.e. 1/ssa) for which the mean is calculated, and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1/ssa</m:t>
            </m:r>
          </m:sub>
        </m:sSub>
      </m:oMath>
      <w:r w:rsidRPr="003761C1">
        <w:rPr>
          <w:rFonts w:ascii="Times New Roman" w:hAnsi="Times New Roman" w:cs="Times New Roman"/>
          <w:sz w:val="24"/>
          <w:szCs w:val="24"/>
        </w:rPr>
        <w:t xml:space="preserve"> is the power law exponent of the inverse of the specific surface area. For example, marine surface water has an </w:t>
      </w:r>
      <w:sdt>
        <w:sdtPr>
          <w:rPr>
            <w:rFonts w:ascii="Times New Roman" w:hAnsi="Times New Roman" w:cs="Times New Roman"/>
            <w:sz w:val="24"/>
            <w:szCs w:val="24"/>
          </w:rPr>
          <w:tag w:val="goog_rdk_0"/>
          <w:id w:val="-514766155"/>
        </w:sdtPr>
        <w:sdtEndPr/>
        <w:sdtContent/>
      </w:sdt>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1/ssa</m:t>
            </m:r>
          </m:sub>
        </m:sSub>
      </m:oMath>
      <w:r w:rsidRPr="003761C1">
        <w:rPr>
          <w:rFonts w:ascii="Times New Roman" w:hAnsi="Times New Roman" w:cs="Times New Roman"/>
          <w:sz w:val="24"/>
          <w:szCs w:val="24"/>
        </w:rPr>
        <w:t xml:space="preserve"> of 1.98 (Kooi et al 2021). For specific surface area, </w:t>
      </w:r>
      <w:r w:rsidR="00E63CE4"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UL</w:t>
      </w:r>
      <w:r w:rsidRPr="003761C1">
        <w:rPr>
          <w:rFonts w:ascii="Times New Roman" w:hAnsi="Times New Roman" w:cs="Times New Roman"/>
          <w:sz w:val="24"/>
          <w:szCs w:val="24"/>
        </w:rPr>
        <w:t xml:space="preserve"> and </w:t>
      </w:r>
      <w:r w:rsidR="00E63CE4" w:rsidRPr="003761C1">
        <w:rPr>
          <w:rFonts w:ascii="Times New Roman" w:hAnsi="Times New Roman" w:cs="Times New Roman"/>
          <w:sz w:val="24"/>
          <w:szCs w:val="24"/>
        </w:rPr>
        <w:t>X</w:t>
      </w:r>
      <w:r w:rsidRPr="003761C1">
        <w:rPr>
          <w:rFonts w:ascii="Times New Roman" w:hAnsi="Times New Roman" w:cs="Times New Roman"/>
          <w:i/>
          <w:sz w:val="24"/>
          <w:szCs w:val="24"/>
          <w:vertAlign w:val="subscript"/>
        </w:rPr>
        <w:t>LL</w:t>
      </w:r>
      <w:r w:rsidRPr="003761C1">
        <w:rPr>
          <w:rFonts w:ascii="Times New Roman" w:hAnsi="Times New Roman" w:cs="Times New Roman"/>
          <w:i/>
          <w:sz w:val="24"/>
          <w:szCs w:val="24"/>
        </w:rPr>
        <w:t xml:space="preserve"> </w:t>
      </w:r>
      <w:r w:rsidR="00E63CE4" w:rsidRPr="003761C1">
        <w:rPr>
          <w:rFonts w:ascii="Times New Roman" w:hAnsi="Times New Roman" w:cs="Times New Roman"/>
          <w:iCs/>
          <w:sz w:val="24"/>
          <w:szCs w:val="24"/>
        </w:rPr>
        <w:t xml:space="preserve">correspond (respectively) </w:t>
      </w:r>
      <w:r w:rsidR="00E63CE4" w:rsidRPr="003761C1">
        <w:rPr>
          <w:rFonts w:ascii="Times New Roman" w:hAnsi="Times New Roman" w:cs="Times New Roman"/>
          <w:sz w:val="24"/>
          <w:szCs w:val="24"/>
        </w:rPr>
        <w:t xml:space="preserve">to the specific surface area of the </w:t>
      </w:r>
      <w:r w:rsidRPr="003761C1">
        <w:rPr>
          <w:rFonts w:ascii="Times New Roman" w:hAnsi="Times New Roman" w:cs="Times New Roman"/>
          <w:sz w:val="24"/>
          <w:szCs w:val="24"/>
        </w:rPr>
        <w:t xml:space="preserve">upper and lower limits of </w:t>
      </w:r>
      <w:r w:rsidR="005F09C5" w:rsidRPr="003761C1">
        <w:rPr>
          <w:rFonts w:ascii="Times New Roman" w:hAnsi="Times New Roman" w:cs="Times New Roman"/>
          <w:sz w:val="24"/>
          <w:szCs w:val="24"/>
        </w:rPr>
        <w:t>bioaccessible</w:t>
      </w:r>
      <w:r w:rsidR="00E63CE4" w:rsidRPr="003761C1">
        <w:rPr>
          <w:rFonts w:ascii="Times New Roman" w:hAnsi="Times New Roman" w:cs="Times New Roman"/>
          <w:sz w:val="24"/>
          <w:szCs w:val="24"/>
        </w:rPr>
        <w:t xml:space="preserve"> particles </w:t>
      </w:r>
      <w:r w:rsidRPr="003761C1">
        <w:rPr>
          <w:rFonts w:ascii="Times New Roman" w:hAnsi="Times New Roman" w:cs="Times New Roman"/>
          <w:sz w:val="24"/>
          <w:szCs w:val="24"/>
        </w:rPr>
        <w:t xml:space="preserve">based on </w:t>
      </w:r>
      <w:r w:rsidR="00D66149" w:rsidRPr="003761C1">
        <w:rPr>
          <w:rFonts w:ascii="Times New Roman" w:hAnsi="Times New Roman" w:cs="Times New Roman"/>
          <w:sz w:val="24"/>
          <w:szCs w:val="24"/>
        </w:rPr>
        <w:t>particle length as a limiting factor</w:t>
      </w:r>
      <w:r w:rsidR="00EA7152" w:rsidRPr="003761C1">
        <w:rPr>
          <w:rFonts w:ascii="Times New Roman" w:hAnsi="Times New Roman" w:cs="Times New Roman"/>
          <w:sz w:val="24"/>
          <w:szCs w:val="24"/>
        </w:rPr>
        <w:t>.</w:t>
      </w:r>
      <w:r w:rsidR="00E63CE4" w:rsidRPr="003761C1">
        <w:rPr>
          <w:rFonts w:ascii="Times New Roman" w:hAnsi="Times New Roman" w:cs="Times New Roman"/>
          <w:sz w:val="24"/>
          <w:szCs w:val="24"/>
        </w:rPr>
        <w:t xml:space="preserve"> To calculate the specific surface area of the upper and lower bioaccessible particles</w:t>
      </w:r>
      <w:r w:rsidR="00AE6BDC" w:rsidRPr="003761C1">
        <w:rPr>
          <w:rFonts w:ascii="Times New Roman" w:hAnsi="Times New Roman" w:cs="Times New Roman"/>
          <w:sz w:val="24"/>
          <w:szCs w:val="24"/>
        </w:rPr>
        <w:t xml:space="preserve"> (determined by length for tissue translocation)</w:t>
      </w:r>
      <w:r w:rsidR="00E63CE4" w:rsidRPr="003761C1">
        <w:rPr>
          <w:rFonts w:ascii="Times New Roman" w:hAnsi="Times New Roman" w:cs="Times New Roman"/>
          <w:sz w:val="24"/>
          <w:szCs w:val="24"/>
        </w:rPr>
        <w:t xml:space="preserve"> within the 1-5,000 µ</w:t>
      </w:r>
      <w:r w:rsidR="00E63CE4" w:rsidRPr="003761C1">
        <w:rPr>
          <w:rFonts w:ascii="Times New Roman" w:hAnsi="Times New Roman" w:cs="Times New Roman"/>
          <w:sz w:val="24"/>
          <w:szCs w:val="24"/>
          <w:shd w:val="clear" w:color="auto" w:fill="F8F8F8"/>
        </w:rPr>
        <w:t xml:space="preserve">m distribution, the </w:t>
      </w:r>
      <w:r w:rsidR="00D66149" w:rsidRPr="003761C1">
        <w:rPr>
          <w:rFonts w:ascii="Times New Roman" w:hAnsi="Times New Roman" w:cs="Times New Roman"/>
          <w:sz w:val="24"/>
          <w:szCs w:val="24"/>
          <w:shd w:val="clear" w:color="auto" w:fill="F8F8F8"/>
        </w:rPr>
        <w:t xml:space="preserve">translocatable </w:t>
      </w:r>
      <w:r w:rsidR="00E63CE4" w:rsidRPr="003761C1">
        <w:rPr>
          <w:rFonts w:ascii="Times New Roman" w:hAnsi="Times New Roman" w:cs="Times New Roman"/>
          <w:sz w:val="24"/>
          <w:szCs w:val="24"/>
          <w:shd w:val="clear" w:color="auto" w:fill="F8F8F8"/>
        </w:rPr>
        <w:t>surface area limits are divided by the</w:t>
      </w:r>
      <w:r w:rsidR="00D66149" w:rsidRPr="003761C1">
        <w:rPr>
          <w:rFonts w:ascii="Times New Roman" w:hAnsi="Times New Roman" w:cs="Times New Roman"/>
          <w:sz w:val="24"/>
          <w:szCs w:val="24"/>
          <w:shd w:val="clear" w:color="auto" w:fill="F8F8F8"/>
        </w:rPr>
        <w:t xml:space="preserve"> translocatable</w:t>
      </w:r>
      <w:r w:rsidR="00E63CE4" w:rsidRPr="003761C1">
        <w:rPr>
          <w:rFonts w:ascii="Times New Roman" w:hAnsi="Times New Roman" w:cs="Times New Roman"/>
          <w:sz w:val="24"/>
          <w:szCs w:val="24"/>
          <w:shd w:val="clear" w:color="auto" w:fill="F8F8F8"/>
        </w:rPr>
        <w:t xml:space="preserve"> mass-based limits as calculated above. </w:t>
      </w:r>
      <w:r w:rsidR="00D66149" w:rsidRPr="003761C1">
        <w:rPr>
          <w:rFonts w:ascii="Times New Roman" w:hAnsi="Times New Roman" w:cs="Times New Roman"/>
          <w:sz w:val="24"/>
          <w:szCs w:val="24"/>
          <w:shd w:val="clear" w:color="auto" w:fill="F8F8F8"/>
        </w:rPr>
        <w:t>For this example, t</w:t>
      </w:r>
      <w:r w:rsidR="00E63CE4" w:rsidRPr="003761C1">
        <w:rPr>
          <w:rFonts w:ascii="Times New Roman" w:hAnsi="Times New Roman" w:cs="Times New Roman"/>
          <w:sz w:val="24"/>
          <w:szCs w:val="24"/>
          <w:shd w:val="clear" w:color="auto" w:fill="F8F8F8"/>
        </w:rPr>
        <w:t xml:space="preserve">he </w:t>
      </w:r>
      <w:r w:rsidR="00BA089D" w:rsidRPr="003761C1">
        <w:rPr>
          <w:rFonts w:ascii="Times New Roman" w:hAnsi="Times New Roman" w:cs="Times New Roman"/>
          <w:sz w:val="24"/>
          <w:szCs w:val="24"/>
          <w:shd w:val="clear" w:color="auto" w:fill="F8F8F8"/>
        </w:rPr>
        <w:t>inverse specific surface area limits are equivalent to:</w:t>
      </w:r>
      <w:r w:rsidRPr="003761C1">
        <w:rPr>
          <w:rFonts w:ascii="Times New Roman" w:hAnsi="Times New Roman" w:cs="Times New Roman"/>
          <w:sz w:val="24"/>
          <w:szCs w:val="24"/>
        </w:rPr>
        <w:t xml:space="preserve"> 1/SSA</w:t>
      </w:r>
      <w:r w:rsidRPr="003761C1">
        <w:rPr>
          <w:rFonts w:ascii="Times New Roman" w:hAnsi="Times New Roman" w:cs="Times New Roman"/>
          <w:sz w:val="24"/>
          <w:szCs w:val="24"/>
          <w:vertAlign w:val="subscript"/>
        </w:rPr>
        <w:t>UL</w:t>
      </w:r>
      <w:r w:rsidRPr="003761C1">
        <w:rPr>
          <w:rFonts w:ascii="Times New Roman" w:hAnsi="Times New Roman" w:cs="Times New Roman"/>
          <w:sz w:val="24"/>
          <w:szCs w:val="24"/>
          <w:shd w:val="clear" w:color="auto" w:fill="F8F8F8"/>
        </w:rPr>
        <w:t xml:space="preserve"> =  </w:t>
      </w:r>
      <w:r w:rsidR="004429F8" w:rsidRPr="003761C1">
        <w:rPr>
          <w:rFonts w:ascii="Times New Roman" w:hAnsi="Times New Roman" w:cs="Times New Roman"/>
          <w:sz w:val="24"/>
          <w:szCs w:val="24"/>
          <w:shd w:val="clear" w:color="auto" w:fill="F8F8F8"/>
        </w:rPr>
        <w:t xml:space="preserve"> 1.52</w:t>
      </w:r>
      <w:r w:rsidRPr="003761C1">
        <w:rPr>
          <w:rFonts w:ascii="Times New Roman" w:hAnsi="Times New Roman" w:cs="Times New Roman"/>
          <w:sz w:val="24"/>
          <w:szCs w:val="24"/>
          <w:shd w:val="clear" w:color="auto" w:fill="F8F8F8"/>
        </w:rPr>
        <w:t>x 10</w:t>
      </w:r>
      <w:r w:rsidRPr="003761C1">
        <w:rPr>
          <w:rFonts w:ascii="Times New Roman" w:hAnsi="Times New Roman" w:cs="Times New Roman"/>
          <w:sz w:val="24"/>
          <w:szCs w:val="24"/>
          <w:shd w:val="clear" w:color="auto" w:fill="F8F8F8"/>
          <w:vertAlign w:val="superscript"/>
        </w:rPr>
        <w:t xml:space="preserve">-5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00E63CE4" w:rsidRPr="003761C1">
        <w:rPr>
          <w:rFonts w:ascii="Times New Roman" w:hAnsi="Times New Roman" w:cs="Times New Roman"/>
          <w:sz w:val="24"/>
          <w:szCs w:val="24"/>
        </w:rPr>
        <w:t xml:space="preserve"> </w:t>
      </w:r>
      <w:proofErr w:type="gramStart"/>
      <w:r w:rsidR="00E63CE4" w:rsidRPr="003761C1">
        <w:rPr>
          <w:rFonts w:ascii="Times New Roman" w:hAnsi="Times New Roman" w:cs="Times New Roman"/>
          <w:sz w:val="24"/>
          <w:szCs w:val="24"/>
        </w:rPr>
        <w:t xml:space="preserve">and </w:t>
      </w:r>
      <w:r w:rsidRPr="003761C1">
        <w:rPr>
          <w:rFonts w:ascii="Times New Roman" w:hAnsi="Times New Roman" w:cs="Times New Roman"/>
          <w:sz w:val="24"/>
          <w:szCs w:val="24"/>
          <w:shd w:val="clear" w:color="auto" w:fill="F8F8F8"/>
        </w:rPr>
        <w:t>;</w:t>
      </w:r>
      <w:proofErr w:type="gramEnd"/>
      <w:r w:rsidRPr="003761C1">
        <w:rPr>
          <w:rFonts w:ascii="Times New Roman" w:hAnsi="Times New Roman" w:cs="Times New Roman"/>
          <w:sz w:val="24"/>
          <w:szCs w:val="24"/>
        </w:rPr>
        <w:t xml:space="preserve"> 1/SSA</w:t>
      </w:r>
      <w:r w:rsidRPr="003761C1">
        <w:rPr>
          <w:rFonts w:ascii="Times New Roman" w:hAnsi="Times New Roman" w:cs="Times New Roman"/>
          <w:sz w:val="24"/>
          <w:szCs w:val="24"/>
          <w:vertAlign w:val="subscript"/>
        </w:rPr>
        <w:t>LL</w:t>
      </w:r>
      <w:r w:rsidRPr="003761C1">
        <w:rPr>
          <w:rFonts w:ascii="Times New Roman" w:hAnsi="Times New Roman" w:cs="Times New Roman"/>
          <w:sz w:val="24"/>
          <w:szCs w:val="24"/>
          <w:shd w:val="clear" w:color="auto" w:fill="F8F8F8"/>
        </w:rPr>
        <w:t xml:space="preserve"> =  </w:t>
      </w:r>
      <w:r w:rsidR="00B751B4" w:rsidRPr="003761C1">
        <w:rPr>
          <w:rFonts w:ascii="Times New Roman" w:hAnsi="Times New Roman" w:cs="Times New Roman"/>
          <w:sz w:val="24"/>
          <w:szCs w:val="24"/>
          <w:shd w:val="clear" w:color="auto" w:fill="F8F8F8"/>
        </w:rPr>
        <w:t xml:space="preserve"> </w:t>
      </w:r>
      <w:r w:rsidR="004429F8" w:rsidRPr="003761C1">
        <w:rPr>
          <w:rFonts w:ascii="Times New Roman" w:hAnsi="Times New Roman" w:cs="Times New Roman"/>
          <w:sz w:val="24"/>
          <w:szCs w:val="24"/>
          <w:shd w:val="clear" w:color="auto" w:fill="F8F8F8"/>
        </w:rPr>
        <w:t>1.83</w:t>
      </w:r>
      <w:r w:rsidRPr="003761C1">
        <w:rPr>
          <w:rFonts w:ascii="Times New Roman" w:hAnsi="Times New Roman" w:cs="Times New Roman"/>
          <w:sz w:val="24"/>
          <w:szCs w:val="24"/>
          <w:shd w:val="clear" w:color="auto" w:fill="F8F8F8"/>
        </w:rPr>
        <w:t>x 10</w:t>
      </w:r>
      <w:r w:rsidRPr="003761C1">
        <w:rPr>
          <w:rFonts w:ascii="Times New Roman" w:hAnsi="Times New Roman" w:cs="Times New Roman"/>
          <w:sz w:val="24"/>
          <w:szCs w:val="24"/>
          <w:shd w:val="clear" w:color="auto" w:fill="F8F8F8"/>
          <w:vertAlign w:val="superscript"/>
        </w:rPr>
        <w:t>-</w:t>
      </w:r>
      <w:r w:rsidR="004429F8" w:rsidRPr="003761C1">
        <w:rPr>
          <w:rFonts w:ascii="Times New Roman" w:hAnsi="Times New Roman" w:cs="Times New Roman"/>
          <w:sz w:val="24"/>
          <w:szCs w:val="24"/>
          <w:shd w:val="clear" w:color="auto" w:fill="F8F8F8"/>
          <w:vertAlign w:val="superscript"/>
        </w:rPr>
        <w:t>7</w:t>
      </w:r>
      <w:r w:rsidRPr="003761C1">
        <w:rPr>
          <w:rFonts w:ascii="Times New Roman" w:hAnsi="Times New Roman" w:cs="Times New Roman"/>
          <w:sz w:val="24"/>
          <w:szCs w:val="24"/>
          <w:shd w:val="clear" w:color="auto" w:fill="F8F8F8"/>
        </w:rPr>
        <w:t xml:space="preserve"> </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g/</w:t>
      </w:r>
      <w:r w:rsidRPr="003761C1">
        <w:rPr>
          <w:rFonts w:ascii="Times New Roman" w:hAnsi="Times New Roman" w:cs="Times New Roman"/>
          <w:sz w:val="24"/>
          <w:szCs w:val="24"/>
        </w:rPr>
        <w:t>µ</w:t>
      </w:r>
      <w:r w:rsidRPr="003761C1">
        <w:rPr>
          <w:rFonts w:ascii="Times New Roman" w:hAnsi="Times New Roman" w:cs="Times New Roman"/>
          <w:sz w:val="24"/>
          <w:szCs w:val="24"/>
          <w:shd w:val="clear" w:color="auto" w:fill="F8F8F8"/>
        </w:rPr>
        <w:t>m</w:t>
      </w:r>
      <w:r w:rsidRPr="003761C1">
        <w:rPr>
          <w:rFonts w:ascii="Times New Roman" w:hAnsi="Times New Roman" w:cs="Times New Roman"/>
          <w:sz w:val="24"/>
          <w:szCs w:val="24"/>
          <w:shd w:val="clear" w:color="auto" w:fill="F8F8F8"/>
          <w:vertAlign w:val="superscript"/>
        </w:rPr>
        <w:t>2</w:t>
      </w:r>
      <w:r w:rsidRPr="003761C1">
        <w:rPr>
          <w:rFonts w:ascii="Times New Roman" w:hAnsi="Times New Roman" w:cs="Times New Roman"/>
          <w:sz w:val="24"/>
          <w:szCs w:val="24"/>
          <w:shd w:val="clear" w:color="auto" w:fill="F8F8F8"/>
        </w:rPr>
        <w:t>.</w:t>
      </w:r>
    </w:p>
    <w:p w14:paraId="00000036" w14:textId="0783B8A6" w:rsidR="0018134B" w:rsidRPr="003761C1" w:rsidRDefault="001B0AB5" w:rsidP="002B65CA">
      <w:pPr>
        <w:pBdr>
          <w:top w:val="nil"/>
          <w:left w:val="nil"/>
          <w:bottom w:val="nil"/>
          <w:right w:val="nil"/>
          <w:between w:val="nil"/>
        </w:pBdr>
        <w:spacing w:line="360" w:lineRule="auto"/>
        <w:ind w:firstLine="7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1/SSA,poly</m:t>
            </m:r>
          </m:sub>
        </m:sSub>
      </m:oMath>
      <w:r w:rsidR="00F26EB5" w:rsidRPr="003761C1">
        <w:rPr>
          <w:rFonts w:ascii="Times New Roman" w:hAnsi="Times New Roman" w:cs="Times New Roman"/>
          <w:sz w:val="24"/>
          <w:szCs w:val="24"/>
        </w:rPr>
        <w:t xml:space="preserve"> may now be calculated given these limits, using an alpha value of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1/ssa</m:t>
            </m:r>
          </m:sub>
        </m:sSub>
      </m:oMath>
      <w:r w:rsidR="00F26EB5" w:rsidRPr="003761C1">
        <w:rPr>
          <w:rFonts w:ascii="Times New Roman" w:hAnsi="Times New Roman" w:cs="Times New Roman"/>
          <w:sz w:val="24"/>
          <w:szCs w:val="24"/>
        </w:rPr>
        <w:t xml:space="preserve"> of 1.98 for the marine surface water environment (Kooi et al 2021). Note that 1/SSA is used in equation S2, so the inverse must be taken to derive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SSA,poly</m:t>
            </m:r>
          </m:sub>
        </m:sSub>
      </m:oMath>
      <w:r w:rsidR="00F26EB5" w:rsidRPr="003761C1">
        <w:rPr>
          <w:rFonts w:ascii="Times New Roman" w:hAnsi="Times New Roman" w:cs="Times New Roman"/>
          <w:sz w:val="24"/>
          <w:szCs w:val="24"/>
        </w:rPr>
        <w:t xml:space="preserve">, which equates to </w:t>
      </w:r>
      <w:r w:rsidR="00BA089D" w:rsidRPr="003761C1">
        <w:rPr>
          <w:rFonts w:ascii="Times New Roman" w:hAnsi="Times New Roman" w:cs="Times New Roman"/>
          <w:sz w:val="24"/>
          <w:szCs w:val="24"/>
          <w:shd w:val="clear" w:color="auto" w:fill="F8F8F8"/>
        </w:rPr>
        <w:t>1.</w:t>
      </w:r>
      <w:r w:rsidR="004429F8" w:rsidRPr="003761C1">
        <w:rPr>
          <w:rFonts w:ascii="Times New Roman" w:hAnsi="Times New Roman" w:cs="Times New Roman"/>
          <w:sz w:val="24"/>
          <w:szCs w:val="24"/>
          <w:shd w:val="clear" w:color="auto" w:fill="F8F8F8"/>
        </w:rPr>
        <w:t>19</w:t>
      </w:r>
      <w:r w:rsidR="00BA089D" w:rsidRPr="003761C1">
        <w:rPr>
          <w:rFonts w:ascii="Times New Roman" w:hAnsi="Times New Roman" w:cs="Times New Roman"/>
          <w:sz w:val="24"/>
          <w:szCs w:val="24"/>
          <w:shd w:val="clear" w:color="auto" w:fill="F8F8F8"/>
        </w:rPr>
        <w:t xml:space="preserve"> </w:t>
      </w:r>
      <w:r w:rsidR="00F26EB5" w:rsidRPr="003761C1">
        <w:rPr>
          <w:rFonts w:ascii="Times New Roman" w:hAnsi="Times New Roman" w:cs="Times New Roman"/>
          <w:sz w:val="24"/>
          <w:szCs w:val="24"/>
          <w:shd w:val="clear" w:color="auto" w:fill="F8F8F8"/>
        </w:rPr>
        <w:t>x 10</w:t>
      </w:r>
      <w:r w:rsidR="00F26EB5" w:rsidRPr="003761C1">
        <w:rPr>
          <w:rFonts w:ascii="Times New Roman" w:hAnsi="Times New Roman" w:cs="Times New Roman"/>
          <w:sz w:val="24"/>
          <w:szCs w:val="24"/>
          <w:shd w:val="clear" w:color="auto" w:fill="F8F8F8"/>
          <w:vertAlign w:val="superscript"/>
        </w:rPr>
        <w:t>6</w:t>
      </w:r>
      <w:r w:rsidR="00F26EB5" w:rsidRPr="003761C1">
        <w:rPr>
          <w:rFonts w:ascii="Times New Roman" w:hAnsi="Times New Roman" w:cs="Times New Roman"/>
          <w:sz w:val="24"/>
          <w:szCs w:val="24"/>
          <w:shd w:val="clear" w:color="auto" w:fill="F8F8F8"/>
        </w:rPr>
        <w:t xml:space="preserve"> </w:t>
      </w:r>
      <w:r w:rsidR="00F26EB5" w:rsidRPr="003761C1">
        <w:rPr>
          <w:rFonts w:ascii="Times New Roman" w:hAnsi="Times New Roman" w:cs="Times New Roman"/>
          <w:sz w:val="24"/>
          <w:szCs w:val="24"/>
        </w:rPr>
        <w:t>µ</w:t>
      </w:r>
      <w:r w:rsidR="00F26EB5" w:rsidRPr="003761C1">
        <w:rPr>
          <w:rFonts w:ascii="Times New Roman" w:hAnsi="Times New Roman" w:cs="Times New Roman"/>
          <w:sz w:val="24"/>
          <w:szCs w:val="24"/>
          <w:shd w:val="clear" w:color="auto" w:fill="F8F8F8"/>
        </w:rPr>
        <w:t>m</w:t>
      </w:r>
      <w:r w:rsidR="00F26EB5" w:rsidRPr="003761C1">
        <w:rPr>
          <w:rFonts w:ascii="Times New Roman" w:hAnsi="Times New Roman" w:cs="Times New Roman"/>
          <w:sz w:val="24"/>
          <w:szCs w:val="24"/>
          <w:shd w:val="clear" w:color="auto" w:fill="F8F8F8"/>
          <w:vertAlign w:val="superscript"/>
        </w:rPr>
        <w:t>2</w:t>
      </w:r>
      <w:r w:rsidR="00F26EB5" w:rsidRPr="003761C1">
        <w:rPr>
          <w:rFonts w:ascii="Times New Roman" w:hAnsi="Times New Roman" w:cs="Times New Roman"/>
          <w:sz w:val="24"/>
          <w:szCs w:val="24"/>
          <w:shd w:val="clear" w:color="auto" w:fill="F8F8F8"/>
        </w:rPr>
        <w:t>/</w:t>
      </w:r>
      <w:r w:rsidR="00F26EB5" w:rsidRPr="003761C1">
        <w:rPr>
          <w:rFonts w:ascii="Times New Roman" w:hAnsi="Times New Roman" w:cs="Times New Roman"/>
          <w:sz w:val="24"/>
          <w:szCs w:val="24"/>
        </w:rPr>
        <w:t>µ</w:t>
      </w:r>
      <w:r w:rsidR="00F26EB5" w:rsidRPr="003761C1">
        <w:rPr>
          <w:rFonts w:ascii="Times New Roman" w:hAnsi="Times New Roman" w:cs="Times New Roman"/>
          <w:sz w:val="24"/>
          <w:szCs w:val="24"/>
          <w:shd w:val="clear" w:color="auto" w:fill="F8F8F8"/>
        </w:rPr>
        <w:t>g.</w:t>
      </w:r>
      <w:r w:rsidR="00BA089D" w:rsidRPr="003761C1">
        <w:rPr>
          <w:rFonts w:ascii="Times New Roman" w:hAnsi="Times New Roman" w:cs="Times New Roman"/>
          <w:sz w:val="24"/>
          <w:szCs w:val="24"/>
          <w:shd w:val="clear" w:color="auto" w:fill="F8F8F8"/>
        </w:rPr>
        <w:t xml:space="preserve"> </w:t>
      </w:r>
      <w:r w:rsidR="00F26EB5" w:rsidRPr="003761C1">
        <w:rPr>
          <w:rFonts w:ascii="Times New Roman" w:hAnsi="Times New Roman" w:cs="Times New Roman"/>
          <w:sz w:val="24"/>
          <w:szCs w:val="24"/>
        </w:rPr>
        <w:t xml:space="preserve">Now that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ssa,poly</m:t>
            </m:r>
          </m:sub>
        </m:sSub>
      </m:oMath>
      <w:r w:rsidR="00F26EB5" w:rsidRPr="003761C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ssa,mono</m:t>
            </m:r>
          </m:sub>
        </m:sSub>
      </m:oMath>
      <w:r w:rsidR="00F26EB5" w:rsidRPr="003761C1">
        <w:rPr>
          <w:rFonts w:ascii="Times New Roman" w:hAnsi="Times New Roman" w:cs="Times New Roman"/>
          <w:sz w:val="24"/>
          <w:szCs w:val="24"/>
        </w:rPr>
        <w:t xml:space="preserve">, and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mono</m:t>
            </m:r>
          </m:sub>
        </m:sSub>
      </m:oMath>
      <w:r w:rsidR="00F26EB5" w:rsidRPr="003761C1">
        <w:rPr>
          <w:rFonts w:ascii="Times New Roman" w:hAnsi="Times New Roman" w:cs="Times New Roman"/>
          <w:sz w:val="24"/>
          <w:szCs w:val="24"/>
        </w:rPr>
        <w:t xml:space="preserve"> are known for this example for specific surface area, the </w:t>
      </w:r>
      <w:r w:rsidR="005310D5" w:rsidRPr="003761C1">
        <w:rPr>
          <w:rFonts w:ascii="Times New Roman" w:hAnsi="Times New Roman" w:cs="Times New Roman"/>
          <w:i/>
          <w:sz w:val="24"/>
          <w:szCs w:val="24"/>
        </w:rPr>
        <w:t>bioaccessible</w:t>
      </w:r>
      <w:r w:rsidR="00F26EB5" w:rsidRPr="003761C1">
        <w:rPr>
          <w:rFonts w:ascii="Times New Roman" w:hAnsi="Times New Roman" w:cs="Times New Roman"/>
          <w:sz w:val="24"/>
          <w:szCs w:val="24"/>
        </w:rPr>
        <w:t xml:space="preserve"> </w:t>
      </w:r>
      <w:r w:rsidR="00F26EB5" w:rsidRPr="003761C1">
        <w:rPr>
          <w:rFonts w:ascii="Times New Roman" w:hAnsi="Times New Roman" w:cs="Times New Roman"/>
          <w:i/>
          <w:sz w:val="24"/>
          <w:szCs w:val="24"/>
        </w:rPr>
        <w:t>polydisperse</w:t>
      </w:r>
      <w:r w:rsidR="00F26EB5" w:rsidRPr="003761C1">
        <w:rPr>
          <w:rFonts w:ascii="Times New Roman" w:hAnsi="Times New Roman" w:cs="Times New Roman"/>
          <w:sz w:val="24"/>
          <w:szCs w:val="24"/>
        </w:rPr>
        <w:t xml:space="preserve"> effect concentration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m:t>
            </m:r>
          </m:sub>
        </m:sSub>
      </m:oMath>
      <w:r w:rsidR="00F26EB5" w:rsidRPr="003761C1">
        <w:rPr>
          <w:rFonts w:ascii="Times New Roman" w:hAnsi="Times New Roman" w:cs="Times New Roman"/>
          <w:sz w:val="24"/>
          <w:szCs w:val="24"/>
        </w:rPr>
        <w:t xml:space="preserve"> for the specific surface area ERM</w:t>
      </w:r>
      <w:r w:rsidR="005D1725" w:rsidRPr="003761C1">
        <w:rPr>
          <w:rFonts w:ascii="Times New Roman" w:hAnsi="Times New Roman" w:cs="Times New Roman"/>
          <w:sz w:val="24"/>
          <w:szCs w:val="24"/>
        </w:rPr>
        <w:t xml:space="preserve"> based on tissue translocation</w:t>
      </w:r>
      <w:r w:rsidR="00F26EB5" w:rsidRPr="003761C1">
        <w:rPr>
          <w:rFonts w:ascii="Times New Roman" w:hAnsi="Times New Roman" w:cs="Times New Roman"/>
          <w:sz w:val="24"/>
          <w:szCs w:val="24"/>
        </w:rPr>
        <w:t xml:space="preserve"> may then be calculated, equivalent to:</w:t>
      </w:r>
      <w:r w:rsidR="004429F8" w:rsidRPr="003761C1">
        <w:rPr>
          <w:rFonts w:ascii="Times New Roman" w:hAnsi="Times New Roman" w:cs="Times New Roman"/>
          <w:sz w:val="24"/>
          <w:szCs w:val="24"/>
        </w:rPr>
        <w:t>110.</w:t>
      </w:r>
      <w:r w:rsidR="00F26EB5" w:rsidRPr="003761C1">
        <w:rPr>
          <w:rFonts w:ascii="Times New Roman" w:hAnsi="Times New Roman" w:cs="Times New Roman"/>
          <w:sz w:val="24"/>
          <w:szCs w:val="24"/>
          <w:shd w:val="clear" w:color="auto" w:fill="F8F8F8"/>
        </w:rPr>
        <w:t>particles/L.</w:t>
      </w:r>
    </w:p>
    <w:p w14:paraId="00000037" w14:textId="0BCF6E5C" w:rsidR="0018134B"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shd w:val="clear" w:color="auto" w:fill="F8F8F8"/>
        </w:rPr>
      </w:pPr>
      <w:r w:rsidRPr="003761C1">
        <w:rPr>
          <w:rFonts w:ascii="Times New Roman" w:hAnsi="Times New Roman" w:cs="Times New Roman"/>
          <w:sz w:val="24"/>
          <w:szCs w:val="24"/>
        </w:rPr>
        <w:t xml:space="preserve">Again, to relate this </w:t>
      </w:r>
      <w:r w:rsidR="005310D5" w:rsidRPr="003761C1">
        <w:rPr>
          <w:rFonts w:ascii="Times New Roman" w:hAnsi="Times New Roman" w:cs="Times New Roman"/>
          <w:i/>
          <w:sz w:val="24"/>
          <w:szCs w:val="24"/>
        </w:rPr>
        <w:t>bioaccessible</w:t>
      </w:r>
      <w:r w:rsidRPr="003761C1">
        <w:rPr>
          <w:rFonts w:ascii="Times New Roman" w:hAnsi="Times New Roman" w:cs="Times New Roman"/>
          <w:sz w:val="24"/>
          <w:szCs w:val="24"/>
        </w:rPr>
        <w:t xml:space="preserve">,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effect threshold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poly,ssa</m:t>
            </m:r>
          </m:sub>
        </m:sSub>
      </m:oMath>
      <w:r w:rsidRPr="003761C1">
        <w:rPr>
          <w:rFonts w:ascii="Times New Roman" w:hAnsi="Times New Roman" w:cs="Times New Roman"/>
          <w:sz w:val="24"/>
          <w:szCs w:val="24"/>
        </w:rPr>
        <w:t xml:space="preserve">) to an environmentally relevant </w:t>
      </w:r>
      <w:r w:rsidRPr="003761C1">
        <w:rPr>
          <w:rFonts w:ascii="Times New Roman" w:hAnsi="Times New Roman" w:cs="Times New Roman"/>
          <w:i/>
          <w:sz w:val="24"/>
          <w:szCs w:val="24"/>
        </w:rPr>
        <w:t>polydisperse</w:t>
      </w:r>
      <w:r w:rsidRPr="003761C1">
        <w:rPr>
          <w:rFonts w:ascii="Times New Roman" w:hAnsi="Times New Roman" w:cs="Times New Roman"/>
          <w:sz w:val="24"/>
          <w:szCs w:val="24"/>
        </w:rPr>
        <w:t xml:space="preserve"> mixture of particles for the specific surface area ERM</w:t>
      </w:r>
      <w:r w:rsidR="00345D1F" w:rsidRPr="003761C1">
        <w:rPr>
          <w:rFonts w:ascii="Times New Roman" w:hAnsi="Times New Roman" w:cs="Times New Roman"/>
          <w:sz w:val="24"/>
          <w:szCs w:val="24"/>
        </w:rPr>
        <w:t xml:space="preserve"> with translocation as a bioaccessible limit</w:t>
      </w:r>
      <w:r w:rsidRPr="003761C1">
        <w:rPr>
          <w:rFonts w:ascii="Times New Roman" w:hAnsi="Times New Roman" w:cs="Times New Roman"/>
          <w:sz w:val="24"/>
          <w:szCs w:val="24"/>
        </w:rPr>
        <w:t xml:space="preserve">, an additional correction must be applied to rescale the </w:t>
      </w:r>
      <w:r w:rsidRPr="003761C1">
        <w:rPr>
          <w:rFonts w:ascii="Times New Roman" w:hAnsi="Times New Roman" w:cs="Times New Roman"/>
          <w:sz w:val="24"/>
          <w:szCs w:val="24"/>
        </w:rPr>
        <w:lastRenderedPageBreak/>
        <w:t xml:space="preserve">threshold to the size range of interest (e.g. 1-5,000 um) using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xml:space="preserve">, identical as for particles.  Accordingly,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Env,ssa</m:t>
            </m:r>
          </m:sub>
        </m:sSub>
        <m:r>
          <w:rPr>
            <w:rFonts w:ascii="Cambria Math" w:hAnsi="Cambria Math" w:cs="Times New Roman"/>
            <w:sz w:val="24"/>
            <w:szCs w:val="24"/>
          </w:rPr>
          <m:t xml:space="preserve"> </m:t>
        </m:r>
      </m:oMath>
      <w:r w:rsidRPr="003761C1">
        <w:rPr>
          <w:rFonts w:ascii="Times New Roman" w:hAnsi="Times New Roman" w:cs="Times New Roman"/>
          <w:sz w:val="24"/>
          <w:szCs w:val="24"/>
          <w:shd w:val="clear" w:color="auto" w:fill="F8F8F8"/>
        </w:rPr>
        <w:t xml:space="preserve">= </w:t>
      </w:r>
      <w:r w:rsidR="004429F8" w:rsidRPr="003761C1">
        <w:rPr>
          <w:rFonts w:ascii="Times New Roman" w:hAnsi="Times New Roman" w:cs="Times New Roman"/>
          <w:sz w:val="24"/>
          <w:szCs w:val="24"/>
          <w:shd w:val="clear" w:color="auto" w:fill="F8F8F8"/>
        </w:rPr>
        <w:t>110.3</w:t>
      </w:r>
      <w:r w:rsidR="00B751B4" w:rsidRPr="003761C1">
        <w:rPr>
          <w:rFonts w:ascii="Times New Roman" w:hAnsi="Times New Roman" w:cs="Times New Roman"/>
          <w:sz w:val="24"/>
          <w:szCs w:val="24"/>
          <w:shd w:val="clear" w:color="auto" w:fill="F8F8F8"/>
        </w:rPr>
        <w:t xml:space="preserve"> </w:t>
      </w:r>
      <w:r w:rsidR="00885556">
        <w:rPr>
          <w:rFonts w:ascii="Times New Roman" w:hAnsi="Times New Roman" w:cs="Times New Roman"/>
          <w:sz w:val="24"/>
          <w:szCs w:val="24"/>
          <w:shd w:val="clear" w:color="auto" w:fill="F8F8F8"/>
        </w:rPr>
        <w:t>p</w:t>
      </w:r>
      <w:r w:rsidRPr="003761C1">
        <w:rPr>
          <w:rFonts w:ascii="Times New Roman" w:hAnsi="Times New Roman" w:cs="Times New Roman"/>
          <w:sz w:val="24"/>
          <w:szCs w:val="24"/>
          <w:shd w:val="clear" w:color="auto" w:fill="F8F8F8"/>
        </w:rPr>
        <w:t>articles/L.</w:t>
      </w:r>
    </w:p>
    <w:p w14:paraId="2DC40647" w14:textId="77777777" w:rsidR="00885556" w:rsidRPr="003761C1" w:rsidRDefault="00885556"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00000038" w14:textId="77777777" w:rsidR="0018134B" w:rsidRPr="00AD273D" w:rsidRDefault="00F26EB5" w:rsidP="00AD273D">
      <w:pPr>
        <w:pStyle w:val="Titre3"/>
        <w:rPr>
          <w:rFonts w:ascii="Times New Roman" w:hAnsi="Times New Roman" w:cs="Times New Roman"/>
          <w:sz w:val="24"/>
          <w:szCs w:val="24"/>
          <w:u w:val="single"/>
        </w:rPr>
      </w:pPr>
      <w:bookmarkStart w:id="4" w:name="bookmark=id.2et92p0" w:colFirst="0" w:colLast="0"/>
      <w:bookmarkEnd w:id="4"/>
      <w:r w:rsidRPr="00AD273D">
        <w:rPr>
          <w:rFonts w:ascii="Times New Roman" w:hAnsi="Times New Roman" w:cs="Times New Roman"/>
          <w:sz w:val="24"/>
          <w:szCs w:val="24"/>
          <w:u w:val="single"/>
        </w:rPr>
        <w:t>Aligning Occurrence Data for Risk Characterization</w:t>
      </w:r>
    </w:p>
    <w:p w14:paraId="00000039" w14:textId="2FC9876E"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Given an upper limit (</w:t>
      </w:r>
      <w:r w:rsidRPr="003761C1">
        <w:rPr>
          <w:rFonts w:ascii="Times New Roman" w:hAnsi="Times New Roman" w:cs="Times New Roman"/>
          <w:i/>
          <w:sz w:val="24"/>
          <w:szCs w:val="24"/>
        </w:rPr>
        <w:t>UL</w:t>
      </w:r>
      <w:r w:rsidRPr="003761C1">
        <w:rPr>
          <w:rFonts w:ascii="Times New Roman" w:hAnsi="Times New Roman" w:cs="Times New Roman"/>
          <w:sz w:val="24"/>
          <w:szCs w:val="24"/>
        </w:rPr>
        <w:t>) and lower limit (</w:t>
      </w:r>
      <w:r w:rsidRPr="003761C1">
        <w:rPr>
          <w:rFonts w:ascii="Times New Roman" w:hAnsi="Times New Roman" w:cs="Times New Roman"/>
          <w:i/>
          <w:sz w:val="24"/>
          <w:szCs w:val="24"/>
        </w:rPr>
        <w:t>LL</w:t>
      </w:r>
      <w:r w:rsidRPr="003761C1">
        <w:rPr>
          <w:rFonts w:ascii="Times New Roman" w:hAnsi="Times New Roman" w:cs="Times New Roman"/>
          <w:sz w:val="24"/>
          <w:szCs w:val="24"/>
        </w:rPr>
        <w:t>) of the measured (</w:t>
      </w:r>
      <w:r w:rsidRPr="003761C1">
        <w:rPr>
          <w:rFonts w:ascii="Times New Roman" w:hAnsi="Times New Roman" w:cs="Times New Roman"/>
          <w:i/>
          <w:sz w:val="24"/>
          <w:szCs w:val="24"/>
        </w:rPr>
        <w:t>M</w:t>
      </w:r>
      <w:r w:rsidRPr="003761C1">
        <w:rPr>
          <w:rFonts w:ascii="Times New Roman" w:hAnsi="Times New Roman" w:cs="Times New Roman"/>
          <w:sz w:val="24"/>
          <w:szCs w:val="24"/>
        </w:rPr>
        <w:t>) and default size range (</w:t>
      </w:r>
      <w:r w:rsidRPr="003761C1">
        <w:rPr>
          <w:rFonts w:ascii="Times New Roman" w:hAnsi="Times New Roman" w:cs="Times New Roman"/>
          <w:i/>
          <w:sz w:val="24"/>
          <w:szCs w:val="24"/>
        </w:rPr>
        <w:t>D</w:t>
      </w:r>
      <w:r w:rsidRPr="003761C1">
        <w:rPr>
          <w:rFonts w:ascii="Times New Roman" w:hAnsi="Times New Roman" w:cs="Times New Roman"/>
          <w:sz w:val="24"/>
          <w:szCs w:val="24"/>
        </w:rPr>
        <w:t>), a dimensionless correction factor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meas</m:t>
            </m:r>
          </m:sub>
        </m:sSub>
      </m:oMath>
      <w:r w:rsidRPr="003761C1">
        <w:rPr>
          <w:rFonts w:ascii="Times New Roman" w:hAnsi="Times New Roman" w:cs="Times New Roman"/>
          <w:sz w:val="24"/>
          <w:szCs w:val="24"/>
        </w:rPr>
        <w:t>) for measured environmental concentrations may be calculated, which rescales the measured (</w:t>
      </w:r>
      <w:r w:rsidRPr="003761C1">
        <w:rPr>
          <w:rFonts w:ascii="Times New Roman" w:hAnsi="Times New Roman" w:cs="Times New Roman"/>
          <w:i/>
          <w:sz w:val="24"/>
          <w:szCs w:val="24"/>
        </w:rPr>
        <w:t>M</w:t>
      </w:r>
      <w:r w:rsidRPr="003761C1">
        <w:rPr>
          <w:rFonts w:ascii="Times New Roman" w:hAnsi="Times New Roman" w:cs="Times New Roman"/>
          <w:sz w:val="24"/>
          <w:szCs w:val="24"/>
        </w:rPr>
        <w:t>) number concentrations for a certain size range to the number concentration for the microplastics default (</w:t>
      </w:r>
      <w:r w:rsidRPr="003761C1">
        <w:rPr>
          <w:rFonts w:ascii="Times New Roman" w:hAnsi="Times New Roman" w:cs="Times New Roman"/>
          <w:i/>
          <w:sz w:val="24"/>
          <w:szCs w:val="24"/>
        </w:rPr>
        <w:t>D</w:t>
      </w:r>
      <w:r w:rsidRPr="003761C1">
        <w:rPr>
          <w:rFonts w:ascii="Times New Roman" w:hAnsi="Times New Roman" w:cs="Times New Roman"/>
          <w:sz w:val="24"/>
          <w:szCs w:val="24"/>
        </w:rPr>
        <w:t>) size range (e.g. 1 to 5,000 µm) according to the power law distribution for length (</w:t>
      </w:r>
      <w:r w:rsidRPr="003761C1">
        <w:rPr>
          <w:rFonts w:ascii="Times New Roman" w:hAnsi="Times New Roman" w:cs="Times New Roman"/>
          <w:i/>
          <w:sz w:val="24"/>
          <w:szCs w:val="24"/>
        </w:rPr>
        <w:t>L</w:t>
      </w:r>
      <w:r w:rsidRPr="003761C1">
        <w:rPr>
          <w:rFonts w:ascii="Times New Roman" w:hAnsi="Times New Roman" w:cs="Times New Roman"/>
          <w:sz w:val="24"/>
          <w:szCs w:val="24"/>
        </w:rPr>
        <w:t xml:space="preserve">) with slope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L</m:t>
            </m:r>
          </m:sub>
        </m:sSub>
      </m:oMath>
      <w:r w:rsidRPr="003761C1">
        <w:rPr>
          <w:rFonts w:ascii="Times New Roman" w:hAnsi="Times New Roman" w:cs="Times New Roman"/>
          <w:sz w:val="24"/>
          <w:szCs w:val="24"/>
        </w:rPr>
        <w:t xml:space="preserve"> (Koelmans et al</w:t>
      </w:r>
      <w:r w:rsidR="00885556">
        <w:rPr>
          <w:rFonts w:ascii="Times New Roman" w:hAnsi="Times New Roman" w:cs="Times New Roman"/>
          <w:sz w:val="24"/>
          <w:szCs w:val="24"/>
        </w:rPr>
        <w:t>.</w:t>
      </w:r>
      <w:r w:rsidRPr="003761C1">
        <w:rPr>
          <w:rFonts w:ascii="Times New Roman" w:hAnsi="Times New Roman" w:cs="Times New Roman"/>
          <w:sz w:val="24"/>
          <w:szCs w:val="24"/>
        </w:rPr>
        <w:t>, 2020).</w:t>
      </w:r>
      <w:r w:rsidRPr="003761C1">
        <w:rPr>
          <w:rFonts w:ascii="Times New Roman" w:hAnsi="Times New Roman" w:cs="Times New Roman"/>
          <w:sz w:val="24"/>
          <w:szCs w:val="24"/>
        </w:rPr>
        <w:tab/>
        <w:t xml:space="preserve"> </w:t>
      </w:r>
    </w:p>
    <w:p w14:paraId="0000003A" w14:textId="241397DE"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The following equation (equation  S1</w:t>
      </w:r>
      <w:r w:rsidR="001979E6" w:rsidRPr="003761C1">
        <w:rPr>
          <w:rFonts w:ascii="Times New Roman" w:hAnsi="Times New Roman" w:cs="Times New Roman"/>
          <w:sz w:val="24"/>
          <w:szCs w:val="24"/>
        </w:rPr>
        <w:t>2</w:t>
      </w:r>
      <w:r w:rsidRPr="003761C1">
        <w:rPr>
          <w:rFonts w:ascii="Times New Roman" w:hAnsi="Times New Roman" w:cs="Times New Roman"/>
          <w:sz w:val="24"/>
          <w:szCs w:val="24"/>
        </w:rPr>
        <w:t xml:space="preserve">) for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meas</m:t>
            </m:r>
          </m:sub>
        </m:sSub>
      </m:oMath>
      <w:r w:rsidRPr="003761C1">
        <w:rPr>
          <w:rFonts w:ascii="Times New Roman" w:hAnsi="Times New Roman" w:cs="Times New Roman"/>
          <w:sz w:val="24"/>
          <w:szCs w:val="24"/>
        </w:rPr>
        <w:t xml:space="preserve"> is identical to the rescaling equation for effect concentrations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Bio</m:t>
            </m:r>
          </m:sub>
        </m:sSub>
      </m:oMath>
      <w:r w:rsidRPr="003761C1">
        <w:rPr>
          <w:rFonts w:ascii="Times New Roman" w:hAnsi="Times New Roman" w:cs="Times New Roman"/>
          <w:sz w:val="24"/>
          <w:szCs w:val="24"/>
        </w:rPr>
        <w:t>) as discussed above (equation S</w:t>
      </w:r>
      <w:r w:rsidR="001979E6" w:rsidRPr="003761C1">
        <w:rPr>
          <w:rFonts w:ascii="Times New Roman" w:hAnsi="Times New Roman" w:cs="Times New Roman"/>
          <w:sz w:val="24"/>
          <w:szCs w:val="24"/>
        </w:rPr>
        <w:t>6</w:t>
      </w:r>
      <w:r w:rsidRPr="003761C1">
        <w:rPr>
          <w:rFonts w:ascii="Times New Roman" w:hAnsi="Times New Roman" w:cs="Times New Roman"/>
          <w:sz w:val="24"/>
          <w:szCs w:val="24"/>
        </w:rPr>
        <w:t xml:space="preserve">) except the </w:t>
      </w:r>
      <w:r w:rsidR="005310D5" w:rsidRPr="003761C1">
        <w:rPr>
          <w:rFonts w:ascii="Times New Roman" w:hAnsi="Times New Roman" w:cs="Times New Roman"/>
          <w:sz w:val="24"/>
          <w:szCs w:val="24"/>
        </w:rPr>
        <w:t>bioaccessible</w:t>
      </w:r>
      <w:r w:rsidRPr="003761C1">
        <w:rPr>
          <w:rFonts w:ascii="Times New Roman" w:hAnsi="Times New Roman" w:cs="Times New Roman"/>
          <w:sz w:val="24"/>
          <w:szCs w:val="24"/>
        </w:rPr>
        <w:t xml:space="preserve"> fraction of particles is denoted as </w:t>
      </w:r>
      <w:r w:rsidRPr="003761C1">
        <w:rPr>
          <w:rFonts w:ascii="Times New Roman" w:hAnsi="Times New Roman" w:cs="Times New Roman"/>
          <w:i/>
          <w:sz w:val="24"/>
          <w:szCs w:val="24"/>
        </w:rPr>
        <w:t>UL,B</w:t>
      </w:r>
      <w:r w:rsidRPr="003761C1">
        <w:rPr>
          <w:rFonts w:ascii="Times New Roman" w:hAnsi="Times New Roman" w:cs="Times New Roman"/>
          <w:sz w:val="24"/>
          <w:szCs w:val="24"/>
        </w:rPr>
        <w:t xml:space="preserve"> and </w:t>
      </w:r>
      <w:r w:rsidRPr="003761C1">
        <w:rPr>
          <w:rFonts w:ascii="Times New Roman" w:hAnsi="Times New Roman" w:cs="Times New Roman"/>
          <w:i/>
          <w:sz w:val="24"/>
          <w:szCs w:val="24"/>
        </w:rPr>
        <w:t>LL,B</w:t>
      </w:r>
      <w:r w:rsidRPr="003761C1">
        <w:rPr>
          <w:rFonts w:ascii="Times New Roman" w:hAnsi="Times New Roman" w:cs="Times New Roman"/>
          <w:sz w:val="24"/>
          <w:szCs w:val="24"/>
        </w:rPr>
        <w:t xml:space="preserve"> on the denominator (Koelmans et al., 2020; Kooi et al., 2021).</w:t>
      </w:r>
    </w:p>
    <w:p w14:paraId="0000003B" w14:textId="3CB0DB8C" w:rsidR="0018134B" w:rsidRPr="003761C1" w:rsidRDefault="00F26EB5" w:rsidP="002B65CA">
      <w:pPr>
        <w:pBdr>
          <w:top w:val="nil"/>
          <w:left w:val="nil"/>
          <w:bottom w:val="nil"/>
          <w:right w:val="nil"/>
          <w:between w:val="nil"/>
        </w:pBdr>
        <w:spacing w:line="360" w:lineRule="auto"/>
        <w:ind w:left="720" w:firstLine="720"/>
        <w:rPr>
          <w:rFonts w:ascii="Times New Roman" w:hAnsi="Times New Roman" w:cs="Times New Roman"/>
          <w:sz w:val="24"/>
          <w:szCs w:val="24"/>
        </w:rPr>
      </w:pPr>
      <w:r w:rsidRPr="003761C1">
        <w:rPr>
          <w:rFonts w:ascii="Times New Roman" w:hAnsi="Times New Roman" w:cs="Times New Roman"/>
          <w:b/>
          <w:sz w:val="24"/>
          <w:szCs w:val="24"/>
        </w:rPr>
        <w:t>Equation S1</w:t>
      </w:r>
      <w:r w:rsidR="001979E6" w:rsidRPr="003761C1">
        <w:rPr>
          <w:rFonts w:ascii="Times New Roman" w:hAnsi="Times New Roman" w:cs="Times New Roman"/>
          <w:b/>
          <w:sz w:val="24"/>
          <w:szCs w:val="24"/>
        </w:rPr>
        <w:t>2</w:t>
      </w:r>
      <w:r w:rsidRPr="003761C1">
        <w:rPr>
          <w:rFonts w:ascii="Times New Roman" w:hAnsi="Times New Roman" w:cs="Times New Roman"/>
          <w:b/>
          <w:sz w:val="24"/>
          <w:szCs w:val="24"/>
        </w:rPr>
        <w:t>.</w:t>
      </w:r>
      <w:r w:rsidRPr="003761C1">
        <w:rPr>
          <w:rFonts w:ascii="Times New Roman" w:hAnsi="Times New Roman" w:cs="Times New Roman"/>
          <w:sz w:val="24"/>
          <w:szCs w:val="24"/>
        </w:rPr>
        <w:t xml:space="preserve"> </w:t>
      </w:r>
      <w:r w:rsidRPr="003761C1">
        <w:rPr>
          <w:rFonts w:ascii="Times New Roman" w:hAnsi="Times New Roman" w:cs="Times New Roman"/>
          <w:sz w:val="24"/>
          <w:szCs w:val="24"/>
        </w:rPr>
        <w:tab/>
      </w:r>
      <w:r w:rsidRPr="003761C1">
        <w:rPr>
          <w:rFonts w:ascii="Times New Roman" w:hAnsi="Times New Roman" w:cs="Times New Roman"/>
          <w:sz w:val="24"/>
          <w:szCs w:val="24"/>
        </w:rPr>
        <w:tab/>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Meas</m:t>
            </m:r>
          </m:sub>
        </m:sSub>
        <m: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UL,D</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LL,D</m:t>
                </m:r>
              </m:sub>
              <m:sup>
                <m:r>
                  <w:rPr>
                    <w:rFonts w:ascii="Cambria Math" w:hAnsi="Cambria Math" w:cs="Times New Roman"/>
                    <w:sz w:val="24"/>
                    <w:szCs w:val="24"/>
                  </w:rPr>
                  <m:t>1-a</m:t>
                </m:r>
              </m:sup>
            </m:sSubSup>
          </m:num>
          <m:den>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UL,M</m:t>
                </m:r>
              </m:sub>
              <m:sup>
                <m:r>
                  <w:rPr>
                    <w:rFonts w:ascii="Cambria Math" w:hAnsi="Cambria Math" w:cs="Times New Roman"/>
                    <w:sz w:val="24"/>
                    <w:szCs w:val="24"/>
                  </w:rPr>
                  <m:t>1-a</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L</m:t>
                </m:r>
              </m:e>
              <m:sub>
                <m:r>
                  <w:rPr>
                    <w:rFonts w:ascii="Cambria Math" w:hAnsi="Cambria Math" w:cs="Times New Roman"/>
                    <w:sz w:val="24"/>
                    <w:szCs w:val="24"/>
                  </w:rPr>
                  <m:t>LL,M</m:t>
                </m:r>
              </m:sub>
              <m:sup>
                <m:r>
                  <w:rPr>
                    <w:rFonts w:ascii="Cambria Math" w:hAnsi="Cambria Math" w:cs="Times New Roman"/>
                    <w:sz w:val="24"/>
                    <w:szCs w:val="24"/>
                  </w:rPr>
                  <m:t>1-a</m:t>
                </m:r>
              </m:sup>
            </m:sSubSup>
          </m:den>
        </m:f>
      </m:oMath>
    </w:p>
    <w:p w14:paraId="0000003C" w14:textId="306AC027"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As an example, a measured marine surface water concentration of 10 particles/L for particle size ranges 300 </w:t>
      </w:r>
      <w:r w:rsidR="00B751B4" w:rsidRPr="003761C1">
        <w:rPr>
          <w:rFonts w:ascii="Times New Roman" w:hAnsi="Times New Roman" w:cs="Times New Roman"/>
          <w:sz w:val="24"/>
          <w:szCs w:val="24"/>
        </w:rPr>
        <w:t>–</w:t>
      </w:r>
      <w:r w:rsidRPr="003761C1">
        <w:rPr>
          <w:rFonts w:ascii="Times New Roman" w:hAnsi="Times New Roman" w:cs="Times New Roman"/>
          <w:sz w:val="24"/>
          <w:szCs w:val="24"/>
        </w:rPr>
        <w:t xml:space="preserve"> 5,000 µm is used. To compare this unaligned concentration to the environmentally relevant (1 </w:t>
      </w:r>
      <w:r w:rsidR="00B751B4" w:rsidRPr="003761C1">
        <w:rPr>
          <w:rFonts w:ascii="Times New Roman" w:hAnsi="Times New Roman" w:cs="Times New Roman"/>
          <w:sz w:val="24"/>
          <w:szCs w:val="24"/>
        </w:rPr>
        <w:t>–</w:t>
      </w:r>
      <w:r w:rsidRPr="003761C1">
        <w:rPr>
          <w:rFonts w:ascii="Times New Roman" w:hAnsi="Times New Roman" w:cs="Times New Roman"/>
          <w:sz w:val="24"/>
          <w:szCs w:val="24"/>
        </w:rPr>
        <w:t xml:space="preserve"> 5,000 um) effect threshold (</w:t>
      </w:r>
      <w:proofErr w:type="spellStart"/>
      <w:r w:rsidRPr="003761C1">
        <w:rPr>
          <w:rFonts w:ascii="Times New Roman" w:hAnsi="Times New Roman" w:cs="Times New Roman"/>
          <w:i/>
          <w:iCs/>
          <w:sz w:val="24"/>
          <w:szCs w:val="24"/>
        </w:rPr>
        <w:t>EC</w:t>
      </w:r>
      <w:r w:rsidRPr="003761C1">
        <w:rPr>
          <w:rFonts w:ascii="Times New Roman" w:hAnsi="Times New Roman" w:cs="Times New Roman"/>
          <w:i/>
          <w:iCs/>
          <w:sz w:val="24"/>
          <w:szCs w:val="24"/>
          <w:vertAlign w:val="subscript"/>
        </w:rPr>
        <w:t>env</w:t>
      </w:r>
      <w:proofErr w:type="spellEnd"/>
      <w:r w:rsidRPr="003761C1">
        <w:rPr>
          <w:rFonts w:ascii="Times New Roman" w:hAnsi="Times New Roman" w:cs="Times New Roman"/>
          <w:sz w:val="24"/>
          <w:szCs w:val="24"/>
        </w:rPr>
        <w:t xml:space="preserve">) in particles/L (calculated above),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meas</m:t>
            </m:r>
          </m:sub>
        </m:sSub>
      </m:oMath>
      <w:r w:rsidRPr="003761C1">
        <w:rPr>
          <w:rFonts w:ascii="Times New Roman" w:hAnsi="Times New Roman" w:cs="Times New Roman"/>
          <w:sz w:val="24"/>
          <w:szCs w:val="24"/>
        </w:rPr>
        <w:t xml:space="preserve"> is first calculated using equation S11, which equates to </w:t>
      </w:r>
      <w:r w:rsidRPr="003761C1">
        <w:rPr>
          <w:rFonts w:ascii="Times New Roman" w:hAnsi="Times New Roman" w:cs="Times New Roman"/>
          <w:sz w:val="24"/>
          <w:szCs w:val="24"/>
          <w:shd w:val="clear" w:color="auto" w:fill="F8F8F8"/>
        </w:rPr>
        <w:t xml:space="preserve">470.3. </w:t>
      </w:r>
      <w:r w:rsidRPr="003761C1">
        <w:rPr>
          <w:rFonts w:ascii="Times New Roman" w:hAnsi="Times New Roman" w:cs="Times New Roman"/>
          <w:sz w:val="24"/>
          <w:szCs w:val="24"/>
        </w:rPr>
        <w:t>The resulting correction factor (</w:t>
      </w: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meas</m:t>
            </m:r>
          </m:sub>
        </m:sSub>
      </m:oMath>
      <w:r w:rsidRPr="003761C1">
        <w:rPr>
          <w:rFonts w:ascii="Times New Roman" w:hAnsi="Times New Roman" w:cs="Times New Roman"/>
          <w:sz w:val="24"/>
          <w:szCs w:val="24"/>
        </w:rPr>
        <w:t>; unitless) is then multiplied by the measured concentration (</w:t>
      </w:r>
      <m:oMath>
        <m:sSub>
          <m:sSubPr>
            <m:ctrlPr>
              <w:rPr>
                <w:rFonts w:ascii="Cambria Math" w:hAnsi="Cambria Math" w:cstheme="minorHAnsi"/>
              </w:rPr>
            </m:ctrlPr>
          </m:sSubPr>
          <m:e>
            <m:r>
              <w:rPr>
                <w:rFonts w:ascii="Cambria Math" w:hAnsi="Cambria Math" w:cstheme="minorHAnsi"/>
              </w:rPr>
              <m:t>C</m:t>
            </m:r>
          </m:e>
          <m:sub>
            <m:r>
              <w:rPr>
                <w:rFonts w:ascii="Cambria Math" w:hAnsi="Cambria Math" w:cstheme="minorHAnsi"/>
              </w:rPr>
              <m:t>Meas</m:t>
            </m:r>
          </m:sub>
        </m:sSub>
        <m:r>
          <w:rPr>
            <w:rFonts w:ascii="Cambria Math" w:hAnsi="Cambria Math" w:cstheme="minorHAnsi"/>
          </w:rPr>
          <m:t>;i.e. 10 particles/L</m:t>
        </m:r>
      </m:oMath>
      <w:r w:rsidRPr="003761C1">
        <w:rPr>
          <w:rFonts w:ascii="Times New Roman" w:hAnsi="Times New Roman" w:cs="Times New Roman"/>
          <w:sz w:val="24"/>
          <w:szCs w:val="24"/>
        </w:rPr>
        <w:t xml:space="preserve">) to obtain a rescaled exposure number concentration using equation S4, which equates to </w:t>
      </w:r>
      <w:r w:rsidRPr="003761C1">
        <w:rPr>
          <w:rFonts w:ascii="Times New Roman" w:hAnsi="Times New Roman" w:cs="Times New Roman"/>
          <w:sz w:val="24"/>
          <w:szCs w:val="24"/>
          <w:shd w:val="clear" w:color="auto" w:fill="F8F8F8"/>
        </w:rPr>
        <w:t>4,703 particles/L.</w:t>
      </w:r>
    </w:p>
    <w:p w14:paraId="0000003D" w14:textId="13757291" w:rsidR="0018134B" w:rsidRPr="003761C1" w:rsidRDefault="00F26EB5"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This measured rescaled environmental concentration </w:t>
      </w:r>
      <m:oMath>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m:t>
            </m:r>
          </m:sub>
        </m:sSub>
      </m:oMath>
      <w:r w:rsidRPr="003761C1">
        <w:rPr>
          <w:rFonts w:ascii="Times New Roman" w:hAnsi="Times New Roman" w:cs="Times New Roman"/>
          <w:sz w:val="24"/>
          <w:szCs w:val="24"/>
        </w:rPr>
        <w:t xml:space="preserve"> may then be directly compared to the rescaled effect thresholds for various ERM </w:t>
      </w:r>
      <m:oMath>
        <m:r>
          <w:rPr>
            <w:rFonts w:ascii="Cambria Math" w:hAnsi="Cambria Math" w:cs="Times New Roman"/>
            <w:sz w:val="24"/>
            <w:szCs w:val="24"/>
          </w:rPr>
          <m:t>E</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env,x</m:t>
            </m:r>
          </m:sub>
        </m:sSub>
      </m:oMath>
      <w:r w:rsidRPr="003761C1">
        <w:rPr>
          <w:rFonts w:ascii="Times New Roman" w:hAnsi="Times New Roman" w:cs="Times New Roman"/>
          <w:sz w:val="24"/>
          <w:szCs w:val="24"/>
        </w:rPr>
        <w:t xml:space="preserve"> to determine if risk is present using the traditional risk quotient formula (effect concentration divided by environmental concentration), whereby a ratio greater than one is indicative of a likelihood risk, and a ratio less than one is indicative of a low likelihood of risk.</w:t>
      </w:r>
    </w:p>
    <w:p w14:paraId="28F8517F" w14:textId="77777777" w:rsidR="00AB73AE" w:rsidRDefault="00AB73AE" w:rsidP="002B65CA">
      <w:pPr>
        <w:pBdr>
          <w:top w:val="nil"/>
          <w:left w:val="nil"/>
          <w:bottom w:val="nil"/>
          <w:right w:val="nil"/>
          <w:between w:val="nil"/>
        </w:pBdr>
        <w:spacing w:line="360" w:lineRule="auto"/>
        <w:rPr>
          <w:rFonts w:ascii="Times New Roman" w:hAnsi="Times New Roman" w:cs="Times New Roman"/>
          <w:sz w:val="24"/>
          <w:szCs w:val="24"/>
        </w:rPr>
      </w:pPr>
    </w:p>
    <w:p w14:paraId="3102A987" w14:textId="77777777" w:rsidR="00115356" w:rsidRDefault="00115356" w:rsidP="002B65CA">
      <w:pPr>
        <w:pBdr>
          <w:top w:val="nil"/>
          <w:left w:val="nil"/>
          <w:bottom w:val="nil"/>
          <w:right w:val="nil"/>
          <w:between w:val="nil"/>
        </w:pBdr>
        <w:spacing w:line="360" w:lineRule="auto"/>
        <w:rPr>
          <w:rFonts w:ascii="Times New Roman" w:hAnsi="Times New Roman" w:cs="Times New Roman"/>
          <w:sz w:val="24"/>
          <w:szCs w:val="24"/>
        </w:rPr>
      </w:pPr>
    </w:p>
    <w:p w14:paraId="63B116B1" w14:textId="77777777" w:rsidR="00115356" w:rsidRDefault="00115356" w:rsidP="002B65CA">
      <w:pPr>
        <w:pBdr>
          <w:top w:val="nil"/>
          <w:left w:val="nil"/>
          <w:bottom w:val="nil"/>
          <w:right w:val="nil"/>
          <w:between w:val="nil"/>
        </w:pBdr>
        <w:spacing w:line="360" w:lineRule="auto"/>
        <w:rPr>
          <w:rFonts w:ascii="Times New Roman" w:hAnsi="Times New Roman" w:cs="Times New Roman"/>
          <w:sz w:val="24"/>
          <w:szCs w:val="24"/>
        </w:rPr>
      </w:pPr>
    </w:p>
    <w:p w14:paraId="1BB8D947" w14:textId="165A6554" w:rsidR="00E64FF1" w:rsidRPr="00D42E18" w:rsidRDefault="3C8BA807" w:rsidP="3C8BA807">
      <w:pPr>
        <w:pBdr>
          <w:top w:val="nil"/>
          <w:left w:val="nil"/>
          <w:bottom w:val="nil"/>
          <w:right w:val="nil"/>
          <w:between w:val="nil"/>
        </w:pBdr>
        <w:spacing w:line="360" w:lineRule="auto"/>
        <w:rPr>
          <w:rFonts w:ascii="Times New Roman" w:hAnsi="Times New Roman" w:cs="Times New Roman"/>
          <w:b/>
          <w:bCs/>
          <w:i/>
          <w:iCs/>
          <w:sz w:val="24"/>
          <w:szCs w:val="24"/>
          <w:vertAlign w:val="subscript"/>
        </w:rPr>
      </w:pPr>
      <w:r w:rsidRPr="3C8BA807">
        <w:rPr>
          <w:rFonts w:ascii="Times New Roman" w:hAnsi="Times New Roman" w:cs="Times New Roman"/>
          <w:b/>
          <w:bCs/>
          <w:sz w:val="24"/>
          <w:szCs w:val="24"/>
        </w:rPr>
        <w:t xml:space="preserve">Table S3A. Example of Various ERM alignments for a theoretical toxicity value with corresponding </w:t>
      </w:r>
      <w:proofErr w:type="gramStart"/>
      <w:r w:rsidRPr="3C8BA807">
        <w:rPr>
          <w:rFonts w:ascii="Times New Roman" w:hAnsi="Times New Roman" w:cs="Times New Roman"/>
          <w:b/>
          <w:bCs/>
          <w:sz w:val="24"/>
          <w:szCs w:val="24"/>
        </w:rPr>
        <w:t>environmentally-realistic</w:t>
      </w:r>
      <w:proofErr w:type="gramEnd"/>
      <w:r w:rsidRPr="3C8BA807">
        <w:rPr>
          <w:rFonts w:ascii="Times New Roman" w:hAnsi="Times New Roman" w:cs="Times New Roman"/>
          <w:b/>
          <w:bCs/>
          <w:sz w:val="24"/>
          <w:szCs w:val="24"/>
        </w:rPr>
        <w:t xml:space="preserve"> effect concentration (</w:t>
      </w:r>
      <w:proofErr w:type="spellStart"/>
      <w:r w:rsidRPr="3C8BA807">
        <w:rPr>
          <w:rFonts w:ascii="Times New Roman" w:hAnsi="Times New Roman" w:cs="Times New Roman"/>
          <w:b/>
          <w:bCs/>
          <w:i/>
          <w:iCs/>
          <w:sz w:val="24"/>
          <w:szCs w:val="24"/>
        </w:rPr>
        <w:t>EC</w:t>
      </w:r>
      <w:r w:rsidRPr="3C8BA807">
        <w:rPr>
          <w:rFonts w:ascii="Times New Roman" w:hAnsi="Times New Roman" w:cs="Times New Roman"/>
          <w:b/>
          <w:bCs/>
          <w:i/>
          <w:iCs/>
          <w:sz w:val="24"/>
          <w:szCs w:val="24"/>
          <w:vertAlign w:val="subscript"/>
        </w:rPr>
        <w:t>env</w:t>
      </w:r>
      <w:proofErr w:type="spellEnd"/>
      <w:r w:rsidRPr="3C8BA807">
        <w:rPr>
          <w:rFonts w:ascii="Times New Roman" w:hAnsi="Times New Roman" w:cs="Times New Roman"/>
          <w:b/>
          <w:bCs/>
          <w:sz w:val="24"/>
          <w:szCs w:val="24"/>
        </w:rPr>
        <w:t>) and risk characterization (</w:t>
      </w:r>
      <w:proofErr w:type="spellStart"/>
      <w:r w:rsidRPr="3C8BA807">
        <w:rPr>
          <w:rFonts w:ascii="Times New Roman" w:hAnsi="Times New Roman" w:cs="Times New Roman"/>
          <w:b/>
          <w:bCs/>
          <w:i/>
          <w:iCs/>
          <w:sz w:val="24"/>
          <w:szCs w:val="24"/>
        </w:rPr>
        <w:t>EC</w:t>
      </w:r>
      <w:r w:rsidRPr="3C8BA807">
        <w:rPr>
          <w:rFonts w:ascii="Times New Roman" w:hAnsi="Times New Roman" w:cs="Times New Roman"/>
          <w:b/>
          <w:bCs/>
          <w:i/>
          <w:iCs/>
          <w:sz w:val="24"/>
          <w:szCs w:val="24"/>
          <w:vertAlign w:val="subscript"/>
        </w:rPr>
        <w:t>env</w:t>
      </w:r>
      <w:proofErr w:type="spellEnd"/>
      <w:r w:rsidRPr="3C8BA807">
        <w:rPr>
          <w:rFonts w:ascii="Times New Roman" w:hAnsi="Times New Roman" w:cs="Times New Roman"/>
          <w:b/>
          <w:bCs/>
          <w:i/>
          <w:iCs/>
          <w:sz w:val="24"/>
          <w:szCs w:val="24"/>
        </w:rPr>
        <w:t xml:space="preserve"> / </w:t>
      </w:r>
      <w:proofErr w:type="spellStart"/>
      <w:r w:rsidRPr="3C8BA807">
        <w:rPr>
          <w:rFonts w:ascii="Times New Roman" w:hAnsi="Times New Roman" w:cs="Times New Roman"/>
          <w:b/>
          <w:bCs/>
          <w:i/>
          <w:iCs/>
          <w:sz w:val="24"/>
          <w:szCs w:val="24"/>
        </w:rPr>
        <w:t>C</w:t>
      </w:r>
      <w:r w:rsidRPr="3C8BA807">
        <w:rPr>
          <w:rFonts w:ascii="Times New Roman" w:hAnsi="Times New Roman" w:cs="Times New Roman"/>
          <w:b/>
          <w:bCs/>
          <w:i/>
          <w:iCs/>
          <w:sz w:val="24"/>
          <w:szCs w:val="24"/>
          <w:vertAlign w:val="subscript"/>
        </w:rPr>
        <w:t>env</w:t>
      </w:r>
      <w:proofErr w:type="spellEnd"/>
      <w:r w:rsidRPr="3C8BA807">
        <w:rPr>
          <w:rFonts w:ascii="Times New Roman" w:hAnsi="Times New Roman" w:cs="Times New Roman"/>
          <w:b/>
          <w:bCs/>
          <w:sz w:val="24"/>
          <w:szCs w:val="24"/>
        </w:rPr>
        <w:t>) for illustrative purposes only</w:t>
      </w:r>
    </w:p>
    <w:tbl>
      <w:tblPr>
        <w:tblStyle w:val="a"/>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1620"/>
        <w:gridCol w:w="2610"/>
      </w:tblGrid>
      <w:tr w:rsidR="00AB73AE" w:rsidRPr="003761C1" w14:paraId="1D78A7E2" w14:textId="77777777" w:rsidTr="00EB7927">
        <w:trPr>
          <w:trHeight w:val="450"/>
          <w:jc w:val="center"/>
        </w:trPr>
        <w:tc>
          <w:tcPr>
            <w:tcW w:w="5215" w:type="dxa"/>
          </w:tcPr>
          <w:p w14:paraId="0000003E" w14:textId="2D7DB263" w:rsidR="0018134B" w:rsidRPr="003761C1" w:rsidRDefault="00F26EB5" w:rsidP="002B65CA">
            <w:pPr>
              <w:spacing w:line="360" w:lineRule="auto"/>
              <w:jc w:val="center"/>
              <w:rPr>
                <w:rFonts w:ascii="Times New Roman" w:hAnsi="Times New Roman" w:cs="Times New Roman"/>
                <w:i/>
                <w:sz w:val="24"/>
                <w:szCs w:val="24"/>
              </w:rPr>
            </w:pPr>
            <w:r w:rsidRPr="003761C1">
              <w:rPr>
                <w:rFonts w:ascii="Times New Roman" w:hAnsi="Times New Roman" w:cs="Times New Roman"/>
                <w:i/>
                <w:sz w:val="24"/>
                <w:szCs w:val="24"/>
              </w:rPr>
              <w:t>ERM</w:t>
            </w:r>
          </w:p>
        </w:tc>
        <w:tc>
          <w:tcPr>
            <w:tcW w:w="1620" w:type="dxa"/>
          </w:tcPr>
          <w:p w14:paraId="0000003F" w14:textId="77777777" w:rsidR="0018134B" w:rsidRPr="003761C1" w:rsidRDefault="00F26EB5" w:rsidP="002B65CA">
            <w:pPr>
              <w:spacing w:line="360" w:lineRule="auto"/>
              <w:rPr>
                <w:rFonts w:ascii="Times New Roman" w:hAnsi="Times New Roman" w:cs="Times New Roman"/>
                <w:i/>
                <w:sz w:val="24"/>
                <w:szCs w:val="24"/>
              </w:rPr>
            </w:pP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env</w:t>
            </w:r>
            <w:proofErr w:type="spellEnd"/>
          </w:p>
        </w:tc>
        <w:tc>
          <w:tcPr>
            <w:tcW w:w="2610" w:type="dxa"/>
          </w:tcPr>
          <w:p w14:paraId="00000040" w14:textId="77777777" w:rsidR="0018134B" w:rsidRPr="003761C1" w:rsidRDefault="00F26EB5" w:rsidP="002B65CA">
            <w:pPr>
              <w:spacing w:line="360" w:lineRule="auto"/>
              <w:jc w:val="center"/>
              <w:rPr>
                <w:rFonts w:ascii="Times New Roman" w:hAnsi="Times New Roman" w:cs="Times New Roman"/>
                <w:i/>
                <w:sz w:val="24"/>
                <w:szCs w:val="24"/>
              </w:rPr>
            </w:pPr>
            <w:proofErr w:type="spellStart"/>
            <w:r w:rsidRPr="003761C1">
              <w:rPr>
                <w:rFonts w:ascii="Times New Roman" w:hAnsi="Times New Roman" w:cs="Times New Roman"/>
                <w:i/>
                <w:sz w:val="24"/>
                <w:szCs w:val="24"/>
              </w:rPr>
              <w:t>EC</w:t>
            </w:r>
            <w:r w:rsidRPr="003761C1">
              <w:rPr>
                <w:rFonts w:ascii="Times New Roman" w:hAnsi="Times New Roman" w:cs="Times New Roman"/>
                <w:i/>
                <w:sz w:val="24"/>
                <w:szCs w:val="24"/>
                <w:vertAlign w:val="subscript"/>
              </w:rPr>
              <w:t>env</w:t>
            </w:r>
            <w:proofErr w:type="spellEnd"/>
            <w:r w:rsidRPr="003761C1">
              <w:rPr>
                <w:rFonts w:ascii="Times New Roman" w:hAnsi="Times New Roman" w:cs="Times New Roman"/>
                <w:i/>
                <w:sz w:val="24"/>
                <w:szCs w:val="24"/>
              </w:rPr>
              <w:t xml:space="preserve"> / </w:t>
            </w:r>
            <w:proofErr w:type="spellStart"/>
            <w:r w:rsidRPr="003761C1">
              <w:rPr>
                <w:rFonts w:ascii="Times New Roman" w:hAnsi="Times New Roman" w:cs="Times New Roman"/>
                <w:i/>
                <w:sz w:val="24"/>
                <w:szCs w:val="24"/>
              </w:rPr>
              <w:t>C</w:t>
            </w:r>
            <w:r w:rsidRPr="003761C1">
              <w:rPr>
                <w:rFonts w:ascii="Times New Roman" w:hAnsi="Times New Roman" w:cs="Times New Roman"/>
                <w:i/>
                <w:sz w:val="24"/>
                <w:szCs w:val="24"/>
                <w:vertAlign w:val="subscript"/>
              </w:rPr>
              <w:t>env</w:t>
            </w:r>
            <w:proofErr w:type="spellEnd"/>
          </w:p>
        </w:tc>
      </w:tr>
      <w:tr w:rsidR="00AB73AE" w:rsidRPr="003761C1" w14:paraId="379F08A6" w14:textId="77777777" w:rsidTr="00EB7927">
        <w:trPr>
          <w:trHeight w:val="288"/>
          <w:jc w:val="center"/>
        </w:trPr>
        <w:tc>
          <w:tcPr>
            <w:tcW w:w="5215" w:type="dxa"/>
          </w:tcPr>
          <w:p w14:paraId="00000044" w14:textId="20DA8CFA"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Volume</w:t>
            </w:r>
            <w:r w:rsidR="009D411D" w:rsidRPr="003761C1">
              <w:rPr>
                <w:rFonts w:ascii="Times New Roman" w:hAnsi="Times New Roman" w:cs="Times New Roman"/>
                <w:sz w:val="24"/>
                <w:szCs w:val="24"/>
              </w:rPr>
              <w:t xml:space="preserve"> (ingestion-limited)</w:t>
            </w:r>
          </w:p>
        </w:tc>
        <w:tc>
          <w:tcPr>
            <w:tcW w:w="1620" w:type="dxa"/>
          </w:tcPr>
          <w:p w14:paraId="00000045" w14:textId="20A83893"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9,500</w:t>
            </w:r>
          </w:p>
        </w:tc>
        <w:tc>
          <w:tcPr>
            <w:tcW w:w="2610" w:type="dxa"/>
          </w:tcPr>
          <w:p w14:paraId="00000046" w14:textId="708F223D"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0.50</w:t>
            </w:r>
          </w:p>
        </w:tc>
      </w:tr>
      <w:tr w:rsidR="00AB73AE" w:rsidRPr="003761C1" w14:paraId="6B1BA5AA" w14:textId="77777777" w:rsidTr="00EB7927">
        <w:trPr>
          <w:trHeight w:val="288"/>
          <w:jc w:val="center"/>
        </w:trPr>
        <w:tc>
          <w:tcPr>
            <w:tcW w:w="5215" w:type="dxa"/>
          </w:tcPr>
          <w:p w14:paraId="00000047" w14:textId="309C8862"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Surface Area</w:t>
            </w:r>
            <w:r w:rsidR="009D411D" w:rsidRPr="003761C1">
              <w:rPr>
                <w:rFonts w:ascii="Times New Roman" w:hAnsi="Times New Roman" w:cs="Times New Roman"/>
                <w:sz w:val="24"/>
                <w:szCs w:val="24"/>
              </w:rPr>
              <w:t xml:space="preserve"> (translocation-limited)</w:t>
            </w:r>
          </w:p>
        </w:tc>
        <w:tc>
          <w:tcPr>
            <w:tcW w:w="1620" w:type="dxa"/>
          </w:tcPr>
          <w:p w14:paraId="00000048" w14:textId="3E216FE7"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6</w:t>
            </w:r>
            <w:r w:rsidR="00B751B4" w:rsidRPr="003761C1">
              <w:rPr>
                <w:rFonts w:ascii="Times New Roman" w:hAnsi="Times New Roman" w:cs="Times New Roman"/>
                <w:sz w:val="24"/>
                <w:szCs w:val="24"/>
              </w:rPr>
              <w:t>,300</w:t>
            </w:r>
          </w:p>
        </w:tc>
        <w:tc>
          <w:tcPr>
            <w:tcW w:w="2610" w:type="dxa"/>
          </w:tcPr>
          <w:p w14:paraId="0257C33E" w14:textId="5B4B437A" w:rsidR="0018134B" w:rsidRPr="003761C1" w:rsidRDefault="00DE1D75"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w:t>
            </w:r>
            <w:r w:rsidR="009B4410" w:rsidRPr="003761C1">
              <w:rPr>
                <w:rFonts w:ascii="Times New Roman" w:hAnsi="Times New Roman" w:cs="Times New Roman"/>
                <w:sz w:val="24"/>
                <w:szCs w:val="24"/>
              </w:rPr>
              <w:t>75</w:t>
            </w:r>
          </w:p>
          <w:p w14:paraId="00000049" w14:textId="7454C0D7" w:rsidR="00DE1D75" w:rsidRPr="003761C1" w:rsidRDefault="00DE1D75" w:rsidP="002B65CA">
            <w:pPr>
              <w:spacing w:line="360" w:lineRule="auto"/>
              <w:jc w:val="right"/>
              <w:rPr>
                <w:rFonts w:ascii="Times New Roman" w:hAnsi="Times New Roman" w:cs="Times New Roman"/>
                <w:sz w:val="24"/>
                <w:szCs w:val="24"/>
              </w:rPr>
            </w:pPr>
          </w:p>
        </w:tc>
      </w:tr>
      <w:tr w:rsidR="00AB73AE" w:rsidRPr="003761C1" w14:paraId="1EAF510A" w14:textId="77777777" w:rsidTr="00EB7927">
        <w:trPr>
          <w:trHeight w:val="288"/>
          <w:jc w:val="center"/>
        </w:trPr>
        <w:tc>
          <w:tcPr>
            <w:tcW w:w="5215" w:type="dxa"/>
          </w:tcPr>
          <w:p w14:paraId="0000004A" w14:textId="30DE7D56"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Mass</w:t>
            </w:r>
            <w:r w:rsidR="009D411D" w:rsidRPr="003761C1">
              <w:rPr>
                <w:rFonts w:ascii="Times New Roman" w:hAnsi="Times New Roman" w:cs="Times New Roman"/>
                <w:sz w:val="24"/>
                <w:szCs w:val="24"/>
              </w:rPr>
              <w:t xml:space="preserve"> (</w:t>
            </w:r>
            <w:r w:rsidR="00DE1D75" w:rsidRPr="003761C1">
              <w:rPr>
                <w:rFonts w:ascii="Times New Roman" w:hAnsi="Times New Roman" w:cs="Times New Roman"/>
                <w:sz w:val="24"/>
                <w:szCs w:val="24"/>
              </w:rPr>
              <w:t>translocation</w:t>
            </w:r>
            <w:r w:rsidR="009D411D" w:rsidRPr="003761C1">
              <w:rPr>
                <w:rFonts w:ascii="Times New Roman" w:hAnsi="Times New Roman" w:cs="Times New Roman"/>
                <w:sz w:val="24"/>
                <w:szCs w:val="24"/>
              </w:rPr>
              <w:t>-limited)</w:t>
            </w:r>
          </w:p>
        </w:tc>
        <w:tc>
          <w:tcPr>
            <w:tcW w:w="1620" w:type="dxa"/>
          </w:tcPr>
          <w:p w14:paraId="0000004B" w14:textId="0CFA25D1"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3,100</w:t>
            </w:r>
          </w:p>
        </w:tc>
        <w:tc>
          <w:tcPr>
            <w:tcW w:w="2610" w:type="dxa"/>
          </w:tcPr>
          <w:p w14:paraId="0000004C" w14:textId="73897AE5"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1.5</w:t>
            </w:r>
          </w:p>
        </w:tc>
      </w:tr>
      <w:tr w:rsidR="00AB73AE" w:rsidRPr="003761C1" w14:paraId="46C49DDC" w14:textId="77777777" w:rsidTr="00EB7927">
        <w:trPr>
          <w:trHeight w:val="288"/>
          <w:jc w:val="center"/>
        </w:trPr>
        <w:tc>
          <w:tcPr>
            <w:tcW w:w="5215" w:type="dxa"/>
          </w:tcPr>
          <w:p w14:paraId="0000004D" w14:textId="5767F130" w:rsidR="0018134B" w:rsidRPr="003761C1" w:rsidRDefault="00F26EB5"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t>Specific Surface Area</w:t>
            </w:r>
            <w:r w:rsidR="009D411D" w:rsidRPr="003761C1">
              <w:rPr>
                <w:rFonts w:ascii="Times New Roman" w:hAnsi="Times New Roman" w:cs="Times New Roman"/>
                <w:sz w:val="24"/>
                <w:szCs w:val="24"/>
              </w:rPr>
              <w:t xml:space="preserve"> (translocation-limited)</w:t>
            </w:r>
          </w:p>
        </w:tc>
        <w:tc>
          <w:tcPr>
            <w:tcW w:w="1620" w:type="dxa"/>
          </w:tcPr>
          <w:p w14:paraId="0000004E" w14:textId="7C3C9754"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110</w:t>
            </w:r>
          </w:p>
        </w:tc>
        <w:tc>
          <w:tcPr>
            <w:tcW w:w="2610" w:type="dxa"/>
          </w:tcPr>
          <w:p w14:paraId="0000004F" w14:textId="3B866056" w:rsidR="0018134B" w:rsidRPr="003761C1" w:rsidRDefault="009B4410"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43</w:t>
            </w:r>
          </w:p>
        </w:tc>
      </w:tr>
    </w:tbl>
    <w:p w14:paraId="4DB128E8" w14:textId="77777777" w:rsidR="00D42E18" w:rsidRPr="00D42E18" w:rsidRDefault="00D42E18" w:rsidP="002B65CA">
      <w:pPr>
        <w:spacing w:line="360" w:lineRule="auto"/>
        <w:rPr>
          <w:rFonts w:ascii="Times New Roman" w:hAnsi="Times New Roman" w:cs="Times New Roman"/>
          <w:sz w:val="24"/>
          <w:szCs w:val="24"/>
        </w:rPr>
      </w:pPr>
    </w:p>
    <w:p w14:paraId="6B52810A" w14:textId="77777777" w:rsidR="004D7FCE" w:rsidRDefault="004D7FCE" w:rsidP="002B65CA">
      <w:pPr>
        <w:spacing w:line="360" w:lineRule="auto"/>
        <w:rPr>
          <w:rFonts w:ascii="Times New Roman" w:hAnsi="Times New Roman" w:cs="Times New Roman"/>
          <w:sz w:val="24"/>
          <w:szCs w:val="24"/>
        </w:rPr>
      </w:pPr>
    </w:p>
    <w:p w14:paraId="46FF2050" w14:textId="547017EB" w:rsidR="00EB7927" w:rsidRPr="00D42E18" w:rsidRDefault="00F26EB5" w:rsidP="004D7FCE">
      <w:pPr>
        <w:spacing w:line="360" w:lineRule="auto"/>
        <w:ind w:firstLine="720"/>
        <w:rPr>
          <w:rFonts w:ascii="Times New Roman" w:hAnsi="Times New Roman" w:cs="Times New Roman"/>
          <w:sz w:val="24"/>
          <w:szCs w:val="24"/>
        </w:rPr>
      </w:pPr>
      <w:r w:rsidRPr="00D42E18">
        <w:rPr>
          <w:rFonts w:ascii="Times New Roman" w:hAnsi="Times New Roman" w:cs="Times New Roman"/>
          <w:sz w:val="24"/>
          <w:szCs w:val="24"/>
        </w:rPr>
        <w:t xml:space="preserve">In this example, the rescaled environmental concentration is </w:t>
      </w:r>
      <w:r w:rsidR="00B751B4" w:rsidRPr="00D42E18">
        <w:rPr>
          <w:rFonts w:ascii="Times New Roman" w:hAnsi="Times New Roman" w:cs="Times New Roman"/>
          <w:sz w:val="24"/>
          <w:szCs w:val="24"/>
        </w:rPr>
        <w:t>lower</w:t>
      </w:r>
      <w:r w:rsidRPr="00D42E18">
        <w:rPr>
          <w:rFonts w:ascii="Times New Roman" w:hAnsi="Times New Roman" w:cs="Times New Roman"/>
          <w:sz w:val="24"/>
          <w:szCs w:val="24"/>
        </w:rPr>
        <w:t xml:space="preserve"> than the rescaled effect thresholds for all ERMs except for</w:t>
      </w:r>
      <w:r w:rsidR="00B751B4" w:rsidRPr="00D42E18">
        <w:rPr>
          <w:rFonts w:ascii="Times New Roman" w:hAnsi="Times New Roman" w:cs="Times New Roman"/>
          <w:sz w:val="24"/>
          <w:szCs w:val="24"/>
        </w:rPr>
        <w:t xml:space="preserve"> </w:t>
      </w:r>
      <w:r w:rsidR="00AA4501" w:rsidRPr="00D42E18">
        <w:rPr>
          <w:rFonts w:ascii="Times New Roman" w:hAnsi="Times New Roman" w:cs="Times New Roman"/>
          <w:sz w:val="24"/>
          <w:szCs w:val="24"/>
        </w:rPr>
        <w:t xml:space="preserve">mass and </w:t>
      </w:r>
      <w:r w:rsidR="00B751B4" w:rsidRPr="00D42E18">
        <w:rPr>
          <w:rFonts w:ascii="Times New Roman" w:hAnsi="Times New Roman" w:cs="Times New Roman"/>
          <w:sz w:val="24"/>
          <w:szCs w:val="24"/>
        </w:rPr>
        <w:t>specific</w:t>
      </w:r>
      <w:r w:rsidRPr="00D42E18">
        <w:rPr>
          <w:rFonts w:ascii="Times New Roman" w:hAnsi="Times New Roman" w:cs="Times New Roman"/>
          <w:sz w:val="24"/>
          <w:szCs w:val="24"/>
        </w:rPr>
        <w:t xml:space="preserve"> surface area</w:t>
      </w:r>
      <w:r w:rsidR="00AA4501" w:rsidRPr="00D42E18">
        <w:rPr>
          <w:rFonts w:ascii="Times New Roman" w:hAnsi="Times New Roman" w:cs="Times New Roman"/>
          <w:sz w:val="24"/>
          <w:szCs w:val="24"/>
        </w:rPr>
        <w:t xml:space="preserve"> with bioaccessibility limited by translocatable particles</w:t>
      </w:r>
      <w:r w:rsidRPr="00D42E18">
        <w:rPr>
          <w:rFonts w:ascii="Times New Roman" w:hAnsi="Times New Roman" w:cs="Times New Roman"/>
          <w:sz w:val="24"/>
          <w:szCs w:val="24"/>
        </w:rPr>
        <w:t xml:space="preserve">, therefore if risk occurs for this species, it </w:t>
      </w:r>
      <w:sdt>
        <w:sdtPr>
          <w:rPr>
            <w:rFonts w:ascii="Times New Roman" w:hAnsi="Times New Roman" w:cs="Times New Roman"/>
            <w:sz w:val="24"/>
            <w:szCs w:val="24"/>
          </w:rPr>
          <w:tag w:val="goog_rdk_2"/>
          <w:id w:val="-3126756"/>
        </w:sdtPr>
        <w:sdtEndPr/>
        <w:sdtContent/>
      </w:sdt>
      <w:sdt>
        <w:sdtPr>
          <w:rPr>
            <w:rFonts w:ascii="Times New Roman" w:hAnsi="Times New Roman" w:cs="Times New Roman"/>
            <w:sz w:val="24"/>
            <w:szCs w:val="24"/>
          </w:rPr>
          <w:tag w:val="goog_rdk_3"/>
          <w:id w:val="1920588766"/>
        </w:sdtPr>
        <w:sdtEndPr/>
        <w:sdtContent/>
      </w:sdt>
      <w:r w:rsidRPr="00D42E18">
        <w:rPr>
          <w:rFonts w:ascii="Times New Roman" w:hAnsi="Times New Roman" w:cs="Times New Roman"/>
          <w:sz w:val="24"/>
          <w:szCs w:val="24"/>
        </w:rPr>
        <w:t>would most likely occur through a</w:t>
      </w:r>
      <w:r w:rsidR="00B751B4" w:rsidRPr="00D42E18">
        <w:rPr>
          <w:rFonts w:ascii="Times New Roman" w:hAnsi="Times New Roman" w:cs="Times New Roman"/>
          <w:sz w:val="24"/>
          <w:szCs w:val="24"/>
        </w:rPr>
        <w:t>n inflammation</w:t>
      </w:r>
      <w:r w:rsidRPr="00D42E18">
        <w:rPr>
          <w:rFonts w:ascii="Times New Roman" w:hAnsi="Times New Roman" w:cs="Times New Roman"/>
          <w:sz w:val="24"/>
          <w:szCs w:val="24"/>
        </w:rPr>
        <w:t xml:space="preserve"> based mechanism (i.e. ERM  = </w:t>
      </w:r>
      <w:r w:rsidR="00B751B4" w:rsidRPr="00D42E18">
        <w:rPr>
          <w:rFonts w:ascii="Times New Roman" w:hAnsi="Times New Roman" w:cs="Times New Roman"/>
          <w:sz w:val="24"/>
          <w:szCs w:val="24"/>
        </w:rPr>
        <w:t>specific surface area</w:t>
      </w:r>
      <w:r w:rsidRPr="00D42E18">
        <w:rPr>
          <w:rFonts w:ascii="Times New Roman" w:hAnsi="Times New Roman" w:cs="Times New Roman"/>
          <w:sz w:val="24"/>
          <w:szCs w:val="24"/>
        </w:rPr>
        <w:t>)</w:t>
      </w:r>
      <w:r w:rsidR="00AA4501" w:rsidRPr="00D42E18">
        <w:rPr>
          <w:rFonts w:ascii="Times New Roman" w:hAnsi="Times New Roman" w:cs="Times New Roman"/>
          <w:sz w:val="24"/>
          <w:szCs w:val="24"/>
        </w:rPr>
        <w:t xml:space="preserve"> or mass-based ERM (for which there is currently no evidence to support this ERM)</w:t>
      </w:r>
      <w:r w:rsidR="00B751B4" w:rsidRPr="00D42E18">
        <w:rPr>
          <w:rFonts w:ascii="Times New Roman" w:hAnsi="Times New Roman" w:cs="Times New Roman"/>
          <w:sz w:val="24"/>
          <w:szCs w:val="24"/>
        </w:rPr>
        <w:t xml:space="preserve"> (Koelmans e</w:t>
      </w:r>
      <w:r w:rsidR="00115356">
        <w:rPr>
          <w:rFonts w:ascii="Times New Roman" w:hAnsi="Times New Roman" w:cs="Times New Roman"/>
          <w:sz w:val="24"/>
          <w:szCs w:val="24"/>
        </w:rPr>
        <w:t>t a</w:t>
      </w:r>
      <w:r w:rsidR="00B751B4" w:rsidRPr="00D42E18">
        <w:rPr>
          <w:rFonts w:ascii="Times New Roman" w:hAnsi="Times New Roman" w:cs="Times New Roman"/>
          <w:sz w:val="24"/>
          <w:szCs w:val="24"/>
        </w:rPr>
        <w:t>l</w:t>
      </w:r>
      <w:r w:rsidR="00115356">
        <w:rPr>
          <w:rFonts w:ascii="Times New Roman" w:hAnsi="Times New Roman" w:cs="Times New Roman"/>
          <w:sz w:val="24"/>
          <w:szCs w:val="24"/>
        </w:rPr>
        <w:t>.,</w:t>
      </w:r>
      <w:r w:rsidR="00B751B4" w:rsidRPr="00D42E18">
        <w:rPr>
          <w:rFonts w:ascii="Times New Roman" w:hAnsi="Times New Roman" w:cs="Times New Roman"/>
          <w:sz w:val="24"/>
          <w:szCs w:val="24"/>
        </w:rPr>
        <w:t xml:space="preserve"> 2021)</w:t>
      </w:r>
      <w:r w:rsidRPr="00D42E18">
        <w:rPr>
          <w:rFonts w:ascii="Times New Roman" w:hAnsi="Times New Roman" w:cs="Times New Roman"/>
          <w:sz w:val="24"/>
          <w:szCs w:val="24"/>
        </w:rPr>
        <w:t xml:space="preserve"> </w:t>
      </w:r>
      <w:r w:rsidR="00B751B4" w:rsidRPr="00D42E18">
        <w:rPr>
          <w:rFonts w:ascii="Times New Roman" w:hAnsi="Times New Roman" w:cs="Times New Roman"/>
          <w:sz w:val="24"/>
          <w:szCs w:val="24"/>
        </w:rPr>
        <w:t xml:space="preserve">limited in bioaccessibility by </w:t>
      </w:r>
      <w:r w:rsidRPr="00D42E18">
        <w:rPr>
          <w:rFonts w:ascii="Times New Roman" w:hAnsi="Times New Roman" w:cs="Times New Roman"/>
          <w:sz w:val="24"/>
          <w:szCs w:val="24"/>
        </w:rPr>
        <w:t>tissue translocation. Note that the different ERMs presented here have varying weights of evidence for their biological relevance and plausibility, empirically determined through studies demonstrating effects observed were directly related to hypothesized mechanisms (e.g. for food dilution, ingestion must be proven and nutrient-deficiency impacts must be associated with observed endpoint) (Koelmans et al</w:t>
      </w:r>
      <w:r w:rsidR="00103707">
        <w:rPr>
          <w:rFonts w:ascii="Times New Roman" w:hAnsi="Times New Roman" w:cs="Times New Roman"/>
          <w:sz w:val="24"/>
          <w:szCs w:val="24"/>
        </w:rPr>
        <w:t>.,</w:t>
      </w:r>
      <w:r w:rsidRPr="00D42E18">
        <w:rPr>
          <w:rFonts w:ascii="Times New Roman" w:hAnsi="Times New Roman" w:cs="Times New Roman"/>
          <w:sz w:val="24"/>
          <w:szCs w:val="24"/>
        </w:rPr>
        <w:t xml:space="preserve"> 2020).</w:t>
      </w:r>
      <w:r w:rsidR="00BA089D" w:rsidRPr="00D42E18">
        <w:rPr>
          <w:rFonts w:ascii="Times New Roman" w:hAnsi="Times New Roman" w:cs="Times New Roman"/>
          <w:sz w:val="24"/>
          <w:szCs w:val="24"/>
        </w:rPr>
        <w:t xml:space="preserve"> Since there are no evidence whatsoever for particles being an ERM, they are not presented as such in the table and again are only mentioned above as a simple, theoretical example.</w:t>
      </w:r>
    </w:p>
    <w:p w14:paraId="7F1F8FD3" w14:textId="78DD7D8C" w:rsidR="00AB73AE" w:rsidRPr="003761C1" w:rsidRDefault="00AB73AE" w:rsidP="002B65CA">
      <w:pPr>
        <w:spacing w:line="360" w:lineRule="auto"/>
        <w:rPr>
          <w:rFonts w:ascii="Times New Roman" w:hAnsi="Times New Roman" w:cs="Times New Roman"/>
          <w:sz w:val="24"/>
          <w:szCs w:val="24"/>
        </w:rPr>
      </w:pPr>
    </w:p>
    <w:p w14:paraId="64265347" w14:textId="2D55A888" w:rsidR="00AB73AE" w:rsidRPr="003761C1" w:rsidRDefault="00AB73AE" w:rsidP="002B65CA">
      <w:pPr>
        <w:spacing w:line="360" w:lineRule="auto"/>
        <w:rPr>
          <w:rFonts w:ascii="Times New Roman" w:hAnsi="Times New Roman" w:cs="Times New Roman"/>
          <w:sz w:val="24"/>
          <w:szCs w:val="24"/>
        </w:rPr>
      </w:pPr>
      <w:r w:rsidRPr="003761C1">
        <w:rPr>
          <w:rFonts w:ascii="Times New Roman" w:hAnsi="Times New Roman" w:cs="Times New Roman"/>
          <w:sz w:val="24"/>
          <w:szCs w:val="24"/>
        </w:rPr>
        <w:br w:type="page"/>
      </w:r>
    </w:p>
    <w:p w14:paraId="4A2F25CC" w14:textId="11A2783E" w:rsidR="00AB73AE" w:rsidRPr="004D7FCE" w:rsidRDefault="09B7D2E6" w:rsidP="004D7FCE">
      <w:pPr>
        <w:pStyle w:val="Titre1"/>
        <w:rPr>
          <w:rFonts w:ascii="Times New Roman" w:hAnsi="Times New Roman" w:cs="Times New Roman"/>
          <w:b/>
          <w:bCs/>
        </w:rPr>
      </w:pPr>
      <w:r w:rsidRPr="004D7FCE">
        <w:rPr>
          <w:rFonts w:ascii="Times New Roman" w:hAnsi="Times New Roman" w:cs="Times New Roman"/>
          <w:b/>
          <w:bCs/>
          <w:sz w:val="28"/>
          <w:szCs w:val="28"/>
        </w:rPr>
        <w:lastRenderedPageBreak/>
        <w:t>Supplemental Information S4- Sensitivity Analyses</w:t>
      </w:r>
    </w:p>
    <w:p w14:paraId="7E305EE0" w14:textId="77777777" w:rsidR="004D7FCE" w:rsidRPr="003761C1" w:rsidRDefault="004D7FCE" w:rsidP="002B65CA">
      <w:pPr>
        <w:spacing w:line="360" w:lineRule="auto"/>
        <w:rPr>
          <w:rFonts w:ascii="Times New Roman" w:hAnsi="Times New Roman" w:cs="Times New Roman"/>
          <w:b/>
          <w:bCs/>
          <w:sz w:val="28"/>
          <w:szCs w:val="28"/>
        </w:rPr>
      </w:pPr>
    </w:p>
    <w:p w14:paraId="11E461A8" w14:textId="2FB17C6D" w:rsidR="005310D5" w:rsidRPr="003761C1" w:rsidRDefault="006111E0" w:rsidP="002B65CA">
      <w:pPr>
        <w:pStyle w:val="Titre2"/>
        <w:spacing w:before="0" w:after="0" w:line="360" w:lineRule="auto"/>
        <w:rPr>
          <w:rFonts w:ascii="Times New Roman" w:hAnsi="Times New Roman" w:cs="Times New Roman"/>
          <w:b/>
          <w:bCs/>
          <w:i/>
          <w:iCs/>
          <w:sz w:val="24"/>
          <w:szCs w:val="24"/>
        </w:rPr>
      </w:pPr>
      <w:r w:rsidRPr="003761C1">
        <w:rPr>
          <w:rFonts w:ascii="Times New Roman" w:hAnsi="Times New Roman" w:cs="Times New Roman"/>
          <w:b/>
          <w:bCs/>
          <w:i/>
          <w:iCs/>
          <w:sz w:val="24"/>
          <w:szCs w:val="24"/>
        </w:rPr>
        <w:t xml:space="preserve">Sensitivity Analysis of Polydisperse </w:t>
      </w:r>
      <w:r w:rsidR="006F2613" w:rsidRPr="003761C1">
        <w:rPr>
          <w:rFonts w:ascii="Times New Roman" w:hAnsi="Times New Roman" w:cs="Times New Roman"/>
          <w:b/>
          <w:bCs/>
          <w:i/>
          <w:iCs/>
          <w:sz w:val="24"/>
          <w:szCs w:val="24"/>
        </w:rPr>
        <w:t>L</w:t>
      </w:r>
      <w:r w:rsidRPr="003761C1">
        <w:rPr>
          <w:rFonts w:ascii="Times New Roman" w:hAnsi="Times New Roman" w:cs="Times New Roman"/>
          <w:b/>
          <w:bCs/>
          <w:i/>
          <w:iCs/>
          <w:sz w:val="24"/>
          <w:szCs w:val="24"/>
        </w:rPr>
        <w:t>aboratory</w:t>
      </w:r>
      <w:r w:rsidR="006F2613" w:rsidRPr="003761C1">
        <w:rPr>
          <w:rFonts w:ascii="Times New Roman" w:hAnsi="Times New Roman" w:cs="Times New Roman"/>
          <w:b/>
          <w:bCs/>
          <w:i/>
          <w:iCs/>
          <w:sz w:val="24"/>
          <w:szCs w:val="24"/>
        </w:rPr>
        <w:t xml:space="preserve"> Alignments</w:t>
      </w:r>
    </w:p>
    <w:p w14:paraId="1B45EAC5" w14:textId="45D65863" w:rsidR="00D42E18" w:rsidRDefault="00D42E18"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The effect of assumed alpha values for alignments for polydisperse laboratory exposures in the calculation of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lab</m:t>
            </m:r>
          </m:sup>
        </m:sSubSup>
      </m:oMath>
      <w:r w:rsidRPr="003761C1">
        <w:rPr>
          <w:rFonts w:ascii="Times New Roman" w:hAnsi="Times New Roman" w:cs="Times New Roman"/>
          <w:sz w:val="24"/>
          <w:szCs w:val="24"/>
        </w:rPr>
        <w:t xml:space="preserve"> was tested by running three scenarios based on plausible distribution values of microplastics in marine surface waters based on the interquartile range describe in Kooi et al (2021) and are listed in Table S</w:t>
      </w:r>
      <w:r>
        <w:rPr>
          <w:rFonts w:ascii="Times New Roman" w:hAnsi="Times New Roman" w:cs="Times New Roman"/>
          <w:sz w:val="24"/>
          <w:szCs w:val="24"/>
        </w:rPr>
        <w:t>4A</w:t>
      </w:r>
      <w:r w:rsidRPr="003761C1">
        <w:rPr>
          <w:rFonts w:ascii="Times New Roman" w:hAnsi="Times New Roman" w:cs="Times New Roman"/>
          <w:sz w:val="24"/>
          <w:szCs w:val="24"/>
        </w:rPr>
        <w:t>. The upper and lower interquartile ranges for length alpha distributions in marine surface waters were extracted from Figure 5 in Kooi et al</w:t>
      </w:r>
      <w:r w:rsidR="00103707">
        <w:rPr>
          <w:rFonts w:ascii="Times New Roman" w:hAnsi="Times New Roman" w:cs="Times New Roman"/>
          <w:sz w:val="24"/>
          <w:szCs w:val="24"/>
        </w:rPr>
        <w:t>.</w:t>
      </w:r>
      <w:r w:rsidRPr="003761C1">
        <w:rPr>
          <w:rFonts w:ascii="Times New Roman" w:hAnsi="Times New Roman" w:cs="Times New Roman"/>
          <w:sz w:val="24"/>
          <w:szCs w:val="24"/>
        </w:rPr>
        <w:t xml:space="preserve"> (2021) using an online tool (</w:t>
      </w:r>
      <w:proofErr w:type="spellStart"/>
      <w:r w:rsidRPr="003761C1">
        <w:rPr>
          <w:rFonts w:ascii="Times New Roman" w:hAnsi="Times New Roman" w:cs="Times New Roman"/>
          <w:sz w:val="24"/>
          <w:szCs w:val="24"/>
        </w:rPr>
        <w:t>WebPlotDigitizer</w:t>
      </w:r>
      <w:proofErr w:type="spellEnd"/>
      <w:r w:rsidRPr="003761C1">
        <w:rPr>
          <w:rFonts w:ascii="Times New Roman" w:hAnsi="Times New Roman" w:cs="Times New Roman"/>
          <w:sz w:val="24"/>
          <w:szCs w:val="24"/>
        </w:rPr>
        <w:t xml:space="preserve">). The upper and lower values are 2.66 and 2.09, respectively, with a median value of 2.2, thus corresponding to a percentage difference of +21% and -6%, respectively. These same relative upper and lower bounds (i.e., +21% and –6%) were applied to the surface area, volume, and mass distribution values to estimate the sensitivity of such assumptions in deriving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lab</m:t>
            </m:r>
          </m:sup>
        </m:sSubSup>
      </m:oMath>
      <w:r w:rsidRPr="003761C1">
        <w:rPr>
          <w:rFonts w:ascii="Times New Roman" w:hAnsi="Times New Roman" w:cs="Times New Roman"/>
          <w:sz w:val="24"/>
          <w:szCs w:val="24"/>
        </w:rPr>
        <w:t xml:space="preserve"> for thresholds derived in the main manuscript. The effect of using these values in the derivation of thresholds is summarized in Table S</w:t>
      </w:r>
      <w:r>
        <w:rPr>
          <w:rFonts w:ascii="Times New Roman" w:hAnsi="Times New Roman" w:cs="Times New Roman"/>
          <w:sz w:val="24"/>
          <w:szCs w:val="24"/>
        </w:rPr>
        <w:t>4</w:t>
      </w:r>
      <w:r w:rsidRPr="003761C1">
        <w:rPr>
          <w:rFonts w:ascii="Times New Roman" w:hAnsi="Times New Roman" w:cs="Times New Roman"/>
          <w:sz w:val="24"/>
          <w:szCs w:val="24"/>
        </w:rPr>
        <w:t>B.</w:t>
      </w:r>
    </w:p>
    <w:p w14:paraId="339D3921" w14:textId="77777777" w:rsidR="00D42E18" w:rsidRPr="003761C1" w:rsidRDefault="00D42E18"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27362008" w14:textId="4E3A3AF4" w:rsidR="006F2613" w:rsidRPr="003761C1" w:rsidRDefault="006F2613" w:rsidP="002B65CA">
      <w:pPr>
        <w:pBdr>
          <w:top w:val="nil"/>
          <w:left w:val="nil"/>
          <w:bottom w:val="nil"/>
          <w:right w:val="nil"/>
          <w:between w:val="nil"/>
        </w:pBdr>
        <w:spacing w:line="360" w:lineRule="auto"/>
        <w:rPr>
          <w:rFonts w:ascii="Times New Roman" w:hAnsi="Times New Roman" w:cs="Times New Roman"/>
          <w:sz w:val="24"/>
          <w:szCs w:val="24"/>
        </w:rPr>
      </w:pPr>
      <w:r w:rsidRPr="006B5E55">
        <w:rPr>
          <w:rFonts w:ascii="Times New Roman" w:hAnsi="Times New Roman" w:cs="Times New Roman"/>
          <w:b/>
          <w:bCs/>
          <w:sz w:val="24"/>
          <w:szCs w:val="24"/>
        </w:rPr>
        <w:t>Table S</w:t>
      </w:r>
      <w:r w:rsidR="006B5E55">
        <w:rPr>
          <w:rFonts w:ascii="Times New Roman" w:hAnsi="Times New Roman" w:cs="Times New Roman"/>
          <w:b/>
          <w:bCs/>
          <w:sz w:val="24"/>
          <w:szCs w:val="24"/>
        </w:rPr>
        <w:t>4</w:t>
      </w:r>
      <w:r w:rsidR="00897D04" w:rsidRPr="006B5E55">
        <w:rPr>
          <w:rFonts w:ascii="Times New Roman" w:hAnsi="Times New Roman" w:cs="Times New Roman"/>
          <w:b/>
          <w:bCs/>
          <w:sz w:val="24"/>
          <w:szCs w:val="24"/>
        </w:rPr>
        <w:t>A</w:t>
      </w:r>
      <w:r w:rsidRPr="006B5E55">
        <w:rPr>
          <w:rFonts w:ascii="Times New Roman" w:hAnsi="Times New Roman" w:cs="Times New Roman"/>
          <w:b/>
          <w:bCs/>
          <w:sz w:val="24"/>
          <w:szCs w:val="24"/>
        </w:rPr>
        <w:t>.</w:t>
      </w:r>
      <w:r w:rsidRPr="003761C1">
        <w:rPr>
          <w:rFonts w:ascii="Times New Roman" w:hAnsi="Times New Roman" w:cs="Times New Roman"/>
          <w:sz w:val="24"/>
          <w:szCs w:val="24"/>
        </w:rPr>
        <w:t xml:space="preserve"> Parameters used in sensitivity analysis for alignment of polydisperse laboratory exposures in calculation of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x,poly</m:t>
            </m:r>
          </m:sub>
          <m:sup>
            <m:r>
              <w:rPr>
                <w:rFonts w:ascii="Cambria Math" w:hAnsi="Cambria Math" w:cs="Times New Roman"/>
                <w:sz w:val="24"/>
                <w:szCs w:val="24"/>
              </w:rPr>
              <m:t>lab</m:t>
            </m:r>
          </m:sup>
        </m:sSubSup>
      </m:oMath>
    </w:p>
    <w:tbl>
      <w:tblPr>
        <w:tblStyle w:val="Grilledutableau"/>
        <w:tblW w:w="8455" w:type="dxa"/>
        <w:tblLook w:val="04A0" w:firstRow="1" w:lastRow="0" w:firstColumn="1" w:lastColumn="0" w:noHBand="0" w:noVBand="1"/>
      </w:tblPr>
      <w:tblGrid>
        <w:gridCol w:w="2425"/>
        <w:gridCol w:w="1980"/>
        <w:gridCol w:w="2070"/>
        <w:gridCol w:w="1980"/>
      </w:tblGrid>
      <w:tr w:rsidR="00AB73AE" w:rsidRPr="003761C1" w14:paraId="7DD3DCD7" w14:textId="77777777" w:rsidTr="000C5C05">
        <w:trPr>
          <w:trHeight w:val="193"/>
        </w:trPr>
        <w:tc>
          <w:tcPr>
            <w:tcW w:w="2425" w:type="dxa"/>
            <w:noWrap/>
            <w:hideMark/>
          </w:tcPr>
          <w:p w14:paraId="63770375" w14:textId="77777777" w:rsidR="006F2613" w:rsidRPr="003761C1" w:rsidRDefault="006F2613"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parameter</w:t>
            </w:r>
          </w:p>
        </w:tc>
        <w:tc>
          <w:tcPr>
            <w:tcW w:w="1980" w:type="dxa"/>
            <w:noWrap/>
            <w:hideMark/>
          </w:tcPr>
          <w:p w14:paraId="67CC97D6" w14:textId="77777777" w:rsidR="006F2613" w:rsidRPr="003761C1" w:rsidRDefault="006F2613"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default</w:t>
            </w:r>
          </w:p>
        </w:tc>
        <w:tc>
          <w:tcPr>
            <w:tcW w:w="2070" w:type="dxa"/>
            <w:noWrap/>
            <w:hideMark/>
          </w:tcPr>
          <w:p w14:paraId="2EE9E202" w14:textId="6A9E6047" w:rsidR="006F2613" w:rsidRPr="003761C1" w:rsidRDefault="008B0AF3"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U</w:t>
            </w:r>
            <w:r w:rsidR="006F2613" w:rsidRPr="003761C1">
              <w:rPr>
                <w:rFonts w:ascii="Times New Roman" w:eastAsia="Times New Roman" w:hAnsi="Times New Roman" w:cs="Times New Roman"/>
                <w:b/>
                <w:bCs/>
                <w:sz w:val="24"/>
                <w:szCs w:val="24"/>
                <w:lang w:val="en-US" w:eastAsia="en-US"/>
              </w:rPr>
              <w:t>pper</w:t>
            </w:r>
            <w:r w:rsidRPr="003761C1">
              <w:rPr>
                <w:rFonts w:ascii="Times New Roman" w:eastAsia="Times New Roman" w:hAnsi="Times New Roman" w:cs="Times New Roman"/>
                <w:b/>
                <w:bCs/>
                <w:sz w:val="24"/>
                <w:szCs w:val="24"/>
                <w:lang w:val="en-US" w:eastAsia="en-US"/>
              </w:rPr>
              <w:t xml:space="preserve"> value</w:t>
            </w:r>
          </w:p>
        </w:tc>
        <w:tc>
          <w:tcPr>
            <w:tcW w:w="1980" w:type="dxa"/>
            <w:noWrap/>
            <w:hideMark/>
          </w:tcPr>
          <w:p w14:paraId="5D902477" w14:textId="4D0EE87A" w:rsidR="006F2613" w:rsidRPr="003761C1" w:rsidRDefault="008B0AF3" w:rsidP="002B65CA">
            <w:pPr>
              <w:spacing w:line="360" w:lineRule="auto"/>
              <w:rPr>
                <w:rFonts w:ascii="Times New Roman" w:eastAsia="Times New Roman" w:hAnsi="Times New Roman" w:cs="Times New Roman"/>
                <w:b/>
                <w:bCs/>
                <w:sz w:val="24"/>
                <w:szCs w:val="24"/>
                <w:lang w:val="en-US" w:eastAsia="en-US"/>
              </w:rPr>
            </w:pPr>
            <w:r w:rsidRPr="003761C1">
              <w:rPr>
                <w:rFonts w:ascii="Times New Roman" w:eastAsia="Times New Roman" w:hAnsi="Times New Roman" w:cs="Times New Roman"/>
                <w:b/>
                <w:bCs/>
                <w:sz w:val="24"/>
                <w:szCs w:val="24"/>
                <w:lang w:val="en-US" w:eastAsia="en-US"/>
              </w:rPr>
              <w:t>L</w:t>
            </w:r>
            <w:r w:rsidR="006F2613" w:rsidRPr="003761C1">
              <w:rPr>
                <w:rFonts w:ascii="Times New Roman" w:eastAsia="Times New Roman" w:hAnsi="Times New Roman" w:cs="Times New Roman"/>
                <w:b/>
                <w:bCs/>
                <w:sz w:val="24"/>
                <w:szCs w:val="24"/>
                <w:lang w:val="en-US" w:eastAsia="en-US"/>
              </w:rPr>
              <w:t>ower</w:t>
            </w:r>
            <w:r w:rsidRPr="003761C1">
              <w:rPr>
                <w:rFonts w:ascii="Times New Roman" w:eastAsia="Times New Roman" w:hAnsi="Times New Roman" w:cs="Times New Roman"/>
                <w:b/>
                <w:bCs/>
                <w:sz w:val="24"/>
                <w:szCs w:val="24"/>
                <w:lang w:val="en-US" w:eastAsia="en-US"/>
              </w:rPr>
              <w:t xml:space="preserve"> value</w:t>
            </w:r>
          </w:p>
        </w:tc>
      </w:tr>
      <w:tr w:rsidR="09B7D2E6" w:rsidRPr="003761C1" w14:paraId="4DFC7598" w14:textId="77777777" w:rsidTr="000C5C05">
        <w:trPr>
          <w:trHeight w:val="193"/>
        </w:trPr>
        <w:tc>
          <w:tcPr>
            <w:tcW w:w="2425" w:type="dxa"/>
            <w:noWrap/>
            <w:hideMark/>
          </w:tcPr>
          <w:p w14:paraId="5C99CEF1" w14:textId="4B8FEB06" w:rsidR="09B7D2E6" w:rsidRPr="003761C1" w:rsidRDefault="09B7D2E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length</w:t>
            </w:r>
          </w:p>
        </w:tc>
        <w:tc>
          <w:tcPr>
            <w:tcW w:w="1980" w:type="dxa"/>
            <w:noWrap/>
            <w:hideMark/>
          </w:tcPr>
          <w:p w14:paraId="6ADFD6CD" w14:textId="0A6B89F9" w:rsidR="09B7D2E6" w:rsidRPr="003761C1" w:rsidRDefault="09B7D2E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2.07</w:t>
            </w:r>
          </w:p>
        </w:tc>
        <w:tc>
          <w:tcPr>
            <w:tcW w:w="2070" w:type="dxa"/>
            <w:noWrap/>
            <w:hideMark/>
          </w:tcPr>
          <w:p w14:paraId="26BE38E5" w14:textId="0CAADD42" w:rsidR="09B7D2E6" w:rsidRPr="003761C1" w:rsidRDefault="09B7D2E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2.50</w:t>
            </w:r>
          </w:p>
        </w:tc>
        <w:tc>
          <w:tcPr>
            <w:tcW w:w="1980" w:type="dxa"/>
            <w:noWrap/>
            <w:hideMark/>
          </w:tcPr>
          <w:p w14:paraId="78C1E166" w14:textId="6E3E9A1A" w:rsidR="09B7D2E6" w:rsidRPr="003761C1" w:rsidRDefault="09B7D2E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1.95</w:t>
            </w:r>
          </w:p>
        </w:tc>
      </w:tr>
      <w:tr w:rsidR="00AB73AE" w:rsidRPr="003761C1" w14:paraId="0911C8EE" w14:textId="77777777" w:rsidTr="000C5C05">
        <w:trPr>
          <w:trHeight w:val="193"/>
        </w:trPr>
        <w:tc>
          <w:tcPr>
            <w:tcW w:w="2425" w:type="dxa"/>
            <w:noWrap/>
            <w:hideMark/>
          </w:tcPr>
          <w:p w14:paraId="257D98E0" w14:textId="77777777" w:rsidR="006F2613" w:rsidRPr="003761C1" w:rsidRDefault="006F261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surface area</w:t>
            </w:r>
          </w:p>
        </w:tc>
        <w:tc>
          <w:tcPr>
            <w:tcW w:w="1980" w:type="dxa"/>
            <w:noWrap/>
            <w:hideMark/>
          </w:tcPr>
          <w:p w14:paraId="5E5E9F3E" w14:textId="5302BE82" w:rsidR="006F2613" w:rsidRPr="003761C1" w:rsidRDefault="5BCCD6C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1.50</w:t>
            </w:r>
          </w:p>
        </w:tc>
        <w:tc>
          <w:tcPr>
            <w:tcW w:w="2070" w:type="dxa"/>
            <w:noWrap/>
            <w:hideMark/>
          </w:tcPr>
          <w:p w14:paraId="6F0FED81" w14:textId="3EA10B83" w:rsidR="006F2613" w:rsidRPr="003761C1" w:rsidRDefault="09B7D2E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1.82</w:t>
            </w:r>
          </w:p>
        </w:tc>
        <w:tc>
          <w:tcPr>
            <w:tcW w:w="1980" w:type="dxa"/>
            <w:noWrap/>
            <w:hideMark/>
          </w:tcPr>
          <w:p w14:paraId="511761DA" w14:textId="46A87AFE" w:rsidR="006F2613" w:rsidRPr="003761C1" w:rsidRDefault="09B7D2E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1.41</w:t>
            </w:r>
          </w:p>
        </w:tc>
      </w:tr>
      <w:tr w:rsidR="00AB73AE" w:rsidRPr="003761C1" w14:paraId="7D293ECD" w14:textId="77777777" w:rsidTr="000C5C05">
        <w:trPr>
          <w:trHeight w:val="193"/>
        </w:trPr>
        <w:tc>
          <w:tcPr>
            <w:tcW w:w="2425" w:type="dxa"/>
            <w:noWrap/>
            <w:hideMark/>
          </w:tcPr>
          <w:p w14:paraId="0A56190C" w14:textId="77777777" w:rsidR="006F2613" w:rsidRPr="003761C1" w:rsidRDefault="006F261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volume</w:t>
            </w:r>
          </w:p>
        </w:tc>
        <w:tc>
          <w:tcPr>
            <w:tcW w:w="1980" w:type="dxa"/>
            <w:noWrap/>
            <w:hideMark/>
          </w:tcPr>
          <w:p w14:paraId="240B98E2" w14:textId="77777777" w:rsidR="006F2613" w:rsidRPr="003761C1" w:rsidRDefault="006F2613"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1.48</w:t>
            </w:r>
          </w:p>
        </w:tc>
        <w:tc>
          <w:tcPr>
            <w:tcW w:w="2070" w:type="dxa"/>
            <w:noWrap/>
            <w:hideMark/>
          </w:tcPr>
          <w:p w14:paraId="6BF4E06E" w14:textId="25801227" w:rsidR="006F2613" w:rsidRPr="003761C1" w:rsidRDefault="00A3588A"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1.79</w:t>
            </w:r>
          </w:p>
        </w:tc>
        <w:tc>
          <w:tcPr>
            <w:tcW w:w="1980" w:type="dxa"/>
            <w:noWrap/>
            <w:hideMark/>
          </w:tcPr>
          <w:p w14:paraId="2C52BCFF" w14:textId="5DAFFA7F" w:rsidR="006F2613" w:rsidRPr="003761C1" w:rsidRDefault="5BCCD6C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1.39</w:t>
            </w:r>
          </w:p>
        </w:tc>
      </w:tr>
      <w:tr w:rsidR="00AB73AE" w:rsidRPr="003761C1" w14:paraId="79EB0B38" w14:textId="77777777" w:rsidTr="000C5C05">
        <w:trPr>
          <w:trHeight w:val="193"/>
        </w:trPr>
        <w:tc>
          <w:tcPr>
            <w:tcW w:w="2425" w:type="dxa"/>
            <w:noWrap/>
            <w:hideMark/>
          </w:tcPr>
          <w:p w14:paraId="325B3935" w14:textId="77777777" w:rsidR="006F2613" w:rsidRPr="003761C1" w:rsidRDefault="006F261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mass</w:t>
            </w:r>
          </w:p>
        </w:tc>
        <w:tc>
          <w:tcPr>
            <w:tcW w:w="1980" w:type="dxa"/>
            <w:noWrap/>
            <w:hideMark/>
          </w:tcPr>
          <w:p w14:paraId="70AE6E1C" w14:textId="77777777" w:rsidR="006F2613" w:rsidRPr="003761C1" w:rsidRDefault="006F2613"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1.32</w:t>
            </w:r>
          </w:p>
        </w:tc>
        <w:tc>
          <w:tcPr>
            <w:tcW w:w="2070" w:type="dxa"/>
            <w:noWrap/>
            <w:hideMark/>
          </w:tcPr>
          <w:p w14:paraId="6EC3096D" w14:textId="3D453B1C" w:rsidR="006F2613" w:rsidRPr="003761C1" w:rsidRDefault="00A3588A"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1.60</w:t>
            </w:r>
          </w:p>
        </w:tc>
        <w:tc>
          <w:tcPr>
            <w:tcW w:w="1980" w:type="dxa"/>
            <w:noWrap/>
            <w:hideMark/>
          </w:tcPr>
          <w:p w14:paraId="4B4D921C" w14:textId="064E11C8" w:rsidR="006F2613" w:rsidRPr="003761C1" w:rsidRDefault="5BCCD6C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1.24</w:t>
            </w:r>
          </w:p>
        </w:tc>
      </w:tr>
    </w:tbl>
    <w:p w14:paraId="51A7576F" w14:textId="37D9B0A0" w:rsidR="00783F15" w:rsidRDefault="00783F15" w:rsidP="002B65CA">
      <w:pPr>
        <w:pBdr>
          <w:top w:val="nil"/>
          <w:left w:val="nil"/>
          <w:bottom w:val="nil"/>
          <w:right w:val="nil"/>
          <w:between w:val="nil"/>
        </w:pBdr>
        <w:spacing w:line="360" w:lineRule="auto"/>
        <w:rPr>
          <w:rFonts w:ascii="Times New Roman" w:hAnsi="Times New Roman" w:cs="Times New Roman"/>
          <w:sz w:val="24"/>
          <w:szCs w:val="24"/>
        </w:rPr>
      </w:pPr>
    </w:p>
    <w:p w14:paraId="2433B7C8" w14:textId="77777777" w:rsidR="00D42E18" w:rsidRDefault="00D42E18" w:rsidP="002B65CA">
      <w:pPr>
        <w:pBdr>
          <w:top w:val="nil"/>
          <w:left w:val="nil"/>
          <w:bottom w:val="nil"/>
          <w:right w:val="nil"/>
          <w:between w:val="nil"/>
        </w:pBdr>
        <w:spacing w:line="360" w:lineRule="auto"/>
        <w:rPr>
          <w:rFonts w:ascii="Times New Roman" w:hAnsi="Times New Roman" w:cs="Times New Roman"/>
          <w:sz w:val="24"/>
          <w:szCs w:val="24"/>
        </w:rPr>
      </w:pPr>
    </w:p>
    <w:p w14:paraId="75A7544D" w14:textId="77777777" w:rsidR="00D42E18" w:rsidRPr="003761C1" w:rsidRDefault="00D42E18" w:rsidP="002B65CA">
      <w:pPr>
        <w:pBdr>
          <w:top w:val="nil"/>
          <w:left w:val="nil"/>
          <w:bottom w:val="nil"/>
          <w:right w:val="nil"/>
          <w:between w:val="nil"/>
        </w:pBdr>
        <w:spacing w:line="360" w:lineRule="auto"/>
        <w:rPr>
          <w:rFonts w:ascii="Times New Roman" w:hAnsi="Times New Roman" w:cs="Times New Roman"/>
          <w:sz w:val="24"/>
          <w:szCs w:val="24"/>
        </w:rPr>
      </w:pPr>
    </w:p>
    <w:p w14:paraId="3559AD7D" w14:textId="4C615333" w:rsidR="00783F15" w:rsidRDefault="00783F15" w:rsidP="002B65CA">
      <w:pPr>
        <w:pBdr>
          <w:top w:val="nil"/>
          <w:left w:val="nil"/>
          <w:bottom w:val="nil"/>
          <w:right w:val="nil"/>
          <w:between w:val="nil"/>
        </w:pBdr>
        <w:spacing w:line="360" w:lineRule="auto"/>
        <w:rPr>
          <w:rFonts w:ascii="Times New Roman" w:hAnsi="Times New Roman" w:cs="Times New Roman"/>
          <w:sz w:val="24"/>
          <w:szCs w:val="24"/>
        </w:rPr>
      </w:pPr>
    </w:p>
    <w:p w14:paraId="4FCC6D6E"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36C51C23"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08BFA3C4"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2D11FF18"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4C273ABF" w14:textId="77777777" w:rsidR="00DF2A99" w:rsidRPr="003761C1"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4CC1AD9C" w14:textId="11A7AFA0" w:rsidR="00783F15" w:rsidRPr="003761C1" w:rsidRDefault="5BCCD6C6" w:rsidP="002B65CA">
      <w:pPr>
        <w:pBdr>
          <w:top w:val="nil"/>
          <w:left w:val="nil"/>
          <w:bottom w:val="nil"/>
          <w:right w:val="nil"/>
          <w:between w:val="nil"/>
        </w:pBdr>
        <w:spacing w:line="360" w:lineRule="auto"/>
        <w:rPr>
          <w:rFonts w:ascii="Times New Roman" w:hAnsi="Times New Roman" w:cs="Times New Roman"/>
          <w:sz w:val="24"/>
          <w:szCs w:val="24"/>
        </w:rPr>
      </w:pPr>
      <w:r w:rsidRPr="003761C1">
        <w:rPr>
          <w:rFonts w:ascii="Times New Roman" w:hAnsi="Times New Roman" w:cs="Times New Roman"/>
          <w:b/>
          <w:bCs/>
          <w:sz w:val="24"/>
          <w:szCs w:val="24"/>
        </w:rPr>
        <w:t>Table S</w:t>
      </w:r>
      <w:r w:rsidR="00D42E18">
        <w:rPr>
          <w:rFonts w:ascii="Times New Roman" w:hAnsi="Times New Roman" w:cs="Times New Roman"/>
          <w:b/>
          <w:bCs/>
          <w:sz w:val="24"/>
          <w:szCs w:val="24"/>
        </w:rPr>
        <w:t>4</w:t>
      </w:r>
      <w:r w:rsidRPr="003761C1">
        <w:rPr>
          <w:rFonts w:ascii="Times New Roman" w:hAnsi="Times New Roman" w:cs="Times New Roman"/>
          <w:b/>
          <w:bCs/>
          <w:sz w:val="24"/>
          <w:szCs w:val="24"/>
        </w:rPr>
        <w:t xml:space="preserve">B. </w:t>
      </w:r>
      <w:r w:rsidRPr="003761C1">
        <w:rPr>
          <w:rFonts w:ascii="Times New Roman" w:hAnsi="Times New Roman" w:cs="Times New Roman"/>
          <w:sz w:val="24"/>
          <w:szCs w:val="24"/>
        </w:rPr>
        <w:t>Sensitivity analysis of estimated distribution parameters for polydisperse laboratory experiment</w:t>
      </w:r>
    </w:p>
    <w:tbl>
      <w:tblPr>
        <w:tblStyle w:val="Grilledutableau"/>
        <w:tblW w:w="10431" w:type="dxa"/>
        <w:tblInd w:w="-365" w:type="dxa"/>
        <w:tblLook w:val="04A0" w:firstRow="1" w:lastRow="0" w:firstColumn="1" w:lastColumn="0" w:noHBand="0" w:noVBand="1"/>
      </w:tblPr>
      <w:tblGrid>
        <w:gridCol w:w="1190"/>
        <w:gridCol w:w="1620"/>
        <w:gridCol w:w="1797"/>
        <w:gridCol w:w="1728"/>
        <w:gridCol w:w="1256"/>
        <w:gridCol w:w="1256"/>
        <w:gridCol w:w="1584"/>
      </w:tblGrid>
      <w:tr w:rsidR="00AB73AE" w:rsidRPr="003761C1" w14:paraId="01394D48" w14:textId="77777777" w:rsidTr="5BCCD6C6">
        <w:trPr>
          <w:trHeight w:val="288"/>
        </w:trPr>
        <w:tc>
          <w:tcPr>
            <w:tcW w:w="1190" w:type="dxa"/>
            <w:noWrap/>
            <w:hideMark/>
          </w:tcPr>
          <w:p w14:paraId="4318E111" w14:textId="5D76A99F" w:rsidR="008B0AF3"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Threshold</w:t>
            </w:r>
          </w:p>
        </w:tc>
        <w:tc>
          <w:tcPr>
            <w:tcW w:w="1620" w:type="dxa"/>
            <w:noWrap/>
            <w:hideMark/>
          </w:tcPr>
          <w:p w14:paraId="2C7F2F74" w14:textId="2AD2E1D4" w:rsidR="008B0AF3" w:rsidRPr="003761C1" w:rsidRDefault="008B0AF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Particles/L (surface-area aligned) </w:t>
            </w:r>
            <w:r w:rsidRPr="003761C1">
              <w:rPr>
                <w:rFonts w:ascii="Times New Roman" w:eastAsia="Times New Roman" w:hAnsi="Times New Roman" w:cs="Times New Roman"/>
                <w:b/>
                <w:bCs/>
                <w:sz w:val="24"/>
                <w:szCs w:val="24"/>
                <w:lang w:val="en-US" w:eastAsia="en-US"/>
              </w:rPr>
              <w:t>Default values</w:t>
            </w:r>
          </w:p>
        </w:tc>
        <w:tc>
          <w:tcPr>
            <w:tcW w:w="1797" w:type="dxa"/>
            <w:noWrap/>
            <w:hideMark/>
          </w:tcPr>
          <w:p w14:paraId="264C4CA9" w14:textId="58146DC3" w:rsidR="008B0AF3" w:rsidRPr="003761C1" w:rsidRDefault="008B0AF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Particles/L (surface-area aligned) </w:t>
            </w:r>
            <w:r w:rsidRPr="003761C1">
              <w:rPr>
                <w:rFonts w:ascii="Times New Roman" w:eastAsia="Times New Roman" w:hAnsi="Times New Roman" w:cs="Times New Roman"/>
                <w:b/>
                <w:bCs/>
                <w:sz w:val="24"/>
                <w:szCs w:val="24"/>
                <w:lang w:val="en-US" w:eastAsia="en-US"/>
              </w:rPr>
              <w:t>Lower values</w:t>
            </w:r>
          </w:p>
        </w:tc>
        <w:tc>
          <w:tcPr>
            <w:tcW w:w="1728" w:type="dxa"/>
            <w:noWrap/>
            <w:hideMark/>
          </w:tcPr>
          <w:p w14:paraId="5825A8DD" w14:textId="1517FCEC" w:rsidR="008B0AF3" w:rsidRPr="003761C1" w:rsidRDefault="008B0AF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 xml:space="preserve">Tissue Translocation </w:t>
            </w:r>
            <w:r w:rsidRPr="003761C1">
              <w:rPr>
                <w:rFonts w:ascii="Times New Roman" w:eastAsia="Times New Roman" w:hAnsi="Times New Roman" w:cs="Times New Roman"/>
                <w:sz w:val="24"/>
                <w:szCs w:val="24"/>
                <w:lang w:val="en-US" w:eastAsia="en-US"/>
              </w:rPr>
              <w:t>Particles/L (surface-area aligned)</w:t>
            </w:r>
            <w:r w:rsidRPr="003761C1">
              <w:rPr>
                <w:rFonts w:ascii="Times New Roman" w:eastAsia="Times New Roman" w:hAnsi="Times New Roman" w:cs="Times New Roman"/>
                <w:sz w:val="24"/>
                <w:szCs w:val="24"/>
                <w:lang w:val="en-US" w:eastAsia="en-US"/>
              </w:rPr>
              <w:br/>
            </w:r>
            <w:r w:rsidRPr="003761C1">
              <w:rPr>
                <w:rFonts w:ascii="Times New Roman" w:eastAsia="Times New Roman" w:hAnsi="Times New Roman" w:cs="Times New Roman"/>
                <w:b/>
                <w:bCs/>
                <w:sz w:val="24"/>
                <w:szCs w:val="24"/>
                <w:lang w:val="en-US" w:eastAsia="en-US"/>
              </w:rPr>
              <w:t>Upper values</w:t>
            </w:r>
          </w:p>
        </w:tc>
        <w:tc>
          <w:tcPr>
            <w:tcW w:w="1256" w:type="dxa"/>
            <w:noWrap/>
            <w:hideMark/>
          </w:tcPr>
          <w:p w14:paraId="5E149D37" w14:textId="77777777" w:rsidR="00015FAF" w:rsidRPr="003761C1" w:rsidRDefault="008B0AF3" w:rsidP="002B65CA">
            <w:pPr>
              <w:spacing w:line="360" w:lineRule="auto"/>
              <w:rPr>
                <w:rFonts w:ascii="Times New Roman" w:eastAsia="Times New Roman" w:hAnsi="Times New Roman" w:cs="Times New Roman"/>
                <w:sz w:val="24"/>
                <w:szCs w:val="24"/>
                <w:u w:val="single"/>
                <w:lang w:val="en-US" w:eastAsia="en-US"/>
              </w:rPr>
            </w:pPr>
            <w:r w:rsidRPr="003761C1">
              <w:rPr>
                <w:rFonts w:ascii="Times New Roman" w:eastAsia="Times New Roman" w:hAnsi="Times New Roman" w:cs="Times New Roman"/>
                <w:sz w:val="24"/>
                <w:szCs w:val="24"/>
                <w:u w:val="single"/>
                <w:lang w:val="en-US" w:eastAsia="en-US"/>
              </w:rPr>
              <w:t>Food Dilution</w:t>
            </w:r>
          </w:p>
          <w:p w14:paraId="37CC0C57" w14:textId="57E0417D" w:rsidR="008B0AF3"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Particles/L (volume-aligned) </w:t>
            </w:r>
            <w:r w:rsidRPr="003761C1">
              <w:rPr>
                <w:rFonts w:ascii="Times New Roman" w:eastAsia="Times New Roman" w:hAnsi="Times New Roman" w:cs="Times New Roman"/>
                <w:b/>
                <w:bCs/>
                <w:sz w:val="24"/>
                <w:szCs w:val="24"/>
                <w:lang w:val="en-US" w:eastAsia="en-US"/>
              </w:rPr>
              <w:t>Default values</w:t>
            </w:r>
          </w:p>
        </w:tc>
        <w:tc>
          <w:tcPr>
            <w:tcW w:w="1256" w:type="dxa"/>
            <w:noWrap/>
            <w:hideMark/>
          </w:tcPr>
          <w:p w14:paraId="2A022838" w14:textId="7CEAEE59" w:rsidR="008B0AF3" w:rsidRPr="003761C1" w:rsidRDefault="008B0AF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Food Dilution</w:t>
            </w:r>
            <w:r w:rsidRPr="003761C1">
              <w:rPr>
                <w:rFonts w:ascii="Times New Roman" w:eastAsia="Times New Roman" w:hAnsi="Times New Roman" w:cs="Times New Roman"/>
                <w:sz w:val="24"/>
                <w:szCs w:val="24"/>
                <w:lang w:val="en-US" w:eastAsia="en-US"/>
              </w:rPr>
              <w:t xml:space="preserve"> Particles/L (volume-aligned)</w:t>
            </w:r>
            <w:r w:rsidRPr="003761C1">
              <w:rPr>
                <w:rFonts w:ascii="Times New Roman" w:eastAsia="Times New Roman" w:hAnsi="Times New Roman" w:cs="Times New Roman"/>
                <w:sz w:val="24"/>
                <w:szCs w:val="24"/>
                <w:lang w:val="en-US" w:eastAsia="en-US"/>
              </w:rPr>
              <w:br/>
            </w:r>
            <w:r w:rsidRPr="003761C1">
              <w:rPr>
                <w:rFonts w:ascii="Times New Roman" w:eastAsia="Times New Roman" w:hAnsi="Times New Roman" w:cs="Times New Roman"/>
                <w:b/>
                <w:bCs/>
                <w:sz w:val="24"/>
                <w:szCs w:val="24"/>
                <w:lang w:val="en-US" w:eastAsia="en-US"/>
              </w:rPr>
              <w:t>Lower values</w:t>
            </w:r>
          </w:p>
        </w:tc>
        <w:tc>
          <w:tcPr>
            <w:tcW w:w="1584" w:type="dxa"/>
            <w:noWrap/>
            <w:hideMark/>
          </w:tcPr>
          <w:p w14:paraId="2FCDB22E" w14:textId="1F4DE3F3" w:rsidR="008B0AF3" w:rsidRPr="003761C1" w:rsidRDefault="008B0AF3"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 xml:space="preserve">Food Dilution </w:t>
            </w:r>
            <w:r w:rsidRPr="003761C1">
              <w:rPr>
                <w:rFonts w:ascii="Times New Roman" w:eastAsia="Times New Roman" w:hAnsi="Times New Roman" w:cs="Times New Roman"/>
                <w:sz w:val="24"/>
                <w:szCs w:val="24"/>
                <w:lang w:val="en-US" w:eastAsia="en-US"/>
              </w:rPr>
              <w:t>Particles/L (volume-aligned)</w:t>
            </w:r>
            <w:r w:rsidRPr="003761C1">
              <w:rPr>
                <w:rFonts w:ascii="Times New Roman" w:eastAsia="Times New Roman" w:hAnsi="Times New Roman" w:cs="Times New Roman"/>
                <w:sz w:val="24"/>
                <w:szCs w:val="24"/>
                <w:lang w:val="en-US" w:eastAsia="en-US"/>
              </w:rPr>
              <w:br/>
            </w:r>
            <w:r w:rsidRPr="003761C1">
              <w:rPr>
                <w:rFonts w:ascii="Times New Roman" w:eastAsia="Times New Roman" w:hAnsi="Times New Roman" w:cs="Times New Roman"/>
                <w:b/>
                <w:bCs/>
                <w:sz w:val="24"/>
                <w:szCs w:val="24"/>
                <w:lang w:val="en-US" w:eastAsia="en-US"/>
              </w:rPr>
              <w:t>Upper values</w:t>
            </w:r>
          </w:p>
        </w:tc>
      </w:tr>
      <w:tr w:rsidR="00AB73AE" w:rsidRPr="003761C1" w14:paraId="164204EF" w14:textId="77777777" w:rsidTr="5BCCD6C6">
        <w:trPr>
          <w:trHeight w:val="288"/>
        </w:trPr>
        <w:tc>
          <w:tcPr>
            <w:tcW w:w="1190" w:type="dxa"/>
            <w:noWrap/>
          </w:tcPr>
          <w:p w14:paraId="0E5669F9" w14:textId="6896444F" w:rsidR="00450223"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620" w:type="dxa"/>
            <w:noWrap/>
            <w:hideMark/>
          </w:tcPr>
          <w:p w14:paraId="34A83C54" w14:textId="3B691858"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57.2</w:t>
            </w:r>
          </w:p>
        </w:tc>
        <w:tc>
          <w:tcPr>
            <w:tcW w:w="1797" w:type="dxa"/>
            <w:noWrap/>
            <w:hideMark/>
          </w:tcPr>
          <w:p w14:paraId="4DAF700C" w14:textId="60563E62"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59.4</w:t>
            </w:r>
          </w:p>
        </w:tc>
        <w:tc>
          <w:tcPr>
            <w:tcW w:w="1728" w:type="dxa"/>
            <w:noWrap/>
            <w:hideMark/>
          </w:tcPr>
          <w:p w14:paraId="5E6A66A5" w14:textId="6BB6E6D6"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58.4</w:t>
            </w:r>
          </w:p>
        </w:tc>
        <w:tc>
          <w:tcPr>
            <w:tcW w:w="1256" w:type="dxa"/>
            <w:noWrap/>
            <w:hideMark/>
          </w:tcPr>
          <w:p w14:paraId="000AEF38" w14:textId="5DBFA120" w:rsidR="7152F90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0.3</w:t>
            </w:r>
          </w:p>
        </w:tc>
        <w:tc>
          <w:tcPr>
            <w:tcW w:w="1256" w:type="dxa"/>
            <w:noWrap/>
            <w:hideMark/>
          </w:tcPr>
          <w:p w14:paraId="55641CDA" w14:textId="567BE681"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0.2</w:t>
            </w:r>
          </w:p>
        </w:tc>
        <w:tc>
          <w:tcPr>
            <w:tcW w:w="1584" w:type="dxa"/>
            <w:noWrap/>
            <w:hideMark/>
          </w:tcPr>
          <w:p w14:paraId="7CB3BC0C" w14:textId="2CBA89E3"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0.2</w:t>
            </w:r>
          </w:p>
        </w:tc>
      </w:tr>
      <w:tr w:rsidR="00AB73AE" w:rsidRPr="003761C1" w14:paraId="7D413F2C" w14:textId="77777777" w:rsidTr="5BCCD6C6">
        <w:trPr>
          <w:trHeight w:val="288"/>
        </w:trPr>
        <w:tc>
          <w:tcPr>
            <w:tcW w:w="1190" w:type="dxa"/>
            <w:noWrap/>
          </w:tcPr>
          <w:p w14:paraId="7DC3FFF0" w14:textId="6BBB8203" w:rsidR="00450223"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620" w:type="dxa"/>
            <w:noWrap/>
            <w:hideMark/>
          </w:tcPr>
          <w:p w14:paraId="5021E0B1" w14:textId="4DBBC557"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311</w:t>
            </w:r>
          </w:p>
        </w:tc>
        <w:tc>
          <w:tcPr>
            <w:tcW w:w="1797" w:type="dxa"/>
            <w:noWrap/>
            <w:hideMark/>
          </w:tcPr>
          <w:p w14:paraId="75848B2D" w14:textId="5C4A17A9"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316</w:t>
            </w:r>
          </w:p>
        </w:tc>
        <w:tc>
          <w:tcPr>
            <w:tcW w:w="1728" w:type="dxa"/>
            <w:noWrap/>
            <w:hideMark/>
          </w:tcPr>
          <w:p w14:paraId="78DC31C8" w14:textId="4D4857A2"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298</w:t>
            </w:r>
          </w:p>
        </w:tc>
        <w:tc>
          <w:tcPr>
            <w:tcW w:w="1256" w:type="dxa"/>
            <w:noWrap/>
            <w:hideMark/>
          </w:tcPr>
          <w:p w14:paraId="58DE272D" w14:textId="17E7E646"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2.6</w:t>
            </w:r>
          </w:p>
        </w:tc>
        <w:tc>
          <w:tcPr>
            <w:tcW w:w="1256" w:type="dxa"/>
            <w:noWrap/>
            <w:hideMark/>
          </w:tcPr>
          <w:p w14:paraId="603BC890" w14:textId="2D99A48B"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2.6</w:t>
            </w:r>
          </w:p>
        </w:tc>
        <w:tc>
          <w:tcPr>
            <w:tcW w:w="1584" w:type="dxa"/>
            <w:noWrap/>
            <w:hideMark/>
          </w:tcPr>
          <w:p w14:paraId="708A1B2B" w14:textId="0D697E92"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2.6</w:t>
            </w:r>
          </w:p>
        </w:tc>
      </w:tr>
      <w:tr w:rsidR="00AB73AE" w:rsidRPr="003761C1" w14:paraId="074A3EA7" w14:textId="77777777" w:rsidTr="5BCCD6C6">
        <w:trPr>
          <w:trHeight w:val="288"/>
        </w:trPr>
        <w:tc>
          <w:tcPr>
            <w:tcW w:w="1190" w:type="dxa"/>
            <w:noWrap/>
          </w:tcPr>
          <w:p w14:paraId="4B21733E" w14:textId="6F20A082" w:rsidR="00450223"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w:t>
            </w:r>
          </w:p>
        </w:tc>
        <w:tc>
          <w:tcPr>
            <w:tcW w:w="1620" w:type="dxa"/>
            <w:noWrap/>
            <w:hideMark/>
          </w:tcPr>
          <w:p w14:paraId="74ACA88B" w14:textId="4FC358A8"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890</w:t>
            </w:r>
          </w:p>
        </w:tc>
        <w:tc>
          <w:tcPr>
            <w:tcW w:w="1797" w:type="dxa"/>
            <w:noWrap/>
            <w:hideMark/>
          </w:tcPr>
          <w:p w14:paraId="3ABBBD06" w14:textId="7F93C863"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927</w:t>
            </w:r>
          </w:p>
        </w:tc>
        <w:tc>
          <w:tcPr>
            <w:tcW w:w="1728" w:type="dxa"/>
            <w:noWrap/>
            <w:hideMark/>
          </w:tcPr>
          <w:p w14:paraId="4F4F57EF" w14:textId="42ED6EE8"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767</w:t>
            </w:r>
          </w:p>
        </w:tc>
        <w:tc>
          <w:tcPr>
            <w:tcW w:w="1256" w:type="dxa"/>
            <w:noWrap/>
            <w:hideMark/>
          </w:tcPr>
          <w:p w14:paraId="4794A95D" w14:textId="73917226" w:rsidR="7152F90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5.0</w:t>
            </w:r>
          </w:p>
        </w:tc>
        <w:tc>
          <w:tcPr>
            <w:tcW w:w="1256" w:type="dxa"/>
            <w:noWrap/>
            <w:hideMark/>
          </w:tcPr>
          <w:p w14:paraId="78BB63BA" w14:textId="105B01A0"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5.2</w:t>
            </w:r>
          </w:p>
        </w:tc>
        <w:tc>
          <w:tcPr>
            <w:tcW w:w="1584" w:type="dxa"/>
            <w:noWrap/>
            <w:hideMark/>
          </w:tcPr>
          <w:p w14:paraId="47EDC278" w14:textId="56AA13F5"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5.2</w:t>
            </w:r>
          </w:p>
        </w:tc>
      </w:tr>
      <w:tr w:rsidR="00AB73AE" w:rsidRPr="003761C1" w14:paraId="741A6585" w14:textId="77777777" w:rsidTr="5BCCD6C6">
        <w:trPr>
          <w:trHeight w:val="288"/>
        </w:trPr>
        <w:tc>
          <w:tcPr>
            <w:tcW w:w="1190" w:type="dxa"/>
            <w:noWrap/>
          </w:tcPr>
          <w:p w14:paraId="465243F7" w14:textId="7CECD3AB" w:rsidR="00450223"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#4</w:t>
            </w:r>
          </w:p>
        </w:tc>
        <w:tc>
          <w:tcPr>
            <w:tcW w:w="1620" w:type="dxa"/>
            <w:noWrap/>
            <w:hideMark/>
          </w:tcPr>
          <w:p w14:paraId="4B02DD9A" w14:textId="590E9607" w:rsidR="7152F90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4,110</w:t>
            </w:r>
          </w:p>
        </w:tc>
        <w:tc>
          <w:tcPr>
            <w:tcW w:w="1797" w:type="dxa"/>
            <w:noWrap/>
            <w:hideMark/>
          </w:tcPr>
          <w:p w14:paraId="52665359" w14:textId="4909A0F7"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4,320</w:t>
            </w:r>
          </w:p>
        </w:tc>
        <w:tc>
          <w:tcPr>
            <w:tcW w:w="1728" w:type="dxa"/>
            <w:noWrap/>
            <w:hideMark/>
          </w:tcPr>
          <w:p w14:paraId="3A985EAA" w14:textId="6E7A1F7C"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3,480</w:t>
            </w:r>
          </w:p>
        </w:tc>
        <w:tc>
          <w:tcPr>
            <w:tcW w:w="1256" w:type="dxa"/>
            <w:noWrap/>
            <w:hideMark/>
          </w:tcPr>
          <w:p w14:paraId="75D500EA" w14:textId="754FC812" w:rsidR="7152F90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34</w:t>
            </w:r>
          </w:p>
        </w:tc>
        <w:tc>
          <w:tcPr>
            <w:tcW w:w="1256" w:type="dxa"/>
            <w:noWrap/>
            <w:hideMark/>
          </w:tcPr>
          <w:p w14:paraId="4921D77D" w14:textId="719A477F" w:rsidR="00450223" w:rsidRPr="003761C1" w:rsidRDefault="5BCCD6C6" w:rsidP="002B65CA">
            <w:pPr>
              <w:spacing w:line="360" w:lineRule="auto"/>
              <w:jc w:val="right"/>
              <w:rPr>
                <w:rFonts w:ascii="Times New Roman" w:eastAsia="Times New Roman" w:hAnsi="Times New Roman" w:cs="Times New Roman"/>
                <w:sz w:val="24"/>
                <w:szCs w:val="24"/>
              </w:rPr>
            </w:pPr>
            <w:r w:rsidRPr="003761C1">
              <w:rPr>
                <w:rFonts w:ascii="Times New Roman" w:hAnsi="Times New Roman" w:cs="Times New Roman"/>
                <w:sz w:val="24"/>
                <w:szCs w:val="24"/>
              </w:rPr>
              <w:t>36</w:t>
            </w:r>
          </w:p>
        </w:tc>
        <w:tc>
          <w:tcPr>
            <w:tcW w:w="1584" w:type="dxa"/>
            <w:noWrap/>
            <w:hideMark/>
          </w:tcPr>
          <w:p w14:paraId="3254A3BD" w14:textId="3CCDB4EC" w:rsidR="00450223"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36</w:t>
            </w:r>
          </w:p>
        </w:tc>
      </w:tr>
    </w:tbl>
    <w:p w14:paraId="3D675229" w14:textId="77777777" w:rsidR="00DF2A99" w:rsidRDefault="00DF2A99"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6EC2E216" w14:textId="77777777" w:rsidR="00DF2A99" w:rsidRDefault="00DF2A99"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70724434" w14:textId="3FC7CAFB" w:rsidR="00632A03" w:rsidRPr="003761C1" w:rsidRDefault="008B0AF3"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For tissue translocation, polydisperse laboratory assumptions were of negligible impact for tiers 1 and 2 (</w:t>
      </w:r>
      <w:r w:rsidR="00B06800" w:rsidRPr="003761C1">
        <w:rPr>
          <w:rFonts w:ascii="Times New Roman" w:hAnsi="Times New Roman" w:cs="Times New Roman"/>
          <w:sz w:val="24"/>
          <w:szCs w:val="24"/>
        </w:rPr>
        <w:t>0.1</w:t>
      </w:r>
      <w:r w:rsidRPr="003761C1">
        <w:rPr>
          <w:rFonts w:ascii="Times New Roman" w:hAnsi="Times New Roman" w:cs="Times New Roman"/>
          <w:sz w:val="24"/>
          <w:szCs w:val="24"/>
        </w:rPr>
        <w:t xml:space="preserve">% to </w:t>
      </w:r>
      <w:r w:rsidR="00B06800" w:rsidRPr="003761C1">
        <w:rPr>
          <w:rFonts w:ascii="Times New Roman" w:hAnsi="Times New Roman" w:cs="Times New Roman"/>
          <w:sz w:val="24"/>
          <w:szCs w:val="24"/>
        </w:rPr>
        <w:t>4.2</w:t>
      </w:r>
      <w:r w:rsidRPr="003761C1">
        <w:rPr>
          <w:rFonts w:ascii="Times New Roman" w:hAnsi="Times New Roman" w:cs="Times New Roman"/>
          <w:sz w:val="24"/>
          <w:szCs w:val="24"/>
        </w:rPr>
        <w:t>%</w:t>
      </w:r>
      <w:r w:rsidR="00A32AA5" w:rsidRPr="003761C1">
        <w:rPr>
          <w:rFonts w:ascii="Times New Roman" w:hAnsi="Times New Roman" w:cs="Times New Roman"/>
          <w:sz w:val="24"/>
          <w:szCs w:val="24"/>
        </w:rPr>
        <w:t xml:space="preserve"> absolute</w:t>
      </w:r>
      <w:r w:rsidRPr="003761C1">
        <w:rPr>
          <w:rFonts w:ascii="Times New Roman" w:hAnsi="Times New Roman" w:cs="Times New Roman"/>
          <w:sz w:val="24"/>
          <w:szCs w:val="24"/>
        </w:rPr>
        <w:t xml:space="preserve"> difference), with </w:t>
      </w:r>
      <w:r w:rsidR="00EB1405" w:rsidRPr="003761C1">
        <w:rPr>
          <w:rFonts w:ascii="Times New Roman" w:hAnsi="Times New Roman" w:cs="Times New Roman"/>
          <w:sz w:val="24"/>
          <w:szCs w:val="24"/>
        </w:rPr>
        <w:t xml:space="preserve">limited </w:t>
      </w:r>
      <w:r w:rsidRPr="003761C1">
        <w:rPr>
          <w:rFonts w:ascii="Times New Roman" w:hAnsi="Times New Roman" w:cs="Times New Roman"/>
          <w:sz w:val="24"/>
          <w:szCs w:val="24"/>
        </w:rPr>
        <w:t>impact for tiers 3 and 4 (</w:t>
      </w:r>
      <w:r w:rsidR="00B06800" w:rsidRPr="003761C1">
        <w:rPr>
          <w:rFonts w:ascii="Times New Roman" w:hAnsi="Times New Roman" w:cs="Times New Roman"/>
          <w:sz w:val="24"/>
          <w:szCs w:val="24"/>
        </w:rPr>
        <w:t>4.4</w:t>
      </w:r>
      <w:r w:rsidRPr="003761C1">
        <w:rPr>
          <w:rFonts w:ascii="Times New Roman" w:hAnsi="Times New Roman" w:cs="Times New Roman"/>
          <w:sz w:val="24"/>
          <w:szCs w:val="24"/>
        </w:rPr>
        <w:t xml:space="preserve">% to </w:t>
      </w:r>
      <w:r w:rsidR="00D31A3E" w:rsidRPr="003761C1">
        <w:rPr>
          <w:rFonts w:ascii="Times New Roman" w:hAnsi="Times New Roman" w:cs="Times New Roman"/>
          <w:sz w:val="24"/>
          <w:szCs w:val="24"/>
        </w:rPr>
        <w:t>14.</w:t>
      </w:r>
      <w:r w:rsidR="00B06800" w:rsidRPr="003761C1">
        <w:rPr>
          <w:rFonts w:ascii="Times New Roman" w:hAnsi="Times New Roman" w:cs="Times New Roman"/>
          <w:sz w:val="24"/>
          <w:szCs w:val="24"/>
        </w:rPr>
        <w:t>8</w:t>
      </w:r>
      <w:r w:rsidRPr="003761C1">
        <w:rPr>
          <w:rFonts w:ascii="Times New Roman" w:hAnsi="Times New Roman" w:cs="Times New Roman"/>
          <w:sz w:val="24"/>
          <w:szCs w:val="24"/>
        </w:rPr>
        <w:t xml:space="preserve">% </w:t>
      </w:r>
      <w:r w:rsidR="00A32AA5" w:rsidRPr="003761C1">
        <w:rPr>
          <w:rFonts w:ascii="Times New Roman" w:hAnsi="Times New Roman" w:cs="Times New Roman"/>
          <w:sz w:val="24"/>
          <w:szCs w:val="24"/>
        </w:rPr>
        <w:t xml:space="preserve">absolute </w:t>
      </w:r>
      <w:r w:rsidRPr="003761C1">
        <w:rPr>
          <w:rFonts w:ascii="Times New Roman" w:hAnsi="Times New Roman" w:cs="Times New Roman"/>
          <w:sz w:val="24"/>
          <w:szCs w:val="24"/>
        </w:rPr>
        <w:t>difference). For food dilution, polydisperse laboratory assumptions were of negligible impact for tier</w:t>
      </w:r>
      <w:r w:rsidR="00B06800" w:rsidRPr="003761C1">
        <w:rPr>
          <w:rFonts w:ascii="Times New Roman" w:hAnsi="Times New Roman" w:cs="Times New Roman"/>
          <w:sz w:val="24"/>
          <w:szCs w:val="24"/>
        </w:rPr>
        <w:t>s</w:t>
      </w:r>
      <w:r w:rsidRPr="003761C1">
        <w:rPr>
          <w:rFonts w:ascii="Times New Roman" w:hAnsi="Times New Roman" w:cs="Times New Roman"/>
          <w:sz w:val="24"/>
          <w:szCs w:val="24"/>
        </w:rPr>
        <w:t xml:space="preserve"> 1</w:t>
      </w:r>
      <w:r w:rsidR="00B06800" w:rsidRPr="003761C1">
        <w:rPr>
          <w:rFonts w:ascii="Times New Roman" w:hAnsi="Times New Roman" w:cs="Times New Roman"/>
          <w:sz w:val="24"/>
          <w:szCs w:val="24"/>
        </w:rPr>
        <w:t xml:space="preserve"> and 2</w:t>
      </w:r>
      <w:r w:rsidRPr="003761C1">
        <w:rPr>
          <w:rFonts w:ascii="Times New Roman" w:hAnsi="Times New Roman" w:cs="Times New Roman"/>
          <w:sz w:val="24"/>
          <w:szCs w:val="24"/>
        </w:rPr>
        <w:t xml:space="preserve"> (</w:t>
      </w:r>
      <w:r w:rsidR="00B06800" w:rsidRPr="003761C1">
        <w:rPr>
          <w:rFonts w:ascii="Times New Roman" w:hAnsi="Times New Roman" w:cs="Times New Roman"/>
          <w:sz w:val="24"/>
          <w:szCs w:val="24"/>
        </w:rPr>
        <w:t>1.2</w:t>
      </w:r>
      <w:r w:rsidRPr="003761C1">
        <w:rPr>
          <w:rFonts w:ascii="Times New Roman" w:hAnsi="Times New Roman" w:cs="Times New Roman"/>
          <w:sz w:val="24"/>
          <w:szCs w:val="24"/>
        </w:rPr>
        <w:t xml:space="preserve">% to </w:t>
      </w:r>
      <w:r w:rsidR="00B06800" w:rsidRPr="003761C1">
        <w:rPr>
          <w:rFonts w:ascii="Times New Roman" w:hAnsi="Times New Roman" w:cs="Times New Roman"/>
          <w:sz w:val="24"/>
          <w:szCs w:val="24"/>
        </w:rPr>
        <w:t>2.7</w:t>
      </w:r>
      <w:r w:rsidRPr="003761C1">
        <w:rPr>
          <w:rFonts w:ascii="Times New Roman" w:hAnsi="Times New Roman" w:cs="Times New Roman"/>
          <w:sz w:val="24"/>
          <w:szCs w:val="24"/>
        </w:rPr>
        <w:t xml:space="preserve">% </w:t>
      </w:r>
      <w:r w:rsidR="00A32AA5" w:rsidRPr="003761C1">
        <w:rPr>
          <w:rFonts w:ascii="Times New Roman" w:hAnsi="Times New Roman" w:cs="Times New Roman"/>
          <w:sz w:val="24"/>
          <w:szCs w:val="24"/>
        </w:rPr>
        <w:t xml:space="preserve">absolute </w:t>
      </w:r>
      <w:r w:rsidRPr="003761C1">
        <w:rPr>
          <w:rFonts w:ascii="Times New Roman" w:hAnsi="Times New Roman" w:cs="Times New Roman"/>
          <w:sz w:val="24"/>
          <w:szCs w:val="24"/>
        </w:rPr>
        <w:t xml:space="preserve">difference), with </w:t>
      </w:r>
      <w:r w:rsidR="00B06800" w:rsidRPr="003761C1">
        <w:rPr>
          <w:rFonts w:ascii="Times New Roman" w:hAnsi="Times New Roman" w:cs="Times New Roman"/>
          <w:sz w:val="24"/>
          <w:szCs w:val="24"/>
        </w:rPr>
        <w:t xml:space="preserve">limited </w:t>
      </w:r>
      <w:r w:rsidRPr="003761C1">
        <w:rPr>
          <w:rFonts w:ascii="Times New Roman" w:hAnsi="Times New Roman" w:cs="Times New Roman"/>
          <w:sz w:val="24"/>
          <w:szCs w:val="24"/>
        </w:rPr>
        <w:t>impact for tiers 3 and 4 (</w:t>
      </w:r>
      <w:r w:rsidR="00B06800" w:rsidRPr="003761C1">
        <w:rPr>
          <w:rFonts w:ascii="Times New Roman" w:hAnsi="Times New Roman" w:cs="Times New Roman"/>
          <w:sz w:val="24"/>
          <w:szCs w:val="24"/>
        </w:rPr>
        <w:t>5.3</w:t>
      </w:r>
      <w:r w:rsidRPr="003761C1">
        <w:rPr>
          <w:rFonts w:ascii="Times New Roman" w:hAnsi="Times New Roman" w:cs="Times New Roman"/>
          <w:sz w:val="24"/>
          <w:szCs w:val="24"/>
        </w:rPr>
        <w:t xml:space="preserve">% to </w:t>
      </w:r>
      <w:r w:rsidR="00B06800" w:rsidRPr="003761C1">
        <w:rPr>
          <w:rFonts w:ascii="Times New Roman" w:hAnsi="Times New Roman" w:cs="Times New Roman"/>
          <w:sz w:val="24"/>
          <w:szCs w:val="24"/>
        </w:rPr>
        <w:t>7.3</w:t>
      </w:r>
      <w:r w:rsidRPr="003761C1">
        <w:rPr>
          <w:rFonts w:ascii="Times New Roman" w:hAnsi="Times New Roman" w:cs="Times New Roman"/>
          <w:sz w:val="24"/>
          <w:szCs w:val="24"/>
        </w:rPr>
        <w:t>% difference)</w:t>
      </w:r>
      <w:r w:rsidR="00F2018A" w:rsidRPr="003761C1">
        <w:rPr>
          <w:rFonts w:ascii="Times New Roman" w:hAnsi="Times New Roman" w:cs="Times New Roman"/>
          <w:sz w:val="24"/>
          <w:szCs w:val="24"/>
        </w:rPr>
        <w:t xml:space="preserve">. </w:t>
      </w:r>
    </w:p>
    <w:p w14:paraId="1FA98938" w14:textId="69B308CB" w:rsidR="00D42E18" w:rsidRDefault="1D7DB1DC"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One reason for the larger effect on tiers 3 and 4 for both food dilution and tissue translocation</w:t>
      </w:r>
      <w:r w:rsidR="0088715A">
        <w:rPr>
          <w:rFonts w:ascii="Times New Roman" w:hAnsi="Times New Roman" w:cs="Times New Roman"/>
          <w:sz w:val="24"/>
          <w:szCs w:val="24"/>
        </w:rPr>
        <w:t>,</w:t>
      </w:r>
      <w:r w:rsidRPr="003761C1">
        <w:rPr>
          <w:rFonts w:ascii="Times New Roman" w:hAnsi="Times New Roman" w:cs="Times New Roman"/>
          <w:sz w:val="24"/>
          <w:szCs w:val="24"/>
        </w:rPr>
        <w:t xml:space="preserve"> is the greater proportion of polydisperse laboratory study effect thresholds using in the calculations. For food dilution, polydisperse studies accounted for 7 out of 18 studies for tiers one and two and 49 out of 289 total effect thresholds; and for tiers 3 and 4, accounted for 7 out of 18 studies and 49 out of 125 total effect thresholds. For tissue translocation, polydisperse studies accounted for 7 out of 19 studies for tiers one and two and 49 out of 280 total effect thresholds; and for tiers 3 and 4, accounted for 7 out of 17 studies and 49 out of 109 total effect thresholds.</w:t>
      </w:r>
    </w:p>
    <w:p w14:paraId="4A5A3E2E" w14:textId="77777777" w:rsidR="00D42E18" w:rsidRDefault="00D42E18" w:rsidP="002B65CA">
      <w:pPr>
        <w:pBdr>
          <w:top w:val="nil"/>
          <w:left w:val="nil"/>
          <w:bottom w:val="nil"/>
          <w:right w:val="nil"/>
          <w:between w:val="nil"/>
        </w:pBdr>
        <w:spacing w:line="360" w:lineRule="auto"/>
        <w:rPr>
          <w:rFonts w:ascii="Times New Roman" w:hAnsi="Times New Roman" w:cs="Times New Roman"/>
          <w:sz w:val="24"/>
          <w:szCs w:val="24"/>
        </w:rPr>
      </w:pPr>
    </w:p>
    <w:p w14:paraId="25EF1670"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0C2A234B"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483EA0AB" w14:textId="77777777" w:rsidR="00DF2A99" w:rsidRDefault="00DF2A99" w:rsidP="002B65CA">
      <w:pPr>
        <w:pBdr>
          <w:top w:val="nil"/>
          <w:left w:val="nil"/>
          <w:bottom w:val="nil"/>
          <w:right w:val="nil"/>
          <w:between w:val="nil"/>
        </w:pBdr>
        <w:spacing w:line="360" w:lineRule="auto"/>
        <w:rPr>
          <w:rFonts w:ascii="Times New Roman" w:hAnsi="Times New Roman" w:cs="Times New Roman"/>
          <w:sz w:val="24"/>
          <w:szCs w:val="24"/>
        </w:rPr>
      </w:pPr>
    </w:p>
    <w:p w14:paraId="37C112E8" w14:textId="2E2130CF" w:rsidR="1D7DB1DC" w:rsidRPr="004D7FCE" w:rsidRDefault="1D7DB1DC" w:rsidP="004D7FCE">
      <w:pPr>
        <w:pStyle w:val="Titre2"/>
        <w:spacing w:before="120"/>
        <w:rPr>
          <w:rFonts w:ascii="Times New Roman" w:hAnsi="Times New Roman" w:cs="Times New Roman"/>
          <w:b/>
          <w:bCs/>
          <w:i/>
          <w:iCs/>
          <w:sz w:val="24"/>
          <w:szCs w:val="24"/>
        </w:rPr>
      </w:pPr>
      <w:r w:rsidRPr="004D7FCE">
        <w:rPr>
          <w:rFonts w:ascii="Times New Roman" w:hAnsi="Times New Roman" w:cs="Times New Roman"/>
          <w:b/>
          <w:bCs/>
          <w:i/>
          <w:iCs/>
          <w:sz w:val="24"/>
          <w:szCs w:val="24"/>
        </w:rPr>
        <w:t>Sensitivity Analysis of Distribution Alignments</w:t>
      </w:r>
    </w:p>
    <w:p w14:paraId="1A00A106" w14:textId="21799188" w:rsidR="1D7DB1DC" w:rsidRPr="003761C1" w:rsidRDefault="3C8BA807" w:rsidP="002B65CA">
      <w:pPr>
        <w:spacing w:line="360" w:lineRule="auto"/>
        <w:ind w:firstLine="720"/>
        <w:rPr>
          <w:rFonts w:ascii="Times New Roman" w:hAnsi="Times New Roman" w:cs="Times New Roman"/>
          <w:sz w:val="24"/>
          <w:szCs w:val="24"/>
        </w:rPr>
      </w:pPr>
      <w:r w:rsidRPr="3C8BA807">
        <w:rPr>
          <w:rFonts w:ascii="Times New Roman" w:hAnsi="Times New Roman" w:cs="Times New Roman"/>
          <w:sz w:val="24"/>
          <w:szCs w:val="24"/>
        </w:rPr>
        <w:t>The effect of assumed alpha values for alignments for environmental distributions (i.e.,</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env, poly</m:t>
            </m:r>
          </m:sub>
        </m:sSub>
      </m:oMath>
      <w:r w:rsidR="00964DA6">
        <w:rPr>
          <w:rFonts w:ascii="Times New Roman" w:hAnsi="Times New Roman" w:cs="Times New Roman"/>
          <w:sz w:val="24"/>
          <w:szCs w:val="24"/>
        </w:rPr>
        <w:t>)</w:t>
      </w:r>
      <w:r w:rsidRPr="3C8BA807">
        <w:rPr>
          <w:rFonts w:ascii="Times New Roman" w:hAnsi="Times New Roman" w:cs="Times New Roman"/>
          <w:sz w:val="24"/>
          <w:szCs w:val="24"/>
        </w:rPr>
        <w:t xml:space="preserve"> in the calculation of thresholds was tested by running three scenarios based on plausible distribution values of microplastics in marine surface waters based on the interquartile range describe in Kooi et al. (2021) and are listed in Table S4A. The effect of using these values in the derivation of thresholds is summarized in Table S4C.</w:t>
      </w:r>
    </w:p>
    <w:p w14:paraId="21A9EC54" w14:textId="77777777" w:rsidR="00D42E18" w:rsidRDefault="00D42E18" w:rsidP="002B65CA">
      <w:pPr>
        <w:spacing w:line="360" w:lineRule="auto"/>
        <w:rPr>
          <w:rFonts w:ascii="Times New Roman" w:hAnsi="Times New Roman" w:cs="Times New Roman"/>
          <w:b/>
          <w:bCs/>
          <w:sz w:val="24"/>
          <w:szCs w:val="24"/>
        </w:rPr>
      </w:pPr>
    </w:p>
    <w:p w14:paraId="253614CF" w14:textId="2CBEA8D8" w:rsidR="1D7DB1DC" w:rsidRPr="003761C1" w:rsidRDefault="5BCCD6C6" w:rsidP="002B65CA">
      <w:pPr>
        <w:spacing w:line="360" w:lineRule="auto"/>
        <w:rPr>
          <w:rFonts w:ascii="Times New Roman" w:hAnsi="Times New Roman" w:cs="Times New Roman"/>
          <w:b/>
          <w:bCs/>
          <w:sz w:val="24"/>
          <w:szCs w:val="24"/>
        </w:rPr>
      </w:pPr>
      <w:r w:rsidRPr="00802F55">
        <w:rPr>
          <w:rFonts w:ascii="Times New Roman" w:hAnsi="Times New Roman" w:cs="Times New Roman"/>
          <w:b/>
          <w:bCs/>
          <w:sz w:val="24"/>
          <w:szCs w:val="24"/>
        </w:rPr>
        <w:t>T</w:t>
      </w:r>
      <w:r w:rsidRPr="003761C1">
        <w:rPr>
          <w:rFonts w:ascii="Times New Roman" w:hAnsi="Times New Roman" w:cs="Times New Roman"/>
          <w:b/>
          <w:bCs/>
          <w:sz w:val="24"/>
          <w:szCs w:val="24"/>
        </w:rPr>
        <w:t>able S</w:t>
      </w:r>
      <w:r w:rsidR="00D42E18">
        <w:rPr>
          <w:rFonts w:ascii="Times New Roman" w:hAnsi="Times New Roman" w:cs="Times New Roman"/>
          <w:b/>
          <w:bCs/>
          <w:sz w:val="24"/>
          <w:szCs w:val="24"/>
        </w:rPr>
        <w:t>4</w:t>
      </w:r>
      <w:r w:rsidRPr="003761C1">
        <w:rPr>
          <w:rFonts w:ascii="Times New Roman" w:hAnsi="Times New Roman" w:cs="Times New Roman"/>
          <w:b/>
          <w:bCs/>
          <w:sz w:val="24"/>
          <w:szCs w:val="24"/>
        </w:rPr>
        <w:t>C.</w:t>
      </w:r>
      <w:r w:rsidRPr="003761C1">
        <w:rPr>
          <w:rFonts w:ascii="Times New Roman" w:hAnsi="Times New Roman" w:cs="Times New Roman"/>
          <w:sz w:val="24"/>
          <w:szCs w:val="24"/>
        </w:rPr>
        <w:t xml:space="preserve"> Sensitivity analysis of estimated distribution parameters for environmental polydisperse values</w:t>
      </w:r>
    </w:p>
    <w:tbl>
      <w:tblPr>
        <w:tblStyle w:val="Grilledutableau"/>
        <w:tblW w:w="0" w:type="auto"/>
        <w:tblInd w:w="-365" w:type="dxa"/>
        <w:tblLook w:val="04A0" w:firstRow="1" w:lastRow="0" w:firstColumn="1" w:lastColumn="0" w:noHBand="0" w:noVBand="1"/>
      </w:tblPr>
      <w:tblGrid>
        <w:gridCol w:w="1191"/>
        <w:gridCol w:w="1550"/>
        <w:gridCol w:w="1581"/>
        <w:gridCol w:w="1569"/>
        <w:gridCol w:w="1256"/>
        <w:gridCol w:w="1256"/>
        <w:gridCol w:w="1312"/>
      </w:tblGrid>
      <w:tr w:rsidR="1D7DB1DC" w:rsidRPr="003761C1" w14:paraId="0A16D0AB" w14:textId="77777777" w:rsidTr="5BCCD6C6">
        <w:trPr>
          <w:trHeight w:val="288"/>
        </w:trPr>
        <w:tc>
          <w:tcPr>
            <w:tcW w:w="1190" w:type="dxa"/>
          </w:tcPr>
          <w:p w14:paraId="6B37EA5B" w14:textId="5D76A99F"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Threshold</w:t>
            </w:r>
          </w:p>
        </w:tc>
        <w:tc>
          <w:tcPr>
            <w:tcW w:w="1620" w:type="dxa"/>
          </w:tcPr>
          <w:p w14:paraId="3C83458C" w14:textId="2AD2E1D4"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Particles/L (surface-area aligned) </w:t>
            </w:r>
            <w:r w:rsidRPr="003761C1">
              <w:rPr>
                <w:rFonts w:ascii="Times New Roman" w:eastAsia="Times New Roman" w:hAnsi="Times New Roman" w:cs="Times New Roman"/>
                <w:b/>
                <w:bCs/>
                <w:sz w:val="24"/>
                <w:szCs w:val="24"/>
                <w:lang w:val="en-US" w:eastAsia="en-US"/>
              </w:rPr>
              <w:t>Default values</w:t>
            </w:r>
          </w:p>
        </w:tc>
        <w:tc>
          <w:tcPr>
            <w:tcW w:w="1797" w:type="dxa"/>
          </w:tcPr>
          <w:p w14:paraId="7C694ED7" w14:textId="58146DC3"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Particles/L (surface-area aligned) </w:t>
            </w:r>
            <w:r w:rsidRPr="003761C1">
              <w:rPr>
                <w:rFonts w:ascii="Times New Roman" w:eastAsia="Times New Roman" w:hAnsi="Times New Roman" w:cs="Times New Roman"/>
                <w:b/>
                <w:bCs/>
                <w:sz w:val="24"/>
                <w:szCs w:val="24"/>
                <w:lang w:val="en-US" w:eastAsia="en-US"/>
              </w:rPr>
              <w:t>Lower values</w:t>
            </w:r>
          </w:p>
        </w:tc>
        <w:tc>
          <w:tcPr>
            <w:tcW w:w="1728" w:type="dxa"/>
          </w:tcPr>
          <w:p w14:paraId="03B4DD70" w14:textId="1517FCEC"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 xml:space="preserve">Tissue Translocation </w:t>
            </w:r>
            <w:r w:rsidRPr="003761C1">
              <w:rPr>
                <w:rFonts w:ascii="Times New Roman" w:eastAsia="Times New Roman" w:hAnsi="Times New Roman" w:cs="Times New Roman"/>
                <w:sz w:val="24"/>
                <w:szCs w:val="24"/>
                <w:lang w:val="en-US" w:eastAsia="en-US"/>
              </w:rPr>
              <w:t>Particles/L (surface-area aligned)</w:t>
            </w:r>
            <w:r w:rsidR="1D7DB1DC" w:rsidRPr="003761C1">
              <w:rPr>
                <w:rFonts w:ascii="Times New Roman" w:hAnsi="Times New Roman" w:cs="Times New Roman"/>
              </w:rPr>
              <w:br/>
            </w:r>
            <w:r w:rsidRPr="003761C1">
              <w:rPr>
                <w:rFonts w:ascii="Times New Roman" w:eastAsia="Times New Roman" w:hAnsi="Times New Roman" w:cs="Times New Roman"/>
                <w:b/>
                <w:bCs/>
                <w:sz w:val="24"/>
                <w:szCs w:val="24"/>
                <w:lang w:val="en-US" w:eastAsia="en-US"/>
              </w:rPr>
              <w:t>Upper values</w:t>
            </w:r>
          </w:p>
        </w:tc>
        <w:tc>
          <w:tcPr>
            <w:tcW w:w="1256" w:type="dxa"/>
          </w:tcPr>
          <w:p w14:paraId="73DAA308" w14:textId="77777777" w:rsidR="1D7DB1DC" w:rsidRPr="003761C1" w:rsidRDefault="5BCCD6C6" w:rsidP="002B65CA">
            <w:pPr>
              <w:spacing w:line="360" w:lineRule="auto"/>
              <w:rPr>
                <w:rFonts w:ascii="Times New Roman" w:eastAsia="Times New Roman" w:hAnsi="Times New Roman" w:cs="Times New Roman"/>
                <w:sz w:val="24"/>
                <w:szCs w:val="24"/>
                <w:u w:val="single"/>
                <w:lang w:val="en-US" w:eastAsia="en-US"/>
              </w:rPr>
            </w:pPr>
            <w:r w:rsidRPr="003761C1">
              <w:rPr>
                <w:rFonts w:ascii="Times New Roman" w:eastAsia="Times New Roman" w:hAnsi="Times New Roman" w:cs="Times New Roman"/>
                <w:sz w:val="24"/>
                <w:szCs w:val="24"/>
                <w:u w:val="single"/>
                <w:lang w:val="en-US" w:eastAsia="en-US"/>
              </w:rPr>
              <w:t>Food Dilution</w:t>
            </w:r>
          </w:p>
          <w:p w14:paraId="3457C209" w14:textId="57E0417D"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Particles/L (volume-aligned) </w:t>
            </w:r>
            <w:r w:rsidRPr="003761C1">
              <w:rPr>
                <w:rFonts w:ascii="Times New Roman" w:eastAsia="Times New Roman" w:hAnsi="Times New Roman" w:cs="Times New Roman"/>
                <w:b/>
                <w:bCs/>
                <w:sz w:val="24"/>
                <w:szCs w:val="24"/>
                <w:lang w:val="en-US" w:eastAsia="en-US"/>
              </w:rPr>
              <w:t>Default values</w:t>
            </w:r>
          </w:p>
        </w:tc>
        <w:tc>
          <w:tcPr>
            <w:tcW w:w="1256" w:type="dxa"/>
          </w:tcPr>
          <w:p w14:paraId="063FDDEC" w14:textId="7CEAEE59"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Food Dilution</w:t>
            </w:r>
            <w:r w:rsidRPr="003761C1">
              <w:rPr>
                <w:rFonts w:ascii="Times New Roman" w:eastAsia="Times New Roman" w:hAnsi="Times New Roman" w:cs="Times New Roman"/>
                <w:sz w:val="24"/>
                <w:szCs w:val="24"/>
                <w:lang w:val="en-US" w:eastAsia="en-US"/>
              </w:rPr>
              <w:t xml:space="preserve"> Particles/L (volume-aligned)</w:t>
            </w:r>
            <w:r w:rsidR="1D7DB1DC" w:rsidRPr="003761C1">
              <w:rPr>
                <w:rFonts w:ascii="Times New Roman" w:hAnsi="Times New Roman" w:cs="Times New Roman"/>
              </w:rPr>
              <w:br/>
            </w:r>
            <w:r w:rsidRPr="003761C1">
              <w:rPr>
                <w:rFonts w:ascii="Times New Roman" w:eastAsia="Times New Roman" w:hAnsi="Times New Roman" w:cs="Times New Roman"/>
                <w:b/>
                <w:bCs/>
                <w:sz w:val="24"/>
                <w:szCs w:val="24"/>
                <w:lang w:val="en-US" w:eastAsia="en-US"/>
              </w:rPr>
              <w:t>Lower values</w:t>
            </w:r>
          </w:p>
        </w:tc>
        <w:tc>
          <w:tcPr>
            <w:tcW w:w="1584" w:type="dxa"/>
          </w:tcPr>
          <w:p w14:paraId="6DA36BAA" w14:textId="1F4DE3F3"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 xml:space="preserve">Food Dilution </w:t>
            </w:r>
            <w:r w:rsidRPr="003761C1">
              <w:rPr>
                <w:rFonts w:ascii="Times New Roman" w:eastAsia="Times New Roman" w:hAnsi="Times New Roman" w:cs="Times New Roman"/>
                <w:sz w:val="24"/>
                <w:szCs w:val="24"/>
                <w:lang w:val="en-US" w:eastAsia="en-US"/>
              </w:rPr>
              <w:t>Particles/L (volume-aligned)</w:t>
            </w:r>
            <w:r w:rsidR="1D7DB1DC" w:rsidRPr="003761C1">
              <w:rPr>
                <w:rFonts w:ascii="Times New Roman" w:hAnsi="Times New Roman" w:cs="Times New Roman"/>
              </w:rPr>
              <w:br/>
            </w:r>
            <w:r w:rsidRPr="003761C1">
              <w:rPr>
                <w:rFonts w:ascii="Times New Roman" w:eastAsia="Times New Roman" w:hAnsi="Times New Roman" w:cs="Times New Roman"/>
                <w:b/>
                <w:bCs/>
                <w:sz w:val="24"/>
                <w:szCs w:val="24"/>
                <w:lang w:val="en-US" w:eastAsia="en-US"/>
              </w:rPr>
              <w:t>Upper values</w:t>
            </w:r>
          </w:p>
        </w:tc>
      </w:tr>
      <w:tr w:rsidR="1D7DB1DC" w:rsidRPr="003761C1" w14:paraId="7C862C76" w14:textId="77777777" w:rsidTr="5BCCD6C6">
        <w:trPr>
          <w:trHeight w:val="288"/>
        </w:trPr>
        <w:tc>
          <w:tcPr>
            <w:tcW w:w="1190" w:type="dxa"/>
          </w:tcPr>
          <w:p w14:paraId="4F41DB53" w14:textId="6896444F"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620" w:type="dxa"/>
          </w:tcPr>
          <w:p w14:paraId="2E99DF28" w14:textId="358AAF1D" w:rsidR="1D7DB1DC"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57.2</w:t>
            </w:r>
          </w:p>
        </w:tc>
        <w:tc>
          <w:tcPr>
            <w:tcW w:w="1797" w:type="dxa"/>
          </w:tcPr>
          <w:p w14:paraId="77D98A7D" w14:textId="622E28B0"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37.3</w:t>
            </w:r>
          </w:p>
        </w:tc>
        <w:tc>
          <w:tcPr>
            <w:tcW w:w="1728" w:type="dxa"/>
          </w:tcPr>
          <w:p w14:paraId="683F86B7" w14:textId="7AB917C4"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206</w:t>
            </w:r>
          </w:p>
        </w:tc>
        <w:tc>
          <w:tcPr>
            <w:tcW w:w="1256" w:type="dxa"/>
          </w:tcPr>
          <w:p w14:paraId="2FEA4336" w14:textId="02137693" w:rsidR="1D7DB1DC"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0.3</w:t>
            </w:r>
          </w:p>
        </w:tc>
        <w:tc>
          <w:tcPr>
            <w:tcW w:w="1256" w:type="dxa"/>
          </w:tcPr>
          <w:p w14:paraId="042C2B71" w14:textId="459EC8C3"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0.03</w:t>
            </w:r>
          </w:p>
        </w:tc>
        <w:tc>
          <w:tcPr>
            <w:tcW w:w="1584" w:type="dxa"/>
          </w:tcPr>
          <w:p w14:paraId="354023C7" w14:textId="561A48E5"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0.04</w:t>
            </w:r>
          </w:p>
        </w:tc>
      </w:tr>
      <w:tr w:rsidR="1D7DB1DC" w:rsidRPr="003761C1" w14:paraId="69633966" w14:textId="77777777" w:rsidTr="5BCCD6C6">
        <w:trPr>
          <w:trHeight w:val="288"/>
        </w:trPr>
        <w:tc>
          <w:tcPr>
            <w:tcW w:w="1190" w:type="dxa"/>
          </w:tcPr>
          <w:p w14:paraId="44E0210C" w14:textId="6BBB8203"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620" w:type="dxa"/>
          </w:tcPr>
          <w:p w14:paraId="68FAE666" w14:textId="598FEBAE" w:rsidR="1D7DB1DC"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312</w:t>
            </w:r>
          </w:p>
        </w:tc>
        <w:tc>
          <w:tcPr>
            <w:tcW w:w="1797" w:type="dxa"/>
          </w:tcPr>
          <w:p w14:paraId="65197E4F" w14:textId="53516C99"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199</w:t>
            </w:r>
          </w:p>
        </w:tc>
        <w:tc>
          <w:tcPr>
            <w:tcW w:w="1728" w:type="dxa"/>
          </w:tcPr>
          <w:p w14:paraId="693970B9" w14:textId="3F478FB7"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1140</w:t>
            </w:r>
          </w:p>
        </w:tc>
        <w:tc>
          <w:tcPr>
            <w:tcW w:w="1256" w:type="dxa"/>
          </w:tcPr>
          <w:p w14:paraId="5E64556F" w14:textId="17E7E646" w:rsidR="1D7DB1DC"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2.6</w:t>
            </w:r>
          </w:p>
        </w:tc>
        <w:tc>
          <w:tcPr>
            <w:tcW w:w="1256" w:type="dxa"/>
          </w:tcPr>
          <w:p w14:paraId="697C2386" w14:textId="5AE9823C"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0.5</w:t>
            </w:r>
          </w:p>
        </w:tc>
        <w:tc>
          <w:tcPr>
            <w:tcW w:w="1584" w:type="dxa"/>
          </w:tcPr>
          <w:p w14:paraId="433644FF" w14:textId="03E64490"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0.6</w:t>
            </w:r>
          </w:p>
        </w:tc>
      </w:tr>
      <w:tr w:rsidR="1D7DB1DC" w:rsidRPr="003761C1" w14:paraId="3C4DD5F7" w14:textId="77777777" w:rsidTr="5BCCD6C6">
        <w:trPr>
          <w:trHeight w:val="288"/>
        </w:trPr>
        <w:tc>
          <w:tcPr>
            <w:tcW w:w="1190" w:type="dxa"/>
          </w:tcPr>
          <w:p w14:paraId="40762D6C" w14:textId="6F20A082"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w:t>
            </w:r>
          </w:p>
        </w:tc>
        <w:tc>
          <w:tcPr>
            <w:tcW w:w="1620" w:type="dxa"/>
          </w:tcPr>
          <w:p w14:paraId="6AA024E2" w14:textId="58FEEF0B" w:rsidR="1D7DB1DC"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890</w:t>
            </w:r>
          </w:p>
        </w:tc>
        <w:tc>
          <w:tcPr>
            <w:tcW w:w="1797" w:type="dxa"/>
          </w:tcPr>
          <w:p w14:paraId="21F5E862" w14:textId="17AE7C7A" w:rsidR="1D7DB1DC" w:rsidRPr="003761C1" w:rsidRDefault="09B7D2E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556</w:t>
            </w:r>
          </w:p>
        </w:tc>
        <w:tc>
          <w:tcPr>
            <w:tcW w:w="1728" w:type="dxa"/>
          </w:tcPr>
          <w:p w14:paraId="7A3F3DD9" w14:textId="6E760D8F"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3430</w:t>
            </w:r>
          </w:p>
        </w:tc>
        <w:tc>
          <w:tcPr>
            <w:tcW w:w="1256" w:type="dxa"/>
          </w:tcPr>
          <w:p w14:paraId="3E3D327B" w14:textId="29419FDB" w:rsidR="1D7DB1DC"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5.0</w:t>
            </w:r>
          </w:p>
        </w:tc>
        <w:tc>
          <w:tcPr>
            <w:tcW w:w="1256" w:type="dxa"/>
          </w:tcPr>
          <w:p w14:paraId="5690243C" w14:textId="4231EA72"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0.9</w:t>
            </w:r>
          </w:p>
        </w:tc>
        <w:tc>
          <w:tcPr>
            <w:tcW w:w="1584" w:type="dxa"/>
          </w:tcPr>
          <w:p w14:paraId="4F1228BC" w14:textId="390CE959"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1.1</w:t>
            </w:r>
          </w:p>
        </w:tc>
      </w:tr>
      <w:tr w:rsidR="1D7DB1DC" w:rsidRPr="003761C1" w14:paraId="5F150349" w14:textId="77777777" w:rsidTr="5BCCD6C6">
        <w:trPr>
          <w:trHeight w:val="288"/>
        </w:trPr>
        <w:tc>
          <w:tcPr>
            <w:tcW w:w="1190" w:type="dxa"/>
          </w:tcPr>
          <w:p w14:paraId="4B9FCA69" w14:textId="7CECD3AB" w:rsidR="1D7DB1DC" w:rsidRPr="003761C1" w:rsidRDefault="5BCCD6C6"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#4</w:t>
            </w:r>
          </w:p>
        </w:tc>
        <w:tc>
          <w:tcPr>
            <w:tcW w:w="1620" w:type="dxa"/>
          </w:tcPr>
          <w:p w14:paraId="2781C50E" w14:textId="2A3B7049" w:rsidR="1D7DB1DC"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4,110</w:t>
            </w:r>
          </w:p>
        </w:tc>
        <w:tc>
          <w:tcPr>
            <w:tcW w:w="1797" w:type="dxa"/>
          </w:tcPr>
          <w:p w14:paraId="30DDEF8F" w14:textId="2F1608D7"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2580</w:t>
            </w:r>
          </w:p>
        </w:tc>
        <w:tc>
          <w:tcPr>
            <w:tcW w:w="1728" w:type="dxa"/>
          </w:tcPr>
          <w:p w14:paraId="71D12B5A" w14:textId="6C4AC541"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15,700</w:t>
            </w:r>
          </w:p>
        </w:tc>
        <w:tc>
          <w:tcPr>
            <w:tcW w:w="1256" w:type="dxa"/>
          </w:tcPr>
          <w:p w14:paraId="04CD5DE4" w14:textId="0117DFED" w:rsidR="1D7DB1DC"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34</w:t>
            </w:r>
          </w:p>
        </w:tc>
        <w:tc>
          <w:tcPr>
            <w:tcW w:w="1256" w:type="dxa"/>
          </w:tcPr>
          <w:p w14:paraId="13A77C1C" w14:textId="4BBC5B33"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7</w:t>
            </w:r>
          </w:p>
        </w:tc>
        <w:tc>
          <w:tcPr>
            <w:tcW w:w="1584" w:type="dxa"/>
          </w:tcPr>
          <w:p w14:paraId="5737347F" w14:textId="06EEC8E6" w:rsidR="1D7DB1DC" w:rsidRPr="003761C1" w:rsidRDefault="5BCCD6C6" w:rsidP="002B65CA">
            <w:pPr>
              <w:spacing w:line="360" w:lineRule="auto"/>
              <w:jc w:val="right"/>
              <w:rPr>
                <w:rFonts w:ascii="Times New Roman" w:hAnsi="Times New Roman" w:cs="Times New Roman"/>
                <w:sz w:val="24"/>
                <w:szCs w:val="24"/>
              </w:rPr>
            </w:pPr>
            <w:r w:rsidRPr="003761C1">
              <w:rPr>
                <w:rFonts w:ascii="Times New Roman" w:hAnsi="Times New Roman" w:cs="Times New Roman"/>
                <w:sz w:val="24"/>
                <w:szCs w:val="24"/>
              </w:rPr>
              <w:t>8</w:t>
            </w:r>
          </w:p>
        </w:tc>
      </w:tr>
    </w:tbl>
    <w:p w14:paraId="66452989" w14:textId="32FF7B63" w:rsidR="00EB7927" w:rsidRPr="003761C1" w:rsidRDefault="00EB7927" w:rsidP="002B65CA">
      <w:pPr>
        <w:pBdr>
          <w:top w:val="nil"/>
          <w:left w:val="nil"/>
          <w:bottom w:val="nil"/>
          <w:right w:val="nil"/>
          <w:between w:val="nil"/>
        </w:pBdr>
        <w:spacing w:line="360" w:lineRule="auto"/>
        <w:rPr>
          <w:rFonts w:ascii="Times New Roman" w:hAnsi="Times New Roman" w:cs="Times New Roman"/>
          <w:sz w:val="24"/>
          <w:szCs w:val="24"/>
        </w:rPr>
      </w:pPr>
    </w:p>
    <w:p w14:paraId="0E2D5990" w14:textId="673F357A" w:rsidR="00EB7927" w:rsidRPr="003761C1" w:rsidRDefault="00EB7927" w:rsidP="002B65CA">
      <w:pPr>
        <w:pStyle w:val="Titre2"/>
        <w:spacing w:before="0" w:after="0" w:line="360" w:lineRule="auto"/>
        <w:rPr>
          <w:rFonts w:ascii="Times New Roman" w:hAnsi="Times New Roman" w:cs="Times New Roman"/>
          <w:b/>
          <w:bCs/>
          <w:i/>
          <w:iCs/>
          <w:sz w:val="24"/>
          <w:szCs w:val="24"/>
        </w:rPr>
      </w:pPr>
      <w:r w:rsidRPr="003761C1">
        <w:rPr>
          <w:rFonts w:ascii="Times New Roman" w:hAnsi="Times New Roman" w:cs="Times New Roman"/>
          <w:b/>
          <w:bCs/>
          <w:i/>
          <w:iCs/>
          <w:sz w:val="24"/>
          <w:szCs w:val="24"/>
        </w:rPr>
        <w:t>Sensitivity Analysis of Bioaccessibility Alignments</w:t>
      </w:r>
    </w:p>
    <w:p w14:paraId="50ED5134" w14:textId="77777777" w:rsidR="00EB7927" w:rsidRPr="003761C1" w:rsidRDefault="00EB7927"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In determining the maximum bioaccessible particles for both ingestion and tissue translocation, several decisions must be made. The bioaccessible limit of the particle may be determined by the width or length of the particle restricted by the mouth size opening of the organism (food dilution) or translocatable size (tissue translocation). </w:t>
      </w:r>
    </w:p>
    <w:p w14:paraId="609DD96A" w14:textId="184924F2" w:rsidR="00EB7927" w:rsidRDefault="1D7DB1DC" w:rsidP="002B65CA">
      <w:pPr>
        <w:pBdr>
          <w:top w:val="nil"/>
          <w:left w:val="nil"/>
          <w:bottom w:val="nil"/>
          <w:right w:val="nil"/>
          <w:between w:val="nil"/>
        </w:pBd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The most conservative assumption is that fibers with lengths equivalent to the upper default size (e.g., 5,000 um) are </w:t>
      </w:r>
      <w:proofErr w:type="spellStart"/>
      <w:r w:rsidRPr="003761C1">
        <w:rPr>
          <w:rFonts w:ascii="Times New Roman" w:hAnsi="Times New Roman" w:cs="Times New Roman"/>
          <w:sz w:val="24"/>
          <w:szCs w:val="24"/>
        </w:rPr>
        <w:t>bioaccesible</w:t>
      </w:r>
      <w:proofErr w:type="spellEnd"/>
      <w:r w:rsidRPr="003761C1">
        <w:rPr>
          <w:rFonts w:ascii="Times New Roman" w:hAnsi="Times New Roman" w:cs="Times New Roman"/>
          <w:sz w:val="24"/>
          <w:szCs w:val="24"/>
        </w:rPr>
        <w:t xml:space="preserve"> so long as their widths are smaller than or equal to the bioaccessibility limit. One may argue that fibers of such length are unlikely to be ingested. A less conservative assumption would be that the maximum bioaccessible width, length, and height </w:t>
      </w:r>
      <w:r w:rsidRPr="003761C1">
        <w:rPr>
          <w:rFonts w:ascii="Times New Roman" w:hAnsi="Times New Roman" w:cs="Times New Roman"/>
          <w:sz w:val="24"/>
          <w:szCs w:val="24"/>
        </w:rPr>
        <w:lastRenderedPageBreak/>
        <w:t>are equivalent to consider the case in which spheres are bioaccessible (some percentage of microplastics in the environment are spheres, so this is a plausible assumption). Spheres are not the dominant morphology in the environment, and in fact the average width to length ratio for all microplastics in the marine surface water environment is ~0.67 (Kooi and Koelmans 2021). Accordingly, a less conservative assumption would be to estimate the maximum bioaccessible particle dimensions based on the length (equivalent to mouth size opening or tissue translocatable limit), and estimate the width and height based on their average ratios in the environment (height is ~0.77 * width; Kooi et al 2021). Each of these scenarios are evaluated for all tiers and both tissue translocation and food dilution (Table S</w:t>
      </w:r>
      <w:r w:rsidR="00802F55">
        <w:rPr>
          <w:rFonts w:ascii="Times New Roman" w:hAnsi="Times New Roman" w:cs="Times New Roman"/>
          <w:sz w:val="24"/>
          <w:szCs w:val="24"/>
        </w:rPr>
        <w:t>4</w:t>
      </w:r>
      <w:r w:rsidRPr="003761C1">
        <w:rPr>
          <w:rFonts w:ascii="Times New Roman" w:hAnsi="Times New Roman" w:cs="Times New Roman"/>
          <w:sz w:val="24"/>
          <w:szCs w:val="24"/>
        </w:rPr>
        <w:t xml:space="preserve">D). Note that in all cases, the lower size limit is always calculated using the equation for a sphere with length, width, and height defined as the lower size limit (e.g. 1 </w:t>
      </w:r>
      <w:r w:rsidR="00DC7DC1">
        <w:rPr>
          <w:rFonts w:ascii="Times New Roman" w:hAnsi="Times New Roman" w:cs="Times New Roman"/>
          <w:sz w:val="24"/>
          <w:szCs w:val="24"/>
        </w:rPr>
        <w:t>µ</w:t>
      </w:r>
      <w:r w:rsidR="00AF0609">
        <w:rPr>
          <w:rFonts w:ascii="Times New Roman" w:hAnsi="Times New Roman" w:cs="Times New Roman"/>
          <w:sz w:val="24"/>
          <w:szCs w:val="24"/>
        </w:rPr>
        <w:t>m</w:t>
      </w:r>
      <w:r w:rsidRPr="003761C1">
        <w:rPr>
          <w:rFonts w:ascii="Times New Roman" w:hAnsi="Times New Roman" w:cs="Times New Roman"/>
          <w:sz w:val="24"/>
          <w:szCs w:val="24"/>
        </w:rPr>
        <w:t>). This is due to the inability to extrapolate below 1</w:t>
      </w:r>
      <w:r w:rsidR="00AF0609">
        <w:rPr>
          <w:rFonts w:ascii="Times New Roman" w:hAnsi="Times New Roman" w:cs="Times New Roman"/>
          <w:sz w:val="24"/>
          <w:szCs w:val="24"/>
        </w:rPr>
        <w:t xml:space="preserve"> </w:t>
      </w:r>
      <w:r w:rsidR="00AF0609" w:rsidRPr="003761C1">
        <w:rPr>
          <w:rFonts w:ascii="Times New Roman" w:eastAsia="Times New Roman" w:hAnsi="Times New Roman" w:cs="Times New Roman"/>
          <w:color w:val="000000" w:themeColor="text1"/>
          <w:sz w:val="24"/>
          <w:szCs w:val="24"/>
        </w:rPr>
        <w:t>µm</w:t>
      </w:r>
      <w:r w:rsidRPr="003761C1">
        <w:rPr>
          <w:rFonts w:ascii="Times New Roman" w:hAnsi="Times New Roman" w:cs="Times New Roman"/>
          <w:sz w:val="24"/>
          <w:szCs w:val="24"/>
        </w:rPr>
        <w:t xml:space="preserve"> based on the available alignment data.</w:t>
      </w:r>
    </w:p>
    <w:p w14:paraId="45B2ED95" w14:textId="77777777" w:rsidR="00802F55" w:rsidRPr="003761C1" w:rsidRDefault="00802F55" w:rsidP="002B65CA">
      <w:pPr>
        <w:pBdr>
          <w:top w:val="nil"/>
          <w:left w:val="nil"/>
          <w:bottom w:val="nil"/>
          <w:right w:val="nil"/>
          <w:between w:val="nil"/>
        </w:pBdr>
        <w:spacing w:line="360" w:lineRule="auto"/>
        <w:ind w:firstLine="720"/>
        <w:rPr>
          <w:rFonts w:ascii="Times New Roman" w:hAnsi="Times New Roman" w:cs="Times New Roman"/>
          <w:sz w:val="24"/>
          <w:szCs w:val="24"/>
        </w:rPr>
      </w:pPr>
    </w:p>
    <w:p w14:paraId="554D4823" w14:textId="26073658" w:rsidR="00897D04" w:rsidRPr="003761C1" w:rsidRDefault="1D7DB1DC" w:rsidP="002B65CA">
      <w:pPr>
        <w:pBdr>
          <w:top w:val="nil"/>
          <w:left w:val="nil"/>
          <w:bottom w:val="nil"/>
          <w:right w:val="nil"/>
          <w:between w:val="nil"/>
        </w:pBdr>
        <w:spacing w:line="360" w:lineRule="auto"/>
        <w:rPr>
          <w:rFonts w:ascii="Times New Roman" w:hAnsi="Times New Roman" w:cs="Times New Roman"/>
          <w:b/>
          <w:bCs/>
          <w:sz w:val="24"/>
          <w:szCs w:val="24"/>
        </w:rPr>
      </w:pPr>
      <w:r w:rsidRPr="003761C1">
        <w:rPr>
          <w:rFonts w:ascii="Times New Roman" w:hAnsi="Times New Roman" w:cs="Times New Roman"/>
          <w:b/>
          <w:bCs/>
          <w:sz w:val="24"/>
          <w:szCs w:val="24"/>
        </w:rPr>
        <w:t>Table S</w:t>
      </w:r>
      <w:r w:rsidR="00802F55">
        <w:rPr>
          <w:rFonts w:ascii="Times New Roman" w:hAnsi="Times New Roman" w:cs="Times New Roman"/>
          <w:b/>
          <w:bCs/>
          <w:sz w:val="24"/>
          <w:szCs w:val="24"/>
        </w:rPr>
        <w:t>4</w:t>
      </w:r>
      <w:r w:rsidRPr="003761C1">
        <w:rPr>
          <w:rFonts w:ascii="Times New Roman" w:hAnsi="Times New Roman" w:cs="Times New Roman"/>
          <w:b/>
          <w:bCs/>
          <w:sz w:val="24"/>
          <w:szCs w:val="24"/>
        </w:rPr>
        <w:t xml:space="preserve">D. </w:t>
      </w:r>
      <w:r w:rsidRPr="003761C1">
        <w:rPr>
          <w:rFonts w:ascii="Times New Roman" w:hAnsi="Times New Roman" w:cs="Times New Roman"/>
          <w:sz w:val="24"/>
          <w:szCs w:val="24"/>
        </w:rPr>
        <w:t>Sensitivity analysis of bioaccessibility assumptions based on shape.</w:t>
      </w:r>
    </w:p>
    <w:tbl>
      <w:tblPr>
        <w:tblStyle w:val="Grilledutableau"/>
        <w:tblW w:w="10142" w:type="dxa"/>
        <w:tblLook w:val="04A0" w:firstRow="1" w:lastRow="0" w:firstColumn="1" w:lastColumn="0" w:noHBand="0" w:noVBand="1"/>
      </w:tblPr>
      <w:tblGrid>
        <w:gridCol w:w="864"/>
        <w:gridCol w:w="1284"/>
        <w:gridCol w:w="1256"/>
        <w:gridCol w:w="1566"/>
        <w:gridCol w:w="1724"/>
        <w:gridCol w:w="1724"/>
        <w:gridCol w:w="1724"/>
      </w:tblGrid>
      <w:tr w:rsidR="00AB73AE" w:rsidRPr="003761C1" w14:paraId="2403BE2D" w14:textId="77777777" w:rsidTr="5BCCD6C6">
        <w:trPr>
          <w:trHeight w:val="299"/>
        </w:trPr>
        <w:tc>
          <w:tcPr>
            <w:tcW w:w="864" w:type="dxa"/>
            <w:noWrap/>
            <w:hideMark/>
          </w:tcPr>
          <w:p w14:paraId="0CEE36D5" w14:textId="77777777"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Tier</w:t>
            </w:r>
          </w:p>
        </w:tc>
        <w:tc>
          <w:tcPr>
            <w:tcW w:w="1284" w:type="dxa"/>
            <w:noWrap/>
            <w:hideMark/>
          </w:tcPr>
          <w:p w14:paraId="33A3B416" w14:textId="77777777" w:rsidR="00015FAF" w:rsidRPr="003761C1" w:rsidRDefault="006A08F7" w:rsidP="002B65CA">
            <w:pPr>
              <w:spacing w:line="360" w:lineRule="auto"/>
              <w:rPr>
                <w:rFonts w:ascii="Times New Roman" w:eastAsia="Times New Roman" w:hAnsi="Times New Roman" w:cs="Times New Roman"/>
                <w:sz w:val="24"/>
                <w:szCs w:val="24"/>
                <w:u w:val="single"/>
                <w:lang w:val="en-US" w:eastAsia="en-US"/>
              </w:rPr>
            </w:pPr>
            <w:r w:rsidRPr="003761C1">
              <w:rPr>
                <w:rFonts w:ascii="Times New Roman" w:eastAsia="Times New Roman" w:hAnsi="Times New Roman" w:cs="Times New Roman"/>
                <w:sz w:val="24"/>
                <w:szCs w:val="24"/>
                <w:u w:val="single"/>
                <w:lang w:val="en-US" w:eastAsia="en-US"/>
              </w:rPr>
              <w:t>Food Dilution</w:t>
            </w:r>
          </w:p>
          <w:p w14:paraId="29BA46D2" w14:textId="2A40881C" w:rsidR="006A08F7" w:rsidRPr="003761C1" w:rsidRDefault="00015FAF"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Particles/L (volume-aligned)</w:t>
            </w:r>
            <w:r w:rsidR="006A08F7" w:rsidRPr="003761C1">
              <w:rPr>
                <w:rFonts w:ascii="Times New Roman" w:eastAsia="Times New Roman" w:hAnsi="Times New Roman" w:cs="Times New Roman"/>
                <w:sz w:val="24"/>
                <w:szCs w:val="24"/>
                <w:lang w:val="en-US" w:eastAsia="en-US"/>
              </w:rPr>
              <w:t xml:space="preserve"> </w:t>
            </w:r>
            <w:r w:rsidR="006A08F7" w:rsidRPr="003761C1">
              <w:rPr>
                <w:rFonts w:ascii="Times New Roman" w:eastAsia="Times New Roman" w:hAnsi="Times New Roman" w:cs="Times New Roman"/>
                <w:b/>
                <w:bCs/>
                <w:sz w:val="24"/>
                <w:szCs w:val="24"/>
                <w:lang w:val="en-US" w:eastAsia="en-US"/>
              </w:rPr>
              <w:t>Spheres</w:t>
            </w:r>
          </w:p>
        </w:tc>
        <w:tc>
          <w:tcPr>
            <w:tcW w:w="1256" w:type="dxa"/>
            <w:noWrap/>
            <w:hideMark/>
          </w:tcPr>
          <w:p w14:paraId="3EDA82A1" w14:textId="77777777" w:rsidR="00015FAF" w:rsidRPr="003761C1" w:rsidRDefault="006A08F7" w:rsidP="002B65CA">
            <w:pPr>
              <w:spacing w:line="360" w:lineRule="auto"/>
              <w:rPr>
                <w:rFonts w:ascii="Times New Roman" w:eastAsia="Times New Roman" w:hAnsi="Times New Roman" w:cs="Times New Roman"/>
                <w:sz w:val="24"/>
                <w:szCs w:val="24"/>
                <w:u w:val="single"/>
                <w:lang w:val="en-US" w:eastAsia="en-US"/>
              </w:rPr>
            </w:pPr>
            <w:r w:rsidRPr="003761C1">
              <w:rPr>
                <w:rFonts w:ascii="Times New Roman" w:eastAsia="Times New Roman" w:hAnsi="Times New Roman" w:cs="Times New Roman"/>
                <w:sz w:val="24"/>
                <w:szCs w:val="24"/>
                <w:u w:val="single"/>
                <w:lang w:val="en-US" w:eastAsia="en-US"/>
              </w:rPr>
              <w:t>Food Dilution</w:t>
            </w:r>
          </w:p>
          <w:p w14:paraId="6A3BBE07" w14:textId="5FD22018" w:rsidR="006A08F7" w:rsidRPr="003761C1" w:rsidRDefault="00015FAF"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Particles/L (volume-aligned)</w:t>
            </w:r>
            <w:r w:rsidR="006A08F7" w:rsidRPr="003761C1">
              <w:rPr>
                <w:rFonts w:ascii="Times New Roman" w:eastAsia="Times New Roman" w:hAnsi="Times New Roman" w:cs="Times New Roman"/>
                <w:sz w:val="24"/>
                <w:szCs w:val="24"/>
                <w:lang w:val="en-US" w:eastAsia="en-US"/>
              </w:rPr>
              <w:t xml:space="preserve"> </w:t>
            </w:r>
            <w:r w:rsidR="006A08F7" w:rsidRPr="003761C1">
              <w:rPr>
                <w:rFonts w:ascii="Times New Roman" w:eastAsia="Times New Roman" w:hAnsi="Times New Roman" w:cs="Times New Roman"/>
                <w:b/>
                <w:bCs/>
                <w:sz w:val="24"/>
                <w:szCs w:val="24"/>
                <w:lang w:val="en-US" w:eastAsia="en-US"/>
              </w:rPr>
              <w:t>Fibers</w:t>
            </w:r>
          </w:p>
        </w:tc>
        <w:tc>
          <w:tcPr>
            <w:tcW w:w="1566" w:type="dxa"/>
            <w:noWrap/>
            <w:hideMark/>
          </w:tcPr>
          <w:p w14:paraId="22E9F85A" w14:textId="77777777" w:rsidR="00015FAF"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Food Dilution</w:t>
            </w:r>
            <w:r w:rsidRPr="003761C1">
              <w:rPr>
                <w:rFonts w:ascii="Times New Roman" w:eastAsia="Times New Roman" w:hAnsi="Times New Roman" w:cs="Times New Roman"/>
                <w:sz w:val="24"/>
                <w:szCs w:val="24"/>
                <w:lang w:val="en-US" w:eastAsia="en-US"/>
              </w:rPr>
              <w:t xml:space="preserve"> </w:t>
            </w:r>
          </w:p>
          <w:p w14:paraId="7AA18607" w14:textId="77777777" w:rsidR="00015FAF" w:rsidRPr="003761C1" w:rsidRDefault="00015FAF"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Particles/L (volume-aligned)</w:t>
            </w:r>
          </w:p>
          <w:p w14:paraId="10F60749" w14:textId="04DBADA7"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Fragments</w:t>
            </w:r>
          </w:p>
        </w:tc>
        <w:tc>
          <w:tcPr>
            <w:tcW w:w="1724" w:type="dxa"/>
            <w:noWrap/>
            <w:hideMark/>
          </w:tcPr>
          <w:p w14:paraId="420FE1EE" w14:textId="77777777" w:rsidR="006A08F7" w:rsidRPr="003761C1" w:rsidRDefault="006A08F7" w:rsidP="002B65CA">
            <w:pPr>
              <w:spacing w:line="360" w:lineRule="auto"/>
              <w:rPr>
                <w:rFonts w:ascii="Times New Roman" w:eastAsia="Times New Roman" w:hAnsi="Times New Roman" w:cs="Times New Roman"/>
                <w:sz w:val="24"/>
                <w:szCs w:val="24"/>
                <w:u w:val="single"/>
                <w:lang w:val="en-US" w:eastAsia="en-US"/>
              </w:rPr>
            </w:pPr>
            <w:r w:rsidRPr="003761C1">
              <w:rPr>
                <w:rFonts w:ascii="Times New Roman" w:eastAsia="Times New Roman" w:hAnsi="Times New Roman" w:cs="Times New Roman"/>
                <w:sz w:val="24"/>
                <w:szCs w:val="24"/>
                <w:u w:val="single"/>
                <w:lang w:val="en-US" w:eastAsia="en-US"/>
              </w:rPr>
              <w:t>Tissue Translocation</w:t>
            </w:r>
          </w:p>
          <w:p w14:paraId="38A10FB6" w14:textId="77777777" w:rsidR="00015FAF"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Particles/L (surface-area aligned) </w:t>
            </w:r>
          </w:p>
          <w:p w14:paraId="49822ED8" w14:textId="07CC0323"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b/>
                <w:bCs/>
                <w:sz w:val="24"/>
                <w:szCs w:val="24"/>
                <w:lang w:val="en-US" w:eastAsia="en-US"/>
              </w:rPr>
              <w:t>Spheres</w:t>
            </w:r>
          </w:p>
        </w:tc>
        <w:tc>
          <w:tcPr>
            <w:tcW w:w="1724" w:type="dxa"/>
            <w:noWrap/>
            <w:hideMark/>
          </w:tcPr>
          <w:p w14:paraId="72469B1A" w14:textId="77777777"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w:t>
            </w:r>
          </w:p>
          <w:p w14:paraId="224BFE92" w14:textId="2EF95867"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Particles/L (surface-area aligned) </w:t>
            </w:r>
            <w:r w:rsidRPr="003761C1">
              <w:rPr>
                <w:rFonts w:ascii="Times New Roman" w:eastAsia="Times New Roman" w:hAnsi="Times New Roman" w:cs="Times New Roman"/>
                <w:sz w:val="24"/>
                <w:szCs w:val="24"/>
                <w:lang w:val="en-US" w:eastAsia="en-US"/>
              </w:rPr>
              <w:br/>
            </w:r>
            <w:r w:rsidRPr="003761C1">
              <w:rPr>
                <w:rFonts w:ascii="Times New Roman" w:eastAsia="Times New Roman" w:hAnsi="Times New Roman" w:cs="Times New Roman"/>
                <w:b/>
                <w:bCs/>
                <w:sz w:val="24"/>
                <w:szCs w:val="24"/>
                <w:lang w:val="en-US" w:eastAsia="en-US"/>
              </w:rPr>
              <w:t>Fibers</w:t>
            </w:r>
          </w:p>
        </w:tc>
        <w:tc>
          <w:tcPr>
            <w:tcW w:w="1724" w:type="dxa"/>
            <w:noWrap/>
            <w:hideMark/>
          </w:tcPr>
          <w:p w14:paraId="0DB152CC" w14:textId="77777777"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u w:val="single"/>
                <w:lang w:val="en-US" w:eastAsia="en-US"/>
              </w:rPr>
              <w:t>Tissue Translocation</w:t>
            </w:r>
            <w:r w:rsidRPr="003761C1">
              <w:rPr>
                <w:rFonts w:ascii="Times New Roman" w:eastAsia="Times New Roman" w:hAnsi="Times New Roman" w:cs="Times New Roman"/>
                <w:sz w:val="24"/>
                <w:szCs w:val="24"/>
                <w:lang w:val="en-US" w:eastAsia="en-US"/>
              </w:rPr>
              <w:t xml:space="preserve"> </w:t>
            </w:r>
          </w:p>
          <w:p w14:paraId="5871E24E" w14:textId="20EF4FB9" w:rsidR="006A08F7" w:rsidRPr="003761C1" w:rsidRDefault="006A08F7"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 xml:space="preserve">Particles/L (surface-area aligned) </w:t>
            </w:r>
            <w:r w:rsidRPr="003761C1">
              <w:rPr>
                <w:rFonts w:ascii="Times New Roman" w:eastAsia="Times New Roman" w:hAnsi="Times New Roman" w:cs="Times New Roman"/>
                <w:b/>
                <w:bCs/>
                <w:sz w:val="24"/>
                <w:szCs w:val="24"/>
                <w:lang w:val="en-US" w:eastAsia="en-US"/>
              </w:rPr>
              <w:t>Fragments</w:t>
            </w:r>
          </w:p>
        </w:tc>
      </w:tr>
      <w:tr w:rsidR="0074261B" w:rsidRPr="003761C1" w14:paraId="336B7893" w14:textId="77777777" w:rsidTr="5BCCD6C6">
        <w:trPr>
          <w:trHeight w:val="299"/>
        </w:trPr>
        <w:tc>
          <w:tcPr>
            <w:tcW w:w="864" w:type="dxa"/>
            <w:noWrap/>
            <w:hideMark/>
          </w:tcPr>
          <w:p w14:paraId="3EA39725" w14:textId="15124025"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#1</w:t>
            </w:r>
          </w:p>
        </w:tc>
        <w:tc>
          <w:tcPr>
            <w:tcW w:w="1284" w:type="dxa"/>
            <w:noWrap/>
            <w:hideMark/>
          </w:tcPr>
          <w:p w14:paraId="3F073777" w14:textId="51DEF5ED"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0.3</w:t>
            </w:r>
          </w:p>
        </w:tc>
        <w:tc>
          <w:tcPr>
            <w:tcW w:w="1256" w:type="dxa"/>
            <w:noWrap/>
            <w:hideMark/>
          </w:tcPr>
          <w:p w14:paraId="480A4ED7" w14:textId="37292A98"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0.3</w:t>
            </w:r>
          </w:p>
        </w:tc>
        <w:tc>
          <w:tcPr>
            <w:tcW w:w="1566" w:type="dxa"/>
            <w:noWrap/>
            <w:hideMark/>
          </w:tcPr>
          <w:p w14:paraId="4E7F5F7A" w14:textId="75D897B9"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0.3</w:t>
            </w:r>
          </w:p>
        </w:tc>
        <w:tc>
          <w:tcPr>
            <w:tcW w:w="1724" w:type="dxa"/>
            <w:noWrap/>
            <w:hideMark/>
          </w:tcPr>
          <w:p w14:paraId="077EAF34" w14:textId="229CE37B"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60</w:t>
            </w:r>
          </w:p>
        </w:tc>
        <w:tc>
          <w:tcPr>
            <w:tcW w:w="1724" w:type="dxa"/>
            <w:noWrap/>
            <w:hideMark/>
          </w:tcPr>
          <w:p w14:paraId="2214163D" w14:textId="0291879D"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6.8</w:t>
            </w:r>
          </w:p>
        </w:tc>
        <w:tc>
          <w:tcPr>
            <w:tcW w:w="1724" w:type="dxa"/>
            <w:noWrap/>
            <w:hideMark/>
          </w:tcPr>
          <w:p w14:paraId="77A5EC69" w14:textId="55C3D984"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75.5</w:t>
            </w:r>
          </w:p>
        </w:tc>
      </w:tr>
      <w:tr w:rsidR="0074261B" w:rsidRPr="003761C1" w14:paraId="72C60FEE" w14:textId="77777777" w:rsidTr="5BCCD6C6">
        <w:trPr>
          <w:trHeight w:val="299"/>
        </w:trPr>
        <w:tc>
          <w:tcPr>
            <w:tcW w:w="864" w:type="dxa"/>
            <w:noWrap/>
            <w:hideMark/>
          </w:tcPr>
          <w:p w14:paraId="3CFD5FC4" w14:textId="6E25262C"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#2</w:t>
            </w:r>
          </w:p>
        </w:tc>
        <w:tc>
          <w:tcPr>
            <w:tcW w:w="1284" w:type="dxa"/>
            <w:noWrap/>
            <w:hideMark/>
          </w:tcPr>
          <w:p w14:paraId="2F769713" w14:textId="02E5BC04"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2.6</w:t>
            </w:r>
          </w:p>
        </w:tc>
        <w:tc>
          <w:tcPr>
            <w:tcW w:w="1256" w:type="dxa"/>
            <w:noWrap/>
            <w:hideMark/>
          </w:tcPr>
          <w:p w14:paraId="1118E1BB" w14:textId="2F7CCABA"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1.4</w:t>
            </w:r>
          </w:p>
        </w:tc>
        <w:tc>
          <w:tcPr>
            <w:tcW w:w="1566" w:type="dxa"/>
            <w:noWrap/>
            <w:hideMark/>
          </w:tcPr>
          <w:p w14:paraId="029884E0" w14:textId="13586A81"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3.4</w:t>
            </w:r>
          </w:p>
        </w:tc>
        <w:tc>
          <w:tcPr>
            <w:tcW w:w="1724" w:type="dxa"/>
            <w:noWrap/>
            <w:hideMark/>
          </w:tcPr>
          <w:p w14:paraId="302E32DC" w14:textId="15D95773"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310</w:t>
            </w:r>
          </w:p>
        </w:tc>
        <w:tc>
          <w:tcPr>
            <w:tcW w:w="1724" w:type="dxa"/>
            <w:noWrap/>
            <w:hideMark/>
          </w:tcPr>
          <w:p w14:paraId="7761DF36" w14:textId="7D211AE7"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40.0</w:t>
            </w:r>
          </w:p>
        </w:tc>
        <w:tc>
          <w:tcPr>
            <w:tcW w:w="1724" w:type="dxa"/>
            <w:noWrap/>
            <w:hideMark/>
          </w:tcPr>
          <w:p w14:paraId="00BD21CB" w14:textId="34A162DC"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410</w:t>
            </w:r>
          </w:p>
        </w:tc>
      </w:tr>
      <w:tr w:rsidR="0074261B" w:rsidRPr="003761C1" w14:paraId="6A3BFD36" w14:textId="77777777" w:rsidTr="5BCCD6C6">
        <w:trPr>
          <w:trHeight w:val="299"/>
        </w:trPr>
        <w:tc>
          <w:tcPr>
            <w:tcW w:w="864" w:type="dxa"/>
            <w:noWrap/>
            <w:hideMark/>
          </w:tcPr>
          <w:p w14:paraId="335E1D97" w14:textId="1C400E15"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#3</w:t>
            </w:r>
          </w:p>
        </w:tc>
        <w:tc>
          <w:tcPr>
            <w:tcW w:w="1284" w:type="dxa"/>
            <w:noWrap/>
            <w:hideMark/>
          </w:tcPr>
          <w:p w14:paraId="60A72393" w14:textId="277151DB" w:rsidR="7152F90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5.0</w:t>
            </w:r>
          </w:p>
        </w:tc>
        <w:tc>
          <w:tcPr>
            <w:tcW w:w="1256" w:type="dxa"/>
            <w:noWrap/>
            <w:hideMark/>
          </w:tcPr>
          <w:p w14:paraId="2DEA9B8C" w14:textId="26073930"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3.2</w:t>
            </w:r>
          </w:p>
        </w:tc>
        <w:tc>
          <w:tcPr>
            <w:tcW w:w="1566" w:type="dxa"/>
            <w:noWrap/>
            <w:hideMark/>
          </w:tcPr>
          <w:p w14:paraId="1C5E02E2" w14:textId="675E27B2"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6.6</w:t>
            </w:r>
          </w:p>
        </w:tc>
        <w:tc>
          <w:tcPr>
            <w:tcW w:w="1724" w:type="dxa"/>
            <w:noWrap/>
            <w:hideMark/>
          </w:tcPr>
          <w:p w14:paraId="5DA15458" w14:textId="775BC01E"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890</w:t>
            </w:r>
          </w:p>
        </w:tc>
        <w:tc>
          <w:tcPr>
            <w:tcW w:w="1724" w:type="dxa"/>
            <w:noWrap/>
            <w:hideMark/>
          </w:tcPr>
          <w:p w14:paraId="112D8F4F" w14:textId="4B3E5412"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118</w:t>
            </w:r>
          </w:p>
        </w:tc>
        <w:tc>
          <w:tcPr>
            <w:tcW w:w="1724" w:type="dxa"/>
            <w:noWrap/>
            <w:hideMark/>
          </w:tcPr>
          <w:p w14:paraId="1BDF8D49" w14:textId="2DE5AE30"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1170</w:t>
            </w:r>
          </w:p>
        </w:tc>
      </w:tr>
      <w:tr w:rsidR="0074261B" w:rsidRPr="003761C1" w14:paraId="61D8E603" w14:textId="77777777" w:rsidTr="5BCCD6C6">
        <w:trPr>
          <w:trHeight w:val="299"/>
        </w:trPr>
        <w:tc>
          <w:tcPr>
            <w:tcW w:w="864" w:type="dxa"/>
            <w:noWrap/>
            <w:hideMark/>
          </w:tcPr>
          <w:p w14:paraId="1A6DFCB3" w14:textId="3810A94C" w:rsidR="0074261B" w:rsidRPr="003761C1" w:rsidRDefault="0074261B" w:rsidP="002B65CA">
            <w:pPr>
              <w:spacing w:line="360" w:lineRule="auto"/>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#4</w:t>
            </w:r>
          </w:p>
        </w:tc>
        <w:tc>
          <w:tcPr>
            <w:tcW w:w="1284" w:type="dxa"/>
            <w:noWrap/>
            <w:hideMark/>
          </w:tcPr>
          <w:p w14:paraId="7C5FE48C" w14:textId="67BC4876" w:rsidR="7152F90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34</w:t>
            </w:r>
          </w:p>
        </w:tc>
        <w:tc>
          <w:tcPr>
            <w:tcW w:w="1256" w:type="dxa"/>
            <w:noWrap/>
            <w:hideMark/>
          </w:tcPr>
          <w:p w14:paraId="525B7BC5" w14:textId="1912F200"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15.9</w:t>
            </w:r>
          </w:p>
        </w:tc>
        <w:tc>
          <w:tcPr>
            <w:tcW w:w="1566" w:type="dxa"/>
            <w:noWrap/>
            <w:hideMark/>
          </w:tcPr>
          <w:p w14:paraId="1AA8148D" w14:textId="1117A784" w:rsidR="0074261B" w:rsidRPr="003761C1" w:rsidRDefault="5BCCD6C6" w:rsidP="002B65CA">
            <w:pPr>
              <w:spacing w:line="360" w:lineRule="auto"/>
              <w:jc w:val="right"/>
              <w:rPr>
                <w:rFonts w:ascii="Times New Roman" w:eastAsia="Times New Roman" w:hAnsi="Times New Roman" w:cs="Times New Roman"/>
                <w:sz w:val="24"/>
                <w:szCs w:val="24"/>
                <w:lang w:val="en-US" w:eastAsia="en-US"/>
              </w:rPr>
            </w:pPr>
            <w:r w:rsidRPr="003761C1">
              <w:rPr>
                <w:rFonts w:ascii="Times New Roman" w:eastAsia="Times New Roman" w:hAnsi="Times New Roman" w:cs="Times New Roman"/>
                <w:sz w:val="24"/>
                <w:szCs w:val="24"/>
                <w:lang w:val="en-US" w:eastAsia="en-US"/>
              </w:rPr>
              <w:t>44.7</w:t>
            </w:r>
          </w:p>
        </w:tc>
        <w:tc>
          <w:tcPr>
            <w:tcW w:w="1724" w:type="dxa"/>
            <w:noWrap/>
            <w:hideMark/>
          </w:tcPr>
          <w:p w14:paraId="3D2932D9" w14:textId="25665FB7"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4110</w:t>
            </w:r>
          </w:p>
        </w:tc>
        <w:tc>
          <w:tcPr>
            <w:tcW w:w="1724" w:type="dxa"/>
            <w:noWrap/>
            <w:hideMark/>
          </w:tcPr>
          <w:p w14:paraId="70908F90" w14:textId="0A2CB537"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544</w:t>
            </w:r>
          </w:p>
        </w:tc>
        <w:tc>
          <w:tcPr>
            <w:tcW w:w="1724" w:type="dxa"/>
            <w:noWrap/>
            <w:hideMark/>
          </w:tcPr>
          <w:p w14:paraId="74E07441" w14:textId="1A9BD271" w:rsidR="0074261B" w:rsidRPr="003761C1" w:rsidRDefault="5BCCD6C6" w:rsidP="002B65CA">
            <w:pPr>
              <w:spacing w:line="360" w:lineRule="auto"/>
              <w:jc w:val="right"/>
              <w:rPr>
                <w:rFonts w:ascii="Times New Roman" w:eastAsia="Times New Roman" w:hAnsi="Times New Roman" w:cs="Times New Roman"/>
                <w:sz w:val="24"/>
                <w:szCs w:val="24"/>
                <w:lang w:val="en-US"/>
              </w:rPr>
            </w:pPr>
            <w:r w:rsidRPr="003761C1">
              <w:rPr>
                <w:rFonts w:ascii="Times New Roman" w:eastAsia="Times New Roman" w:hAnsi="Times New Roman" w:cs="Times New Roman"/>
                <w:sz w:val="24"/>
                <w:szCs w:val="24"/>
                <w:lang w:val="en-US" w:eastAsia="en-US"/>
              </w:rPr>
              <w:t>5420</w:t>
            </w:r>
          </w:p>
        </w:tc>
      </w:tr>
    </w:tbl>
    <w:p w14:paraId="7B1BD9B5" w14:textId="28EA451A" w:rsidR="00B35042" w:rsidRDefault="00B35042" w:rsidP="004D7FCE">
      <w:pPr>
        <w:pBdr>
          <w:top w:val="nil"/>
          <w:left w:val="nil"/>
          <w:bottom w:val="nil"/>
          <w:right w:val="nil"/>
          <w:between w:val="nil"/>
        </w:pBdr>
        <w:spacing w:line="360" w:lineRule="auto"/>
        <w:rPr>
          <w:rFonts w:ascii="Times New Roman" w:hAnsi="Times New Roman" w:cs="Times New Roman"/>
          <w:sz w:val="24"/>
          <w:szCs w:val="24"/>
        </w:rPr>
      </w:pPr>
    </w:p>
    <w:p w14:paraId="01023872" w14:textId="77777777" w:rsidR="004D7FCE" w:rsidRDefault="004D7FCE" w:rsidP="004D7FCE">
      <w:pPr>
        <w:pBdr>
          <w:top w:val="nil"/>
          <w:left w:val="nil"/>
          <w:bottom w:val="nil"/>
          <w:right w:val="nil"/>
          <w:between w:val="nil"/>
        </w:pBdr>
        <w:spacing w:line="360" w:lineRule="auto"/>
        <w:rPr>
          <w:rFonts w:ascii="Times New Roman" w:hAnsi="Times New Roman" w:cs="Times New Roman"/>
          <w:sz w:val="24"/>
          <w:szCs w:val="24"/>
        </w:rPr>
      </w:pPr>
    </w:p>
    <w:p w14:paraId="14B2D46E" w14:textId="77777777" w:rsidR="004D7FCE" w:rsidRPr="003761C1" w:rsidRDefault="004D7FCE" w:rsidP="004D7FCE">
      <w:pPr>
        <w:pBdr>
          <w:top w:val="nil"/>
          <w:left w:val="nil"/>
          <w:bottom w:val="nil"/>
          <w:right w:val="nil"/>
          <w:between w:val="nil"/>
        </w:pBdr>
        <w:spacing w:line="360" w:lineRule="auto"/>
        <w:rPr>
          <w:rFonts w:ascii="Times New Roman" w:hAnsi="Times New Roman" w:cs="Times New Roman"/>
          <w:sz w:val="24"/>
          <w:szCs w:val="24"/>
        </w:rPr>
      </w:pPr>
    </w:p>
    <w:p w14:paraId="3E69C6B2" w14:textId="0C0AB841" w:rsidR="00F5297D" w:rsidRPr="003761C1" w:rsidRDefault="00F5297D" w:rsidP="002B65CA">
      <w:pPr>
        <w:pStyle w:val="Titre2"/>
        <w:spacing w:before="0" w:after="0" w:line="360" w:lineRule="auto"/>
        <w:rPr>
          <w:rFonts w:ascii="Times New Roman" w:hAnsi="Times New Roman" w:cs="Times New Roman"/>
          <w:b/>
          <w:bCs/>
          <w:i/>
          <w:iCs/>
          <w:sz w:val="24"/>
          <w:szCs w:val="24"/>
        </w:rPr>
      </w:pPr>
      <w:r w:rsidRPr="003761C1">
        <w:rPr>
          <w:rFonts w:ascii="Times New Roman" w:hAnsi="Times New Roman" w:cs="Times New Roman"/>
          <w:b/>
          <w:bCs/>
          <w:i/>
          <w:iCs/>
          <w:sz w:val="24"/>
          <w:szCs w:val="24"/>
        </w:rPr>
        <w:t>Sensitivity Analysis of Endpoints</w:t>
      </w:r>
    </w:p>
    <w:p w14:paraId="6ED378BF" w14:textId="2E6493C2" w:rsidR="00783F15" w:rsidRDefault="09B7D2E6" w:rsidP="002B65CA">
      <w:pPr>
        <w:spacing w:line="360" w:lineRule="auto"/>
        <w:ind w:firstLine="720"/>
        <w:rPr>
          <w:rFonts w:ascii="Times New Roman" w:hAnsi="Times New Roman" w:cs="Times New Roman"/>
          <w:sz w:val="24"/>
          <w:szCs w:val="24"/>
        </w:rPr>
      </w:pPr>
      <w:r w:rsidRPr="003761C1">
        <w:rPr>
          <w:rFonts w:ascii="Times New Roman" w:hAnsi="Times New Roman" w:cs="Times New Roman"/>
          <w:sz w:val="24"/>
          <w:szCs w:val="24"/>
        </w:rPr>
        <w:t xml:space="preserve">The thresholds calculated in this manuscript are based on all effect types, including everything from changes in behavior to mortality. There is a gradient of effect severities which correlates with the concentrations at which they occur (Coffin et al., this </w:t>
      </w:r>
      <w:r w:rsidR="007C1382">
        <w:rPr>
          <w:rFonts w:ascii="Times New Roman" w:hAnsi="Times New Roman" w:cs="Times New Roman"/>
          <w:sz w:val="24"/>
          <w:szCs w:val="24"/>
        </w:rPr>
        <w:t>issue</w:t>
      </w:r>
      <w:r w:rsidRPr="003761C1">
        <w:rPr>
          <w:rFonts w:ascii="Times New Roman" w:hAnsi="Times New Roman" w:cs="Times New Roman"/>
          <w:sz w:val="24"/>
          <w:szCs w:val="24"/>
        </w:rPr>
        <w:t xml:space="preserve">). For instance, </w:t>
      </w:r>
      <w:r w:rsidRPr="003761C1">
        <w:rPr>
          <w:rFonts w:ascii="Times New Roman" w:hAnsi="Times New Roman" w:cs="Times New Roman"/>
          <w:sz w:val="24"/>
          <w:szCs w:val="24"/>
        </w:rPr>
        <w:lastRenderedPageBreak/>
        <w:t xml:space="preserve">mortality occurs typically at higher concentrations than developmental changes holding other variables constant. The sensitivity of those data selections </w:t>
      </w:r>
      <w:proofErr w:type="gramStart"/>
      <w:r w:rsidRPr="003761C1">
        <w:rPr>
          <w:rFonts w:ascii="Times New Roman" w:hAnsi="Times New Roman" w:cs="Times New Roman"/>
          <w:sz w:val="24"/>
          <w:szCs w:val="24"/>
        </w:rPr>
        <w:t>are</w:t>
      </w:r>
      <w:proofErr w:type="gramEnd"/>
      <w:r w:rsidRPr="003761C1">
        <w:rPr>
          <w:rFonts w:ascii="Times New Roman" w:hAnsi="Times New Roman" w:cs="Times New Roman"/>
          <w:sz w:val="24"/>
          <w:szCs w:val="24"/>
        </w:rPr>
        <w:t xml:space="preserve"> examined below by restricting the effects data to be only fitness-level (i.e. reproduction, development, fitness) endpoints vs. all endpoint types. Note that by using fitness-level endpoints, fewer species and data are used. For instance, tiers 1/2 and 3/4 for both food dilution and tissue translocation have ~30% and ~7% less data overall, respectively.</w:t>
      </w:r>
    </w:p>
    <w:p w14:paraId="56D1561B" w14:textId="77777777" w:rsidR="00802F55" w:rsidRDefault="00802F55" w:rsidP="002B65CA">
      <w:pPr>
        <w:spacing w:line="360" w:lineRule="auto"/>
        <w:ind w:firstLine="720"/>
        <w:rPr>
          <w:rFonts w:ascii="Times New Roman" w:hAnsi="Times New Roman" w:cs="Times New Roman"/>
          <w:sz w:val="24"/>
          <w:szCs w:val="24"/>
        </w:rPr>
      </w:pPr>
    </w:p>
    <w:p w14:paraId="205D5E68" w14:textId="77777777" w:rsidR="0060438F" w:rsidRPr="003761C1" w:rsidRDefault="0060438F" w:rsidP="002B65CA">
      <w:pPr>
        <w:spacing w:line="360" w:lineRule="auto"/>
        <w:ind w:firstLine="720"/>
        <w:rPr>
          <w:rFonts w:ascii="Times New Roman" w:hAnsi="Times New Roman" w:cs="Times New Roman"/>
          <w:sz w:val="24"/>
          <w:szCs w:val="24"/>
        </w:rPr>
      </w:pPr>
    </w:p>
    <w:p w14:paraId="41060EEF" w14:textId="471DD607" w:rsidR="00897D04" w:rsidRPr="003761C1" w:rsidRDefault="5BCCD6C6" w:rsidP="002B65CA">
      <w:pPr>
        <w:spacing w:line="360" w:lineRule="auto"/>
        <w:rPr>
          <w:rFonts w:ascii="Times New Roman" w:hAnsi="Times New Roman" w:cs="Times New Roman"/>
          <w:b/>
          <w:bCs/>
          <w:sz w:val="24"/>
          <w:szCs w:val="24"/>
        </w:rPr>
      </w:pPr>
      <w:r w:rsidRPr="003761C1">
        <w:rPr>
          <w:rFonts w:ascii="Times New Roman" w:hAnsi="Times New Roman" w:cs="Times New Roman"/>
          <w:b/>
          <w:bCs/>
          <w:sz w:val="24"/>
          <w:szCs w:val="24"/>
        </w:rPr>
        <w:t>Table S</w:t>
      </w:r>
      <w:r w:rsidR="00802F55">
        <w:rPr>
          <w:rFonts w:ascii="Times New Roman" w:hAnsi="Times New Roman" w:cs="Times New Roman"/>
          <w:b/>
          <w:bCs/>
          <w:sz w:val="24"/>
          <w:szCs w:val="24"/>
        </w:rPr>
        <w:t>4</w:t>
      </w:r>
      <w:r w:rsidRPr="003761C1">
        <w:rPr>
          <w:rFonts w:ascii="Times New Roman" w:hAnsi="Times New Roman" w:cs="Times New Roman"/>
          <w:b/>
          <w:bCs/>
          <w:sz w:val="24"/>
          <w:szCs w:val="24"/>
        </w:rPr>
        <w:t>E</w:t>
      </w:r>
      <w:r w:rsidR="0060438F">
        <w:rPr>
          <w:rFonts w:ascii="Times New Roman" w:hAnsi="Times New Roman" w:cs="Times New Roman"/>
          <w:b/>
          <w:bCs/>
          <w:sz w:val="24"/>
          <w:szCs w:val="24"/>
        </w:rPr>
        <w:t>:</w:t>
      </w:r>
      <w:r w:rsidRPr="003761C1">
        <w:rPr>
          <w:rFonts w:ascii="Times New Roman" w:hAnsi="Times New Roman" w:cs="Times New Roman"/>
          <w:b/>
          <w:bCs/>
          <w:sz w:val="24"/>
          <w:szCs w:val="24"/>
        </w:rPr>
        <w:t xml:space="preserve"> Sensitivity analysis of endpoints used to calculate thresholds</w:t>
      </w:r>
    </w:p>
    <w:tbl>
      <w:tblPr>
        <w:tblStyle w:val="Grilledutableau"/>
        <w:tblW w:w="9361" w:type="dxa"/>
        <w:tblLook w:val="04A0" w:firstRow="1" w:lastRow="0" w:firstColumn="1" w:lastColumn="0" w:noHBand="0" w:noVBand="1"/>
      </w:tblPr>
      <w:tblGrid>
        <w:gridCol w:w="583"/>
        <w:gridCol w:w="1380"/>
        <w:gridCol w:w="1449"/>
        <w:gridCol w:w="1388"/>
        <w:gridCol w:w="1468"/>
        <w:gridCol w:w="1575"/>
        <w:gridCol w:w="1518"/>
      </w:tblGrid>
      <w:tr w:rsidR="00AB73AE" w:rsidRPr="003761C1" w14:paraId="6B35DFCA" w14:textId="77777777" w:rsidTr="007C1382">
        <w:trPr>
          <w:trHeight w:val="2402"/>
        </w:trPr>
        <w:tc>
          <w:tcPr>
            <w:tcW w:w="504" w:type="dxa"/>
            <w:noWrap/>
            <w:hideMark/>
          </w:tcPr>
          <w:p w14:paraId="570E7184" w14:textId="77777777" w:rsidR="001643D7" w:rsidRPr="003761C1" w:rsidRDefault="5C39C01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Tier</w:t>
            </w:r>
          </w:p>
        </w:tc>
        <w:tc>
          <w:tcPr>
            <w:tcW w:w="1380" w:type="dxa"/>
            <w:noWrap/>
            <w:hideMark/>
          </w:tcPr>
          <w:p w14:paraId="1CAC1D27" w14:textId="77777777" w:rsidR="001643D7" w:rsidRPr="003761C1" w:rsidRDefault="5C39C01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Food Dilution</w:t>
            </w:r>
          </w:p>
          <w:p w14:paraId="6025A726" w14:textId="3B022E09" w:rsidR="001643D7" w:rsidRPr="003761C1" w:rsidRDefault="5BCCD6C6"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 xml:space="preserve"> </w:t>
            </w:r>
            <w:r w:rsidRPr="003761C1">
              <w:rPr>
                <w:rFonts w:ascii="Times New Roman" w:eastAsia="Times New Roman" w:hAnsi="Times New Roman" w:cs="Times New Roman"/>
                <w:b/>
                <w:bCs/>
                <w:lang w:val="en-US" w:eastAsia="en-US"/>
              </w:rPr>
              <w:t>All endpoints</w:t>
            </w:r>
            <w:r w:rsidRPr="003761C1">
              <w:rPr>
                <w:rFonts w:ascii="Times New Roman" w:eastAsia="Times New Roman" w:hAnsi="Times New Roman" w:cs="Times New Roman"/>
                <w:lang w:val="en-US" w:eastAsia="en-US"/>
              </w:rPr>
              <w:t xml:space="preserve"> (particles/L)</w:t>
            </w:r>
          </w:p>
        </w:tc>
        <w:tc>
          <w:tcPr>
            <w:tcW w:w="1449" w:type="dxa"/>
            <w:noWrap/>
            <w:hideMark/>
          </w:tcPr>
          <w:p w14:paraId="20453D47" w14:textId="77777777" w:rsidR="001643D7" w:rsidRPr="003761C1" w:rsidRDefault="5C39C01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Food Dilution</w:t>
            </w:r>
          </w:p>
          <w:p w14:paraId="69ABD612" w14:textId="7DAAF851" w:rsidR="001643D7" w:rsidRPr="003761C1" w:rsidRDefault="5BCCD6C6" w:rsidP="002B65CA">
            <w:pPr>
              <w:spacing w:line="360" w:lineRule="auto"/>
              <w:jc w:val="center"/>
              <w:rPr>
                <w:rFonts w:ascii="Times New Roman" w:eastAsia="Times New Roman" w:hAnsi="Times New Roman" w:cs="Times New Roman"/>
                <w:b/>
                <w:bCs/>
                <w:lang w:val="en-US" w:eastAsia="en-US"/>
              </w:rPr>
            </w:pPr>
            <w:r w:rsidRPr="003761C1">
              <w:rPr>
                <w:rFonts w:ascii="Times New Roman" w:eastAsia="Times New Roman" w:hAnsi="Times New Roman" w:cs="Times New Roman"/>
                <w:b/>
                <w:bCs/>
                <w:lang w:val="en-US" w:eastAsia="en-US"/>
              </w:rPr>
              <w:t>Fitness endpoints only</w:t>
            </w:r>
          </w:p>
          <w:p w14:paraId="1F8A409D" w14:textId="56F1D76A" w:rsidR="001643D7" w:rsidRPr="003761C1" w:rsidRDefault="3836A3C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(particles/L)</w:t>
            </w:r>
          </w:p>
        </w:tc>
        <w:tc>
          <w:tcPr>
            <w:tcW w:w="1425" w:type="dxa"/>
          </w:tcPr>
          <w:p w14:paraId="059049F2" w14:textId="77777777" w:rsidR="34FC3C09" w:rsidRPr="003761C1" w:rsidRDefault="34FC3C09"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Food Dilution</w:t>
            </w:r>
          </w:p>
          <w:p w14:paraId="6565C18F" w14:textId="43A3A640" w:rsidR="34FC3C09" w:rsidRPr="003761C1" w:rsidRDefault="34FC3C09" w:rsidP="002B65CA">
            <w:pPr>
              <w:spacing w:line="360" w:lineRule="auto"/>
              <w:jc w:val="center"/>
              <w:rPr>
                <w:rFonts w:ascii="Times New Roman" w:eastAsia="Times New Roman" w:hAnsi="Times New Roman" w:cs="Times New Roman"/>
                <w:b/>
                <w:bCs/>
                <w:lang w:val="en-US" w:eastAsia="en-US"/>
              </w:rPr>
            </w:pPr>
            <w:r w:rsidRPr="003761C1">
              <w:rPr>
                <w:rFonts w:ascii="Times New Roman" w:eastAsia="Times New Roman" w:hAnsi="Times New Roman" w:cs="Times New Roman"/>
                <w:b/>
                <w:bCs/>
                <w:lang w:val="en-US" w:eastAsia="en-US"/>
              </w:rPr>
              <w:t>Mortality only</w:t>
            </w:r>
          </w:p>
          <w:p w14:paraId="5FDDC952" w14:textId="196EEE37" w:rsidR="34FC3C09" w:rsidRPr="003761C1" w:rsidRDefault="34FC3C09"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(particles/L)</w:t>
            </w:r>
          </w:p>
        </w:tc>
        <w:tc>
          <w:tcPr>
            <w:tcW w:w="1468" w:type="dxa"/>
            <w:noWrap/>
            <w:hideMark/>
          </w:tcPr>
          <w:p w14:paraId="3C6A53DD" w14:textId="35DCF5D1" w:rsidR="001643D7" w:rsidRPr="003761C1" w:rsidRDefault="5C39C01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Tissue Translocation</w:t>
            </w:r>
          </w:p>
          <w:p w14:paraId="15DD786A" w14:textId="6C7A63F2" w:rsidR="001643D7" w:rsidRPr="003761C1" w:rsidRDefault="75440C71"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b/>
                <w:bCs/>
                <w:lang w:val="en-US" w:eastAsia="en-US"/>
              </w:rPr>
              <w:t>All endpoints</w:t>
            </w:r>
            <w:r w:rsidRPr="003761C1">
              <w:rPr>
                <w:rFonts w:ascii="Times New Roman" w:eastAsia="Times New Roman" w:hAnsi="Times New Roman" w:cs="Times New Roman"/>
                <w:lang w:val="en-US" w:eastAsia="en-US"/>
              </w:rPr>
              <w:t xml:space="preserve"> (particles/L)</w:t>
            </w:r>
          </w:p>
        </w:tc>
        <w:tc>
          <w:tcPr>
            <w:tcW w:w="1575" w:type="dxa"/>
            <w:noWrap/>
            <w:hideMark/>
          </w:tcPr>
          <w:p w14:paraId="52B493F1" w14:textId="67173CFB" w:rsidR="001643D7" w:rsidRPr="003761C1" w:rsidRDefault="5C39C018"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Tissue Translocation</w:t>
            </w:r>
          </w:p>
          <w:p w14:paraId="14F3AB54" w14:textId="7DAAF851" w:rsidR="001643D7" w:rsidRPr="003761C1" w:rsidRDefault="1F7534EE"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b/>
                <w:bCs/>
                <w:lang w:val="en-US" w:eastAsia="en-US"/>
              </w:rPr>
              <w:t>Fitness endpoints only</w:t>
            </w:r>
          </w:p>
          <w:p w14:paraId="6C6148E1" w14:textId="5D84CDB7" w:rsidR="001643D7" w:rsidRPr="003761C1" w:rsidRDefault="1F7534EE"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(particles/L)</w:t>
            </w:r>
          </w:p>
        </w:tc>
        <w:tc>
          <w:tcPr>
            <w:tcW w:w="1560" w:type="dxa"/>
          </w:tcPr>
          <w:p w14:paraId="7432485E" w14:textId="67173CFB" w:rsidR="7EED6E0D" w:rsidRPr="003761C1" w:rsidRDefault="7EED6E0D"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Tissue Translocation</w:t>
            </w:r>
          </w:p>
          <w:p w14:paraId="7CA1BF14" w14:textId="43A3A640" w:rsidR="7EED6E0D" w:rsidRPr="003761C1" w:rsidRDefault="7EED6E0D" w:rsidP="002B65CA">
            <w:pPr>
              <w:spacing w:line="360" w:lineRule="auto"/>
              <w:jc w:val="center"/>
              <w:rPr>
                <w:rFonts w:ascii="Times New Roman" w:eastAsia="Times New Roman" w:hAnsi="Times New Roman" w:cs="Times New Roman"/>
                <w:b/>
                <w:bCs/>
                <w:lang w:val="en-US" w:eastAsia="en-US"/>
              </w:rPr>
            </w:pPr>
            <w:r w:rsidRPr="003761C1">
              <w:rPr>
                <w:rFonts w:ascii="Times New Roman" w:eastAsia="Times New Roman" w:hAnsi="Times New Roman" w:cs="Times New Roman"/>
                <w:b/>
                <w:bCs/>
                <w:lang w:val="en-US" w:eastAsia="en-US"/>
              </w:rPr>
              <w:t>Mortality only</w:t>
            </w:r>
          </w:p>
          <w:p w14:paraId="6CC3BD23" w14:textId="196EEE37" w:rsidR="7EED6E0D" w:rsidRPr="003761C1" w:rsidRDefault="7EED6E0D" w:rsidP="002B65CA">
            <w:pPr>
              <w:spacing w:line="360" w:lineRule="auto"/>
              <w:jc w:val="center"/>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(particles/L)</w:t>
            </w:r>
          </w:p>
          <w:p w14:paraId="3E6EA120" w14:textId="4E133F93" w:rsidR="7152F90B" w:rsidRPr="003761C1" w:rsidRDefault="7152F90B" w:rsidP="002B65CA">
            <w:pPr>
              <w:spacing w:line="360" w:lineRule="auto"/>
              <w:jc w:val="center"/>
              <w:rPr>
                <w:rFonts w:ascii="Times New Roman" w:eastAsia="Times New Roman" w:hAnsi="Times New Roman" w:cs="Times New Roman"/>
                <w:lang w:val="en-US" w:eastAsia="en-US"/>
              </w:rPr>
            </w:pPr>
          </w:p>
        </w:tc>
      </w:tr>
      <w:tr w:rsidR="0074261B" w:rsidRPr="003761C1" w14:paraId="271C50C0" w14:textId="77777777" w:rsidTr="5BCCD6C6">
        <w:trPr>
          <w:trHeight w:val="289"/>
        </w:trPr>
        <w:tc>
          <w:tcPr>
            <w:tcW w:w="504" w:type="dxa"/>
            <w:noWrap/>
            <w:hideMark/>
          </w:tcPr>
          <w:p w14:paraId="0CD7328F" w14:textId="4DF5856A" w:rsidR="0074261B" w:rsidRPr="003761C1" w:rsidRDefault="0074261B" w:rsidP="002B65CA">
            <w:pPr>
              <w:spacing w:line="360" w:lineRule="auto"/>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#1</w:t>
            </w:r>
          </w:p>
        </w:tc>
        <w:tc>
          <w:tcPr>
            <w:tcW w:w="1380" w:type="dxa"/>
            <w:noWrap/>
            <w:hideMark/>
          </w:tcPr>
          <w:p w14:paraId="36BB5A43" w14:textId="4E567FC1" w:rsidR="0074261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0.3</w:t>
            </w:r>
          </w:p>
        </w:tc>
        <w:tc>
          <w:tcPr>
            <w:tcW w:w="1449" w:type="dxa"/>
            <w:noWrap/>
            <w:hideMark/>
          </w:tcPr>
          <w:p w14:paraId="4C828CAA" w14:textId="1CC761A4" w:rsidR="0074261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0.4</w:t>
            </w:r>
          </w:p>
        </w:tc>
        <w:tc>
          <w:tcPr>
            <w:tcW w:w="1425" w:type="dxa"/>
          </w:tcPr>
          <w:p w14:paraId="77EC4F1C" w14:textId="59C6FA6A" w:rsidR="40C834E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892</w:t>
            </w:r>
          </w:p>
        </w:tc>
        <w:tc>
          <w:tcPr>
            <w:tcW w:w="1468" w:type="dxa"/>
            <w:noWrap/>
            <w:hideMark/>
          </w:tcPr>
          <w:p w14:paraId="475B24CF" w14:textId="49F0CAF1"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57.2</w:t>
            </w:r>
          </w:p>
        </w:tc>
        <w:tc>
          <w:tcPr>
            <w:tcW w:w="1575" w:type="dxa"/>
            <w:noWrap/>
            <w:hideMark/>
          </w:tcPr>
          <w:p w14:paraId="0E9FE4E1" w14:textId="78EED3AD"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37</w:t>
            </w:r>
          </w:p>
        </w:tc>
        <w:tc>
          <w:tcPr>
            <w:tcW w:w="1560" w:type="dxa"/>
          </w:tcPr>
          <w:p w14:paraId="3DF10752" w14:textId="166B87ED" w:rsidR="7D33E643"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104</w:t>
            </w:r>
          </w:p>
        </w:tc>
      </w:tr>
      <w:tr w:rsidR="0074261B" w:rsidRPr="003761C1" w14:paraId="7A095C8A" w14:textId="77777777" w:rsidTr="5BCCD6C6">
        <w:trPr>
          <w:trHeight w:val="289"/>
        </w:trPr>
        <w:tc>
          <w:tcPr>
            <w:tcW w:w="504" w:type="dxa"/>
            <w:noWrap/>
            <w:hideMark/>
          </w:tcPr>
          <w:p w14:paraId="04529465" w14:textId="6CEA3B2F" w:rsidR="0074261B" w:rsidRPr="003761C1" w:rsidRDefault="0074261B" w:rsidP="002B65CA">
            <w:pPr>
              <w:spacing w:line="360" w:lineRule="auto"/>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w:t>
            </w:r>
          </w:p>
        </w:tc>
        <w:tc>
          <w:tcPr>
            <w:tcW w:w="1380" w:type="dxa"/>
            <w:noWrap/>
            <w:hideMark/>
          </w:tcPr>
          <w:p w14:paraId="6F139478" w14:textId="4F66A6DA" w:rsidR="0074261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2.6</w:t>
            </w:r>
          </w:p>
        </w:tc>
        <w:tc>
          <w:tcPr>
            <w:tcW w:w="1449" w:type="dxa"/>
            <w:noWrap/>
            <w:hideMark/>
          </w:tcPr>
          <w:p w14:paraId="5D33BF1F" w14:textId="20C4025D"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6.9</w:t>
            </w:r>
          </w:p>
        </w:tc>
        <w:tc>
          <w:tcPr>
            <w:tcW w:w="1425" w:type="dxa"/>
          </w:tcPr>
          <w:p w14:paraId="671E3D58" w14:textId="721E8055" w:rsidR="2C799968"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3350</w:t>
            </w:r>
          </w:p>
        </w:tc>
        <w:tc>
          <w:tcPr>
            <w:tcW w:w="1468" w:type="dxa"/>
            <w:noWrap/>
            <w:hideMark/>
          </w:tcPr>
          <w:p w14:paraId="2537E819" w14:textId="48853AEC"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310</w:t>
            </w:r>
          </w:p>
        </w:tc>
        <w:tc>
          <w:tcPr>
            <w:tcW w:w="1575" w:type="dxa"/>
            <w:noWrap/>
            <w:hideMark/>
          </w:tcPr>
          <w:p w14:paraId="6CCFC6C5" w14:textId="3CEA7CFF" w:rsidR="0074261B"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279</w:t>
            </w:r>
          </w:p>
        </w:tc>
        <w:tc>
          <w:tcPr>
            <w:tcW w:w="1560" w:type="dxa"/>
          </w:tcPr>
          <w:p w14:paraId="70827A5A" w14:textId="6BD7CA69" w:rsidR="060A3ACA"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1468</w:t>
            </w:r>
          </w:p>
        </w:tc>
      </w:tr>
      <w:tr w:rsidR="0074261B" w:rsidRPr="003761C1" w14:paraId="2A0ED0E1" w14:textId="77777777" w:rsidTr="5BCCD6C6">
        <w:trPr>
          <w:trHeight w:val="289"/>
        </w:trPr>
        <w:tc>
          <w:tcPr>
            <w:tcW w:w="504" w:type="dxa"/>
            <w:noWrap/>
            <w:hideMark/>
          </w:tcPr>
          <w:p w14:paraId="54300667" w14:textId="5C9C1F9D" w:rsidR="0074261B" w:rsidRPr="003761C1" w:rsidRDefault="0074261B" w:rsidP="002B65CA">
            <w:pPr>
              <w:spacing w:line="360" w:lineRule="auto"/>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#3</w:t>
            </w:r>
          </w:p>
        </w:tc>
        <w:tc>
          <w:tcPr>
            <w:tcW w:w="1380" w:type="dxa"/>
            <w:noWrap/>
            <w:hideMark/>
          </w:tcPr>
          <w:p w14:paraId="51728964" w14:textId="0C028F17"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5.0</w:t>
            </w:r>
          </w:p>
        </w:tc>
        <w:tc>
          <w:tcPr>
            <w:tcW w:w="1449" w:type="dxa"/>
            <w:noWrap/>
            <w:hideMark/>
          </w:tcPr>
          <w:p w14:paraId="320D915A" w14:textId="6F08AA52"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20.5</w:t>
            </w:r>
          </w:p>
        </w:tc>
        <w:tc>
          <w:tcPr>
            <w:tcW w:w="1425" w:type="dxa"/>
          </w:tcPr>
          <w:p w14:paraId="7B229017" w14:textId="19CA0D45" w:rsidR="45B556D4"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31,400</w:t>
            </w:r>
          </w:p>
        </w:tc>
        <w:tc>
          <w:tcPr>
            <w:tcW w:w="1468" w:type="dxa"/>
            <w:noWrap/>
            <w:hideMark/>
          </w:tcPr>
          <w:p w14:paraId="4D8E033C" w14:textId="012A9473"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890</w:t>
            </w:r>
          </w:p>
        </w:tc>
        <w:tc>
          <w:tcPr>
            <w:tcW w:w="1575" w:type="dxa"/>
            <w:noWrap/>
            <w:hideMark/>
          </w:tcPr>
          <w:p w14:paraId="5C1EF0F5" w14:textId="65E45497"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1110</w:t>
            </w:r>
          </w:p>
        </w:tc>
        <w:tc>
          <w:tcPr>
            <w:tcW w:w="1560" w:type="dxa"/>
          </w:tcPr>
          <w:p w14:paraId="174975A2" w14:textId="6447C804" w:rsidR="497D8377"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21,600</w:t>
            </w:r>
          </w:p>
        </w:tc>
      </w:tr>
      <w:tr w:rsidR="0074261B" w:rsidRPr="003761C1" w14:paraId="77841565" w14:textId="77777777" w:rsidTr="5BCCD6C6">
        <w:trPr>
          <w:trHeight w:val="289"/>
        </w:trPr>
        <w:tc>
          <w:tcPr>
            <w:tcW w:w="504" w:type="dxa"/>
            <w:noWrap/>
            <w:hideMark/>
          </w:tcPr>
          <w:p w14:paraId="15701478" w14:textId="775922D7" w:rsidR="0074261B" w:rsidRPr="003761C1" w:rsidRDefault="0074261B" w:rsidP="002B65CA">
            <w:pPr>
              <w:spacing w:line="360" w:lineRule="auto"/>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#4</w:t>
            </w:r>
          </w:p>
        </w:tc>
        <w:tc>
          <w:tcPr>
            <w:tcW w:w="1380" w:type="dxa"/>
            <w:noWrap/>
            <w:hideMark/>
          </w:tcPr>
          <w:p w14:paraId="07CDF313" w14:textId="390DA60C"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34</w:t>
            </w:r>
          </w:p>
        </w:tc>
        <w:tc>
          <w:tcPr>
            <w:tcW w:w="1449" w:type="dxa"/>
            <w:noWrap/>
            <w:hideMark/>
          </w:tcPr>
          <w:p w14:paraId="02F2CB37" w14:textId="11037BB1"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118</w:t>
            </w:r>
          </w:p>
        </w:tc>
        <w:tc>
          <w:tcPr>
            <w:tcW w:w="1425" w:type="dxa"/>
          </w:tcPr>
          <w:p w14:paraId="2D4F58B9" w14:textId="18DD7D41" w:rsidR="26184400"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44,300</w:t>
            </w:r>
          </w:p>
        </w:tc>
        <w:tc>
          <w:tcPr>
            <w:tcW w:w="1468" w:type="dxa"/>
            <w:noWrap/>
            <w:hideMark/>
          </w:tcPr>
          <w:p w14:paraId="376AB002" w14:textId="2EEFC5C3"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4,110</w:t>
            </w:r>
          </w:p>
        </w:tc>
        <w:tc>
          <w:tcPr>
            <w:tcW w:w="1575" w:type="dxa"/>
            <w:noWrap/>
            <w:hideMark/>
          </w:tcPr>
          <w:p w14:paraId="12EF0AF5" w14:textId="292C4DDB" w:rsidR="0074261B" w:rsidRPr="003761C1" w:rsidRDefault="5BCCD6C6" w:rsidP="002B65CA">
            <w:pPr>
              <w:spacing w:line="360" w:lineRule="auto"/>
              <w:jc w:val="right"/>
              <w:rPr>
                <w:rFonts w:ascii="Times New Roman" w:eastAsia="Times New Roman" w:hAnsi="Times New Roman" w:cs="Times New Roman"/>
                <w:lang w:val="en-US"/>
              </w:rPr>
            </w:pPr>
            <w:r w:rsidRPr="003761C1">
              <w:rPr>
                <w:rFonts w:ascii="Times New Roman" w:eastAsia="Times New Roman" w:hAnsi="Times New Roman" w:cs="Times New Roman"/>
                <w:lang w:val="en-US" w:eastAsia="en-US"/>
              </w:rPr>
              <w:t>4,950</w:t>
            </w:r>
          </w:p>
        </w:tc>
        <w:tc>
          <w:tcPr>
            <w:tcW w:w="1560" w:type="dxa"/>
          </w:tcPr>
          <w:p w14:paraId="39DF791B" w14:textId="42733CD9" w:rsidR="6DC89185" w:rsidRPr="003761C1" w:rsidRDefault="5BCCD6C6" w:rsidP="002B65CA">
            <w:pPr>
              <w:spacing w:line="360" w:lineRule="auto"/>
              <w:jc w:val="right"/>
              <w:rPr>
                <w:rFonts w:ascii="Times New Roman" w:eastAsia="Times New Roman" w:hAnsi="Times New Roman" w:cs="Times New Roman"/>
                <w:lang w:val="en-US" w:eastAsia="en-US"/>
              </w:rPr>
            </w:pPr>
            <w:r w:rsidRPr="003761C1">
              <w:rPr>
                <w:rFonts w:ascii="Times New Roman" w:eastAsia="Times New Roman" w:hAnsi="Times New Roman" w:cs="Times New Roman"/>
                <w:lang w:val="en-US" w:eastAsia="en-US"/>
              </w:rPr>
              <w:t>69,600</w:t>
            </w:r>
          </w:p>
        </w:tc>
      </w:tr>
    </w:tbl>
    <w:p w14:paraId="03C4EB2C" w14:textId="77777777" w:rsidR="001643D7" w:rsidRDefault="001643D7" w:rsidP="002B65CA">
      <w:pPr>
        <w:spacing w:line="360" w:lineRule="auto"/>
        <w:ind w:firstLine="720"/>
        <w:rPr>
          <w:rFonts w:ascii="Times New Roman" w:hAnsi="Times New Roman" w:cs="Times New Roman"/>
          <w:sz w:val="24"/>
          <w:szCs w:val="24"/>
        </w:rPr>
      </w:pPr>
    </w:p>
    <w:p w14:paraId="07B6E9C4" w14:textId="77777777" w:rsidR="0060438F" w:rsidRDefault="0060438F" w:rsidP="002B65CA">
      <w:pPr>
        <w:spacing w:line="360" w:lineRule="auto"/>
        <w:ind w:firstLine="720"/>
        <w:rPr>
          <w:rFonts w:ascii="Times New Roman" w:hAnsi="Times New Roman" w:cs="Times New Roman"/>
          <w:sz w:val="24"/>
          <w:szCs w:val="24"/>
        </w:rPr>
      </w:pPr>
    </w:p>
    <w:p w14:paraId="2A32E390" w14:textId="77777777" w:rsidR="0060438F" w:rsidRPr="003761C1" w:rsidRDefault="0060438F" w:rsidP="002B65CA">
      <w:pPr>
        <w:spacing w:line="360" w:lineRule="auto"/>
        <w:ind w:firstLine="720"/>
        <w:rPr>
          <w:rFonts w:ascii="Times New Roman" w:hAnsi="Times New Roman" w:cs="Times New Roman"/>
          <w:sz w:val="24"/>
          <w:szCs w:val="24"/>
        </w:rPr>
      </w:pPr>
    </w:p>
    <w:p w14:paraId="765E2847" w14:textId="33A2B61E" w:rsidR="7152F90B" w:rsidRPr="003761C1" w:rsidRDefault="09B7D2E6" w:rsidP="002B65CA">
      <w:pPr>
        <w:pStyle w:val="Titre2"/>
        <w:spacing w:before="0" w:after="0" w:line="360" w:lineRule="auto"/>
        <w:rPr>
          <w:rFonts w:ascii="Times New Roman" w:hAnsi="Times New Roman" w:cs="Times New Roman"/>
          <w:b/>
          <w:bCs/>
          <w:i/>
          <w:iCs/>
          <w:sz w:val="24"/>
          <w:szCs w:val="24"/>
        </w:rPr>
      </w:pPr>
      <w:r w:rsidRPr="003761C1">
        <w:rPr>
          <w:rFonts w:ascii="Times New Roman" w:hAnsi="Times New Roman" w:cs="Times New Roman"/>
          <w:b/>
          <w:bCs/>
          <w:i/>
          <w:iCs/>
          <w:sz w:val="24"/>
          <w:szCs w:val="24"/>
        </w:rPr>
        <w:t>Sensitivity Analysis of Studies</w:t>
      </w:r>
    </w:p>
    <w:p w14:paraId="56917A8D" w14:textId="5C01598B" w:rsidR="09B7D2E6" w:rsidRPr="00802F55" w:rsidRDefault="09B7D2E6" w:rsidP="002B65CA">
      <w:pPr>
        <w:spacing w:line="360" w:lineRule="auto"/>
        <w:rPr>
          <w:rFonts w:ascii="Times New Roman" w:hAnsi="Times New Roman" w:cs="Times New Roman"/>
          <w:color w:val="000000" w:themeColor="text1"/>
          <w:sz w:val="24"/>
          <w:szCs w:val="24"/>
        </w:rPr>
      </w:pPr>
      <w:r w:rsidRPr="00802F55">
        <w:rPr>
          <w:rFonts w:ascii="Times New Roman" w:hAnsi="Times New Roman" w:cs="Times New Roman"/>
          <w:color w:val="000000" w:themeColor="text1"/>
          <w:sz w:val="24"/>
          <w:szCs w:val="24"/>
        </w:rPr>
        <w:t xml:space="preserve">To demonstrate the relative importance of each study on the outcome of the SSD-derived thresholds, a sensitivity analysis was performed using the ‘leave-one-out method’ in which we recalculate the results of our meta-analysis K − 1  times, each time leaving out one study. This </w:t>
      </w:r>
      <w:r w:rsidR="00802F55" w:rsidRPr="00802F55">
        <w:rPr>
          <w:rFonts w:ascii="Times New Roman" w:hAnsi="Times New Roman" w:cs="Times New Roman"/>
          <w:color w:val="000000" w:themeColor="text1"/>
          <w:sz w:val="24"/>
          <w:szCs w:val="24"/>
        </w:rPr>
        <w:t>allowed us to identify</w:t>
      </w:r>
      <w:r w:rsidRPr="00802F55">
        <w:rPr>
          <w:rFonts w:ascii="Times New Roman" w:hAnsi="Times New Roman" w:cs="Times New Roman"/>
          <w:color w:val="000000" w:themeColor="text1"/>
          <w:sz w:val="24"/>
          <w:szCs w:val="24"/>
        </w:rPr>
        <w:t xml:space="preserve"> studies influenc</w:t>
      </w:r>
      <w:r w:rsidR="00802F55" w:rsidRPr="00802F55">
        <w:rPr>
          <w:rFonts w:ascii="Times New Roman" w:hAnsi="Times New Roman" w:cs="Times New Roman"/>
          <w:color w:val="000000" w:themeColor="text1"/>
          <w:sz w:val="24"/>
          <w:szCs w:val="24"/>
        </w:rPr>
        <w:t>ing</w:t>
      </w:r>
      <w:r w:rsidRPr="00802F55">
        <w:rPr>
          <w:rFonts w:ascii="Times New Roman" w:hAnsi="Times New Roman" w:cs="Times New Roman"/>
          <w:color w:val="000000" w:themeColor="text1"/>
          <w:sz w:val="24"/>
          <w:szCs w:val="24"/>
        </w:rPr>
        <w:t xml:space="preserve"> the overall estimate of our meta-analysis the most and assess if this influence may distort our pooled effect (</w:t>
      </w:r>
      <w:proofErr w:type="spellStart"/>
      <w:r w:rsidRPr="00802F55">
        <w:rPr>
          <w:rFonts w:ascii="Times New Roman" w:hAnsi="Times New Roman" w:cs="Times New Roman"/>
          <w:color w:val="000000" w:themeColor="text1"/>
          <w:sz w:val="24"/>
          <w:szCs w:val="24"/>
        </w:rPr>
        <w:t>Viechtbauer</w:t>
      </w:r>
      <w:proofErr w:type="spellEnd"/>
      <w:r w:rsidRPr="00802F55">
        <w:rPr>
          <w:rFonts w:ascii="Times New Roman" w:hAnsi="Times New Roman" w:cs="Times New Roman"/>
          <w:color w:val="000000" w:themeColor="text1"/>
          <w:sz w:val="24"/>
          <w:szCs w:val="24"/>
        </w:rPr>
        <w:t xml:space="preserve"> and Cheung 2010). Each study was individually removed one-at-a-time and an SSD was built to demonstrate each study’s relative importance in the resulting thresholds (Figure S</w:t>
      </w:r>
      <w:r w:rsidR="00802F55" w:rsidRPr="00802F55">
        <w:rPr>
          <w:rFonts w:ascii="Times New Roman" w:hAnsi="Times New Roman" w:cs="Times New Roman"/>
          <w:color w:val="000000" w:themeColor="text1"/>
          <w:sz w:val="24"/>
          <w:szCs w:val="24"/>
        </w:rPr>
        <w:t>4</w:t>
      </w:r>
      <w:r w:rsidRPr="00802F55">
        <w:rPr>
          <w:rFonts w:ascii="Times New Roman" w:hAnsi="Times New Roman" w:cs="Times New Roman"/>
          <w:color w:val="000000" w:themeColor="text1"/>
          <w:sz w:val="24"/>
          <w:szCs w:val="24"/>
        </w:rPr>
        <w:t xml:space="preserve">). </w:t>
      </w:r>
    </w:p>
    <w:p w14:paraId="34748A6C" w14:textId="1FB6DD78" w:rsidR="09B7D2E6" w:rsidRPr="00802F55" w:rsidRDefault="09B7D2E6" w:rsidP="002B65CA">
      <w:pPr>
        <w:spacing w:line="360" w:lineRule="auto"/>
        <w:rPr>
          <w:rFonts w:ascii="Times New Roman" w:hAnsi="Times New Roman" w:cs="Times New Roman"/>
          <w:sz w:val="24"/>
          <w:szCs w:val="24"/>
        </w:rPr>
      </w:pPr>
    </w:p>
    <w:p w14:paraId="66EEB725" w14:textId="1F20AF40" w:rsidR="09B7D2E6" w:rsidRPr="003761C1" w:rsidRDefault="09B7D2E6" w:rsidP="002B65CA">
      <w:pPr>
        <w:spacing w:line="360" w:lineRule="auto"/>
        <w:rPr>
          <w:rFonts w:ascii="Times New Roman" w:hAnsi="Times New Roman" w:cs="Times New Roman"/>
        </w:rPr>
      </w:pPr>
      <w:r w:rsidRPr="003761C1">
        <w:rPr>
          <w:rFonts w:ascii="Times New Roman" w:hAnsi="Times New Roman" w:cs="Times New Roman"/>
          <w:noProof/>
        </w:rPr>
        <w:lastRenderedPageBreak/>
        <w:drawing>
          <wp:inline distT="0" distB="0" distL="0" distR="0" wp14:anchorId="1DC9D4AA" wp14:editId="2C32A9A3">
            <wp:extent cx="5815584" cy="4846320"/>
            <wp:effectExtent l="0" t="0" r="0" b="0"/>
            <wp:docPr id="417724525" name="Picture 41772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5584" cy="4846320"/>
                    </a:xfrm>
                    <a:prstGeom prst="rect">
                      <a:avLst/>
                    </a:prstGeom>
                  </pic:spPr>
                </pic:pic>
              </a:graphicData>
            </a:graphic>
          </wp:inline>
        </w:drawing>
      </w:r>
    </w:p>
    <w:p w14:paraId="56A8F1F3" w14:textId="6A27DDC6" w:rsidR="09B7D2E6" w:rsidRPr="003761C1" w:rsidRDefault="5BCCD6C6" w:rsidP="004D7FCE">
      <w:pPr>
        <w:spacing w:before="120" w:line="360" w:lineRule="auto"/>
        <w:rPr>
          <w:rFonts w:ascii="Times New Roman" w:hAnsi="Times New Roman" w:cs="Times New Roman"/>
          <w:b/>
          <w:bCs/>
          <w:sz w:val="24"/>
          <w:szCs w:val="24"/>
        </w:rPr>
      </w:pPr>
      <w:r w:rsidRPr="003761C1">
        <w:rPr>
          <w:rFonts w:ascii="Times New Roman" w:hAnsi="Times New Roman" w:cs="Times New Roman"/>
          <w:b/>
          <w:bCs/>
          <w:sz w:val="24"/>
          <w:szCs w:val="24"/>
        </w:rPr>
        <w:t>Figure S</w:t>
      </w:r>
      <w:r w:rsidR="00802F55">
        <w:rPr>
          <w:rFonts w:ascii="Times New Roman" w:hAnsi="Times New Roman" w:cs="Times New Roman"/>
          <w:b/>
          <w:bCs/>
          <w:sz w:val="24"/>
          <w:szCs w:val="24"/>
        </w:rPr>
        <w:t>4</w:t>
      </w:r>
      <w:r w:rsidRPr="003761C1">
        <w:rPr>
          <w:rFonts w:ascii="Times New Roman" w:hAnsi="Times New Roman" w:cs="Times New Roman"/>
          <w:b/>
          <w:bCs/>
          <w:sz w:val="24"/>
          <w:szCs w:val="24"/>
        </w:rPr>
        <w:t xml:space="preserve">. </w:t>
      </w:r>
      <w:r w:rsidRPr="003761C1">
        <w:rPr>
          <w:rFonts w:ascii="Times New Roman" w:hAnsi="Times New Roman" w:cs="Times New Roman"/>
          <w:sz w:val="24"/>
          <w:szCs w:val="24"/>
        </w:rPr>
        <w:t>Percentage difference of thresholds calculated using SSDs (x-axis, %) when each study is removed (y-axis) for thresholds 2 and 3 for tissue translocation (A and B, respectively) and for thresholds 2 and 3 for food dilution (C, and D, respectively).</w:t>
      </w:r>
    </w:p>
    <w:p w14:paraId="2E5BF883" w14:textId="658DC6A4" w:rsidR="09B7D2E6" w:rsidRPr="003761C1" w:rsidRDefault="09B7D2E6" w:rsidP="002B65CA">
      <w:pPr>
        <w:spacing w:line="360" w:lineRule="auto"/>
        <w:rPr>
          <w:rFonts w:ascii="Times New Roman" w:hAnsi="Times New Roman" w:cs="Times New Roman"/>
          <w:sz w:val="24"/>
          <w:szCs w:val="24"/>
        </w:rPr>
      </w:pPr>
    </w:p>
    <w:sectPr w:rsidR="09B7D2E6" w:rsidRPr="003761C1">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762F"/>
    <w:multiLevelType w:val="hybridMultilevel"/>
    <w:tmpl w:val="9C12D4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1B697C"/>
    <w:multiLevelType w:val="hybridMultilevel"/>
    <w:tmpl w:val="33C0A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9016FD"/>
    <w:multiLevelType w:val="hybridMultilevel"/>
    <w:tmpl w:val="2054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16FD5"/>
    <w:multiLevelType w:val="hybridMultilevel"/>
    <w:tmpl w:val="3BDC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4B"/>
    <w:rsid w:val="00007B64"/>
    <w:rsid w:val="00015FAF"/>
    <w:rsid w:val="0001646C"/>
    <w:rsid w:val="00022B4D"/>
    <w:rsid w:val="00027E04"/>
    <w:rsid w:val="0003558E"/>
    <w:rsid w:val="000510E9"/>
    <w:rsid w:val="0007470F"/>
    <w:rsid w:val="000854A7"/>
    <w:rsid w:val="0008653B"/>
    <w:rsid w:val="00086FCD"/>
    <w:rsid w:val="000C5C05"/>
    <w:rsid w:val="000D2F39"/>
    <w:rsid w:val="000E4B46"/>
    <w:rsid w:val="000E5542"/>
    <w:rsid w:val="00103707"/>
    <w:rsid w:val="00107704"/>
    <w:rsid w:val="00115356"/>
    <w:rsid w:val="00126A46"/>
    <w:rsid w:val="00135C38"/>
    <w:rsid w:val="00143868"/>
    <w:rsid w:val="00153FB1"/>
    <w:rsid w:val="00163433"/>
    <w:rsid w:val="001643D7"/>
    <w:rsid w:val="001711B0"/>
    <w:rsid w:val="0018134B"/>
    <w:rsid w:val="00185FF6"/>
    <w:rsid w:val="00194CFD"/>
    <w:rsid w:val="001979E6"/>
    <w:rsid w:val="001A2782"/>
    <w:rsid w:val="001A33C9"/>
    <w:rsid w:val="001A5374"/>
    <w:rsid w:val="001A6DA4"/>
    <w:rsid w:val="001B0AB5"/>
    <w:rsid w:val="001B197C"/>
    <w:rsid w:val="001D20C1"/>
    <w:rsid w:val="001D34A9"/>
    <w:rsid w:val="001E36A7"/>
    <w:rsid w:val="001F00B7"/>
    <w:rsid w:val="00202A0E"/>
    <w:rsid w:val="0020332F"/>
    <w:rsid w:val="00210707"/>
    <w:rsid w:val="0022132C"/>
    <w:rsid w:val="00233098"/>
    <w:rsid w:val="002333A5"/>
    <w:rsid w:val="0024401D"/>
    <w:rsid w:val="002472E1"/>
    <w:rsid w:val="00270E68"/>
    <w:rsid w:val="002A44A6"/>
    <w:rsid w:val="002A76CF"/>
    <w:rsid w:val="002B32D8"/>
    <w:rsid w:val="002B65CA"/>
    <w:rsid w:val="002D26AE"/>
    <w:rsid w:val="002E3744"/>
    <w:rsid w:val="002E59E0"/>
    <w:rsid w:val="002F3B30"/>
    <w:rsid w:val="002F49EB"/>
    <w:rsid w:val="00307665"/>
    <w:rsid w:val="0033102E"/>
    <w:rsid w:val="00343177"/>
    <w:rsid w:val="00345D1F"/>
    <w:rsid w:val="00356928"/>
    <w:rsid w:val="00372490"/>
    <w:rsid w:val="003761C1"/>
    <w:rsid w:val="003770F2"/>
    <w:rsid w:val="003959E2"/>
    <w:rsid w:val="003B4F7D"/>
    <w:rsid w:val="003C2C8A"/>
    <w:rsid w:val="003D4F18"/>
    <w:rsid w:val="00433B0D"/>
    <w:rsid w:val="00434C19"/>
    <w:rsid w:val="004429F8"/>
    <w:rsid w:val="00447F5E"/>
    <w:rsid w:val="00450223"/>
    <w:rsid w:val="00452724"/>
    <w:rsid w:val="0046784B"/>
    <w:rsid w:val="004A6D3F"/>
    <w:rsid w:val="004C0332"/>
    <w:rsid w:val="004D449C"/>
    <w:rsid w:val="004D7FCE"/>
    <w:rsid w:val="004F1582"/>
    <w:rsid w:val="004F60A8"/>
    <w:rsid w:val="005048F1"/>
    <w:rsid w:val="00512B1F"/>
    <w:rsid w:val="00524D79"/>
    <w:rsid w:val="0052661E"/>
    <w:rsid w:val="005310D5"/>
    <w:rsid w:val="00536375"/>
    <w:rsid w:val="005372EA"/>
    <w:rsid w:val="00555ACB"/>
    <w:rsid w:val="00587B43"/>
    <w:rsid w:val="00595B63"/>
    <w:rsid w:val="005A734E"/>
    <w:rsid w:val="005D1725"/>
    <w:rsid w:val="005D24C6"/>
    <w:rsid w:val="005F09C5"/>
    <w:rsid w:val="0060438F"/>
    <w:rsid w:val="006111E0"/>
    <w:rsid w:val="00621283"/>
    <w:rsid w:val="00621D59"/>
    <w:rsid w:val="00625BE8"/>
    <w:rsid w:val="00632A03"/>
    <w:rsid w:val="00632A7D"/>
    <w:rsid w:val="00654B1F"/>
    <w:rsid w:val="00656810"/>
    <w:rsid w:val="006726B4"/>
    <w:rsid w:val="00673543"/>
    <w:rsid w:val="00677735"/>
    <w:rsid w:val="006A08F7"/>
    <w:rsid w:val="006B2223"/>
    <w:rsid w:val="006B4E2E"/>
    <w:rsid w:val="006B5E55"/>
    <w:rsid w:val="006C3767"/>
    <w:rsid w:val="006D789A"/>
    <w:rsid w:val="006F2613"/>
    <w:rsid w:val="006F5166"/>
    <w:rsid w:val="00700171"/>
    <w:rsid w:val="00736EAE"/>
    <w:rsid w:val="0074261B"/>
    <w:rsid w:val="00744432"/>
    <w:rsid w:val="00756188"/>
    <w:rsid w:val="0076108F"/>
    <w:rsid w:val="007723F1"/>
    <w:rsid w:val="00775AE1"/>
    <w:rsid w:val="00783F15"/>
    <w:rsid w:val="0078534C"/>
    <w:rsid w:val="007921A9"/>
    <w:rsid w:val="00793A94"/>
    <w:rsid w:val="007960ED"/>
    <w:rsid w:val="007A0DCD"/>
    <w:rsid w:val="007A64C9"/>
    <w:rsid w:val="007C1382"/>
    <w:rsid w:val="007C62A4"/>
    <w:rsid w:val="00802F55"/>
    <w:rsid w:val="00815BA3"/>
    <w:rsid w:val="00822565"/>
    <w:rsid w:val="00885556"/>
    <w:rsid w:val="0088715A"/>
    <w:rsid w:val="00890D0E"/>
    <w:rsid w:val="00897D04"/>
    <w:rsid w:val="008B0AF3"/>
    <w:rsid w:val="008B16B7"/>
    <w:rsid w:val="008B2E6C"/>
    <w:rsid w:val="008B4162"/>
    <w:rsid w:val="008B72CF"/>
    <w:rsid w:val="008D1C94"/>
    <w:rsid w:val="00905B18"/>
    <w:rsid w:val="00906D68"/>
    <w:rsid w:val="00912E86"/>
    <w:rsid w:val="00914EE4"/>
    <w:rsid w:val="00925AE0"/>
    <w:rsid w:val="0094288A"/>
    <w:rsid w:val="00952763"/>
    <w:rsid w:val="00964DA6"/>
    <w:rsid w:val="00967460"/>
    <w:rsid w:val="00974DD6"/>
    <w:rsid w:val="00986F79"/>
    <w:rsid w:val="009A5C89"/>
    <w:rsid w:val="009B42AF"/>
    <w:rsid w:val="009B4410"/>
    <w:rsid w:val="009C7BE7"/>
    <w:rsid w:val="009D411D"/>
    <w:rsid w:val="009F29BC"/>
    <w:rsid w:val="00A32AA5"/>
    <w:rsid w:val="00A3588A"/>
    <w:rsid w:val="00A50112"/>
    <w:rsid w:val="00A5791E"/>
    <w:rsid w:val="00A63B0B"/>
    <w:rsid w:val="00A63C47"/>
    <w:rsid w:val="00A65B15"/>
    <w:rsid w:val="00A84844"/>
    <w:rsid w:val="00AA4440"/>
    <w:rsid w:val="00AA4501"/>
    <w:rsid w:val="00AB11BE"/>
    <w:rsid w:val="00AB73AE"/>
    <w:rsid w:val="00AD273D"/>
    <w:rsid w:val="00AE1F8C"/>
    <w:rsid w:val="00AE6BDC"/>
    <w:rsid w:val="00AE751E"/>
    <w:rsid w:val="00AF0609"/>
    <w:rsid w:val="00B06800"/>
    <w:rsid w:val="00B07585"/>
    <w:rsid w:val="00B33D6A"/>
    <w:rsid w:val="00B35042"/>
    <w:rsid w:val="00B549D3"/>
    <w:rsid w:val="00B56997"/>
    <w:rsid w:val="00B626E1"/>
    <w:rsid w:val="00B66DA4"/>
    <w:rsid w:val="00B751B4"/>
    <w:rsid w:val="00B805A0"/>
    <w:rsid w:val="00B83225"/>
    <w:rsid w:val="00B86762"/>
    <w:rsid w:val="00B900C0"/>
    <w:rsid w:val="00B90144"/>
    <w:rsid w:val="00BA089D"/>
    <w:rsid w:val="00BB261F"/>
    <w:rsid w:val="00BB7523"/>
    <w:rsid w:val="00BB752B"/>
    <w:rsid w:val="00BB79AD"/>
    <w:rsid w:val="00BD08C2"/>
    <w:rsid w:val="00BD6E85"/>
    <w:rsid w:val="00BE311C"/>
    <w:rsid w:val="00BE4DEC"/>
    <w:rsid w:val="00BE6A4F"/>
    <w:rsid w:val="00BF064D"/>
    <w:rsid w:val="00C05F90"/>
    <w:rsid w:val="00C13F98"/>
    <w:rsid w:val="00C2165A"/>
    <w:rsid w:val="00C239E5"/>
    <w:rsid w:val="00C2423F"/>
    <w:rsid w:val="00C278D7"/>
    <w:rsid w:val="00C35AA0"/>
    <w:rsid w:val="00C56E63"/>
    <w:rsid w:val="00C60078"/>
    <w:rsid w:val="00C62DB6"/>
    <w:rsid w:val="00C70B77"/>
    <w:rsid w:val="00C73A60"/>
    <w:rsid w:val="00C74AB8"/>
    <w:rsid w:val="00C837B6"/>
    <w:rsid w:val="00C945B6"/>
    <w:rsid w:val="00CA5A71"/>
    <w:rsid w:val="00CA60C9"/>
    <w:rsid w:val="00CB0FCB"/>
    <w:rsid w:val="00CB1B2F"/>
    <w:rsid w:val="00CC07EB"/>
    <w:rsid w:val="00CC1160"/>
    <w:rsid w:val="00CD60EB"/>
    <w:rsid w:val="00CE0EF8"/>
    <w:rsid w:val="00CE568C"/>
    <w:rsid w:val="00CE79B3"/>
    <w:rsid w:val="00CF54FD"/>
    <w:rsid w:val="00D01917"/>
    <w:rsid w:val="00D123F8"/>
    <w:rsid w:val="00D14BFB"/>
    <w:rsid w:val="00D31A3E"/>
    <w:rsid w:val="00D4086D"/>
    <w:rsid w:val="00D42E18"/>
    <w:rsid w:val="00D57922"/>
    <w:rsid w:val="00D655BC"/>
    <w:rsid w:val="00D66149"/>
    <w:rsid w:val="00D66642"/>
    <w:rsid w:val="00D7084F"/>
    <w:rsid w:val="00D75F92"/>
    <w:rsid w:val="00D8608E"/>
    <w:rsid w:val="00D94C2E"/>
    <w:rsid w:val="00D97A5B"/>
    <w:rsid w:val="00DC7DC1"/>
    <w:rsid w:val="00DD0717"/>
    <w:rsid w:val="00DE1D75"/>
    <w:rsid w:val="00DE5633"/>
    <w:rsid w:val="00DF1CD4"/>
    <w:rsid w:val="00DF2A99"/>
    <w:rsid w:val="00DF3E09"/>
    <w:rsid w:val="00E0347A"/>
    <w:rsid w:val="00E425FA"/>
    <w:rsid w:val="00E549EE"/>
    <w:rsid w:val="00E63CE4"/>
    <w:rsid w:val="00E64FF1"/>
    <w:rsid w:val="00E669F5"/>
    <w:rsid w:val="00E74324"/>
    <w:rsid w:val="00E828DD"/>
    <w:rsid w:val="00E93F75"/>
    <w:rsid w:val="00E94EE3"/>
    <w:rsid w:val="00EA7152"/>
    <w:rsid w:val="00EB1405"/>
    <w:rsid w:val="00EB2787"/>
    <w:rsid w:val="00EB7927"/>
    <w:rsid w:val="00ED46E9"/>
    <w:rsid w:val="00EE2121"/>
    <w:rsid w:val="00EE3D2A"/>
    <w:rsid w:val="00EF623F"/>
    <w:rsid w:val="00EF64B2"/>
    <w:rsid w:val="00EF71DF"/>
    <w:rsid w:val="00F1105F"/>
    <w:rsid w:val="00F2018A"/>
    <w:rsid w:val="00F22FF9"/>
    <w:rsid w:val="00F26BFB"/>
    <w:rsid w:val="00F26EB5"/>
    <w:rsid w:val="00F31AE7"/>
    <w:rsid w:val="00F370D6"/>
    <w:rsid w:val="00F5297D"/>
    <w:rsid w:val="00F5716D"/>
    <w:rsid w:val="00F97DB1"/>
    <w:rsid w:val="00FA6ED9"/>
    <w:rsid w:val="00FB18BB"/>
    <w:rsid w:val="00FB24EA"/>
    <w:rsid w:val="00FC6879"/>
    <w:rsid w:val="00FD133B"/>
    <w:rsid w:val="00FD2689"/>
    <w:rsid w:val="00FF4927"/>
    <w:rsid w:val="05517273"/>
    <w:rsid w:val="060A3ACA"/>
    <w:rsid w:val="07F43337"/>
    <w:rsid w:val="09B7D2E6"/>
    <w:rsid w:val="0C3EABB6"/>
    <w:rsid w:val="109E4DDB"/>
    <w:rsid w:val="115DC711"/>
    <w:rsid w:val="130475CA"/>
    <w:rsid w:val="14A20DF0"/>
    <w:rsid w:val="17B276A5"/>
    <w:rsid w:val="19C95FBF"/>
    <w:rsid w:val="1D7DB1DC"/>
    <w:rsid w:val="1E9B1D94"/>
    <w:rsid w:val="1F7534EE"/>
    <w:rsid w:val="20CBDD6D"/>
    <w:rsid w:val="244D3382"/>
    <w:rsid w:val="26184400"/>
    <w:rsid w:val="2629A629"/>
    <w:rsid w:val="27677AF5"/>
    <w:rsid w:val="28A8D2DE"/>
    <w:rsid w:val="2BC5AC5B"/>
    <w:rsid w:val="2C170966"/>
    <w:rsid w:val="2C799968"/>
    <w:rsid w:val="2F2D0879"/>
    <w:rsid w:val="2F8FD0CF"/>
    <w:rsid w:val="323497A5"/>
    <w:rsid w:val="3264A93B"/>
    <w:rsid w:val="3392ACA6"/>
    <w:rsid w:val="33F4CEE8"/>
    <w:rsid w:val="34FC3C09"/>
    <w:rsid w:val="36ACCBBA"/>
    <w:rsid w:val="374007E4"/>
    <w:rsid w:val="38286AAE"/>
    <w:rsid w:val="3836A3C8"/>
    <w:rsid w:val="38AC9CD0"/>
    <w:rsid w:val="395A19F7"/>
    <w:rsid w:val="3A77A8A6"/>
    <w:rsid w:val="3C8BA807"/>
    <w:rsid w:val="3CA6D6F0"/>
    <w:rsid w:val="3D4AD94F"/>
    <w:rsid w:val="3F53E173"/>
    <w:rsid w:val="40C834EB"/>
    <w:rsid w:val="42334660"/>
    <w:rsid w:val="4274A002"/>
    <w:rsid w:val="443E483F"/>
    <w:rsid w:val="45B556D4"/>
    <w:rsid w:val="4646BE83"/>
    <w:rsid w:val="465CF6C7"/>
    <w:rsid w:val="497D8377"/>
    <w:rsid w:val="4B59D273"/>
    <w:rsid w:val="4C299CD1"/>
    <w:rsid w:val="4ED00643"/>
    <w:rsid w:val="51446C60"/>
    <w:rsid w:val="550F494C"/>
    <w:rsid w:val="55F71348"/>
    <w:rsid w:val="56162A35"/>
    <w:rsid w:val="57601089"/>
    <w:rsid w:val="5ACD3510"/>
    <w:rsid w:val="5BCCD6C6"/>
    <w:rsid w:val="5C39C018"/>
    <w:rsid w:val="5D0132D4"/>
    <w:rsid w:val="61D4A3F7"/>
    <w:rsid w:val="61EBBB5A"/>
    <w:rsid w:val="61EDCC54"/>
    <w:rsid w:val="623ACFE2"/>
    <w:rsid w:val="63944B91"/>
    <w:rsid w:val="641DE62B"/>
    <w:rsid w:val="65AB9C4E"/>
    <w:rsid w:val="65C80890"/>
    <w:rsid w:val="67D00BE6"/>
    <w:rsid w:val="6B71E664"/>
    <w:rsid w:val="6C8A54AC"/>
    <w:rsid w:val="6DC89185"/>
    <w:rsid w:val="6EB326FF"/>
    <w:rsid w:val="6EB525A9"/>
    <w:rsid w:val="70D048F5"/>
    <w:rsid w:val="7152F90B"/>
    <w:rsid w:val="71837F98"/>
    <w:rsid w:val="75440C71"/>
    <w:rsid w:val="77518201"/>
    <w:rsid w:val="7781EA41"/>
    <w:rsid w:val="77B1FBD7"/>
    <w:rsid w:val="7B5A9273"/>
    <w:rsid w:val="7B99978D"/>
    <w:rsid w:val="7BAFD135"/>
    <w:rsid w:val="7C8D5A80"/>
    <w:rsid w:val="7CC1993B"/>
    <w:rsid w:val="7D33E643"/>
    <w:rsid w:val="7D84F8D0"/>
    <w:rsid w:val="7EED6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5993"/>
  <w15:docId w15:val="{A342B4D1-0011-4218-A7F8-D32CAFB4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466"/>
    <w:rPr>
      <w:lang w:val="en"/>
    </w:rPr>
  </w:style>
  <w:style w:type="paragraph" w:styleId="Titre1">
    <w:name w:val="heading 1"/>
    <w:basedOn w:val="Normal"/>
    <w:next w:val="Normal"/>
    <w:link w:val="Titre1Car"/>
    <w:uiPriority w:val="9"/>
    <w:qFormat/>
    <w:rsid w:val="00B00466"/>
    <w:pPr>
      <w:keepNext/>
      <w:keepLines/>
      <w:spacing w:before="400" w:after="120"/>
      <w:outlineLvl w:val="0"/>
    </w:pPr>
    <w:rPr>
      <w:sz w:val="40"/>
      <w:szCs w:val="40"/>
    </w:rPr>
  </w:style>
  <w:style w:type="paragraph" w:styleId="Titre2">
    <w:name w:val="heading 2"/>
    <w:basedOn w:val="Normal"/>
    <w:next w:val="Normal"/>
    <w:link w:val="Titre2Car"/>
    <w:uiPriority w:val="9"/>
    <w:unhideWhenUsed/>
    <w:qFormat/>
    <w:rsid w:val="00B00466"/>
    <w:pPr>
      <w:keepNext/>
      <w:keepLines/>
      <w:spacing w:before="360" w:after="120"/>
      <w:outlineLvl w:val="1"/>
    </w:pPr>
    <w:rPr>
      <w:sz w:val="32"/>
      <w:szCs w:val="32"/>
    </w:rPr>
  </w:style>
  <w:style w:type="paragraph" w:styleId="Titre3">
    <w:name w:val="heading 3"/>
    <w:basedOn w:val="Normal"/>
    <w:next w:val="Normal"/>
    <w:link w:val="Titre3Car"/>
    <w:uiPriority w:val="9"/>
    <w:unhideWhenUsed/>
    <w:qFormat/>
    <w:rsid w:val="00B00466"/>
    <w:pPr>
      <w:keepNext/>
      <w:keepLines/>
      <w:spacing w:before="320" w:after="80"/>
      <w:outlineLvl w:val="2"/>
    </w:pPr>
    <w:rPr>
      <w:color w:val="434343"/>
      <w:sz w:val="28"/>
      <w:szCs w:val="28"/>
    </w:rPr>
  </w:style>
  <w:style w:type="paragraph" w:styleId="Titre4">
    <w:name w:val="heading 4"/>
    <w:basedOn w:val="Normal"/>
    <w:next w:val="Normal"/>
    <w:link w:val="Titre4Car"/>
    <w:uiPriority w:val="9"/>
    <w:unhideWhenUsed/>
    <w:qFormat/>
    <w:rsid w:val="00B00466"/>
    <w:pPr>
      <w:keepNext/>
      <w:keepLines/>
      <w:spacing w:before="280" w:after="80"/>
      <w:ind w:left="720"/>
      <w:outlineLvl w:val="3"/>
    </w:pPr>
    <w:rPr>
      <w:color w:val="666666"/>
      <w:sz w:val="24"/>
      <w:szCs w:val="24"/>
    </w:rPr>
  </w:style>
  <w:style w:type="paragraph" w:styleId="Titre5">
    <w:name w:val="heading 5"/>
    <w:basedOn w:val="Normal"/>
    <w:next w:val="Normal"/>
    <w:link w:val="Titre5Car"/>
    <w:uiPriority w:val="9"/>
    <w:unhideWhenUsed/>
    <w:qFormat/>
    <w:rsid w:val="00B00466"/>
    <w:pPr>
      <w:keepNext/>
      <w:keepLines/>
      <w:spacing w:before="240" w:after="80"/>
      <w:outlineLvl w:val="4"/>
    </w:pPr>
    <w:rPr>
      <w:color w:val="666666"/>
    </w:rPr>
  </w:style>
  <w:style w:type="paragraph" w:styleId="Titre6">
    <w:name w:val="heading 6"/>
    <w:basedOn w:val="Normal"/>
    <w:next w:val="Normal"/>
    <w:link w:val="Titre6Car"/>
    <w:uiPriority w:val="9"/>
    <w:unhideWhenUsed/>
    <w:qFormat/>
    <w:rsid w:val="00B00466"/>
    <w:pPr>
      <w:keepNext/>
      <w:keepLines/>
      <w:spacing w:before="240" w:after="80"/>
      <w:ind w:left="1440"/>
      <w:outlineLvl w:val="5"/>
    </w:pPr>
    <w:rPr>
      <w:i/>
      <w:color w:val="44546A"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B00466"/>
    <w:pPr>
      <w:keepNext/>
      <w:keepLines/>
      <w:spacing w:after="60"/>
    </w:pPr>
    <w:rPr>
      <w:sz w:val="52"/>
      <w:szCs w:val="52"/>
    </w:rPr>
  </w:style>
  <w:style w:type="character" w:customStyle="1" w:styleId="Titre1Car">
    <w:name w:val="Titre 1 Car"/>
    <w:basedOn w:val="Policepardfaut"/>
    <w:link w:val="Titre1"/>
    <w:uiPriority w:val="9"/>
    <w:rsid w:val="00B00466"/>
    <w:rPr>
      <w:rFonts w:ascii="Arial" w:eastAsia="Arial" w:hAnsi="Arial" w:cs="Arial"/>
      <w:sz w:val="40"/>
      <w:szCs w:val="40"/>
      <w:lang w:val="en"/>
    </w:rPr>
  </w:style>
  <w:style w:type="character" w:customStyle="1" w:styleId="Titre2Car">
    <w:name w:val="Titre 2 Car"/>
    <w:basedOn w:val="Policepardfaut"/>
    <w:link w:val="Titre2"/>
    <w:uiPriority w:val="9"/>
    <w:rsid w:val="00B00466"/>
    <w:rPr>
      <w:rFonts w:ascii="Arial" w:eastAsia="Arial" w:hAnsi="Arial" w:cs="Arial"/>
      <w:sz w:val="32"/>
      <w:szCs w:val="32"/>
      <w:lang w:val="en"/>
    </w:rPr>
  </w:style>
  <w:style w:type="character" w:customStyle="1" w:styleId="Titre3Car">
    <w:name w:val="Titre 3 Car"/>
    <w:basedOn w:val="Policepardfaut"/>
    <w:link w:val="Titre3"/>
    <w:uiPriority w:val="9"/>
    <w:rsid w:val="00B00466"/>
    <w:rPr>
      <w:rFonts w:ascii="Arial" w:eastAsia="Arial" w:hAnsi="Arial" w:cs="Arial"/>
      <w:color w:val="434343"/>
      <w:sz w:val="28"/>
      <w:szCs w:val="28"/>
      <w:lang w:val="en"/>
    </w:rPr>
  </w:style>
  <w:style w:type="character" w:customStyle="1" w:styleId="Titre4Car">
    <w:name w:val="Titre 4 Car"/>
    <w:basedOn w:val="Policepardfaut"/>
    <w:link w:val="Titre4"/>
    <w:uiPriority w:val="9"/>
    <w:rsid w:val="00B00466"/>
    <w:rPr>
      <w:rFonts w:ascii="Arial" w:eastAsia="Arial" w:hAnsi="Arial" w:cs="Arial"/>
      <w:color w:val="666666"/>
      <w:sz w:val="24"/>
      <w:szCs w:val="24"/>
      <w:lang w:val="en"/>
    </w:rPr>
  </w:style>
  <w:style w:type="character" w:customStyle="1" w:styleId="Titre5Car">
    <w:name w:val="Titre 5 Car"/>
    <w:basedOn w:val="Policepardfaut"/>
    <w:link w:val="Titre5"/>
    <w:uiPriority w:val="9"/>
    <w:rsid w:val="00B00466"/>
    <w:rPr>
      <w:rFonts w:ascii="Arial" w:eastAsia="Arial" w:hAnsi="Arial" w:cs="Arial"/>
      <w:color w:val="666666"/>
      <w:lang w:val="en"/>
    </w:rPr>
  </w:style>
  <w:style w:type="character" w:customStyle="1" w:styleId="Titre6Car">
    <w:name w:val="Titre 6 Car"/>
    <w:basedOn w:val="Policepardfaut"/>
    <w:link w:val="Titre6"/>
    <w:uiPriority w:val="9"/>
    <w:rsid w:val="00B00466"/>
    <w:rPr>
      <w:rFonts w:ascii="Arial" w:eastAsia="Arial" w:hAnsi="Arial" w:cs="Arial"/>
      <w:i/>
      <w:color w:val="44546A" w:themeColor="text2"/>
      <w:lang w:val="en"/>
    </w:rPr>
  </w:style>
  <w:style w:type="character" w:customStyle="1" w:styleId="TitreCar">
    <w:name w:val="Titre Car"/>
    <w:basedOn w:val="Policepardfaut"/>
    <w:link w:val="Titre"/>
    <w:uiPriority w:val="10"/>
    <w:rsid w:val="00B00466"/>
    <w:rPr>
      <w:rFonts w:ascii="Arial" w:eastAsia="Arial" w:hAnsi="Arial" w:cs="Arial"/>
      <w:sz w:val="52"/>
      <w:szCs w:val="52"/>
      <w:lang w:val="en"/>
    </w:rPr>
  </w:style>
  <w:style w:type="paragraph" w:styleId="Sous-titre">
    <w:name w:val="Subtitle"/>
    <w:basedOn w:val="Normal"/>
    <w:next w:val="Normal"/>
    <w:link w:val="Sous-titreCar"/>
    <w:uiPriority w:val="11"/>
    <w:qFormat/>
    <w:pPr>
      <w:keepNext/>
      <w:keepLines/>
      <w:spacing w:after="320"/>
    </w:pPr>
    <w:rPr>
      <w:color w:val="666666"/>
      <w:sz w:val="30"/>
      <w:szCs w:val="30"/>
    </w:rPr>
  </w:style>
  <w:style w:type="character" w:customStyle="1" w:styleId="Sous-titreCar">
    <w:name w:val="Sous-titre Car"/>
    <w:basedOn w:val="Policepardfaut"/>
    <w:link w:val="Sous-titre"/>
    <w:uiPriority w:val="11"/>
    <w:rsid w:val="00B00466"/>
    <w:rPr>
      <w:rFonts w:ascii="Arial" w:eastAsia="Arial" w:hAnsi="Arial" w:cs="Arial"/>
      <w:color w:val="666666"/>
      <w:sz w:val="30"/>
      <w:szCs w:val="30"/>
      <w:lang w:val="en"/>
    </w:rPr>
  </w:style>
  <w:style w:type="paragraph" w:styleId="Notedebasdepage">
    <w:name w:val="footnote text"/>
    <w:basedOn w:val="Normal"/>
    <w:link w:val="NotedebasdepageCar"/>
    <w:uiPriority w:val="99"/>
    <w:semiHidden/>
    <w:unhideWhenUsed/>
    <w:rsid w:val="00B00466"/>
    <w:pPr>
      <w:spacing w:line="240" w:lineRule="auto"/>
    </w:pPr>
    <w:rPr>
      <w:sz w:val="20"/>
      <w:szCs w:val="20"/>
    </w:rPr>
  </w:style>
  <w:style w:type="character" w:customStyle="1" w:styleId="NotedebasdepageCar">
    <w:name w:val="Note de bas de page Car"/>
    <w:basedOn w:val="Policepardfaut"/>
    <w:link w:val="Notedebasdepage"/>
    <w:uiPriority w:val="99"/>
    <w:semiHidden/>
    <w:rsid w:val="00B00466"/>
    <w:rPr>
      <w:rFonts w:ascii="Arial" w:eastAsia="Arial" w:hAnsi="Arial" w:cs="Arial"/>
      <w:sz w:val="20"/>
      <w:szCs w:val="20"/>
      <w:lang w:val="en"/>
    </w:rPr>
  </w:style>
  <w:style w:type="character" w:styleId="Appelnotedebasdep">
    <w:name w:val="footnote reference"/>
    <w:basedOn w:val="Policepardfaut"/>
    <w:uiPriority w:val="99"/>
    <w:semiHidden/>
    <w:unhideWhenUsed/>
    <w:rsid w:val="00B00466"/>
    <w:rPr>
      <w:vertAlign w:val="superscript"/>
    </w:rPr>
  </w:style>
  <w:style w:type="paragraph" w:styleId="Bibliographie">
    <w:name w:val="Bibliography"/>
    <w:basedOn w:val="Normal"/>
    <w:next w:val="Normal"/>
    <w:uiPriority w:val="37"/>
    <w:unhideWhenUsed/>
    <w:rsid w:val="00B00466"/>
    <w:pPr>
      <w:spacing w:line="240" w:lineRule="auto"/>
      <w:ind w:left="720" w:hanging="720"/>
    </w:pPr>
  </w:style>
  <w:style w:type="paragraph" w:styleId="NormalWeb">
    <w:name w:val="Normal (Web)"/>
    <w:basedOn w:val="Normal"/>
    <w:uiPriority w:val="99"/>
    <w:semiHidden/>
    <w:unhideWhenUsed/>
    <w:rsid w:val="00B004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B0046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0466"/>
    <w:rPr>
      <w:rFonts w:ascii="Segoe UI" w:eastAsia="Arial" w:hAnsi="Segoe UI" w:cs="Segoe UI"/>
      <w:sz w:val="18"/>
      <w:szCs w:val="18"/>
      <w:lang w:val="en"/>
    </w:rPr>
  </w:style>
  <w:style w:type="paragraph" w:styleId="Corpsdetexte">
    <w:name w:val="Body Text"/>
    <w:basedOn w:val="Normal"/>
    <w:link w:val="CorpsdetexteCar"/>
    <w:qFormat/>
    <w:rsid w:val="00B00466"/>
    <w:pPr>
      <w:spacing w:before="180" w:after="180" w:line="240" w:lineRule="auto"/>
    </w:pPr>
    <w:rPr>
      <w:rFonts w:asciiTheme="minorHAnsi" w:eastAsiaTheme="minorHAnsi" w:hAnsiTheme="minorHAnsi" w:cstheme="minorBidi"/>
      <w:sz w:val="24"/>
      <w:szCs w:val="24"/>
      <w:lang w:val="en-US"/>
    </w:rPr>
  </w:style>
  <w:style w:type="character" w:customStyle="1" w:styleId="CorpsdetexteCar">
    <w:name w:val="Corps de texte Car"/>
    <w:basedOn w:val="Policepardfaut"/>
    <w:link w:val="Corpsdetexte"/>
    <w:rsid w:val="00B00466"/>
    <w:rPr>
      <w:sz w:val="24"/>
      <w:szCs w:val="24"/>
    </w:rPr>
  </w:style>
  <w:style w:type="paragraph" w:customStyle="1" w:styleId="FirstParagraph">
    <w:name w:val="First Paragraph"/>
    <w:basedOn w:val="Corpsdetexte"/>
    <w:next w:val="Corpsdetexte"/>
    <w:qFormat/>
    <w:rsid w:val="00B00466"/>
  </w:style>
  <w:style w:type="character" w:customStyle="1" w:styleId="VerbatimChar">
    <w:name w:val="Verbatim Char"/>
    <w:basedOn w:val="Policepardfaut"/>
    <w:link w:val="SourceCode"/>
    <w:rsid w:val="00B00466"/>
    <w:rPr>
      <w:rFonts w:ascii="Consolas" w:hAnsi="Consolas"/>
      <w:shd w:val="clear" w:color="auto" w:fill="F8F8F8"/>
    </w:rPr>
  </w:style>
  <w:style w:type="character" w:styleId="Lienhypertexte">
    <w:name w:val="Hyperlink"/>
    <w:basedOn w:val="Policepardfaut"/>
    <w:rsid w:val="00B00466"/>
    <w:rPr>
      <w:color w:val="4472C4" w:themeColor="accent1"/>
    </w:rPr>
  </w:style>
  <w:style w:type="paragraph" w:customStyle="1" w:styleId="SourceCode">
    <w:name w:val="Source Code"/>
    <w:basedOn w:val="Normal"/>
    <w:link w:val="VerbatimChar"/>
    <w:rsid w:val="00B00466"/>
    <w:pPr>
      <w:shd w:val="clear" w:color="auto" w:fill="F8F8F8"/>
      <w:wordWrap w:val="0"/>
      <w:spacing w:after="200" w:line="240" w:lineRule="auto"/>
    </w:pPr>
    <w:rPr>
      <w:rFonts w:ascii="Consolas" w:eastAsiaTheme="minorHAnsi" w:hAnsi="Consolas" w:cstheme="minorBidi"/>
      <w:lang w:val="en-US"/>
    </w:rPr>
  </w:style>
  <w:style w:type="table" w:styleId="Grilledutableau">
    <w:name w:val="Table Grid"/>
    <w:basedOn w:val="TableauNormal"/>
    <w:uiPriority w:val="39"/>
    <w:rsid w:val="00B00466"/>
    <w:pPr>
      <w:spacing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auNormal"/>
    <w:pPr>
      <w:spacing w:line="240" w:lineRule="auto"/>
    </w:pPr>
    <w:tblPr>
      <w:tblStyleRowBandSize w:val="1"/>
      <w:tblStyleColBandSize w:val="1"/>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lang w:val="en"/>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03558E"/>
    <w:rPr>
      <w:b/>
      <w:bCs/>
    </w:rPr>
  </w:style>
  <w:style w:type="character" w:customStyle="1" w:styleId="ObjetducommentaireCar">
    <w:name w:val="Objet du commentaire Car"/>
    <w:basedOn w:val="CommentaireCar"/>
    <w:link w:val="Objetducommentaire"/>
    <w:uiPriority w:val="99"/>
    <w:semiHidden/>
    <w:rsid w:val="0003558E"/>
    <w:rPr>
      <w:b/>
      <w:bCs/>
      <w:sz w:val="20"/>
      <w:szCs w:val="20"/>
      <w:lang w:val="en"/>
    </w:rPr>
  </w:style>
  <w:style w:type="paragraph" w:styleId="Rvision">
    <w:name w:val="Revision"/>
    <w:hidden/>
    <w:uiPriority w:val="99"/>
    <w:semiHidden/>
    <w:rsid w:val="00EA7152"/>
    <w:pPr>
      <w:spacing w:line="240" w:lineRule="auto"/>
    </w:pPr>
    <w:rPr>
      <w:lang w:val="en"/>
    </w:rPr>
  </w:style>
  <w:style w:type="paragraph" w:styleId="Paragraphedeliste">
    <w:name w:val="List Paragraph"/>
    <w:basedOn w:val="Normal"/>
    <w:uiPriority w:val="34"/>
    <w:qFormat/>
    <w:rsid w:val="004D4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758390">
      <w:bodyDiv w:val="1"/>
      <w:marLeft w:val="0"/>
      <w:marRight w:val="0"/>
      <w:marTop w:val="0"/>
      <w:marBottom w:val="0"/>
      <w:divBdr>
        <w:top w:val="none" w:sz="0" w:space="0" w:color="auto"/>
        <w:left w:val="none" w:sz="0" w:space="0" w:color="auto"/>
        <w:bottom w:val="none" w:sz="0" w:space="0" w:color="auto"/>
        <w:right w:val="none" w:sz="0" w:space="0" w:color="auto"/>
      </w:divBdr>
    </w:div>
    <w:div w:id="1221745586">
      <w:bodyDiv w:val="1"/>
      <w:marLeft w:val="0"/>
      <w:marRight w:val="0"/>
      <w:marTop w:val="0"/>
      <w:marBottom w:val="0"/>
      <w:divBdr>
        <w:top w:val="none" w:sz="0" w:space="0" w:color="auto"/>
        <w:left w:val="none" w:sz="0" w:space="0" w:color="auto"/>
        <w:bottom w:val="none" w:sz="0" w:space="0" w:color="auto"/>
        <w:right w:val="none" w:sz="0" w:space="0" w:color="auto"/>
      </w:divBdr>
    </w:div>
    <w:div w:id="1365984359">
      <w:bodyDiv w:val="1"/>
      <w:marLeft w:val="0"/>
      <w:marRight w:val="0"/>
      <w:marTop w:val="0"/>
      <w:marBottom w:val="0"/>
      <w:divBdr>
        <w:top w:val="none" w:sz="0" w:space="0" w:color="auto"/>
        <w:left w:val="none" w:sz="0" w:space="0" w:color="auto"/>
        <w:bottom w:val="none" w:sz="0" w:space="0" w:color="auto"/>
        <w:right w:val="none" w:sz="0" w:space="0" w:color="auto"/>
      </w:divBdr>
      <w:divsChild>
        <w:div w:id="218437629">
          <w:marLeft w:val="-100"/>
          <w:marRight w:val="0"/>
          <w:marTop w:val="0"/>
          <w:marBottom w:val="0"/>
          <w:divBdr>
            <w:top w:val="none" w:sz="0" w:space="0" w:color="auto"/>
            <w:left w:val="none" w:sz="0" w:space="0" w:color="auto"/>
            <w:bottom w:val="none" w:sz="0" w:space="0" w:color="auto"/>
            <w:right w:val="none" w:sz="0" w:space="0" w:color="auto"/>
          </w:divBdr>
        </w:div>
      </w:divsChild>
    </w:div>
    <w:div w:id="1449739116">
      <w:bodyDiv w:val="1"/>
      <w:marLeft w:val="0"/>
      <w:marRight w:val="0"/>
      <w:marTop w:val="0"/>
      <w:marBottom w:val="0"/>
      <w:divBdr>
        <w:top w:val="none" w:sz="0" w:space="0" w:color="auto"/>
        <w:left w:val="none" w:sz="0" w:space="0" w:color="auto"/>
        <w:bottom w:val="none" w:sz="0" w:space="0" w:color="auto"/>
        <w:right w:val="none" w:sz="0" w:space="0" w:color="auto"/>
      </w:divBdr>
    </w:div>
    <w:div w:id="1978219522">
      <w:bodyDiv w:val="1"/>
      <w:marLeft w:val="0"/>
      <w:marRight w:val="0"/>
      <w:marTop w:val="0"/>
      <w:marBottom w:val="0"/>
      <w:divBdr>
        <w:top w:val="none" w:sz="0" w:space="0" w:color="auto"/>
        <w:left w:val="none" w:sz="0" w:space="0" w:color="auto"/>
        <w:bottom w:val="none" w:sz="0" w:space="0" w:color="auto"/>
        <w:right w:val="none" w:sz="0" w:space="0" w:color="auto"/>
      </w:divBdr>
    </w:div>
    <w:div w:id="1997298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071883F2983240B6E491D588366211" ma:contentTypeVersion="14" ma:contentTypeDescription="Create a new document." ma:contentTypeScope="" ma:versionID="5e55131471194fadee75a71cb0a38fca">
  <xsd:schema xmlns:xsd="http://www.w3.org/2001/XMLSchema" xmlns:xs="http://www.w3.org/2001/XMLSchema" xmlns:p="http://schemas.microsoft.com/office/2006/metadata/properties" xmlns:ns3="5204c27f-60f7-49bb-a536-18f8f47f4373" xmlns:ns4="891bdd1d-ba27-403b-a4cc-21ba34b3f493" targetNamespace="http://schemas.microsoft.com/office/2006/metadata/properties" ma:root="true" ma:fieldsID="cda03f4a482d0c06e65c8d80cb850303" ns3:_="" ns4:_="">
    <xsd:import namespace="5204c27f-60f7-49bb-a536-18f8f47f4373"/>
    <xsd:import namespace="891bdd1d-ba27-403b-a4cc-21ba34b3f4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4c27f-60f7-49bb-a536-18f8f47f4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1bdd1d-ba27-403b-a4cc-21ba34b3f4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lConSACCuaW10XRRgY74cvRabRA==">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</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06222-1B22-4AC9-B189-5BE50B3A1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4c27f-60f7-49bb-a536-18f8f47f4373"/>
    <ds:schemaRef ds:uri="891bdd1d-ba27-403b-a4cc-21ba34b3f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730156-3FEB-4735-84E4-39F9E6933A6A}">
  <ds:schemaRefs>
    <ds:schemaRef ds:uri="http://schemas.openxmlformats.org/officeDocument/2006/bibliography"/>
  </ds:schemaRefs>
</ds:datastoreItem>
</file>

<file path=customXml/itemProps4.xml><?xml version="1.0" encoding="utf-8"?>
<ds:datastoreItem xmlns:ds="http://schemas.openxmlformats.org/officeDocument/2006/customXml" ds:itemID="{59224571-4D58-4BE6-BAA4-952FB8FF8A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22B2C7B-4C6E-490E-AC47-247013161C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7035</Words>
  <Characters>40106</Characters>
  <Application>Microsoft Office Word</Application>
  <DocSecurity>0</DocSecurity>
  <Lines>334</Lines>
  <Paragraphs>94</Paragraphs>
  <ScaleCrop>false</ScaleCrop>
  <Company/>
  <LinksUpToDate>false</LinksUpToDate>
  <CharactersWithSpaces>47047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Alvine C Mehinto</dc:creator>
  <cp:lastModifiedBy>Vie MP</cp:lastModifiedBy>
  <cp:revision>6</cp:revision>
  <dcterms:created xsi:type="dcterms:W3CDTF">2021-11-06T03:08:00Z</dcterms:created>
  <dcterms:modified xsi:type="dcterms:W3CDTF">2021-11-30T16:27:00Z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0x010100AA071883F2983240B6E491D588366211</vt:lpwstr>
  </property>
</Properties>
</file>