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2FC9" w:rsidR="00775C7A" w:rsidP="00775C7A" w:rsidRDefault="00775C7A" w14:paraId="2F8B8370" w14:textId="3FB33FED">
      <w:pPr>
        <w:pStyle w:val="Caption"/>
        <w:keepNext/>
        <w:rPr>
          <w:sz w:val="22"/>
          <w:szCs w:val="22"/>
        </w:rPr>
      </w:pPr>
      <w:r w:rsidRPr="00732FC9">
        <w:rPr>
          <w:b/>
          <w:bCs/>
          <w:sz w:val="22"/>
          <w:szCs w:val="22"/>
        </w:rPr>
        <w:t>Table S4.  Summary of studies included in the literature review on dermal exposure to MNPs, NMs, and plastic additives </w:t>
      </w:r>
    </w:p>
    <w:tbl>
      <w:tblPr>
        <w:tblStyle w:val="TableGrid"/>
        <w:tblW w:w="13919"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690"/>
        <w:gridCol w:w="1003"/>
        <w:gridCol w:w="993"/>
        <w:gridCol w:w="992"/>
        <w:gridCol w:w="1134"/>
        <w:gridCol w:w="1559"/>
        <w:gridCol w:w="1418"/>
        <w:gridCol w:w="1417"/>
        <w:gridCol w:w="2103"/>
        <w:gridCol w:w="2610"/>
      </w:tblGrid>
      <w:tr w:rsidRPr="00732FC9" w:rsidR="14728795" w:rsidTr="5C0A653E" w14:paraId="73545FEB" w14:textId="77777777">
        <w:trPr>
          <w:trHeight w:val="300"/>
          <w:tblHeader/>
        </w:trPr>
        <w:tc>
          <w:tcPr>
            <w:tcW w:w="690" w:type="dxa"/>
            <w:vMerge w:val="restart"/>
            <w:tcMar>
              <w:left w:w="105" w:type="dxa"/>
              <w:right w:w="105" w:type="dxa"/>
            </w:tcMar>
          </w:tcPr>
          <w:p w:rsidRPr="00732FC9" w:rsidR="14728795" w:rsidP="1DA08B39" w:rsidRDefault="14728795" w14:paraId="02910B2A" w14:textId="6FDBCA1B">
            <w:pPr>
              <w:pStyle w:val="NoSpacing"/>
              <w:rPr>
                <w:rFonts w:eastAsia="Calibri" w:cs="Calibri"/>
                <w:color w:val="FFFFFF" w:themeColor="background1"/>
                <w:sz w:val="16"/>
                <w:szCs w:val="16"/>
              </w:rPr>
            </w:pPr>
            <w:r w:rsidRPr="00732FC9">
              <w:rPr>
                <w:rFonts w:eastAsia="Calibri" w:cs="Calibri"/>
                <w:sz w:val="16"/>
                <w:szCs w:val="16"/>
                <w:lang w:val="en-GB"/>
              </w:rPr>
              <w:t>Author/Year </w:t>
            </w:r>
          </w:p>
        </w:tc>
        <w:tc>
          <w:tcPr>
            <w:tcW w:w="1996" w:type="dxa"/>
            <w:gridSpan w:val="2"/>
            <w:tcMar>
              <w:left w:w="105" w:type="dxa"/>
              <w:right w:w="105" w:type="dxa"/>
            </w:tcMar>
          </w:tcPr>
          <w:p w:rsidRPr="00732FC9" w:rsidR="14728795" w:rsidP="1DA08B39" w:rsidRDefault="14728795" w14:paraId="40AD22EE" w14:textId="00A29ABC">
            <w:pPr>
              <w:pStyle w:val="NoSpacing"/>
              <w:jc w:val="center"/>
              <w:rPr>
                <w:rFonts w:eastAsia="Calibri" w:cs="Calibri"/>
                <w:color w:val="FFFFFF" w:themeColor="background1"/>
                <w:sz w:val="16"/>
                <w:szCs w:val="16"/>
              </w:rPr>
            </w:pPr>
            <w:r w:rsidRPr="00732FC9">
              <w:rPr>
                <w:rFonts w:eastAsia="Calibri" w:cs="Calibri"/>
                <w:sz w:val="16"/>
                <w:szCs w:val="16"/>
                <w:lang w:val="en-GB"/>
              </w:rPr>
              <w:t>Study coverage</w:t>
            </w:r>
          </w:p>
        </w:tc>
        <w:tc>
          <w:tcPr>
            <w:tcW w:w="2126" w:type="dxa"/>
            <w:gridSpan w:val="2"/>
            <w:tcMar>
              <w:left w:w="105" w:type="dxa"/>
              <w:right w:w="105" w:type="dxa"/>
            </w:tcMar>
          </w:tcPr>
          <w:p w:rsidRPr="00732FC9" w:rsidR="14728795" w:rsidP="1DA08B39" w:rsidRDefault="14728795" w14:paraId="25664940" w14:textId="6FFDAC8A">
            <w:pPr>
              <w:pStyle w:val="NoSpacing"/>
              <w:jc w:val="center"/>
              <w:rPr>
                <w:rFonts w:eastAsia="Calibri" w:cs="Calibri"/>
                <w:color w:val="FFFFFF" w:themeColor="background1"/>
                <w:sz w:val="16"/>
                <w:szCs w:val="16"/>
              </w:rPr>
            </w:pPr>
            <w:r w:rsidRPr="00732FC9">
              <w:rPr>
                <w:rFonts w:eastAsia="Calibri" w:cs="Calibri"/>
                <w:sz w:val="16"/>
                <w:szCs w:val="16"/>
                <w:lang w:val="en-GB"/>
              </w:rPr>
              <w:t>Phys Chem Properties</w:t>
            </w:r>
          </w:p>
        </w:tc>
        <w:tc>
          <w:tcPr>
            <w:tcW w:w="4394" w:type="dxa"/>
            <w:gridSpan w:val="3"/>
            <w:tcMar>
              <w:left w:w="105" w:type="dxa"/>
              <w:right w:w="105" w:type="dxa"/>
            </w:tcMar>
          </w:tcPr>
          <w:p w:rsidRPr="00732FC9" w:rsidR="14728795" w:rsidP="1DA08B39" w:rsidRDefault="14728795" w14:paraId="626AA23D" w14:textId="09C84DEE">
            <w:pPr>
              <w:pStyle w:val="NoSpacing"/>
              <w:jc w:val="center"/>
              <w:rPr>
                <w:rFonts w:eastAsia="Calibri" w:cs="Calibri"/>
                <w:color w:val="FFFFFF" w:themeColor="background1"/>
                <w:sz w:val="16"/>
                <w:szCs w:val="16"/>
              </w:rPr>
            </w:pPr>
            <w:r w:rsidRPr="00732FC9">
              <w:rPr>
                <w:rFonts w:eastAsia="Calibri" w:cs="Calibri"/>
                <w:sz w:val="16"/>
                <w:szCs w:val="16"/>
                <w:lang w:val="en-GB"/>
              </w:rPr>
              <w:t>Methods &amp; Study Design</w:t>
            </w:r>
          </w:p>
        </w:tc>
        <w:tc>
          <w:tcPr>
            <w:tcW w:w="4713" w:type="dxa"/>
            <w:gridSpan w:val="2"/>
            <w:tcMar>
              <w:left w:w="105" w:type="dxa"/>
              <w:right w:w="105" w:type="dxa"/>
            </w:tcMar>
          </w:tcPr>
          <w:p w:rsidRPr="00732FC9" w:rsidR="14728795" w:rsidP="1DA08B39" w:rsidRDefault="14728795" w14:paraId="3A7FB8E8" w14:textId="1274E168">
            <w:pPr>
              <w:pStyle w:val="NoSpacing"/>
              <w:jc w:val="center"/>
              <w:rPr>
                <w:rFonts w:eastAsia="Calibri" w:cs="Calibri"/>
                <w:color w:val="FFFFFF" w:themeColor="background1"/>
                <w:sz w:val="16"/>
                <w:szCs w:val="16"/>
              </w:rPr>
            </w:pPr>
            <w:r w:rsidRPr="00732FC9">
              <w:rPr>
                <w:rFonts w:eastAsia="Calibri" w:cs="Calibri"/>
                <w:sz w:val="16"/>
                <w:szCs w:val="16"/>
                <w:lang w:val="en-GB"/>
              </w:rPr>
              <w:t>Results</w:t>
            </w:r>
          </w:p>
        </w:tc>
      </w:tr>
      <w:tr w:rsidRPr="00732FC9" w:rsidR="14728795" w:rsidTr="5C0A653E" w14:paraId="049E4398" w14:textId="77777777">
        <w:trPr>
          <w:trHeight w:val="300"/>
          <w:tblHeader/>
        </w:trPr>
        <w:tc>
          <w:tcPr>
            <w:tcW w:w="690" w:type="dxa"/>
            <w:vMerge/>
            <w:tcMar/>
            <w:vAlign w:val="center"/>
          </w:tcPr>
          <w:p w:rsidRPr="00732FC9" w:rsidR="00AF52CF" w:rsidRDefault="00AF52CF" w14:paraId="35F3CD3C" w14:textId="77777777">
            <w:pPr>
              <w:rPr>
                <w:sz w:val="16"/>
                <w:szCs w:val="16"/>
              </w:rPr>
            </w:pPr>
          </w:p>
        </w:tc>
        <w:tc>
          <w:tcPr>
            <w:tcW w:w="1003" w:type="dxa"/>
            <w:tcMar>
              <w:left w:w="105" w:type="dxa"/>
              <w:right w:w="105" w:type="dxa"/>
            </w:tcMar>
          </w:tcPr>
          <w:p w:rsidRPr="00732FC9" w:rsidR="14728795" w:rsidP="1DA08B39" w:rsidRDefault="14728795" w14:paraId="48AE3F46" w14:textId="1CFF9753">
            <w:pPr>
              <w:pStyle w:val="NoSpacing"/>
              <w:rPr>
                <w:rFonts w:eastAsia="Calibri" w:cs="Calibri"/>
                <w:color w:val="FFFFFF" w:themeColor="background1"/>
                <w:sz w:val="16"/>
                <w:szCs w:val="16"/>
              </w:rPr>
            </w:pPr>
            <w:r w:rsidRPr="00732FC9">
              <w:rPr>
                <w:rFonts w:eastAsia="Calibri" w:cs="Calibri"/>
                <w:i/>
                <w:iCs/>
                <w:sz w:val="16"/>
                <w:szCs w:val="16"/>
                <w:lang w:val="en-GB"/>
              </w:rPr>
              <w:t xml:space="preserve">Substance </w:t>
            </w:r>
          </w:p>
        </w:tc>
        <w:tc>
          <w:tcPr>
            <w:tcW w:w="993" w:type="dxa"/>
            <w:tcMar>
              <w:left w:w="105" w:type="dxa"/>
              <w:right w:w="105" w:type="dxa"/>
            </w:tcMar>
          </w:tcPr>
          <w:p w:rsidRPr="00732FC9" w:rsidR="14728795" w:rsidP="1DA08B39" w:rsidRDefault="14728795" w14:paraId="4AACC3AB" w14:textId="0D2F3A29">
            <w:pPr>
              <w:pStyle w:val="NoSpacing"/>
              <w:rPr>
                <w:rFonts w:eastAsia="Calibri" w:cs="Calibri"/>
                <w:color w:val="FFFFFF" w:themeColor="background1"/>
                <w:sz w:val="16"/>
                <w:szCs w:val="16"/>
              </w:rPr>
            </w:pPr>
            <w:r w:rsidRPr="00732FC9">
              <w:rPr>
                <w:rFonts w:eastAsia="Calibri" w:cs="Calibri"/>
                <w:i/>
                <w:iCs/>
                <w:sz w:val="16"/>
                <w:szCs w:val="16"/>
                <w:lang w:val="en-GB"/>
              </w:rPr>
              <w:t>Resource Type</w:t>
            </w:r>
          </w:p>
        </w:tc>
        <w:tc>
          <w:tcPr>
            <w:tcW w:w="992" w:type="dxa"/>
            <w:tcMar>
              <w:left w:w="105" w:type="dxa"/>
              <w:right w:w="105" w:type="dxa"/>
            </w:tcMar>
          </w:tcPr>
          <w:p w:rsidRPr="00732FC9" w:rsidR="14728795" w:rsidP="1DA08B39" w:rsidRDefault="14728795" w14:paraId="076DF904" w14:textId="2897AC82">
            <w:pPr>
              <w:pStyle w:val="NoSpacing"/>
              <w:rPr>
                <w:rFonts w:eastAsia="Calibri" w:cs="Calibri"/>
                <w:color w:val="FFFFFF" w:themeColor="background1"/>
                <w:sz w:val="16"/>
                <w:szCs w:val="16"/>
              </w:rPr>
            </w:pPr>
            <w:r w:rsidRPr="5C0A653E" w:rsidR="14728795">
              <w:rPr>
                <w:rFonts w:eastAsia="Calibri" w:cs="Calibri"/>
                <w:i w:val="1"/>
                <w:iCs w:val="1"/>
                <w:sz w:val="16"/>
                <w:szCs w:val="16"/>
                <w:lang w:val="en-GB"/>
              </w:rPr>
              <w:t xml:space="preserve">Polymer, particle, chemical </w:t>
            </w:r>
            <w:r w:rsidRPr="5C0A653E" w:rsidR="080FFE56">
              <w:rPr>
                <w:rFonts w:eastAsia="Calibri" w:cs="Calibri"/>
                <w:i w:val="1"/>
                <w:iCs w:val="1"/>
                <w:sz w:val="16"/>
                <w:szCs w:val="16"/>
                <w:lang w:val="en-GB"/>
              </w:rPr>
              <w:t>repor</w:t>
            </w:r>
            <w:r w:rsidRPr="5C0A653E" w:rsidR="14728795">
              <w:rPr>
                <w:rFonts w:eastAsia="Calibri" w:cs="Calibri"/>
                <w:i w:val="1"/>
                <w:iCs w:val="1"/>
                <w:sz w:val="16"/>
                <w:szCs w:val="16"/>
                <w:lang w:val="en-GB"/>
              </w:rPr>
              <w:t>ted</w:t>
            </w:r>
          </w:p>
        </w:tc>
        <w:tc>
          <w:tcPr>
            <w:tcW w:w="1134" w:type="dxa"/>
            <w:tcMar>
              <w:left w:w="105" w:type="dxa"/>
              <w:right w:w="105" w:type="dxa"/>
            </w:tcMar>
          </w:tcPr>
          <w:p w:rsidRPr="00732FC9" w:rsidR="14728795" w:rsidP="1DA08B39" w:rsidRDefault="14728795" w14:paraId="0FE24CEC" w14:textId="418CF647">
            <w:pPr>
              <w:pStyle w:val="NoSpacing"/>
              <w:rPr>
                <w:rFonts w:eastAsia="Calibri" w:cs="Calibri"/>
                <w:color w:val="FFFFFF" w:themeColor="background1"/>
                <w:sz w:val="16"/>
                <w:szCs w:val="16"/>
              </w:rPr>
            </w:pPr>
            <w:r w:rsidRPr="00732FC9">
              <w:rPr>
                <w:rFonts w:eastAsia="Calibri" w:cs="Calibri"/>
                <w:i/>
                <w:iCs/>
                <w:sz w:val="16"/>
                <w:szCs w:val="16"/>
                <w:lang w:val="en-GB"/>
              </w:rPr>
              <w:t>Shape/Size</w:t>
            </w:r>
          </w:p>
        </w:tc>
        <w:tc>
          <w:tcPr>
            <w:tcW w:w="1559" w:type="dxa"/>
            <w:tcMar>
              <w:left w:w="105" w:type="dxa"/>
              <w:right w:w="105" w:type="dxa"/>
            </w:tcMar>
          </w:tcPr>
          <w:p w:rsidRPr="00732FC9" w:rsidR="14728795" w:rsidP="1DA08B39" w:rsidRDefault="14728795" w14:paraId="1E2B3E8F" w14:textId="75F18D3B">
            <w:pPr>
              <w:pStyle w:val="NoSpacing"/>
              <w:rPr>
                <w:rFonts w:eastAsia="Calibri" w:cs="Calibri"/>
                <w:color w:val="FFFFFF" w:themeColor="background1"/>
                <w:sz w:val="16"/>
                <w:szCs w:val="16"/>
              </w:rPr>
            </w:pPr>
            <w:r w:rsidRPr="00732FC9">
              <w:rPr>
                <w:rFonts w:eastAsia="Calibri" w:cs="Calibri"/>
                <w:i/>
                <w:iCs/>
                <w:sz w:val="16"/>
                <w:szCs w:val="16"/>
                <w:lang w:val="en-GB"/>
              </w:rPr>
              <w:t>Study details (model, exposure scenario, replication)</w:t>
            </w:r>
          </w:p>
        </w:tc>
        <w:tc>
          <w:tcPr>
            <w:tcW w:w="1418" w:type="dxa"/>
            <w:tcMar>
              <w:left w:w="105" w:type="dxa"/>
              <w:right w:w="105" w:type="dxa"/>
            </w:tcMar>
          </w:tcPr>
          <w:p w:rsidRPr="00732FC9" w:rsidR="14728795" w:rsidP="1DA08B39" w:rsidRDefault="14728795" w14:paraId="1B0778F5" w14:textId="188B7CE0">
            <w:pPr>
              <w:pStyle w:val="NoSpacing"/>
              <w:rPr>
                <w:rFonts w:eastAsia="Calibri" w:cs="Calibri"/>
                <w:color w:val="FFFFFF" w:themeColor="background1"/>
                <w:sz w:val="16"/>
                <w:szCs w:val="16"/>
              </w:rPr>
            </w:pPr>
            <w:r w:rsidRPr="00732FC9">
              <w:rPr>
                <w:rFonts w:eastAsia="Calibri" w:cs="Calibri"/>
                <w:i/>
                <w:iCs/>
                <w:sz w:val="16"/>
                <w:szCs w:val="16"/>
                <w:lang w:val="en-GB"/>
              </w:rPr>
              <w:t xml:space="preserve">Concentrations </w:t>
            </w:r>
          </w:p>
        </w:tc>
        <w:tc>
          <w:tcPr>
            <w:tcW w:w="1417" w:type="dxa"/>
            <w:tcMar>
              <w:left w:w="105" w:type="dxa"/>
              <w:right w:w="105" w:type="dxa"/>
            </w:tcMar>
          </w:tcPr>
          <w:p w:rsidRPr="00732FC9" w:rsidR="14728795" w:rsidP="1DA08B39" w:rsidRDefault="14728795" w14:paraId="65CC5E9B" w14:textId="5FA816F1">
            <w:pPr>
              <w:pStyle w:val="NoSpacing"/>
              <w:rPr>
                <w:rFonts w:eastAsia="Calibri" w:cs="Calibri"/>
                <w:color w:val="FFFFFF" w:themeColor="background1"/>
                <w:sz w:val="16"/>
                <w:szCs w:val="16"/>
              </w:rPr>
            </w:pPr>
            <w:r w:rsidRPr="00732FC9">
              <w:rPr>
                <w:rFonts w:eastAsia="Calibri" w:cs="Calibri"/>
                <w:i/>
                <w:iCs/>
                <w:sz w:val="16"/>
                <w:szCs w:val="16"/>
                <w:lang w:val="en-GB"/>
              </w:rPr>
              <w:t>Exposure duration</w:t>
            </w:r>
          </w:p>
        </w:tc>
        <w:tc>
          <w:tcPr>
            <w:tcW w:w="2103" w:type="dxa"/>
            <w:tcMar>
              <w:left w:w="105" w:type="dxa"/>
              <w:right w:w="105" w:type="dxa"/>
            </w:tcMar>
          </w:tcPr>
          <w:p w:rsidRPr="00732FC9" w:rsidR="14728795" w:rsidP="1DA08B39" w:rsidRDefault="14728795" w14:paraId="5D8C3ACD" w14:textId="7A8A24F9">
            <w:pPr>
              <w:pStyle w:val="NoSpacing"/>
              <w:rPr>
                <w:rFonts w:eastAsia="Calibri" w:cs="Calibri"/>
                <w:color w:val="FFFFFF" w:themeColor="background1"/>
                <w:sz w:val="16"/>
                <w:szCs w:val="16"/>
              </w:rPr>
            </w:pPr>
            <w:r w:rsidRPr="00732FC9">
              <w:rPr>
                <w:rFonts w:eastAsia="Calibri" w:cs="Calibri"/>
                <w:i/>
                <w:iCs/>
                <w:sz w:val="16"/>
                <w:szCs w:val="16"/>
                <w:lang w:val="en-GB"/>
              </w:rPr>
              <w:t>Key findings</w:t>
            </w:r>
          </w:p>
        </w:tc>
        <w:tc>
          <w:tcPr>
            <w:tcW w:w="2610" w:type="dxa"/>
            <w:tcMar>
              <w:left w:w="105" w:type="dxa"/>
              <w:right w:w="105" w:type="dxa"/>
            </w:tcMar>
          </w:tcPr>
          <w:p w:rsidRPr="00732FC9" w:rsidR="14728795" w:rsidP="1DA08B39" w:rsidRDefault="14728795" w14:paraId="7049D6CC" w14:textId="0B1E304E">
            <w:pPr>
              <w:pStyle w:val="NoSpacing"/>
              <w:rPr>
                <w:rFonts w:eastAsia="Calibri" w:cs="Calibri"/>
                <w:color w:val="FFFFFF" w:themeColor="background1"/>
                <w:sz w:val="16"/>
                <w:szCs w:val="16"/>
              </w:rPr>
            </w:pPr>
            <w:r w:rsidRPr="00732FC9">
              <w:rPr>
                <w:rFonts w:eastAsia="Calibri" w:cs="Calibri"/>
                <w:i/>
                <w:iCs/>
                <w:sz w:val="16"/>
                <w:szCs w:val="16"/>
                <w:lang w:val="en-GB"/>
              </w:rPr>
              <w:t>Conclusions</w:t>
            </w:r>
          </w:p>
        </w:tc>
      </w:tr>
      <w:tr w:rsidR="5C0A653E" w:rsidTr="5C0A653E" w14:paraId="3A7A2645">
        <w:trPr>
          <w:trHeight w:val="300"/>
        </w:trPr>
        <w:tc>
          <w:tcPr>
            <w:tcW w:w="690" w:type="dxa"/>
            <w:tcMar>
              <w:left w:w="105" w:type="dxa"/>
              <w:right w:w="105" w:type="dxa"/>
            </w:tcMar>
          </w:tcPr>
          <w:p w:rsidR="5C0A653E" w:rsidP="5C0A653E" w:rsidRDefault="5C0A653E" w14:paraId="455CA7B2" w14:textId="116985DD">
            <w:pPr>
              <w:pStyle w:val="NoSpacing"/>
              <w:rPr>
                <w:rFonts w:ascii="Aptos" w:hAnsi="Aptos" w:eastAsia="Calibri" w:cs="Calibri"/>
                <w:sz w:val="16"/>
                <w:szCs w:val="16"/>
              </w:rPr>
            </w:pPr>
            <w:r w:rsidRPr="5C0A653E" w:rsidR="5C0A653E">
              <w:rPr>
                <w:rFonts w:ascii="Aptos" w:hAnsi="Aptos" w:eastAsia="Calibri" w:cs="Calibri"/>
                <w:sz w:val="16"/>
                <w:szCs w:val="16"/>
              </w:rPr>
              <w:t xml:space="preserve">WHO (2022) </w:t>
            </w:r>
          </w:p>
        </w:tc>
        <w:tc>
          <w:tcPr>
            <w:tcW w:w="1003" w:type="dxa"/>
            <w:tcMar>
              <w:left w:w="105" w:type="dxa"/>
              <w:right w:w="105" w:type="dxa"/>
            </w:tcMar>
          </w:tcPr>
          <w:p w:rsidR="5C0A653E" w:rsidP="5C0A653E" w:rsidRDefault="5C0A653E" w14:paraId="00CF19DE" w14:textId="69A03996">
            <w:pPr>
              <w:pStyle w:val="NoSpacing"/>
              <w:rPr>
                <w:rFonts w:ascii="Aptos" w:hAnsi="Aptos" w:eastAsia="Calibri" w:cs="Calibri"/>
                <w:sz w:val="16"/>
                <w:szCs w:val="16"/>
              </w:rPr>
            </w:pPr>
            <w:r w:rsidRPr="5C0A653E" w:rsidR="5C0A653E">
              <w:rPr>
                <w:rFonts w:ascii="Aptos" w:hAnsi="Aptos" w:eastAsia="Calibri" w:cs="Calibri"/>
                <w:sz w:val="16"/>
                <w:szCs w:val="16"/>
              </w:rPr>
              <w:t xml:space="preserve">MNP, NM </w:t>
            </w:r>
          </w:p>
        </w:tc>
        <w:tc>
          <w:tcPr>
            <w:tcW w:w="993" w:type="dxa"/>
            <w:tcMar>
              <w:left w:w="105" w:type="dxa"/>
              <w:right w:w="105" w:type="dxa"/>
            </w:tcMar>
          </w:tcPr>
          <w:p w:rsidR="5C0A653E" w:rsidP="5C0A653E" w:rsidRDefault="5C0A653E" w14:paraId="0C76AAAA" w14:textId="7AEC1878">
            <w:pPr>
              <w:pStyle w:val="NoSpacing"/>
              <w:rPr>
                <w:rFonts w:ascii="Aptos" w:hAnsi="Aptos" w:eastAsia="Calibri" w:cs="Calibri"/>
                <w:sz w:val="16"/>
                <w:szCs w:val="16"/>
              </w:rPr>
            </w:pPr>
            <w:r w:rsidRPr="5C0A653E" w:rsidR="5C0A653E">
              <w:rPr>
                <w:rFonts w:ascii="Aptos" w:hAnsi="Aptos" w:eastAsia="Calibri" w:cs="Calibri"/>
                <w:sz w:val="16"/>
                <w:szCs w:val="16"/>
              </w:rPr>
              <w:t xml:space="preserve">Report </w:t>
            </w:r>
          </w:p>
        </w:tc>
        <w:tc>
          <w:tcPr>
            <w:tcW w:w="992" w:type="dxa"/>
            <w:tcMar>
              <w:left w:w="105" w:type="dxa"/>
              <w:right w:w="105" w:type="dxa"/>
            </w:tcMar>
          </w:tcPr>
          <w:p w:rsidR="5C0A653E" w:rsidP="5C0A653E" w:rsidRDefault="5C0A653E" w14:paraId="557A93D8" w14:textId="1E80472E">
            <w:pPr>
              <w:pStyle w:val="NoSpacing"/>
              <w:rPr>
                <w:rFonts w:ascii="Aptos" w:hAnsi="Aptos" w:eastAsia="Calibri" w:cs="Calibri"/>
                <w:sz w:val="16"/>
                <w:szCs w:val="16"/>
              </w:rPr>
            </w:pPr>
            <w:r w:rsidRPr="5C0A653E" w:rsidR="5C0A653E">
              <w:rPr>
                <w:rFonts w:ascii="Aptos" w:hAnsi="Aptos" w:eastAsia="Calibri" w:cs="Calibri"/>
                <w:i w:val="1"/>
                <w:iCs w:val="1"/>
                <w:sz w:val="16"/>
                <w:szCs w:val="16"/>
              </w:rPr>
              <w:t>PS, latex (negative charge), cosmetics,</w:t>
            </w:r>
            <w:r w:rsidRPr="5C0A653E" w:rsidR="5C0A653E">
              <w:rPr>
                <w:rFonts w:ascii="Aptos" w:hAnsi="Aptos" w:eastAsia="Calibri" w:cs="Calibri"/>
                <w:sz w:val="16"/>
                <w:szCs w:val="16"/>
              </w:rPr>
              <w:t xml:space="preserve"> pharmace-uticals </w:t>
            </w:r>
          </w:p>
        </w:tc>
        <w:tc>
          <w:tcPr>
            <w:tcW w:w="1134" w:type="dxa"/>
            <w:tcMar>
              <w:left w:w="105" w:type="dxa"/>
              <w:right w:w="105" w:type="dxa"/>
            </w:tcMar>
          </w:tcPr>
          <w:p w:rsidR="5C0A653E" w:rsidP="5C0A653E" w:rsidRDefault="5C0A653E" w14:paraId="2A88FE04" w14:textId="00E8C0FE">
            <w:pPr>
              <w:pStyle w:val="NoSpacing"/>
              <w:rPr>
                <w:rFonts w:ascii="Aptos" w:hAnsi="Aptos" w:eastAsia="Calibri" w:cs="Calibri"/>
                <w:sz w:val="16"/>
                <w:szCs w:val="16"/>
              </w:rPr>
            </w:pPr>
            <w:r w:rsidRPr="5C0A653E" w:rsidR="5C0A653E">
              <w:rPr>
                <w:rFonts w:ascii="Aptos" w:hAnsi="Aptos" w:eastAsia="Calibri" w:cs="Calibri"/>
                <w:i w:val="1"/>
                <w:iCs w:val="1"/>
                <w:sz w:val="16"/>
                <w:szCs w:val="16"/>
              </w:rPr>
              <w:t>Spherical PS 40-200nm</w:t>
            </w:r>
            <w:r w:rsidRPr="5C0A653E" w:rsidR="5C0A653E">
              <w:rPr>
                <w:rFonts w:ascii="Aptos" w:hAnsi="Aptos" w:eastAsia="Calibri" w:cs="Calibri"/>
                <w:sz w:val="16"/>
                <w:szCs w:val="16"/>
              </w:rPr>
              <w:t xml:space="preserve"> </w:t>
            </w:r>
          </w:p>
          <w:p w:rsidR="5C0A653E" w:rsidP="5C0A653E" w:rsidRDefault="5C0A653E" w14:paraId="79969B3D" w14:textId="6F52A69F">
            <w:pPr>
              <w:pStyle w:val="NoSpacing"/>
              <w:rPr>
                <w:rFonts w:ascii="Aptos" w:hAnsi="Aptos" w:eastAsia="Calibri" w:cs="Calibri"/>
                <w:sz w:val="16"/>
                <w:szCs w:val="16"/>
              </w:rPr>
            </w:pPr>
            <w:r w:rsidRPr="5C0A653E" w:rsidR="5C0A653E">
              <w:rPr>
                <w:rFonts w:ascii="Aptos" w:hAnsi="Aptos" w:eastAsia="Calibri" w:cs="Calibri"/>
                <w:sz w:val="16"/>
                <w:szCs w:val="16"/>
              </w:rPr>
              <w:t xml:space="preserve"> </w:t>
            </w:r>
          </w:p>
          <w:p w:rsidR="5C0A653E" w:rsidP="5C0A653E" w:rsidRDefault="5C0A653E" w14:paraId="127C830E" w14:textId="2ADBA460">
            <w:pPr>
              <w:pStyle w:val="NoSpacing"/>
              <w:rPr>
                <w:rFonts w:ascii="Aptos" w:hAnsi="Aptos" w:eastAsia="Calibri" w:cs="Calibri"/>
                <w:sz w:val="16"/>
                <w:szCs w:val="16"/>
              </w:rPr>
            </w:pPr>
            <w:r w:rsidRPr="5C0A653E" w:rsidR="5C0A653E">
              <w:rPr>
                <w:rFonts w:ascii="Aptos" w:hAnsi="Aptos" w:eastAsia="Calibri" w:cs="Calibri"/>
                <w:i w:val="1"/>
                <w:iCs w:val="1"/>
                <w:sz w:val="16"/>
                <w:szCs w:val="16"/>
              </w:rPr>
              <w:t>Latex 50 and 500 nm</w:t>
            </w:r>
            <w:r w:rsidRPr="5C0A653E" w:rsidR="5C0A653E">
              <w:rPr>
                <w:rFonts w:ascii="Aptos" w:hAnsi="Aptos" w:eastAsia="Calibri" w:cs="Calibri"/>
                <w:sz w:val="16"/>
                <w:szCs w:val="16"/>
              </w:rPr>
              <w:t xml:space="preserve"> </w:t>
            </w:r>
          </w:p>
          <w:p w:rsidR="5C0A653E" w:rsidP="5C0A653E" w:rsidRDefault="5C0A653E" w14:paraId="568B0F07" w14:textId="1FCB5B64">
            <w:pPr>
              <w:pStyle w:val="NoSpacing"/>
              <w:rPr>
                <w:rFonts w:ascii="Aptos" w:hAnsi="Aptos" w:eastAsia="Calibri" w:cs="Calibri"/>
                <w:sz w:val="16"/>
                <w:szCs w:val="16"/>
              </w:rPr>
            </w:pPr>
            <w:r w:rsidRPr="5C0A653E" w:rsidR="5C0A653E">
              <w:rPr>
                <w:rFonts w:ascii="Aptos" w:hAnsi="Aptos" w:eastAsia="Calibri" w:cs="Calibri"/>
                <w:sz w:val="16"/>
                <w:szCs w:val="16"/>
              </w:rPr>
              <w:t xml:space="preserve"> </w:t>
            </w:r>
          </w:p>
          <w:p w:rsidR="5C0A653E" w:rsidP="5C0A653E" w:rsidRDefault="5C0A653E" w14:paraId="3E37A757" w14:textId="3CB604DE">
            <w:pPr>
              <w:pStyle w:val="NoSpacing"/>
              <w:rPr>
                <w:rFonts w:ascii="Aptos" w:hAnsi="Aptos" w:eastAsia="Calibri" w:cs="Calibri"/>
                <w:sz w:val="16"/>
                <w:szCs w:val="16"/>
                <w:lang w:val="en-US"/>
              </w:rPr>
            </w:pPr>
            <w:r w:rsidRPr="5C0A653E" w:rsidR="5C0A653E">
              <w:rPr>
                <w:rFonts w:ascii="Aptos" w:hAnsi="Aptos" w:eastAsia="Calibri" w:cs="Calibri"/>
                <w:sz w:val="16"/>
                <w:szCs w:val="16"/>
              </w:rPr>
              <w:t>~600 nm (not linked)</w:t>
            </w:r>
            <w:r w:rsidRPr="5C0A653E" w:rsidR="5C0A653E">
              <w:rPr>
                <w:rFonts w:ascii="Aptos" w:hAnsi="Aptos" w:eastAsia="Calibri" w:cs="Calibri"/>
                <w:sz w:val="16"/>
                <w:szCs w:val="16"/>
                <w:lang w:val="en-US"/>
              </w:rPr>
              <w:t xml:space="preserve"> </w:t>
            </w:r>
          </w:p>
          <w:p w:rsidR="5C0A653E" w:rsidP="5C0A653E" w:rsidRDefault="5C0A653E" w14:paraId="19DC4D62" w14:textId="161B7171">
            <w:pPr>
              <w:pStyle w:val="NoSpacing"/>
              <w:rPr>
                <w:rFonts w:ascii="Aptos" w:hAnsi="Aptos" w:eastAsia="Calibri" w:cs="Calibri"/>
                <w:sz w:val="16"/>
                <w:szCs w:val="16"/>
              </w:rPr>
            </w:pPr>
            <w:r w:rsidRPr="5C0A653E" w:rsidR="5C0A653E">
              <w:rPr>
                <w:rFonts w:ascii="Aptos" w:hAnsi="Aptos" w:eastAsia="Calibri" w:cs="Calibri"/>
                <w:sz w:val="16"/>
                <w:szCs w:val="16"/>
              </w:rPr>
              <w:t xml:space="preserve"> </w:t>
            </w:r>
          </w:p>
        </w:tc>
        <w:tc>
          <w:tcPr>
            <w:tcW w:w="1559" w:type="dxa"/>
            <w:tcMar>
              <w:left w:w="105" w:type="dxa"/>
              <w:right w:w="105" w:type="dxa"/>
            </w:tcMar>
          </w:tcPr>
          <w:p w:rsidR="5C0A653E" w:rsidP="5C0A653E" w:rsidRDefault="5C0A653E" w14:paraId="3DBE6218" w14:textId="3B7746E9">
            <w:pPr>
              <w:pStyle w:val="NoSpacing"/>
              <w:rPr>
                <w:rFonts w:ascii="Aptos" w:hAnsi="Aptos" w:eastAsia="Calibri" w:cs="Calibri"/>
                <w:sz w:val="16"/>
                <w:szCs w:val="16"/>
              </w:rPr>
            </w:pPr>
            <w:r w:rsidRPr="5C0A653E" w:rsidR="5C0A653E">
              <w:rPr>
                <w:rFonts w:ascii="Aptos" w:hAnsi="Aptos" w:eastAsia="Calibri" w:cs="Calibri"/>
                <w:i w:val="1"/>
                <w:iCs w:val="1"/>
                <w:sz w:val="16"/>
                <w:szCs w:val="16"/>
              </w:rPr>
              <w:t>Observational summary of multiple experimental studies, including:</w:t>
            </w:r>
            <w:r w:rsidRPr="5C0A653E" w:rsidR="5C0A653E">
              <w:rPr>
                <w:rFonts w:ascii="Aptos" w:hAnsi="Aptos" w:eastAsia="Calibri" w:cs="Calibri"/>
                <w:sz w:val="16"/>
                <w:szCs w:val="16"/>
              </w:rPr>
              <w:t xml:space="preserve"> </w:t>
            </w:r>
          </w:p>
          <w:p w:rsidR="5C0A653E" w:rsidP="5C0A653E" w:rsidRDefault="5C0A653E" w14:paraId="388AAD65" w14:textId="3BC4AA0A">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Mahe et al. (penetration of PS-NPs into hair follicles)</w:t>
            </w:r>
            <w:r w:rsidRPr="5C0A653E" w:rsidR="5C0A653E">
              <w:rPr>
                <w:rFonts w:ascii="Aptos" w:hAnsi="Aptos" w:eastAsia="Calibri" w:cs="Calibri"/>
                <w:sz w:val="16"/>
                <w:szCs w:val="16"/>
                <w:lang w:val="en-US"/>
              </w:rPr>
              <w:t xml:space="preserve"> </w:t>
            </w:r>
          </w:p>
          <w:p w:rsidR="5C0A653E" w:rsidP="5C0A653E" w:rsidRDefault="5C0A653E" w14:paraId="4BE51191" w14:textId="4E9C0A60">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Vogt et al. (penetration of 40 nm particles)</w:t>
            </w:r>
            <w:r w:rsidRPr="5C0A653E" w:rsidR="5C0A653E">
              <w:rPr>
                <w:rFonts w:ascii="Aptos" w:hAnsi="Aptos" w:eastAsia="Calibri" w:cs="Calibri"/>
                <w:sz w:val="16"/>
                <w:szCs w:val="16"/>
                <w:lang w:val="en-US"/>
              </w:rPr>
              <w:t xml:space="preserve"> </w:t>
            </w:r>
          </w:p>
          <w:p w:rsidR="5C0A653E" w:rsidP="5C0A653E" w:rsidRDefault="5C0A653E" w14:paraId="1AF14F5B" w14:textId="52FBA545">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Kohli and Alpar (vaccine-related study using pig skin)</w:t>
            </w:r>
            <w:r w:rsidRPr="5C0A653E" w:rsidR="5C0A653E">
              <w:rPr>
                <w:rFonts w:ascii="Aptos" w:hAnsi="Aptos" w:eastAsia="Calibri" w:cs="Calibri"/>
                <w:sz w:val="16"/>
                <w:szCs w:val="16"/>
                <w:lang w:val="en-US"/>
              </w:rPr>
              <w:t xml:space="preserve"> </w:t>
            </w:r>
          </w:p>
          <w:p w:rsidR="5C0A653E" w:rsidP="5C0A653E" w:rsidRDefault="5C0A653E" w14:paraId="46533BDA" w14:textId="479A654E">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General studies on transdermal delivery via intact and damaged skin, with or without enhancers</w:t>
            </w:r>
            <w:r w:rsidRPr="5C0A653E" w:rsidR="5C0A653E">
              <w:rPr>
                <w:rFonts w:ascii="Aptos" w:hAnsi="Aptos" w:eastAsia="Calibri" w:cs="Calibri"/>
                <w:sz w:val="16"/>
                <w:szCs w:val="16"/>
                <w:lang w:val="en-US"/>
              </w:rPr>
              <w:t xml:space="preserve"> </w:t>
            </w:r>
          </w:p>
        </w:tc>
        <w:tc>
          <w:tcPr>
            <w:tcW w:w="1418" w:type="dxa"/>
            <w:tcMar>
              <w:left w:w="105" w:type="dxa"/>
              <w:right w:w="105" w:type="dxa"/>
            </w:tcMar>
          </w:tcPr>
          <w:p w:rsidR="5C0A653E" w:rsidP="5C0A653E" w:rsidRDefault="5C0A653E" w14:paraId="4A659F12" w14:textId="7249C279">
            <w:pPr>
              <w:pStyle w:val="NoSpacing"/>
              <w:rPr>
                <w:rFonts w:ascii="Aptos" w:hAnsi="Aptos" w:eastAsia="Calibri" w:cs="Calibri"/>
                <w:sz w:val="16"/>
                <w:szCs w:val="16"/>
              </w:rPr>
            </w:pPr>
            <w:r w:rsidRPr="5C0A653E" w:rsidR="5C0A653E">
              <w:rPr>
                <w:rFonts w:ascii="Aptos" w:hAnsi="Aptos" w:eastAsia="Calibri" w:cs="Calibri"/>
                <w:i w:val="1"/>
                <w:iCs w:val="1"/>
                <w:sz w:val="16"/>
                <w:szCs w:val="16"/>
              </w:rPr>
              <w:t>-</w:t>
            </w:r>
            <w:r w:rsidRPr="5C0A653E" w:rsidR="5C0A653E">
              <w:rPr>
                <w:rFonts w:ascii="Aptos" w:hAnsi="Aptos" w:eastAsia="Calibri" w:cs="Calibri"/>
                <w:sz w:val="16"/>
                <w:szCs w:val="16"/>
              </w:rPr>
              <w:t xml:space="preserve"> </w:t>
            </w:r>
          </w:p>
        </w:tc>
        <w:tc>
          <w:tcPr>
            <w:tcW w:w="1417" w:type="dxa"/>
            <w:tcMar>
              <w:left w:w="105" w:type="dxa"/>
              <w:right w:w="105" w:type="dxa"/>
            </w:tcMar>
          </w:tcPr>
          <w:p w:rsidR="5C0A653E" w:rsidP="5C0A653E" w:rsidRDefault="5C0A653E" w14:paraId="41E566BB" w14:textId="6FCC9BF5">
            <w:pPr>
              <w:pStyle w:val="NoSpacing"/>
              <w:rPr>
                <w:rFonts w:ascii="Aptos" w:hAnsi="Aptos" w:eastAsia="Calibri" w:cs="Calibri"/>
                <w:sz w:val="16"/>
                <w:szCs w:val="16"/>
              </w:rPr>
            </w:pPr>
            <w:r w:rsidRPr="5C0A653E" w:rsidR="5C0A653E">
              <w:rPr>
                <w:rFonts w:ascii="Aptos" w:hAnsi="Aptos" w:eastAsia="Calibri" w:cs="Calibri"/>
                <w:i w:val="1"/>
                <w:iCs w:val="1"/>
                <w:sz w:val="16"/>
                <w:szCs w:val="16"/>
              </w:rPr>
              <w:t>-</w:t>
            </w:r>
            <w:r w:rsidRPr="5C0A653E" w:rsidR="5C0A653E">
              <w:rPr>
                <w:rFonts w:ascii="Aptos" w:hAnsi="Aptos" w:eastAsia="Calibri" w:cs="Calibri"/>
                <w:sz w:val="16"/>
                <w:szCs w:val="16"/>
              </w:rPr>
              <w:t xml:space="preserve"> </w:t>
            </w:r>
          </w:p>
        </w:tc>
        <w:tc>
          <w:tcPr>
            <w:tcW w:w="2103" w:type="dxa"/>
            <w:tcMar>
              <w:left w:w="105" w:type="dxa"/>
              <w:right w:w="105" w:type="dxa"/>
            </w:tcMar>
          </w:tcPr>
          <w:p w:rsidR="5C0A653E" w:rsidP="5C0A653E" w:rsidRDefault="5C0A653E" w14:paraId="5D731614" w14:textId="14DCD538">
            <w:pPr>
              <w:pStyle w:val="NoSpacing"/>
              <w:rPr>
                <w:rFonts w:ascii="Aptos" w:hAnsi="Aptos" w:eastAsia="Calibri" w:cs="Calibri"/>
                <w:sz w:val="16"/>
                <w:szCs w:val="16"/>
              </w:rPr>
            </w:pPr>
            <w:r w:rsidRPr="5C0A653E" w:rsidR="5C0A653E">
              <w:rPr>
                <w:rFonts w:ascii="Aptos" w:hAnsi="Aptos" w:eastAsia="Calibri" w:cs="Calibri"/>
                <w:i w:val="1"/>
                <w:iCs w:val="1"/>
                <w:sz w:val="16"/>
                <w:szCs w:val="16"/>
              </w:rPr>
              <w:t>The stratum corneum presents a strong barrier to particles &gt;1</w:t>
            </w:r>
            <w:r w:rsidRPr="5C0A653E" w:rsidR="5C0A653E">
              <w:rPr>
                <w:rFonts w:ascii="Aptos" w:hAnsi="Aptos" w:eastAsia="Calibri" w:cs="Calibri"/>
                <w:i w:val="1"/>
                <w:iCs w:val="1"/>
                <w:sz w:val="16"/>
                <w:szCs w:val="16"/>
              </w:rPr>
              <w:t> </w:t>
            </w:r>
            <w:r w:rsidRPr="5C0A653E" w:rsidR="5C0A653E">
              <w:rPr>
                <w:rFonts w:ascii="Aptos" w:hAnsi="Aptos" w:eastAsia="Calibri" w:cs="Calibri"/>
                <w:i w:val="1"/>
                <w:iCs w:val="1"/>
                <w:sz w:val="16"/>
                <w:szCs w:val="16"/>
              </w:rPr>
              <w:t>µm.</w:t>
            </w:r>
            <w:r w:rsidRPr="5C0A653E" w:rsidR="5C0A653E">
              <w:rPr>
                <w:rFonts w:ascii="Aptos" w:hAnsi="Aptos" w:eastAsia="Calibri" w:cs="Calibri"/>
                <w:sz w:val="16"/>
                <w:szCs w:val="16"/>
              </w:rPr>
              <w:t xml:space="preserve"> </w:t>
            </w:r>
          </w:p>
          <w:p w:rsidR="5C0A653E" w:rsidP="5C0A653E" w:rsidRDefault="5C0A653E" w14:paraId="6DF7C345" w14:textId="0D2DC3F2">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 xml:space="preserve"> </w:t>
            </w:r>
            <w:r w:rsidRPr="5C0A653E" w:rsidR="5C0A653E">
              <w:rPr>
                <w:rFonts w:ascii="Aptos" w:hAnsi="Aptos" w:eastAsia="Calibri" w:cs="Calibri"/>
                <w:sz w:val="16"/>
                <w:szCs w:val="16"/>
                <w:lang w:val="en-US"/>
              </w:rPr>
              <w:t xml:space="preserve"> </w:t>
            </w:r>
          </w:p>
          <w:p w:rsidR="5C0A653E" w:rsidP="5C0A653E" w:rsidRDefault="5C0A653E" w14:paraId="505B151F" w14:textId="489506BC">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Hair follicles act as key entry points, particularly when skin is flexed or massaged.</w:t>
            </w:r>
            <w:r w:rsidRPr="5C0A653E" w:rsidR="5C0A653E">
              <w:rPr>
                <w:rFonts w:ascii="Aptos" w:hAnsi="Aptos" w:eastAsia="Calibri" w:cs="Calibri"/>
                <w:sz w:val="16"/>
                <w:szCs w:val="16"/>
                <w:lang w:val="en-US"/>
              </w:rPr>
              <w:t xml:space="preserve"> </w:t>
            </w:r>
          </w:p>
          <w:p w:rsidR="5C0A653E" w:rsidP="5C0A653E" w:rsidRDefault="5C0A653E" w14:paraId="6F80341D" w14:textId="2F0CD74B">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 xml:space="preserve"> </w:t>
            </w:r>
            <w:r w:rsidRPr="5C0A653E" w:rsidR="5C0A653E">
              <w:rPr>
                <w:rFonts w:ascii="Aptos" w:hAnsi="Aptos" w:eastAsia="Calibri" w:cs="Calibri"/>
                <w:sz w:val="16"/>
                <w:szCs w:val="16"/>
                <w:lang w:val="en-US"/>
              </w:rPr>
              <w:t xml:space="preserve"> </w:t>
            </w:r>
          </w:p>
          <w:p w:rsidR="5C0A653E" w:rsidP="5C0A653E" w:rsidRDefault="5C0A653E" w14:paraId="0757105C" w14:textId="196C00F9">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Follicular penetration is influenced by size (~600 nm is optimal), shape, charge, and hydrophobicity.</w:t>
            </w:r>
            <w:r w:rsidRPr="5C0A653E" w:rsidR="5C0A653E">
              <w:rPr>
                <w:rFonts w:ascii="Aptos" w:hAnsi="Aptos" w:eastAsia="Calibri" w:cs="Calibri"/>
                <w:sz w:val="16"/>
                <w:szCs w:val="16"/>
                <w:lang w:val="en-US"/>
              </w:rPr>
              <w:t xml:space="preserve"> </w:t>
            </w:r>
          </w:p>
          <w:p w:rsidR="5C0A653E" w:rsidP="5C0A653E" w:rsidRDefault="5C0A653E" w14:paraId="7CBC017B" w14:textId="56099A4F">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 xml:space="preserve"> </w:t>
            </w:r>
            <w:r w:rsidRPr="5C0A653E" w:rsidR="5C0A653E">
              <w:rPr>
                <w:rFonts w:ascii="Aptos" w:hAnsi="Aptos" w:eastAsia="Calibri" w:cs="Calibri"/>
                <w:sz w:val="16"/>
                <w:szCs w:val="16"/>
                <w:lang w:val="en-US"/>
              </w:rPr>
              <w:t xml:space="preserve"> </w:t>
            </w:r>
          </w:p>
          <w:p w:rsidR="5C0A653E" w:rsidP="5C0A653E" w:rsidRDefault="5C0A653E" w14:paraId="2BD4972B" w14:textId="4197568C">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Nanoparticles with negatively charged, hydrophobic surfaces show enhanced follicular absorption.</w:t>
            </w:r>
            <w:r w:rsidRPr="5C0A653E" w:rsidR="5C0A653E">
              <w:rPr>
                <w:rFonts w:ascii="Aptos" w:hAnsi="Aptos" w:eastAsia="Calibri" w:cs="Calibri"/>
                <w:sz w:val="16"/>
                <w:szCs w:val="16"/>
                <w:lang w:val="en-US"/>
              </w:rPr>
              <w:t xml:space="preserve"> </w:t>
            </w:r>
          </w:p>
          <w:p w:rsidR="5C0A653E" w:rsidP="5C0A653E" w:rsidRDefault="5C0A653E" w14:paraId="763B0D9D" w14:textId="03665D79">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 xml:space="preserve"> </w:t>
            </w:r>
            <w:r w:rsidRPr="5C0A653E" w:rsidR="5C0A653E">
              <w:rPr>
                <w:rFonts w:ascii="Aptos" w:hAnsi="Aptos" w:eastAsia="Calibri" w:cs="Calibri"/>
                <w:sz w:val="16"/>
                <w:szCs w:val="16"/>
                <w:lang w:val="en-US"/>
              </w:rPr>
              <w:t xml:space="preserve"> </w:t>
            </w:r>
          </w:p>
          <w:p w:rsidR="5C0A653E" w:rsidP="5C0A653E" w:rsidRDefault="5C0A653E" w14:paraId="5F4F2F11" w14:textId="130D115B">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Latex particles under 0.1% permeation; significant barrier function of healthy skin confirmed.</w:t>
            </w:r>
            <w:r w:rsidRPr="5C0A653E" w:rsidR="5C0A653E">
              <w:rPr>
                <w:rFonts w:ascii="Aptos" w:hAnsi="Aptos" w:eastAsia="Calibri" w:cs="Calibri"/>
                <w:sz w:val="16"/>
                <w:szCs w:val="16"/>
                <w:lang w:val="en-US"/>
              </w:rPr>
              <w:t xml:space="preserve"> </w:t>
            </w:r>
          </w:p>
          <w:p w:rsidR="5C0A653E" w:rsidP="5C0A653E" w:rsidRDefault="5C0A653E" w14:paraId="1CF2FCBD" w14:textId="45B79CFC">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 xml:space="preserve"> </w:t>
            </w:r>
            <w:r w:rsidRPr="5C0A653E" w:rsidR="5C0A653E">
              <w:rPr>
                <w:rFonts w:ascii="Aptos" w:hAnsi="Aptos" w:eastAsia="Calibri" w:cs="Calibri"/>
                <w:sz w:val="16"/>
                <w:szCs w:val="16"/>
                <w:lang w:val="en-US"/>
              </w:rPr>
              <w:t xml:space="preserve"> </w:t>
            </w:r>
          </w:p>
          <w:p w:rsidR="5C0A653E" w:rsidP="5C0A653E" w:rsidRDefault="5C0A653E" w14:paraId="0AE95C2D" w14:textId="0499055F">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Techniques such as occlusion, lipid-based delivery, and hydration gradients can increase uptake in experimental settings.</w:t>
            </w:r>
            <w:r w:rsidRPr="5C0A653E" w:rsidR="5C0A653E">
              <w:rPr>
                <w:rFonts w:ascii="Aptos" w:hAnsi="Aptos" w:eastAsia="Calibri" w:cs="Calibri"/>
                <w:sz w:val="16"/>
                <w:szCs w:val="16"/>
                <w:lang w:val="en-US"/>
              </w:rPr>
              <w:t xml:space="preserve"> </w:t>
            </w:r>
          </w:p>
          <w:p w:rsidR="5C0A653E" w:rsidP="5C0A653E" w:rsidRDefault="5C0A653E" w14:paraId="7BE9C2DC" w14:textId="5C881845">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 xml:space="preserve"> </w:t>
            </w:r>
            <w:r w:rsidRPr="5C0A653E" w:rsidR="5C0A653E">
              <w:rPr>
                <w:rFonts w:ascii="Aptos" w:hAnsi="Aptos" w:eastAsia="Calibri" w:cs="Calibri"/>
                <w:sz w:val="16"/>
                <w:szCs w:val="16"/>
                <w:lang w:val="en-US"/>
              </w:rPr>
              <w:t xml:space="preserve"> </w:t>
            </w:r>
          </w:p>
          <w:p w:rsidR="5C0A653E" w:rsidP="5C0A653E" w:rsidRDefault="5C0A653E" w14:paraId="63C98EAB" w14:textId="1E473CD0">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Dermal uptake under realistic environmental conditions remains uncertain.</w:t>
            </w:r>
            <w:r w:rsidRPr="5C0A653E" w:rsidR="5C0A653E">
              <w:rPr>
                <w:rFonts w:ascii="Aptos" w:hAnsi="Aptos" w:eastAsia="Calibri" w:cs="Calibri"/>
                <w:sz w:val="16"/>
                <w:szCs w:val="16"/>
                <w:lang w:val="en-US"/>
              </w:rPr>
              <w:t xml:space="preserve"> </w:t>
            </w:r>
          </w:p>
        </w:tc>
        <w:tc>
          <w:tcPr>
            <w:tcW w:w="2610" w:type="dxa"/>
            <w:tcMar>
              <w:left w:w="105" w:type="dxa"/>
              <w:right w:w="105" w:type="dxa"/>
            </w:tcMar>
          </w:tcPr>
          <w:p w:rsidR="5C0A653E" w:rsidP="5C0A653E" w:rsidRDefault="5C0A653E" w14:paraId="590864AF" w14:textId="08E73DA9">
            <w:pPr>
              <w:pStyle w:val="NoSpacing"/>
              <w:rPr>
                <w:rFonts w:ascii="Aptos" w:hAnsi="Aptos" w:eastAsia="Calibri" w:cs="Calibri"/>
                <w:sz w:val="16"/>
                <w:szCs w:val="16"/>
              </w:rPr>
            </w:pPr>
            <w:r w:rsidRPr="5C0A653E" w:rsidR="5C0A653E">
              <w:rPr>
                <w:rFonts w:ascii="Aptos" w:hAnsi="Aptos" w:eastAsia="Calibri" w:cs="Calibri"/>
                <w:i w:val="1"/>
                <w:iCs w:val="1"/>
                <w:sz w:val="16"/>
                <w:szCs w:val="16"/>
              </w:rPr>
              <w:t>There is limited and variable evidence regarding NMP penetration across intact skin.</w:t>
            </w:r>
            <w:r w:rsidRPr="5C0A653E" w:rsidR="5C0A653E">
              <w:rPr>
                <w:rFonts w:ascii="Aptos" w:hAnsi="Aptos" w:eastAsia="Calibri" w:cs="Calibri"/>
                <w:sz w:val="16"/>
                <w:szCs w:val="16"/>
              </w:rPr>
              <w:t xml:space="preserve"> </w:t>
            </w:r>
          </w:p>
          <w:p w:rsidR="5C0A653E" w:rsidP="5C0A653E" w:rsidRDefault="5C0A653E" w14:paraId="6E162F7C" w14:textId="1092DBAF">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Follicular uptake may occur under certain physicochemical conditions, but systemic dermal uptake is likely minimal.</w:t>
            </w:r>
            <w:r w:rsidRPr="5C0A653E" w:rsidR="5C0A653E">
              <w:rPr>
                <w:rFonts w:ascii="Aptos" w:hAnsi="Aptos" w:eastAsia="Calibri" w:cs="Calibri"/>
                <w:sz w:val="16"/>
                <w:szCs w:val="16"/>
                <w:lang w:val="en-US"/>
              </w:rPr>
              <w:t xml:space="preserve"> </w:t>
            </w:r>
          </w:p>
          <w:p w:rsidR="5C0A653E" w:rsidP="5C0A653E" w:rsidRDefault="5C0A653E" w14:paraId="36DEF566" w14:textId="7D2E561A">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More research is needed on dermal absorption of ambient NMPs, especially for damaged skin and environmentally relevant exposures.</w:t>
            </w:r>
            <w:r w:rsidRPr="5C0A653E" w:rsidR="5C0A653E">
              <w:rPr>
                <w:rFonts w:ascii="Aptos" w:hAnsi="Aptos" w:eastAsia="Calibri" w:cs="Calibri"/>
                <w:sz w:val="16"/>
                <w:szCs w:val="16"/>
                <w:lang w:val="en-US"/>
              </w:rPr>
              <w:t xml:space="preserve"> </w:t>
            </w:r>
          </w:p>
          <w:p w:rsidR="5C0A653E" w:rsidP="5C0A653E" w:rsidRDefault="5C0A653E" w14:paraId="36971C69" w14:textId="2E008DD1">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Dermal exposure assessments should build on pharmaceutical nanotechnology research but account for differences in exposure intent and mechanisms.</w:t>
            </w:r>
            <w:r w:rsidRPr="5C0A653E" w:rsidR="5C0A653E">
              <w:rPr>
                <w:rFonts w:ascii="Aptos" w:hAnsi="Aptos" w:eastAsia="Calibri" w:cs="Calibri"/>
                <w:sz w:val="16"/>
                <w:szCs w:val="16"/>
                <w:lang w:val="en-US"/>
              </w:rPr>
              <w:t xml:space="preserve"> </w:t>
            </w:r>
          </w:p>
          <w:p w:rsidR="5C0A653E" w:rsidP="5C0A653E" w:rsidRDefault="5C0A653E" w14:paraId="3A407CA2" w14:textId="0887023E">
            <w:pPr>
              <w:pStyle w:val="NoSpacing"/>
              <w:rPr>
                <w:rFonts w:ascii="Aptos" w:hAnsi="Aptos" w:eastAsia="Calibri" w:cs="Calibri"/>
                <w:sz w:val="16"/>
                <w:szCs w:val="16"/>
                <w:lang w:val="en-US"/>
              </w:rPr>
            </w:pPr>
            <w:r w:rsidRPr="5C0A653E" w:rsidR="5C0A653E">
              <w:rPr>
                <w:rFonts w:ascii="Aptos" w:hAnsi="Aptos" w:eastAsia="Calibri" w:cs="Calibri"/>
                <w:i w:val="1"/>
                <w:iCs w:val="1"/>
                <w:sz w:val="16"/>
                <w:szCs w:val="16"/>
              </w:rPr>
              <w:t>Improved methods are needed to quantify &lt;10</w:t>
            </w:r>
            <w:r w:rsidRPr="5C0A653E" w:rsidR="5C0A653E">
              <w:rPr>
                <w:rFonts w:ascii="Aptos" w:hAnsi="Aptos" w:eastAsia="Calibri" w:cs="Calibri"/>
                <w:i w:val="1"/>
                <w:iCs w:val="1"/>
                <w:sz w:val="16"/>
                <w:szCs w:val="16"/>
              </w:rPr>
              <w:t> </w:t>
            </w:r>
            <w:r w:rsidRPr="5C0A653E" w:rsidR="5C0A653E">
              <w:rPr>
                <w:rFonts w:ascii="Aptos" w:hAnsi="Aptos" w:eastAsia="Calibri" w:cs="Calibri"/>
                <w:i w:val="1"/>
                <w:iCs w:val="1"/>
                <w:sz w:val="16"/>
                <w:szCs w:val="16"/>
              </w:rPr>
              <w:t>µm particles in ambient dust to assess potential dermal exposure pathways.</w:t>
            </w:r>
            <w:r w:rsidRPr="5C0A653E" w:rsidR="5C0A653E">
              <w:rPr>
                <w:rFonts w:ascii="Aptos" w:hAnsi="Aptos" w:eastAsia="Calibri" w:cs="Calibri"/>
                <w:sz w:val="16"/>
                <w:szCs w:val="16"/>
                <w:lang w:val="en-US"/>
              </w:rPr>
              <w:t xml:space="preserve"> </w:t>
            </w:r>
          </w:p>
          <w:p w:rsidR="5C0A653E" w:rsidP="5C0A653E" w:rsidRDefault="5C0A653E" w14:paraId="6B574739" w14:textId="6019A414">
            <w:pPr>
              <w:pStyle w:val="NoSpacing"/>
              <w:rPr>
                <w:rFonts w:ascii="Aptos" w:hAnsi="Aptos" w:eastAsia="Calibri" w:cs="Calibri"/>
                <w:sz w:val="16"/>
                <w:szCs w:val="16"/>
              </w:rPr>
            </w:pPr>
          </w:p>
        </w:tc>
      </w:tr>
      <w:tr w:rsidRPr="00732FC9" w:rsidR="14728795" w:rsidTr="5C0A653E" w14:paraId="74D73906" w14:textId="77777777">
        <w:trPr>
          <w:trHeight w:val="300"/>
        </w:trPr>
        <w:tc>
          <w:tcPr>
            <w:tcW w:w="690" w:type="dxa"/>
            <w:tcMar>
              <w:left w:w="105" w:type="dxa"/>
              <w:right w:w="105" w:type="dxa"/>
            </w:tcMar>
          </w:tcPr>
          <w:p w:rsidRPr="00732FC9" w:rsidR="14728795" w:rsidP="1DA08B39" w:rsidRDefault="14728795" w14:paraId="090DC60A" w14:textId="71B5DD18">
            <w:pPr>
              <w:pStyle w:val="NoSpacing"/>
              <w:rPr>
                <w:rFonts w:eastAsia="Calibri" w:cs="Calibri"/>
                <w:color w:val="000000" w:themeColor="text1"/>
                <w:sz w:val="16"/>
                <w:szCs w:val="16"/>
              </w:rPr>
            </w:pPr>
            <w:r w:rsidRPr="00732FC9">
              <w:rPr>
                <w:rFonts w:eastAsia="Calibri" w:cs="Calibri"/>
                <w:sz w:val="16"/>
                <w:szCs w:val="16"/>
                <w:lang w:val="en-GB"/>
              </w:rPr>
              <w:t>Abafe et al. (2024)  </w:t>
            </w:r>
          </w:p>
        </w:tc>
        <w:tc>
          <w:tcPr>
            <w:tcW w:w="1003" w:type="dxa"/>
            <w:tcMar>
              <w:left w:w="105" w:type="dxa"/>
              <w:right w:w="105" w:type="dxa"/>
            </w:tcMar>
          </w:tcPr>
          <w:p w:rsidRPr="00732FC9" w:rsidR="14728795" w:rsidP="1DA08B39" w:rsidRDefault="14728795" w14:paraId="786D4221" w14:textId="682315CE">
            <w:pPr>
              <w:pStyle w:val="NoSpacing"/>
              <w:rPr>
                <w:rFonts w:eastAsia="Aptos Narrow" w:cs="Aptos Narrow"/>
                <w:color w:val="000000" w:themeColor="text1"/>
                <w:sz w:val="16"/>
                <w:szCs w:val="16"/>
              </w:rPr>
            </w:pPr>
            <w:r w:rsidRPr="00732FC9">
              <w:rPr>
                <w:rFonts w:eastAsia="Aptos Narrow" w:cs="Aptos Narrow"/>
                <w:sz w:val="16"/>
                <w:szCs w:val="16"/>
                <w:lang w:val="en-GB"/>
              </w:rPr>
              <w:t>MNP, NM, Plastic additive</w:t>
            </w:r>
          </w:p>
        </w:tc>
        <w:tc>
          <w:tcPr>
            <w:tcW w:w="993" w:type="dxa"/>
            <w:tcMar>
              <w:left w:w="105" w:type="dxa"/>
              <w:right w:w="105" w:type="dxa"/>
            </w:tcMar>
          </w:tcPr>
          <w:p w:rsidRPr="00732FC9" w:rsidR="14728795" w:rsidP="1DA08B39" w:rsidRDefault="14728795" w14:paraId="3AF33A14" w14:textId="2B72E09D">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47E5BCFF" w14:textId="78EF4204">
            <w:pPr>
              <w:pStyle w:val="NoSpacing"/>
              <w:rPr>
                <w:rFonts w:eastAsia="Calibri" w:cs="Calibri"/>
                <w:color w:val="000000" w:themeColor="text1"/>
                <w:sz w:val="16"/>
                <w:szCs w:val="16"/>
              </w:rPr>
            </w:pPr>
            <w:r w:rsidRPr="00732FC9">
              <w:rPr>
                <w:rFonts w:eastAsia="Calibri" w:cs="Calibri"/>
                <w:sz w:val="16"/>
                <w:szCs w:val="16"/>
                <w:lang w:val="en-GB"/>
              </w:rPr>
              <w:t>Polyethylene (ERM-EC-590), Polypropylene (ERM-EC-591)</w:t>
            </w:r>
          </w:p>
          <w:p w:rsidRPr="00732FC9" w:rsidR="14728795" w:rsidP="1DA08B39" w:rsidRDefault="14728795" w14:paraId="6D3E0DD8" w14:textId="110AF1B6">
            <w:pPr>
              <w:rPr>
                <w:rFonts w:eastAsia="Calibri" w:cs="Calibri"/>
                <w:color w:val="000000" w:themeColor="text1"/>
                <w:sz w:val="16"/>
                <w:szCs w:val="16"/>
              </w:rPr>
            </w:pPr>
          </w:p>
          <w:p w:rsidRPr="00732FC9" w:rsidR="14728795" w:rsidP="1DA08B39" w:rsidRDefault="14728795" w14:paraId="664062C4" w14:textId="1FC314A3">
            <w:pPr>
              <w:pStyle w:val="NoSpacing"/>
              <w:rPr>
                <w:rFonts w:eastAsia="Calibri" w:cs="Calibri"/>
                <w:color w:val="000000" w:themeColor="text1"/>
                <w:sz w:val="16"/>
                <w:szCs w:val="16"/>
              </w:rPr>
            </w:pPr>
            <w:r w:rsidRPr="00732FC9">
              <w:rPr>
                <w:rFonts w:eastAsia="Calibri" w:cs="Calibri"/>
                <w:sz w:val="16"/>
                <w:szCs w:val="16"/>
                <w:lang w:val="en-GB"/>
              </w:rPr>
              <w:t>PBDEs: BDE-28, -47, -99, -100, -153, -154, -183, -209, -77, -128, ¹³C₁₂-BDE-100, ¹³C₁₂-BDE-20</w:t>
            </w:r>
          </w:p>
        </w:tc>
        <w:tc>
          <w:tcPr>
            <w:tcW w:w="1134" w:type="dxa"/>
            <w:tcMar>
              <w:left w:w="105" w:type="dxa"/>
              <w:right w:w="105" w:type="dxa"/>
            </w:tcMar>
          </w:tcPr>
          <w:p w:rsidRPr="00732FC9" w:rsidR="14728795" w:rsidP="1DA08B39" w:rsidRDefault="14728795" w14:paraId="0412D2E5" w14:textId="06DC0245">
            <w:pPr>
              <w:pStyle w:val="NoSpacing"/>
              <w:rPr>
                <w:rFonts w:eastAsia="Calibri" w:cs="Calibri"/>
                <w:color w:val="000000" w:themeColor="text1"/>
                <w:sz w:val="16"/>
                <w:szCs w:val="16"/>
              </w:rPr>
            </w:pPr>
            <w:r w:rsidRPr="00732FC9">
              <w:rPr>
                <w:rFonts w:eastAsia="Calibri" w:cs="Calibri"/>
                <w:sz w:val="16"/>
                <w:szCs w:val="16"/>
                <w:lang w:val="en-GB"/>
              </w:rPr>
              <w:t>- Secondary particles</w:t>
            </w:r>
            <w:r w:rsidRPr="00732FC9">
              <w:rPr>
                <w:sz w:val="16"/>
                <w:szCs w:val="16"/>
              </w:rPr>
              <w:br/>
            </w:r>
            <w:r w:rsidRPr="00732FC9">
              <w:rPr>
                <w:rFonts w:eastAsia="Calibri" w:cs="Calibri"/>
                <w:sz w:val="16"/>
                <w:szCs w:val="16"/>
                <w:lang w:val="en-GB"/>
              </w:rPr>
              <w:t>- Cryomilled to &lt;0.45 mm</w:t>
            </w:r>
          </w:p>
        </w:tc>
        <w:tc>
          <w:tcPr>
            <w:tcW w:w="1559" w:type="dxa"/>
            <w:tcMar>
              <w:left w:w="105" w:type="dxa"/>
              <w:right w:w="105" w:type="dxa"/>
            </w:tcMar>
          </w:tcPr>
          <w:p w:rsidRPr="00732FC9" w:rsidR="14728795" w:rsidP="1DA08B39" w:rsidRDefault="14728795" w14:paraId="185A31E1" w14:textId="4DE5A7F6">
            <w:pPr>
              <w:pStyle w:val="NoSpacing"/>
              <w:rPr>
                <w:rFonts w:eastAsia="Calibri" w:cs="Calibri"/>
                <w:color w:val="000000" w:themeColor="text1"/>
                <w:sz w:val="16"/>
                <w:szCs w:val="16"/>
              </w:rPr>
            </w:pPr>
            <w:r w:rsidRPr="00732FC9">
              <w:rPr>
                <w:rFonts w:eastAsia="Calibri" w:cs="Calibri"/>
                <w:sz w:val="16"/>
                <w:szCs w:val="16"/>
                <w:lang w:val="en-GB"/>
              </w:rPr>
              <w:t xml:space="preserve">- 3D human skin equivalent model (EPISKIN™) </w:t>
            </w:r>
          </w:p>
          <w:p w:rsidRPr="00732FC9" w:rsidR="14728795" w:rsidP="1DA08B39" w:rsidRDefault="14728795" w14:paraId="6DDBC643" w14:textId="216C2FDD">
            <w:pPr>
              <w:pStyle w:val="NoSpacing"/>
              <w:rPr>
                <w:rFonts w:eastAsia="Calibri" w:cs="Calibri"/>
                <w:color w:val="000000" w:themeColor="text1"/>
                <w:sz w:val="16"/>
                <w:szCs w:val="16"/>
              </w:rPr>
            </w:pPr>
            <w:r w:rsidRPr="00732FC9">
              <w:rPr>
                <w:rFonts w:eastAsia="Calibri" w:cs="Calibri"/>
                <w:sz w:val="16"/>
                <w:szCs w:val="16"/>
                <w:lang w:val="en-GB"/>
              </w:rPr>
              <w:t xml:space="preserve">- Static diffusion cell setup - Stratum corneum facing up - Exposure under dry (10 µL SSFL) and hydrated (50 µL SSFL) skin conditions </w:t>
            </w:r>
          </w:p>
          <w:p w:rsidRPr="00732FC9" w:rsidR="14728795" w:rsidP="1DA08B39" w:rsidRDefault="14728795" w14:paraId="6A07AD06" w14:textId="59BCEE89">
            <w:pPr>
              <w:pStyle w:val="NoSpacing"/>
              <w:rPr>
                <w:rFonts w:eastAsia="Calibri" w:cs="Calibri"/>
                <w:color w:val="000000" w:themeColor="text1"/>
                <w:sz w:val="16"/>
                <w:szCs w:val="16"/>
              </w:rPr>
            </w:pPr>
            <w:r w:rsidRPr="00732FC9">
              <w:rPr>
                <w:rFonts w:eastAsia="Calibri" w:cs="Calibri"/>
                <w:sz w:val="16"/>
                <w:szCs w:val="16"/>
                <w:lang w:val="en-GB"/>
              </w:rPr>
              <w:t xml:space="preserve">- Triplicate measurements - Reference materials from JRC (Belgium) </w:t>
            </w:r>
          </w:p>
          <w:p w:rsidRPr="00732FC9" w:rsidR="14728795" w:rsidP="1DA08B39" w:rsidRDefault="14728795" w14:paraId="5739ADBF" w14:textId="74750FD1">
            <w:pPr>
              <w:pStyle w:val="NoSpacing"/>
              <w:rPr>
                <w:rFonts w:eastAsia="Calibri" w:cs="Calibri"/>
                <w:color w:val="000000" w:themeColor="text1"/>
                <w:sz w:val="16"/>
                <w:szCs w:val="16"/>
              </w:rPr>
            </w:pPr>
            <w:r w:rsidRPr="00732FC9">
              <w:rPr>
                <w:rFonts w:eastAsia="Calibri" w:cs="Calibri"/>
                <w:sz w:val="16"/>
                <w:szCs w:val="16"/>
                <w:lang w:val="en-GB"/>
              </w:rPr>
              <w:t>- Statistical analysis: paired t</w:t>
            </w:r>
          </w:p>
          <w:p w:rsidRPr="00732FC9" w:rsidR="14728795" w:rsidP="1DA08B39" w:rsidRDefault="14728795" w14:paraId="10130020" w14:textId="6DFD2ED2">
            <w:pPr>
              <w:pStyle w:val="NoSpacing"/>
              <w:rPr>
                <w:rFonts w:eastAsia="Calibri" w:cs="Calibri"/>
                <w:color w:val="000000" w:themeColor="text1"/>
                <w:sz w:val="16"/>
                <w:szCs w:val="16"/>
              </w:rPr>
            </w:pPr>
            <w:r w:rsidRPr="00732FC9">
              <w:rPr>
                <w:rFonts w:eastAsia="Calibri" w:cs="Calibri"/>
                <w:sz w:val="16"/>
                <w:szCs w:val="16"/>
                <w:lang w:val="en-GB"/>
              </w:rPr>
              <w:t>-test and Mann</w:t>
            </w:r>
          </w:p>
          <w:p w:rsidRPr="00732FC9" w:rsidR="14728795" w:rsidP="1DA08B39" w:rsidRDefault="14728795" w14:paraId="53EB962F" w14:textId="7F531683">
            <w:pPr>
              <w:pStyle w:val="NoSpacing"/>
              <w:rPr>
                <w:rFonts w:eastAsia="Calibri" w:cs="Calibri"/>
                <w:color w:val="000000" w:themeColor="text1"/>
                <w:sz w:val="16"/>
                <w:szCs w:val="16"/>
              </w:rPr>
            </w:pPr>
            <w:r w:rsidRPr="00732FC9">
              <w:rPr>
                <w:rFonts w:eastAsia="Calibri" w:cs="Calibri"/>
                <w:sz w:val="16"/>
                <w:szCs w:val="16"/>
                <w:lang w:val="en-GB"/>
              </w:rPr>
              <w:t>-Whitney U test</w:t>
            </w:r>
          </w:p>
        </w:tc>
        <w:tc>
          <w:tcPr>
            <w:tcW w:w="1418" w:type="dxa"/>
            <w:tcMar>
              <w:left w:w="105" w:type="dxa"/>
              <w:right w:w="105" w:type="dxa"/>
            </w:tcMar>
          </w:tcPr>
          <w:p w:rsidRPr="00732FC9" w:rsidR="14728795" w:rsidP="1DA08B39" w:rsidRDefault="14728795" w14:paraId="6871D143" w14:textId="7B8294BE">
            <w:pPr>
              <w:pStyle w:val="NoSpacing"/>
              <w:rPr>
                <w:rFonts w:eastAsia="Calibri" w:cs="Calibri"/>
                <w:color w:val="000000" w:themeColor="text1"/>
                <w:sz w:val="16"/>
                <w:szCs w:val="16"/>
              </w:rPr>
            </w:pPr>
            <w:r w:rsidRPr="00732FC9">
              <w:rPr>
                <w:rFonts w:eastAsia="Calibri" w:cs="Calibri"/>
                <w:sz w:val="16"/>
                <w:szCs w:val="16"/>
                <w:lang w:val="en-GB"/>
              </w:rPr>
              <w:t>0.0496–0.0503 mg</w:t>
            </w:r>
          </w:p>
        </w:tc>
        <w:tc>
          <w:tcPr>
            <w:tcW w:w="1417" w:type="dxa"/>
            <w:tcMar>
              <w:left w:w="105" w:type="dxa"/>
              <w:right w:w="105" w:type="dxa"/>
            </w:tcMar>
          </w:tcPr>
          <w:p w:rsidRPr="00732FC9" w:rsidR="14728795" w:rsidP="1DA08B39" w:rsidRDefault="14728795" w14:paraId="26BE9F06" w14:textId="6DC1FFD7">
            <w:pPr>
              <w:pStyle w:val="NoSpacing"/>
              <w:rPr>
                <w:rFonts w:eastAsia="Calibri" w:cs="Calibri"/>
                <w:color w:val="000000" w:themeColor="text1"/>
                <w:sz w:val="16"/>
                <w:szCs w:val="16"/>
              </w:rPr>
            </w:pPr>
            <w:r w:rsidRPr="00732FC9">
              <w:rPr>
                <w:rFonts w:eastAsia="Calibri" w:cs="Calibri"/>
                <w:sz w:val="16"/>
                <w:szCs w:val="16"/>
                <w:lang w:val="en-GB"/>
              </w:rPr>
              <w:t>24 h - Samples taken at fixed time points</w:t>
            </w:r>
          </w:p>
        </w:tc>
        <w:tc>
          <w:tcPr>
            <w:tcW w:w="2103" w:type="dxa"/>
            <w:tcMar>
              <w:left w:w="105" w:type="dxa"/>
              <w:right w:w="105" w:type="dxa"/>
            </w:tcMar>
          </w:tcPr>
          <w:p w:rsidRPr="00732FC9" w:rsidR="14728795" w:rsidP="1DA08B39" w:rsidRDefault="14728795" w14:paraId="7567ACE8" w14:textId="64E755F9">
            <w:pPr>
              <w:pStyle w:val="NoSpacing"/>
              <w:rPr>
                <w:rFonts w:eastAsia="Calibri" w:cs="Calibri"/>
                <w:color w:val="000000" w:themeColor="text1"/>
                <w:sz w:val="16"/>
                <w:szCs w:val="16"/>
              </w:rPr>
            </w:pPr>
            <w:r w:rsidRPr="00732FC9">
              <w:rPr>
                <w:rFonts w:eastAsia="Calibri" w:cs="Calibri"/>
                <w:sz w:val="16"/>
                <w:szCs w:val="16"/>
                <w:lang w:val="en-GB"/>
              </w:rPr>
              <w:t xml:space="preserve">- PBDEs detected in both skin tissue and receptor fluid </w:t>
            </w:r>
          </w:p>
          <w:p w:rsidRPr="00732FC9" w:rsidR="14728795" w:rsidP="1DA08B39" w:rsidRDefault="14728795" w14:paraId="29245A80" w14:textId="650C406B">
            <w:pPr>
              <w:pStyle w:val="NoSpacing"/>
              <w:rPr>
                <w:rFonts w:eastAsia="Calibri" w:cs="Calibri"/>
                <w:color w:val="000000" w:themeColor="text1"/>
                <w:sz w:val="16"/>
                <w:szCs w:val="16"/>
              </w:rPr>
            </w:pPr>
            <w:r w:rsidRPr="00732FC9">
              <w:rPr>
                <w:rFonts w:eastAsia="Calibri" w:cs="Calibri"/>
                <w:sz w:val="16"/>
                <w:szCs w:val="16"/>
                <w:lang w:val="en-GB"/>
              </w:rPr>
              <w:t xml:space="preserve">- Absorbed fraction in receptor fluid ≤0.14% of applied dose </w:t>
            </w:r>
          </w:p>
          <w:p w:rsidRPr="00732FC9" w:rsidR="14728795" w:rsidP="1DA08B39" w:rsidRDefault="14728795" w14:paraId="5F96A469" w14:textId="72AA5EE8">
            <w:pPr>
              <w:pStyle w:val="NoSpacing"/>
              <w:rPr>
                <w:rFonts w:eastAsia="Calibri" w:cs="Calibri"/>
                <w:color w:val="000000" w:themeColor="text1"/>
                <w:sz w:val="16"/>
                <w:szCs w:val="16"/>
              </w:rPr>
            </w:pPr>
            <w:r w:rsidRPr="00732FC9">
              <w:rPr>
                <w:rFonts w:eastAsia="Calibri" w:cs="Calibri"/>
                <w:sz w:val="16"/>
                <w:szCs w:val="16"/>
                <w:lang w:val="en-GB"/>
              </w:rPr>
              <w:t xml:space="preserve">– Hydrated skin increased PBDE uptake </w:t>
            </w:r>
          </w:p>
          <w:p w:rsidRPr="00732FC9" w:rsidR="14728795" w:rsidP="1DA08B39" w:rsidRDefault="14728795" w14:paraId="4B78933D" w14:textId="52207C5D">
            <w:pPr>
              <w:pStyle w:val="NoSpacing"/>
              <w:rPr>
                <w:rFonts w:eastAsia="Calibri" w:cs="Calibri"/>
                <w:color w:val="000000" w:themeColor="text1"/>
                <w:sz w:val="16"/>
                <w:szCs w:val="16"/>
              </w:rPr>
            </w:pPr>
            <w:r w:rsidRPr="00732FC9">
              <w:rPr>
                <w:rFonts w:eastAsia="Calibri" w:cs="Calibri"/>
                <w:sz w:val="16"/>
                <w:szCs w:val="16"/>
                <w:lang w:val="en-GB"/>
              </w:rPr>
              <w:t xml:space="preserve">- Higher uptake for highly brominated congeners </w:t>
            </w:r>
          </w:p>
          <w:p w:rsidRPr="00732FC9" w:rsidR="14728795" w:rsidP="1DA08B39" w:rsidRDefault="14728795" w14:paraId="361F8FC0" w14:textId="1795C39A">
            <w:pPr>
              <w:pStyle w:val="NoSpacing"/>
              <w:rPr>
                <w:rFonts w:eastAsia="Calibri" w:cs="Calibri"/>
                <w:color w:val="000000" w:themeColor="text1"/>
                <w:sz w:val="16"/>
                <w:szCs w:val="16"/>
              </w:rPr>
            </w:pPr>
            <w:r w:rsidRPr="00732FC9">
              <w:rPr>
                <w:rFonts w:eastAsia="Calibri" w:cs="Calibri"/>
                <w:sz w:val="16"/>
                <w:szCs w:val="16"/>
                <w:lang w:val="en-GB"/>
              </w:rPr>
              <w:t xml:space="preserve">- Permeability coefficient associated with molecular weight and logKOW - LogKOW negatively associated with accumulation </w:t>
            </w:r>
          </w:p>
          <w:p w:rsidRPr="00732FC9" w:rsidR="14728795" w:rsidP="1DA08B39" w:rsidRDefault="14728795" w14:paraId="4B7379FA" w14:textId="50E546A5">
            <w:pPr>
              <w:pStyle w:val="NoSpacing"/>
              <w:rPr>
                <w:rFonts w:eastAsia="Calibri" w:cs="Calibri"/>
                <w:color w:val="000000" w:themeColor="text1"/>
                <w:sz w:val="16"/>
                <w:szCs w:val="16"/>
              </w:rPr>
            </w:pPr>
            <w:r w:rsidRPr="00732FC9">
              <w:rPr>
                <w:rFonts w:eastAsia="Calibri" w:cs="Calibri"/>
                <w:sz w:val="16"/>
                <w:szCs w:val="16"/>
                <w:lang w:val="en-GB"/>
              </w:rPr>
              <w:t>- Water solubility positively associated with uptake from PP</w:t>
            </w:r>
          </w:p>
          <w:p w:rsidRPr="00732FC9" w:rsidR="14728795" w:rsidP="1DA08B39" w:rsidRDefault="14728795" w14:paraId="5AA3B4F1" w14:textId="49064A27">
            <w:pPr>
              <w:pStyle w:val="NoSpacing"/>
              <w:rPr>
                <w:rFonts w:eastAsia="Calibri" w:cs="Calibri"/>
                <w:color w:val="000000" w:themeColor="text1"/>
                <w:sz w:val="16"/>
                <w:szCs w:val="16"/>
              </w:rPr>
            </w:pPr>
            <w:r w:rsidRPr="00732FC9">
              <w:rPr>
                <w:rFonts w:eastAsia="Calibri" w:cs="Calibri"/>
                <w:sz w:val="16"/>
                <w:szCs w:val="16"/>
                <w:lang w:val="en-GB"/>
              </w:rPr>
              <w:t xml:space="preserve">-MPs, negatively for PE-MPs </w:t>
            </w:r>
          </w:p>
          <w:p w:rsidRPr="00732FC9" w:rsidR="14728795" w:rsidP="1DA08B39" w:rsidRDefault="14728795" w14:paraId="5631CA36" w14:textId="4932DA7D">
            <w:pPr>
              <w:pStyle w:val="NoSpacing"/>
              <w:rPr>
                <w:rFonts w:eastAsia="Calibri" w:cs="Calibri"/>
                <w:color w:val="000000" w:themeColor="text1"/>
                <w:sz w:val="16"/>
                <w:szCs w:val="16"/>
              </w:rPr>
            </w:pPr>
            <w:r w:rsidRPr="00732FC9">
              <w:rPr>
                <w:rFonts w:eastAsia="Calibri" w:cs="Calibri"/>
                <w:sz w:val="16"/>
                <w:szCs w:val="16"/>
                <w:lang w:val="en-GB"/>
              </w:rPr>
              <w:t>- Vapor pressure moderately negatively associated with uptake in both matrices</w:t>
            </w:r>
          </w:p>
        </w:tc>
        <w:tc>
          <w:tcPr>
            <w:tcW w:w="2610" w:type="dxa"/>
            <w:tcMar>
              <w:left w:w="105" w:type="dxa"/>
              <w:right w:w="105" w:type="dxa"/>
            </w:tcMar>
          </w:tcPr>
          <w:p w:rsidRPr="00732FC9" w:rsidR="14728795" w:rsidP="1DA08B39" w:rsidRDefault="14728795" w14:paraId="0A7DE92E" w14:textId="467EA00E">
            <w:pPr>
              <w:pStyle w:val="NoSpacing"/>
              <w:rPr>
                <w:rFonts w:eastAsia="Calibri" w:cs="Calibri"/>
                <w:color w:val="000000" w:themeColor="text1"/>
                <w:sz w:val="16"/>
                <w:szCs w:val="16"/>
              </w:rPr>
            </w:pPr>
            <w:r w:rsidRPr="00732FC9">
              <w:rPr>
                <w:rFonts w:eastAsia="Calibri" w:cs="Calibri"/>
                <w:sz w:val="16"/>
                <w:szCs w:val="16"/>
                <w:lang w:val="en-GB"/>
              </w:rPr>
              <w:t>- Dermal exposure to PBDE</w:t>
            </w:r>
          </w:p>
          <w:p w:rsidRPr="00732FC9" w:rsidR="14728795" w:rsidP="1DA08B39" w:rsidRDefault="14728795" w14:paraId="6A88079A" w14:textId="2D88ADDE">
            <w:pPr>
              <w:pStyle w:val="NoSpacing"/>
              <w:rPr>
                <w:rFonts w:eastAsia="Calibri" w:cs="Calibri"/>
                <w:color w:val="000000" w:themeColor="text1"/>
                <w:sz w:val="16"/>
                <w:szCs w:val="16"/>
              </w:rPr>
            </w:pPr>
            <w:r w:rsidRPr="00732FC9">
              <w:rPr>
                <w:rFonts w:eastAsia="Calibri" w:cs="Calibri"/>
                <w:sz w:val="16"/>
                <w:szCs w:val="16"/>
                <w:lang w:val="en-GB"/>
              </w:rPr>
              <w:t xml:space="preserve">-contaminated MPs leads to skin accumulation but limited systemic uptake </w:t>
            </w:r>
          </w:p>
          <w:p w:rsidRPr="00732FC9" w:rsidR="14728795" w:rsidP="1DA08B39" w:rsidRDefault="14728795" w14:paraId="7F0C1719" w14:textId="17BD11D3">
            <w:pPr>
              <w:pStyle w:val="NoSpacing"/>
              <w:rPr>
                <w:rFonts w:eastAsia="Calibri" w:cs="Calibri"/>
                <w:color w:val="000000" w:themeColor="text1"/>
                <w:sz w:val="16"/>
                <w:szCs w:val="16"/>
              </w:rPr>
            </w:pPr>
            <w:r w:rsidRPr="00732FC9">
              <w:rPr>
                <w:rFonts w:eastAsia="Calibri" w:cs="Calibri"/>
                <w:sz w:val="16"/>
                <w:szCs w:val="16"/>
                <w:lang w:val="en-GB"/>
              </w:rPr>
              <w:t xml:space="preserve">- Hydration increases dermal permeability </w:t>
            </w:r>
          </w:p>
          <w:p w:rsidRPr="00732FC9" w:rsidR="14728795" w:rsidP="1DA08B39" w:rsidRDefault="14728795" w14:paraId="668DE420" w14:textId="4A4B7BCE">
            <w:pPr>
              <w:pStyle w:val="NoSpacing"/>
              <w:rPr>
                <w:rFonts w:eastAsia="Calibri" w:cs="Calibri"/>
                <w:color w:val="000000" w:themeColor="text1"/>
                <w:sz w:val="16"/>
                <w:szCs w:val="16"/>
              </w:rPr>
            </w:pPr>
            <w:r w:rsidRPr="00732FC9">
              <w:rPr>
                <w:rFonts w:eastAsia="Calibri" w:cs="Calibri"/>
                <w:sz w:val="16"/>
                <w:szCs w:val="16"/>
                <w:lang w:val="en-GB"/>
              </w:rPr>
              <w:t>- PE MPs accumulate more in skin than PP MPs, but systemic absorption is similar</w:t>
            </w:r>
          </w:p>
        </w:tc>
      </w:tr>
      <w:tr w:rsidRPr="00732FC9" w:rsidR="14728795" w:rsidTr="5C0A653E" w14:paraId="0FA9C300" w14:textId="77777777">
        <w:trPr>
          <w:trHeight w:val="300"/>
        </w:trPr>
        <w:tc>
          <w:tcPr>
            <w:tcW w:w="690" w:type="dxa"/>
            <w:tcMar>
              <w:left w:w="105" w:type="dxa"/>
              <w:right w:w="105" w:type="dxa"/>
            </w:tcMar>
          </w:tcPr>
          <w:p w:rsidRPr="00732FC9" w:rsidR="14728795" w:rsidP="1DA08B39" w:rsidRDefault="14728795" w14:paraId="0EF39647" w14:textId="203359DE">
            <w:pPr>
              <w:pStyle w:val="NoSpacing"/>
              <w:rPr>
                <w:rFonts w:eastAsia="Calibri" w:cs="Calibri"/>
                <w:color w:val="000000" w:themeColor="text1"/>
                <w:sz w:val="16"/>
                <w:szCs w:val="16"/>
              </w:rPr>
            </w:pPr>
            <w:r w:rsidRPr="00732FC9">
              <w:rPr>
                <w:rFonts w:eastAsia="Calibri" w:cs="Calibri"/>
                <w:sz w:val="16"/>
                <w:szCs w:val="16"/>
                <w:lang w:val="en-GB"/>
              </w:rPr>
              <w:t>Song et al. (2024) </w:t>
            </w:r>
          </w:p>
        </w:tc>
        <w:tc>
          <w:tcPr>
            <w:tcW w:w="1003" w:type="dxa"/>
            <w:tcMar>
              <w:left w:w="105" w:type="dxa"/>
              <w:right w:w="105" w:type="dxa"/>
            </w:tcMar>
          </w:tcPr>
          <w:p w:rsidRPr="00732FC9" w:rsidR="14728795" w:rsidP="1DA08B39" w:rsidRDefault="14728795" w14:paraId="67556115" w14:textId="450FC5D3">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7835D4F8" w14:textId="5CAF4F7F">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00648513" w14:textId="0A089FA4">
            <w:pPr>
              <w:pStyle w:val="NoSpacing"/>
              <w:rPr>
                <w:rFonts w:eastAsia="Calibri" w:cs="Calibri"/>
                <w:color w:val="000000" w:themeColor="text1"/>
                <w:sz w:val="16"/>
                <w:szCs w:val="16"/>
              </w:rPr>
            </w:pPr>
            <w:r w:rsidRPr="00732FC9">
              <w:rPr>
                <w:rFonts w:eastAsia="Calibri" w:cs="Calibri"/>
                <w:sz w:val="16"/>
                <w:szCs w:val="16"/>
                <w:lang w:val="en-GB"/>
              </w:rPr>
              <w:t>Fragmented polystyrene (fPS); pristine and Nile Red</w:t>
            </w:r>
          </w:p>
          <w:p w:rsidRPr="00732FC9" w:rsidR="14728795" w:rsidP="1DA08B39" w:rsidRDefault="14728795" w14:paraId="0A3907A2" w14:textId="5730A3B8">
            <w:pPr>
              <w:pStyle w:val="NoSpacing"/>
              <w:rPr>
                <w:rFonts w:eastAsia="Calibri" w:cs="Calibri"/>
                <w:color w:val="000000" w:themeColor="text1"/>
                <w:sz w:val="16"/>
                <w:szCs w:val="16"/>
              </w:rPr>
            </w:pPr>
            <w:r w:rsidRPr="00732FC9">
              <w:rPr>
                <w:rFonts w:eastAsia="Calibri" w:cs="Calibri"/>
                <w:sz w:val="16"/>
                <w:szCs w:val="16"/>
                <w:lang w:val="en-GB"/>
              </w:rPr>
              <w:t>-labelled</w:t>
            </w:r>
          </w:p>
        </w:tc>
        <w:tc>
          <w:tcPr>
            <w:tcW w:w="1134" w:type="dxa"/>
            <w:tcMar>
              <w:left w:w="105" w:type="dxa"/>
              <w:right w:w="105" w:type="dxa"/>
            </w:tcMar>
          </w:tcPr>
          <w:p w:rsidRPr="00732FC9" w:rsidR="14728795" w:rsidP="1DA08B39" w:rsidRDefault="14728795" w14:paraId="5E9D688E" w14:textId="303D95F2">
            <w:pPr>
              <w:pStyle w:val="NoSpacing"/>
              <w:rPr>
                <w:rFonts w:eastAsia="Calibri" w:cs="Calibri"/>
                <w:color w:val="000000" w:themeColor="text1"/>
                <w:sz w:val="16"/>
                <w:szCs w:val="16"/>
              </w:rPr>
            </w:pPr>
            <w:r w:rsidRPr="00732FC9">
              <w:rPr>
                <w:rFonts w:eastAsia="Calibri" w:cs="Calibri"/>
                <w:sz w:val="16"/>
                <w:szCs w:val="16"/>
                <w:lang w:val="en-GB"/>
              </w:rPr>
              <w:t xml:space="preserve">- Irregular (SEM) </w:t>
            </w:r>
            <w:r w:rsidRPr="00732FC9">
              <w:rPr>
                <w:sz w:val="16"/>
                <w:szCs w:val="16"/>
              </w:rPr>
              <w:br/>
            </w:r>
            <w:r w:rsidRPr="00732FC9">
              <w:rPr>
                <w:rFonts w:eastAsia="Calibri" w:cs="Calibri"/>
                <w:sz w:val="16"/>
                <w:szCs w:val="16"/>
                <w:lang w:val="en-GB"/>
              </w:rPr>
              <w:t xml:space="preserve">- &lt;10 µm average size (2.97 µm) 15% &lt;1 µm </w:t>
            </w:r>
            <w:r w:rsidRPr="00732FC9">
              <w:rPr>
                <w:sz w:val="16"/>
                <w:szCs w:val="16"/>
              </w:rPr>
              <w:br/>
            </w:r>
            <w:r w:rsidRPr="00732FC9">
              <w:rPr>
                <w:rFonts w:eastAsia="Calibri" w:cs="Calibri"/>
                <w:sz w:val="16"/>
                <w:szCs w:val="16"/>
                <w:lang w:val="en-GB"/>
              </w:rPr>
              <w:t>- produced via cryo-milling</w:t>
            </w:r>
          </w:p>
        </w:tc>
        <w:tc>
          <w:tcPr>
            <w:tcW w:w="1559" w:type="dxa"/>
            <w:tcMar>
              <w:left w:w="105" w:type="dxa"/>
              <w:right w:w="105" w:type="dxa"/>
            </w:tcMar>
          </w:tcPr>
          <w:p w:rsidRPr="00732FC9" w:rsidR="14728795" w:rsidP="1DA08B39" w:rsidRDefault="14728795" w14:paraId="73075175" w14:textId="3D15C5D9">
            <w:pPr>
              <w:pStyle w:val="NoSpacing"/>
              <w:rPr>
                <w:rFonts w:eastAsia="Calibri" w:cs="Calibri"/>
                <w:color w:val="000000" w:themeColor="text1"/>
                <w:sz w:val="16"/>
                <w:szCs w:val="16"/>
              </w:rPr>
            </w:pPr>
            <w:r w:rsidRPr="00732FC9">
              <w:rPr>
                <w:rFonts w:eastAsia="Calibri" w:cs="Calibri"/>
                <w:sz w:val="16"/>
                <w:szCs w:val="16"/>
                <w:lang w:val="en-GB"/>
              </w:rPr>
              <w:t>- HaCaT and HDF cell lines (24 h exposure)- 3D human skin model (Neoderm®</w:t>
            </w:r>
          </w:p>
          <w:p w:rsidRPr="00732FC9" w:rsidR="14728795" w:rsidP="1DA08B39" w:rsidRDefault="14728795" w14:paraId="627F653B" w14:textId="3D4A0178">
            <w:pPr>
              <w:pStyle w:val="NoSpacing"/>
              <w:rPr>
                <w:rFonts w:eastAsia="Calibri" w:cs="Calibri"/>
                <w:color w:val="000000" w:themeColor="text1"/>
                <w:sz w:val="16"/>
                <w:szCs w:val="16"/>
              </w:rPr>
            </w:pPr>
            <w:r w:rsidRPr="00732FC9">
              <w:rPr>
                <w:rFonts w:eastAsia="Calibri" w:cs="Calibri"/>
                <w:sz w:val="16"/>
                <w:szCs w:val="16"/>
                <w:lang w:val="en-GB"/>
              </w:rPr>
              <w:t xml:space="preserve">-ED), 1–24 h and alternate day for 7 days- Mouse dorsal skin (daily application for 2 weeks)- Human abdominal skin (daily for 10 days)- Replication: mice </w:t>
            </w:r>
            <w:r w:rsidRPr="00732FC9">
              <w:rPr>
                <w:rFonts w:eastAsia="Calibri" w:cs="Calibri"/>
                <w:sz w:val="16"/>
                <w:szCs w:val="16"/>
                <w:lang w:val="en-GB"/>
              </w:rPr>
              <w:lastRenderedPageBreak/>
              <w:t>(3 groups of 10), human skin (3 groups of 3), cell line replication not reported</w:t>
            </w:r>
          </w:p>
        </w:tc>
        <w:tc>
          <w:tcPr>
            <w:tcW w:w="1418" w:type="dxa"/>
            <w:tcMar>
              <w:left w:w="105" w:type="dxa"/>
              <w:right w:w="105" w:type="dxa"/>
            </w:tcMar>
          </w:tcPr>
          <w:p w:rsidRPr="00732FC9" w:rsidR="14728795" w:rsidP="1DA08B39" w:rsidRDefault="14728795" w14:paraId="3928F7F8" w14:textId="7D6A938C">
            <w:pPr>
              <w:pStyle w:val="NoSpacing"/>
              <w:rPr>
                <w:rFonts w:eastAsia="Calibri" w:cs="Calibri"/>
                <w:color w:val="000000" w:themeColor="text1"/>
                <w:sz w:val="16"/>
                <w:szCs w:val="16"/>
              </w:rPr>
            </w:pPr>
            <w:r w:rsidRPr="00732FC9">
              <w:rPr>
                <w:rFonts w:eastAsia="Calibri" w:cs="Calibri"/>
                <w:sz w:val="16"/>
                <w:szCs w:val="16"/>
                <w:lang w:val="en-GB"/>
              </w:rPr>
              <w:lastRenderedPageBreak/>
              <w:t>HaCaT/HDF viability: 6.25–800 µg/mL</w:t>
            </w:r>
          </w:p>
          <w:p w:rsidRPr="00732FC9" w:rsidR="14728795" w:rsidP="1DA08B39" w:rsidRDefault="14728795" w14:paraId="69613B9C" w14:textId="7FC17967">
            <w:pPr>
              <w:rPr>
                <w:rFonts w:eastAsia="Calibri" w:cs="Calibri"/>
                <w:color w:val="000000" w:themeColor="text1"/>
                <w:sz w:val="16"/>
                <w:szCs w:val="16"/>
              </w:rPr>
            </w:pPr>
          </w:p>
          <w:p w:rsidRPr="00732FC9" w:rsidR="14728795" w:rsidP="1DA08B39" w:rsidRDefault="14728795" w14:paraId="1B296777" w14:textId="5C034240">
            <w:pPr>
              <w:pStyle w:val="NoSpacing"/>
              <w:rPr>
                <w:rFonts w:eastAsia="Calibri" w:cs="Calibri"/>
                <w:color w:val="000000" w:themeColor="text1"/>
                <w:sz w:val="16"/>
                <w:szCs w:val="16"/>
              </w:rPr>
            </w:pPr>
            <w:r w:rsidRPr="00732FC9">
              <w:rPr>
                <w:rFonts w:eastAsia="Calibri" w:cs="Calibri"/>
                <w:sz w:val="16"/>
                <w:szCs w:val="16"/>
                <w:lang w:val="en-GB"/>
              </w:rPr>
              <w:t>Internalisation: 100 µg/mL</w:t>
            </w:r>
          </w:p>
          <w:p w:rsidRPr="00732FC9" w:rsidR="14728795" w:rsidP="1DA08B39" w:rsidRDefault="14728795" w14:paraId="314AA7C8" w14:textId="62EB8DC9">
            <w:pPr>
              <w:rPr>
                <w:rFonts w:eastAsia="Calibri" w:cs="Calibri"/>
                <w:color w:val="000000" w:themeColor="text1"/>
                <w:sz w:val="16"/>
                <w:szCs w:val="16"/>
              </w:rPr>
            </w:pPr>
          </w:p>
          <w:p w:rsidRPr="00732FC9" w:rsidR="14728795" w:rsidP="1DA08B39" w:rsidRDefault="14728795" w14:paraId="6D354446" w14:textId="3D2B9C5A">
            <w:pPr>
              <w:pStyle w:val="NoSpacing"/>
              <w:rPr>
                <w:rFonts w:eastAsia="Calibri" w:cs="Calibri"/>
                <w:color w:val="000000" w:themeColor="text1"/>
                <w:sz w:val="16"/>
                <w:szCs w:val="16"/>
              </w:rPr>
            </w:pPr>
            <w:r w:rsidRPr="00732FC9">
              <w:rPr>
                <w:rFonts w:eastAsia="Calibri" w:cs="Calibri"/>
                <w:sz w:val="16"/>
                <w:szCs w:val="16"/>
                <w:lang w:val="en-GB"/>
              </w:rPr>
              <w:t>Gene/protein assays: 25, 50, 100 µg/mL</w:t>
            </w:r>
          </w:p>
          <w:p w:rsidRPr="00732FC9" w:rsidR="14728795" w:rsidP="1DA08B39" w:rsidRDefault="14728795" w14:paraId="33527F29" w14:textId="39F87523">
            <w:pPr>
              <w:rPr>
                <w:rFonts w:eastAsia="Calibri" w:cs="Calibri"/>
                <w:color w:val="000000" w:themeColor="text1"/>
                <w:sz w:val="16"/>
                <w:szCs w:val="16"/>
              </w:rPr>
            </w:pPr>
          </w:p>
          <w:p w:rsidRPr="00732FC9" w:rsidR="14728795" w:rsidP="1DA08B39" w:rsidRDefault="14728795" w14:paraId="070580A0" w14:textId="25CF07C5">
            <w:pPr>
              <w:pStyle w:val="NoSpacing"/>
              <w:rPr>
                <w:rFonts w:eastAsia="Calibri" w:cs="Calibri"/>
                <w:color w:val="000000" w:themeColor="text1"/>
                <w:sz w:val="16"/>
                <w:szCs w:val="16"/>
              </w:rPr>
            </w:pPr>
            <w:r w:rsidRPr="00732FC9">
              <w:rPr>
                <w:rFonts w:eastAsia="Calibri" w:cs="Calibri"/>
                <w:sz w:val="16"/>
                <w:szCs w:val="16"/>
                <w:lang w:val="en-GB"/>
              </w:rPr>
              <w:t xml:space="preserve">3D skin: 75, 300 µg (alternate </w:t>
            </w:r>
            <w:r w:rsidRPr="00732FC9">
              <w:rPr>
                <w:rFonts w:eastAsia="Calibri" w:cs="Calibri"/>
                <w:sz w:val="16"/>
                <w:szCs w:val="16"/>
                <w:lang w:val="en-GB"/>
              </w:rPr>
              <w:lastRenderedPageBreak/>
              <w:t>days); 25, 100 µg (time points)</w:t>
            </w:r>
          </w:p>
          <w:p w:rsidRPr="00732FC9" w:rsidR="14728795" w:rsidP="1DA08B39" w:rsidRDefault="14728795" w14:paraId="6602C96E" w14:textId="6CAF15A8">
            <w:pPr>
              <w:rPr>
                <w:rFonts w:eastAsia="Calibri" w:cs="Calibri"/>
                <w:color w:val="000000" w:themeColor="text1"/>
                <w:sz w:val="16"/>
                <w:szCs w:val="16"/>
              </w:rPr>
            </w:pPr>
          </w:p>
          <w:p w:rsidRPr="00732FC9" w:rsidR="14728795" w:rsidP="1DA08B39" w:rsidRDefault="14728795" w14:paraId="74F009AA" w14:textId="7F8F6F13">
            <w:pPr>
              <w:pStyle w:val="NoSpacing"/>
              <w:rPr>
                <w:rFonts w:eastAsia="Calibri" w:cs="Calibri"/>
                <w:color w:val="000000" w:themeColor="text1"/>
                <w:sz w:val="16"/>
                <w:szCs w:val="16"/>
              </w:rPr>
            </w:pPr>
            <w:r w:rsidRPr="00732FC9">
              <w:rPr>
                <w:rFonts w:eastAsia="Calibri" w:cs="Calibri"/>
                <w:sz w:val="16"/>
                <w:szCs w:val="16"/>
                <w:lang w:val="en-GB"/>
              </w:rPr>
              <w:t>Mouse/human skin: 25, 100 µg/day</w:t>
            </w:r>
          </w:p>
        </w:tc>
        <w:tc>
          <w:tcPr>
            <w:tcW w:w="1417" w:type="dxa"/>
            <w:tcMar>
              <w:left w:w="105" w:type="dxa"/>
              <w:right w:w="105" w:type="dxa"/>
            </w:tcMar>
          </w:tcPr>
          <w:p w:rsidRPr="00732FC9" w:rsidR="14728795" w:rsidP="1DA08B39" w:rsidRDefault="14728795" w14:paraId="736EF01F" w14:textId="42DC6E14">
            <w:pPr>
              <w:pStyle w:val="NoSpacing"/>
              <w:rPr>
                <w:rFonts w:eastAsia="Calibri" w:cs="Calibri"/>
                <w:color w:val="000000" w:themeColor="text1"/>
                <w:sz w:val="16"/>
                <w:szCs w:val="16"/>
              </w:rPr>
            </w:pPr>
            <w:r w:rsidRPr="00732FC9">
              <w:rPr>
                <w:rFonts w:eastAsia="Calibri" w:cs="Calibri"/>
                <w:sz w:val="16"/>
                <w:szCs w:val="16"/>
                <w:lang w:val="en-GB"/>
              </w:rPr>
              <w:lastRenderedPageBreak/>
              <w:t>Cell assays: 24 h</w:t>
            </w:r>
          </w:p>
          <w:p w:rsidRPr="00732FC9" w:rsidR="14728795" w:rsidP="1DA08B39" w:rsidRDefault="14728795" w14:paraId="5FDC81CE" w14:textId="3BC100D2">
            <w:pPr>
              <w:rPr>
                <w:rFonts w:eastAsia="Calibri" w:cs="Calibri"/>
                <w:color w:val="000000" w:themeColor="text1"/>
                <w:sz w:val="16"/>
                <w:szCs w:val="16"/>
              </w:rPr>
            </w:pPr>
          </w:p>
          <w:p w:rsidRPr="00732FC9" w:rsidR="14728795" w:rsidP="1DA08B39" w:rsidRDefault="14728795" w14:paraId="083361D9" w14:textId="39475A3F">
            <w:pPr>
              <w:pStyle w:val="NoSpacing"/>
              <w:rPr>
                <w:rFonts w:eastAsia="Calibri" w:cs="Calibri"/>
                <w:color w:val="000000" w:themeColor="text1"/>
                <w:sz w:val="16"/>
                <w:szCs w:val="16"/>
              </w:rPr>
            </w:pPr>
            <w:r w:rsidRPr="00732FC9">
              <w:rPr>
                <w:rFonts w:eastAsia="Calibri" w:cs="Calibri"/>
                <w:sz w:val="16"/>
                <w:szCs w:val="16"/>
                <w:lang w:val="en-GB"/>
              </w:rPr>
              <w:t>3D model: 1–24 h, and alternate days for 7 days</w:t>
            </w:r>
          </w:p>
          <w:p w:rsidRPr="00732FC9" w:rsidR="14728795" w:rsidP="1DA08B39" w:rsidRDefault="14728795" w14:paraId="6C2DF4C2" w14:textId="16696DEC">
            <w:pPr>
              <w:rPr>
                <w:rFonts w:eastAsia="Calibri" w:cs="Calibri"/>
                <w:color w:val="000000" w:themeColor="text1"/>
                <w:sz w:val="16"/>
                <w:szCs w:val="16"/>
              </w:rPr>
            </w:pPr>
          </w:p>
          <w:p w:rsidRPr="00732FC9" w:rsidR="14728795" w:rsidP="1DA08B39" w:rsidRDefault="14728795" w14:paraId="24A1816A" w14:textId="3EB26419">
            <w:pPr>
              <w:pStyle w:val="NoSpacing"/>
              <w:rPr>
                <w:rFonts w:eastAsia="Calibri" w:cs="Calibri"/>
                <w:color w:val="000000" w:themeColor="text1"/>
                <w:sz w:val="16"/>
                <w:szCs w:val="16"/>
              </w:rPr>
            </w:pPr>
            <w:r w:rsidRPr="00732FC9">
              <w:rPr>
                <w:rFonts w:eastAsia="Calibri" w:cs="Calibri"/>
                <w:sz w:val="16"/>
                <w:szCs w:val="16"/>
                <w:lang w:val="en-GB"/>
              </w:rPr>
              <w:t>Mouse: daily for 14 days</w:t>
            </w:r>
          </w:p>
          <w:p w:rsidRPr="00732FC9" w:rsidR="14728795" w:rsidP="1DA08B39" w:rsidRDefault="14728795" w14:paraId="2BAC60C9" w14:textId="163B9549">
            <w:pPr>
              <w:rPr>
                <w:rFonts w:eastAsia="Calibri" w:cs="Calibri"/>
                <w:color w:val="000000" w:themeColor="text1"/>
                <w:sz w:val="16"/>
                <w:szCs w:val="16"/>
              </w:rPr>
            </w:pPr>
          </w:p>
          <w:p w:rsidRPr="00732FC9" w:rsidR="14728795" w:rsidP="1DA08B39" w:rsidRDefault="14728795" w14:paraId="4B4C3FC3" w14:textId="03AB29B1">
            <w:pPr>
              <w:pStyle w:val="NoSpacing"/>
              <w:rPr>
                <w:rFonts w:eastAsia="Calibri" w:cs="Calibri"/>
                <w:color w:val="000000" w:themeColor="text1"/>
                <w:sz w:val="16"/>
                <w:szCs w:val="16"/>
              </w:rPr>
            </w:pPr>
            <w:r w:rsidRPr="00732FC9">
              <w:rPr>
                <w:rFonts w:eastAsia="Calibri" w:cs="Calibri"/>
                <w:sz w:val="16"/>
                <w:szCs w:val="16"/>
                <w:lang w:val="en-GB"/>
              </w:rPr>
              <w:t>Human skin: daily for 10 days</w:t>
            </w:r>
          </w:p>
        </w:tc>
        <w:tc>
          <w:tcPr>
            <w:tcW w:w="2103" w:type="dxa"/>
            <w:tcMar>
              <w:left w:w="105" w:type="dxa"/>
              <w:right w:w="105" w:type="dxa"/>
            </w:tcMar>
          </w:tcPr>
          <w:p w:rsidRPr="00732FC9" w:rsidR="14728795" w:rsidP="1DA08B39" w:rsidRDefault="14728795" w14:paraId="3F030C87" w14:textId="2E2114B2">
            <w:pPr>
              <w:pStyle w:val="NoSpacing"/>
              <w:rPr>
                <w:rFonts w:eastAsia="Calibri" w:cs="Calibri"/>
                <w:color w:val="000000" w:themeColor="text1"/>
                <w:sz w:val="16"/>
                <w:szCs w:val="16"/>
              </w:rPr>
            </w:pPr>
            <w:r w:rsidRPr="00732FC9">
              <w:rPr>
                <w:rFonts w:eastAsia="Calibri" w:cs="Calibri"/>
                <w:sz w:val="16"/>
                <w:szCs w:val="16"/>
                <w:lang w:val="en-GB"/>
              </w:rPr>
              <w:t>fPS particles &lt;2</w:t>
            </w:r>
            <w:r w:rsidRPr="00732FC9">
              <w:rPr>
                <w:rFonts w:eastAsia="Arial" w:cs="Arial"/>
                <w:sz w:val="16"/>
                <w:szCs w:val="16"/>
                <w:lang w:val="en-GB"/>
              </w:rPr>
              <w:t> </w:t>
            </w:r>
            <w:r w:rsidRPr="00732FC9">
              <w:rPr>
                <w:rFonts w:eastAsia="Aptos" w:cs="Aptos"/>
                <w:sz w:val="16"/>
                <w:szCs w:val="16"/>
                <w:lang w:val="en-GB"/>
              </w:rPr>
              <w:t>µ</w:t>
            </w:r>
            <w:r w:rsidRPr="00732FC9">
              <w:rPr>
                <w:rFonts w:eastAsia="Calibri" w:cs="Calibri"/>
                <w:sz w:val="16"/>
                <w:szCs w:val="16"/>
                <w:lang w:val="en-GB"/>
              </w:rPr>
              <w:t>m penetrated the dermal layer in 3D human skin within 1</w:t>
            </w:r>
            <w:r w:rsidRPr="00732FC9">
              <w:rPr>
                <w:rFonts w:eastAsia="Arial" w:cs="Arial"/>
                <w:sz w:val="16"/>
                <w:szCs w:val="16"/>
                <w:lang w:val="en-GB"/>
              </w:rPr>
              <w:t> </w:t>
            </w:r>
            <w:r w:rsidRPr="00732FC9">
              <w:rPr>
                <w:rFonts w:eastAsia="Calibri" w:cs="Calibri"/>
                <w:sz w:val="16"/>
                <w:szCs w:val="16"/>
                <w:lang w:val="en-GB"/>
              </w:rPr>
              <w:t>h; maximum penetration depth for &lt;2</w:t>
            </w:r>
            <w:r w:rsidRPr="00732FC9">
              <w:rPr>
                <w:rFonts w:eastAsia="Arial" w:cs="Arial"/>
                <w:sz w:val="16"/>
                <w:szCs w:val="16"/>
                <w:lang w:val="en-GB"/>
              </w:rPr>
              <w:t> </w:t>
            </w:r>
            <w:r w:rsidRPr="00732FC9">
              <w:rPr>
                <w:rFonts w:eastAsia="Aptos" w:cs="Aptos"/>
                <w:sz w:val="16"/>
                <w:szCs w:val="16"/>
                <w:lang w:val="en-GB"/>
              </w:rPr>
              <w:t>µ</w:t>
            </w:r>
            <w:r w:rsidRPr="00732FC9">
              <w:rPr>
                <w:rFonts w:eastAsia="Calibri" w:cs="Calibri"/>
                <w:sz w:val="16"/>
                <w:szCs w:val="16"/>
                <w:lang w:val="en-GB"/>
              </w:rPr>
              <w:t>m particles was 4.7</w:t>
            </w:r>
            <w:r w:rsidRPr="00732FC9">
              <w:rPr>
                <w:rFonts w:eastAsia="Arial" w:cs="Arial"/>
                <w:sz w:val="16"/>
                <w:szCs w:val="16"/>
                <w:lang w:val="en-GB"/>
              </w:rPr>
              <w:t> </w:t>
            </w:r>
            <w:r w:rsidRPr="00732FC9">
              <w:rPr>
                <w:rFonts w:eastAsia="Aptos" w:cs="Aptos"/>
                <w:sz w:val="16"/>
                <w:szCs w:val="16"/>
                <w:lang w:val="en-GB"/>
              </w:rPr>
              <w:t>µ</w:t>
            </w:r>
            <w:r w:rsidRPr="00732FC9">
              <w:rPr>
                <w:rFonts w:eastAsia="Calibri" w:cs="Calibri"/>
                <w:sz w:val="16"/>
                <w:szCs w:val="16"/>
                <w:lang w:val="en-GB"/>
              </w:rPr>
              <w:t>g</w:t>
            </w:r>
          </w:p>
          <w:p w:rsidRPr="00732FC9" w:rsidR="14728795" w:rsidP="1DA08B39" w:rsidRDefault="14728795" w14:paraId="31AE1E6A" w14:textId="1584BE72">
            <w:pPr>
              <w:pStyle w:val="NoSpacing"/>
              <w:rPr>
                <w:rFonts w:eastAsia="Calibri" w:cs="Calibri"/>
                <w:color w:val="000000" w:themeColor="text1"/>
                <w:sz w:val="16"/>
                <w:szCs w:val="16"/>
              </w:rPr>
            </w:pPr>
            <w:r w:rsidRPr="00732FC9">
              <w:rPr>
                <w:rFonts w:eastAsia="Calibri" w:cs="Calibri"/>
                <w:sz w:val="16"/>
                <w:szCs w:val="16"/>
                <w:lang w:val="en-GB"/>
              </w:rPr>
              <w:t>Dose-dependent cytotoxicity observed in HaCaT and HDF cells above 200</w:t>
            </w:r>
            <w:r w:rsidRPr="00732FC9">
              <w:rPr>
                <w:rFonts w:eastAsia="Arial" w:cs="Arial"/>
                <w:sz w:val="16"/>
                <w:szCs w:val="16"/>
                <w:lang w:val="en-GB"/>
              </w:rPr>
              <w:t> </w:t>
            </w:r>
            <w:r w:rsidRPr="00732FC9">
              <w:rPr>
                <w:rFonts w:eastAsia="Aptos" w:cs="Aptos"/>
                <w:sz w:val="16"/>
                <w:szCs w:val="16"/>
                <w:lang w:val="en-GB"/>
              </w:rPr>
              <w:t>µ</w:t>
            </w:r>
            <w:r w:rsidRPr="00732FC9">
              <w:rPr>
                <w:rFonts w:eastAsia="Calibri" w:cs="Calibri"/>
                <w:sz w:val="16"/>
                <w:szCs w:val="16"/>
                <w:lang w:val="en-GB"/>
              </w:rPr>
              <w:t>g/mL</w:t>
            </w:r>
          </w:p>
          <w:p w:rsidRPr="00732FC9" w:rsidR="14728795" w:rsidP="1DA08B39" w:rsidRDefault="14728795" w14:paraId="35F18F5C" w14:textId="4A03D872">
            <w:pPr>
              <w:pStyle w:val="NoSpacing"/>
              <w:rPr>
                <w:rFonts w:eastAsia="Calibri" w:cs="Calibri"/>
                <w:color w:val="000000" w:themeColor="text1"/>
                <w:sz w:val="16"/>
                <w:szCs w:val="16"/>
              </w:rPr>
            </w:pPr>
            <w:r w:rsidRPr="00732FC9">
              <w:rPr>
                <w:rFonts w:eastAsia="Calibri" w:cs="Calibri"/>
                <w:sz w:val="16"/>
                <w:szCs w:val="16"/>
                <w:lang w:val="en-GB"/>
              </w:rPr>
              <w:t>-Dose-dependent internalisation and associated morphological changes</w:t>
            </w:r>
          </w:p>
          <w:p w:rsidRPr="00732FC9" w:rsidR="14728795" w:rsidP="1DA08B39" w:rsidRDefault="14728795" w14:paraId="1D1978D2" w14:textId="57C77A55">
            <w:pPr>
              <w:pStyle w:val="NoSpacing"/>
              <w:rPr>
                <w:rFonts w:eastAsia="Calibri" w:cs="Calibri"/>
                <w:color w:val="000000" w:themeColor="text1"/>
                <w:sz w:val="16"/>
                <w:szCs w:val="16"/>
              </w:rPr>
            </w:pPr>
            <w:r w:rsidRPr="00732FC9">
              <w:rPr>
                <w:rFonts w:eastAsia="Calibri" w:cs="Calibri"/>
                <w:sz w:val="16"/>
                <w:szCs w:val="16"/>
                <w:lang w:val="en-GB"/>
              </w:rPr>
              <w:lastRenderedPageBreak/>
              <w:t>-fPS penetrated all skin models, including mouse and human abdominal skin</w:t>
            </w:r>
          </w:p>
          <w:p w:rsidRPr="00732FC9" w:rsidR="14728795" w:rsidP="1DA08B39" w:rsidRDefault="14728795" w14:paraId="40A6CABC" w14:textId="19F6B5A4">
            <w:pPr>
              <w:pStyle w:val="NoSpacing"/>
              <w:rPr>
                <w:rFonts w:eastAsia="Calibri" w:cs="Calibri"/>
                <w:color w:val="000000" w:themeColor="text1"/>
                <w:sz w:val="16"/>
                <w:szCs w:val="16"/>
              </w:rPr>
            </w:pPr>
            <w:r w:rsidRPr="00732FC9">
              <w:rPr>
                <w:rFonts w:eastAsia="Calibri" w:cs="Calibri"/>
                <w:sz w:val="16"/>
                <w:szCs w:val="16"/>
                <w:lang w:val="en-GB"/>
              </w:rPr>
              <w:t>-Inflammatory gene expression (IL-1β, IL-6, IL-8, etc.) increased at both mRNA and protein levels in a dose-dependent manner</w:t>
            </w:r>
          </w:p>
          <w:p w:rsidRPr="00732FC9" w:rsidR="14728795" w:rsidP="1DA08B39" w:rsidRDefault="14728795" w14:paraId="53FD4EE6" w14:textId="5BFE7AE6">
            <w:pPr>
              <w:rPr>
                <w:rFonts w:eastAsia="Calibri" w:cs="Calibri"/>
                <w:color w:val="000000" w:themeColor="text1"/>
                <w:sz w:val="16"/>
                <w:szCs w:val="16"/>
              </w:rPr>
            </w:pPr>
          </w:p>
        </w:tc>
        <w:tc>
          <w:tcPr>
            <w:tcW w:w="2610" w:type="dxa"/>
            <w:tcMar>
              <w:left w:w="105" w:type="dxa"/>
              <w:right w:w="105" w:type="dxa"/>
            </w:tcMar>
          </w:tcPr>
          <w:p w:rsidRPr="00732FC9" w:rsidR="14728795" w:rsidP="1DA08B39" w:rsidRDefault="14728795" w14:paraId="5F91EB25" w14:textId="6AFCCBC6">
            <w:pPr>
              <w:pStyle w:val="NoSpacing"/>
              <w:rPr>
                <w:rFonts w:eastAsia="Calibri" w:cs="Calibri"/>
                <w:color w:val="000000" w:themeColor="text1"/>
                <w:sz w:val="16"/>
                <w:szCs w:val="16"/>
              </w:rPr>
            </w:pPr>
            <w:r w:rsidRPr="00732FC9">
              <w:rPr>
                <w:rFonts w:eastAsia="Calibri" w:cs="Calibri"/>
                <w:sz w:val="16"/>
                <w:szCs w:val="16"/>
                <w:lang w:val="en-GB"/>
              </w:rPr>
              <w:lastRenderedPageBreak/>
              <w:t>fPS particles &lt;2 µm can penetrate skin, inducing inflammation, and disrupting barrier integrity. Dose</w:t>
            </w:r>
          </w:p>
          <w:p w:rsidRPr="00732FC9" w:rsidR="14728795" w:rsidP="1DA08B39" w:rsidRDefault="14728795" w14:paraId="7ECEB739" w14:textId="5EA5F066">
            <w:pPr>
              <w:pStyle w:val="NoSpacing"/>
              <w:rPr>
                <w:rFonts w:eastAsia="Calibri" w:cs="Calibri"/>
                <w:color w:val="000000" w:themeColor="text1"/>
                <w:sz w:val="16"/>
                <w:szCs w:val="16"/>
              </w:rPr>
            </w:pPr>
            <w:r w:rsidRPr="00732FC9">
              <w:rPr>
                <w:rFonts w:eastAsia="Calibri" w:cs="Calibri"/>
                <w:sz w:val="16"/>
                <w:szCs w:val="16"/>
                <w:lang w:val="en-GB"/>
              </w:rPr>
              <w:t>-dependent skin penetration and toxicity were observed across all models, indicating risk of dermal exposure to environmental NMPs.</w:t>
            </w:r>
          </w:p>
        </w:tc>
      </w:tr>
      <w:tr w:rsidRPr="00732FC9" w:rsidR="14728795" w:rsidTr="5C0A653E" w14:paraId="3CD9318F" w14:textId="77777777">
        <w:trPr>
          <w:trHeight w:val="300"/>
        </w:trPr>
        <w:tc>
          <w:tcPr>
            <w:tcW w:w="690" w:type="dxa"/>
            <w:tcMar>
              <w:left w:w="105" w:type="dxa"/>
              <w:right w:w="105" w:type="dxa"/>
            </w:tcMar>
          </w:tcPr>
          <w:p w:rsidRPr="00732FC9" w:rsidR="14728795" w:rsidP="1DA08B39" w:rsidRDefault="14728795" w14:paraId="0CB4DDFA" w14:textId="5A963657">
            <w:pPr>
              <w:pStyle w:val="NoSpacing"/>
              <w:rPr>
                <w:rFonts w:eastAsia="Calibri" w:cs="Calibri"/>
                <w:color w:val="000000" w:themeColor="text1"/>
                <w:sz w:val="16"/>
                <w:szCs w:val="16"/>
              </w:rPr>
            </w:pPr>
            <w:r w:rsidRPr="00732FC9">
              <w:rPr>
                <w:rFonts w:eastAsia="Calibri" w:cs="Calibri"/>
                <w:sz w:val="16"/>
                <w:szCs w:val="16"/>
                <w:lang w:val="en-GB"/>
              </w:rPr>
              <w:t>Zhao et al. (2023) </w:t>
            </w:r>
          </w:p>
        </w:tc>
        <w:tc>
          <w:tcPr>
            <w:tcW w:w="1003" w:type="dxa"/>
            <w:tcMar>
              <w:left w:w="105" w:type="dxa"/>
              <w:right w:w="105" w:type="dxa"/>
            </w:tcMar>
          </w:tcPr>
          <w:p w:rsidRPr="00732FC9" w:rsidR="14728795" w:rsidP="1DA08B39" w:rsidRDefault="14728795" w14:paraId="0564FF15" w14:textId="46A13D25">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397F55CE" w14:textId="5E58953A">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FBAD08B" w14:textId="63597D74">
            <w:pPr>
              <w:pStyle w:val="NoSpacing"/>
              <w:rPr>
                <w:rFonts w:eastAsia="Calibri" w:cs="Calibri"/>
                <w:color w:val="000000" w:themeColor="text1"/>
                <w:sz w:val="16"/>
                <w:szCs w:val="16"/>
              </w:rPr>
            </w:pPr>
            <w:r w:rsidRPr="00732FC9">
              <w:rPr>
                <w:rFonts w:eastAsia="Calibri" w:cs="Calibri"/>
                <w:sz w:val="16"/>
                <w:szCs w:val="16"/>
                <w:lang w:val="en-GB"/>
              </w:rPr>
              <w:t>Polystyrene nanoparticles (PS NPs); poly(L-lactide</w:t>
            </w:r>
          </w:p>
          <w:p w:rsidRPr="00732FC9" w:rsidR="14728795" w:rsidP="1DA08B39" w:rsidRDefault="14728795" w14:paraId="322D1525" w14:textId="7885F266">
            <w:pPr>
              <w:pStyle w:val="NoSpacing"/>
              <w:rPr>
                <w:rFonts w:eastAsia="Calibri" w:cs="Calibri"/>
                <w:color w:val="000000" w:themeColor="text1"/>
                <w:sz w:val="16"/>
                <w:szCs w:val="16"/>
              </w:rPr>
            </w:pPr>
            <w:r w:rsidRPr="00732FC9">
              <w:rPr>
                <w:rFonts w:eastAsia="Calibri" w:cs="Calibri"/>
                <w:sz w:val="16"/>
                <w:szCs w:val="16"/>
                <w:lang w:val="en-GB"/>
              </w:rPr>
              <w:t>-co-glycolide) (PLGA) nanoparticles</w:t>
            </w:r>
          </w:p>
        </w:tc>
        <w:tc>
          <w:tcPr>
            <w:tcW w:w="1134" w:type="dxa"/>
            <w:tcMar>
              <w:left w:w="105" w:type="dxa"/>
              <w:right w:w="105" w:type="dxa"/>
            </w:tcMar>
          </w:tcPr>
          <w:p w:rsidRPr="00732FC9" w:rsidR="14728795" w:rsidP="1DA08B39" w:rsidRDefault="14728795" w14:paraId="1BA574C8" w14:textId="1DFAAF89">
            <w:pPr>
              <w:pStyle w:val="NoSpacing"/>
              <w:rPr>
                <w:rFonts w:eastAsia="Calibri" w:cs="Calibri"/>
                <w:color w:val="000000" w:themeColor="text1"/>
                <w:sz w:val="16"/>
                <w:szCs w:val="16"/>
              </w:rPr>
            </w:pPr>
            <w:r w:rsidRPr="00732FC9">
              <w:rPr>
                <w:rFonts w:eastAsia="Calibri" w:cs="Calibri"/>
                <w:sz w:val="16"/>
                <w:szCs w:val="16"/>
                <w:lang w:val="en-GB"/>
              </w:rPr>
              <w:t xml:space="preserve">– PS NPs: spherical, 30, 40, 50, 70 nm </w:t>
            </w:r>
          </w:p>
          <w:p w:rsidRPr="00732FC9" w:rsidR="14728795" w:rsidP="1DA08B39" w:rsidRDefault="14728795" w14:paraId="377369F3" w14:textId="145C9E72">
            <w:pPr>
              <w:pStyle w:val="NoSpacing"/>
              <w:rPr>
                <w:rFonts w:eastAsia="Calibri" w:cs="Calibri"/>
                <w:color w:val="000000" w:themeColor="text1"/>
                <w:sz w:val="16"/>
                <w:szCs w:val="16"/>
              </w:rPr>
            </w:pPr>
            <w:r w:rsidRPr="00732FC9">
              <w:rPr>
                <w:rFonts w:eastAsia="Calibri" w:cs="Calibri"/>
                <w:sz w:val="16"/>
                <w:szCs w:val="16"/>
                <w:lang w:val="en-GB"/>
              </w:rPr>
              <w:t>– PLGA NPs: spherical, 70 and 300 nm</w:t>
            </w:r>
          </w:p>
        </w:tc>
        <w:tc>
          <w:tcPr>
            <w:tcW w:w="1559" w:type="dxa"/>
            <w:tcMar>
              <w:left w:w="105" w:type="dxa"/>
              <w:right w:w="105" w:type="dxa"/>
            </w:tcMar>
          </w:tcPr>
          <w:p w:rsidRPr="00732FC9" w:rsidR="14728795" w:rsidP="1DA08B39" w:rsidRDefault="14728795" w14:paraId="40F0B75A" w14:textId="2AF9CD71">
            <w:pPr>
              <w:pStyle w:val="NoSpacing"/>
              <w:rPr>
                <w:rFonts w:eastAsia="Calibri" w:cs="Calibri"/>
                <w:color w:val="000000" w:themeColor="text1"/>
                <w:sz w:val="16"/>
                <w:szCs w:val="16"/>
              </w:rPr>
            </w:pPr>
            <w:r w:rsidRPr="00732FC9">
              <w:rPr>
                <w:rFonts w:eastAsia="Calibri" w:cs="Calibri"/>
                <w:sz w:val="16"/>
                <w:szCs w:val="16"/>
                <w:lang w:val="en-GB"/>
              </w:rPr>
              <w:t xml:space="preserve">– Literature synthesis with references to in vivo and in vitro models </w:t>
            </w:r>
          </w:p>
          <w:p w:rsidRPr="00732FC9" w:rsidR="14728795" w:rsidP="1DA08B39" w:rsidRDefault="14728795" w14:paraId="1969025F" w14:textId="354962D7">
            <w:pPr>
              <w:pStyle w:val="NoSpacing"/>
              <w:rPr>
                <w:rFonts w:eastAsia="Calibri" w:cs="Calibri"/>
                <w:color w:val="000000" w:themeColor="text1"/>
                <w:sz w:val="16"/>
                <w:szCs w:val="16"/>
              </w:rPr>
            </w:pPr>
            <w:r w:rsidRPr="00732FC9">
              <w:rPr>
                <w:rFonts w:eastAsia="Calibri" w:cs="Calibri"/>
                <w:sz w:val="16"/>
                <w:szCs w:val="16"/>
                <w:lang w:val="en-GB"/>
              </w:rPr>
              <w:t xml:space="preserve">– Human, murine, porcine skin models; goldfish larvae </w:t>
            </w:r>
          </w:p>
          <w:p w:rsidRPr="00732FC9" w:rsidR="14728795" w:rsidP="1DA08B39" w:rsidRDefault="14728795" w14:paraId="0CD370F6" w14:textId="1CE637BF">
            <w:pPr>
              <w:pStyle w:val="NoSpacing"/>
              <w:rPr>
                <w:rFonts w:eastAsia="Calibri" w:cs="Calibri"/>
                <w:color w:val="000000" w:themeColor="text1"/>
                <w:sz w:val="16"/>
                <w:szCs w:val="16"/>
              </w:rPr>
            </w:pPr>
            <w:r w:rsidRPr="00732FC9">
              <w:rPr>
                <w:rFonts w:eastAsia="Calibri" w:cs="Calibri"/>
                <w:sz w:val="16"/>
                <w:szCs w:val="16"/>
                <w:lang w:val="en-GB"/>
              </w:rPr>
              <w:t>– Healthy and inflamed/compromised skin scenarios</w:t>
            </w:r>
          </w:p>
        </w:tc>
        <w:tc>
          <w:tcPr>
            <w:tcW w:w="1418" w:type="dxa"/>
            <w:tcMar>
              <w:left w:w="105" w:type="dxa"/>
              <w:right w:w="105" w:type="dxa"/>
            </w:tcMar>
          </w:tcPr>
          <w:p w:rsidRPr="00732FC9" w:rsidR="14728795" w:rsidP="1DA08B39" w:rsidRDefault="14728795" w14:paraId="021781AC" w14:textId="7DFB918E">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36A221B0" w14:textId="2B9E888A">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37F3B742" w14:textId="5A8F0A29">
            <w:pPr>
              <w:pStyle w:val="NoSpacing"/>
              <w:rPr>
                <w:rFonts w:eastAsia="Calibri" w:cs="Calibri"/>
                <w:color w:val="000000" w:themeColor="text1"/>
                <w:sz w:val="16"/>
                <w:szCs w:val="16"/>
              </w:rPr>
            </w:pPr>
            <w:r w:rsidRPr="00732FC9">
              <w:rPr>
                <w:rFonts w:eastAsia="Calibri" w:cs="Calibri"/>
                <w:sz w:val="16"/>
                <w:szCs w:val="16"/>
                <w:lang w:val="en-GB"/>
              </w:rPr>
              <w:t xml:space="preserve">– 30 nm PS NPs deposited to 2–3 µm but did not reach viable skin layers </w:t>
            </w:r>
          </w:p>
          <w:p w:rsidRPr="00732FC9" w:rsidR="14728795" w:rsidP="1DA08B39" w:rsidRDefault="14728795" w14:paraId="2C076402" w14:textId="7FA0F87E">
            <w:pPr>
              <w:pStyle w:val="NoSpacing"/>
              <w:rPr>
                <w:rFonts w:eastAsia="Calibri" w:cs="Calibri"/>
                <w:color w:val="000000" w:themeColor="text1"/>
                <w:sz w:val="16"/>
                <w:szCs w:val="16"/>
              </w:rPr>
            </w:pPr>
            <w:r w:rsidRPr="00732FC9">
              <w:rPr>
                <w:rFonts w:eastAsia="Calibri" w:cs="Calibri"/>
                <w:sz w:val="16"/>
                <w:szCs w:val="16"/>
                <w:lang w:val="en-GB"/>
              </w:rPr>
              <w:t xml:space="preserve">– 40 nm PS NPs absorbed by Langerhans cells </w:t>
            </w:r>
          </w:p>
          <w:p w:rsidRPr="00732FC9" w:rsidR="14728795" w:rsidP="1DA08B39" w:rsidRDefault="14728795" w14:paraId="359D8F50" w14:textId="78B86B43">
            <w:pPr>
              <w:pStyle w:val="NoSpacing"/>
              <w:rPr>
                <w:rFonts w:eastAsia="Calibri" w:cs="Calibri"/>
                <w:color w:val="000000" w:themeColor="text1"/>
                <w:sz w:val="16"/>
                <w:szCs w:val="16"/>
              </w:rPr>
            </w:pPr>
            <w:r w:rsidRPr="00732FC9">
              <w:rPr>
                <w:rFonts w:eastAsia="Calibri" w:cs="Calibri"/>
                <w:sz w:val="16"/>
                <w:szCs w:val="16"/>
                <w:lang w:val="en-GB"/>
              </w:rPr>
              <w:t xml:space="preserve">– 50 nm PS NPs penetrated skin, entered bloodstream, and caused ER stress and cytotoxicity </w:t>
            </w:r>
          </w:p>
          <w:p w:rsidRPr="00732FC9" w:rsidR="14728795" w:rsidP="1DA08B39" w:rsidRDefault="14728795" w14:paraId="3B30437B" w14:textId="0C926391">
            <w:pPr>
              <w:pStyle w:val="NoSpacing"/>
              <w:rPr>
                <w:rFonts w:eastAsia="Calibri" w:cs="Calibri"/>
                <w:color w:val="000000" w:themeColor="text1"/>
                <w:sz w:val="16"/>
                <w:szCs w:val="16"/>
              </w:rPr>
            </w:pPr>
            <w:r w:rsidRPr="00732FC9">
              <w:rPr>
                <w:rFonts w:eastAsia="Calibri" w:cs="Calibri"/>
                <w:sz w:val="16"/>
                <w:szCs w:val="16"/>
                <w:lang w:val="en-GB"/>
              </w:rPr>
              <w:t xml:space="preserve">– 70 nm PS NPs penetrated goldfish larvae skin and muscle </w:t>
            </w:r>
          </w:p>
          <w:p w:rsidRPr="00732FC9" w:rsidR="14728795" w:rsidP="1DA08B39" w:rsidRDefault="14728795" w14:paraId="4F294279" w14:textId="42D9B910">
            <w:pPr>
              <w:pStyle w:val="NoSpacing"/>
              <w:rPr>
                <w:rFonts w:eastAsia="Calibri" w:cs="Calibri"/>
                <w:color w:val="000000" w:themeColor="text1"/>
                <w:sz w:val="16"/>
                <w:szCs w:val="16"/>
              </w:rPr>
            </w:pPr>
            <w:r w:rsidRPr="00732FC9">
              <w:rPr>
                <w:rFonts w:eastAsia="Calibri" w:cs="Calibri"/>
                <w:sz w:val="16"/>
                <w:szCs w:val="16"/>
                <w:lang w:val="en-GB"/>
              </w:rPr>
              <w:t>– PLGA (70 nm) showed higher skin accumulation than 300 nm, particularly in inflamed skin (penetration depths 5–17 µm vs 9 µm)</w:t>
            </w:r>
          </w:p>
          <w:p w:rsidRPr="00732FC9" w:rsidR="14728795" w:rsidP="1DA08B39" w:rsidRDefault="14728795" w14:paraId="07CEEFF4" w14:textId="112B75AC">
            <w:pPr>
              <w:pStyle w:val="NoSpacing"/>
              <w:rPr>
                <w:rFonts w:eastAsia="Calibri" w:cs="Calibri"/>
                <w:color w:val="000000" w:themeColor="text1"/>
                <w:sz w:val="16"/>
                <w:szCs w:val="16"/>
              </w:rPr>
            </w:pPr>
            <w:r w:rsidRPr="00732FC9">
              <w:rPr>
                <w:rFonts w:eastAsia="Calibri" w:cs="Calibri"/>
                <w:sz w:val="16"/>
                <w:szCs w:val="16"/>
                <w:lang w:val="en-GB"/>
              </w:rPr>
              <w:t xml:space="preserve"> – Only NPs &lt;100 nm likely to be absorbed directly – Hair follicle accumulation observed for rigid particles</w:t>
            </w:r>
          </w:p>
        </w:tc>
        <w:tc>
          <w:tcPr>
            <w:tcW w:w="2610" w:type="dxa"/>
            <w:tcMar>
              <w:left w:w="105" w:type="dxa"/>
              <w:right w:w="105" w:type="dxa"/>
            </w:tcMar>
          </w:tcPr>
          <w:p w:rsidRPr="00732FC9" w:rsidR="14728795" w:rsidP="1DA08B39" w:rsidRDefault="14728795" w14:paraId="7E576548" w14:textId="19D24817">
            <w:pPr>
              <w:pStyle w:val="NoSpacing"/>
              <w:rPr>
                <w:rFonts w:eastAsia="Calibri" w:cs="Calibri"/>
                <w:color w:val="000000" w:themeColor="text1"/>
                <w:sz w:val="16"/>
                <w:szCs w:val="16"/>
              </w:rPr>
            </w:pPr>
            <w:r w:rsidRPr="00732FC9">
              <w:rPr>
                <w:rFonts w:eastAsia="Calibri" w:cs="Calibri"/>
                <w:sz w:val="16"/>
                <w:szCs w:val="16"/>
                <w:lang w:val="en-GB"/>
              </w:rPr>
              <w:t xml:space="preserve">– NPs &lt;100 nm may penetrate via damaged skin or appendages </w:t>
            </w:r>
          </w:p>
          <w:p w:rsidRPr="00732FC9" w:rsidR="14728795" w:rsidP="1DA08B39" w:rsidRDefault="14728795" w14:paraId="71165C43" w14:textId="6092C731">
            <w:pPr>
              <w:pStyle w:val="NoSpacing"/>
              <w:rPr>
                <w:rFonts w:eastAsia="Calibri" w:cs="Calibri"/>
                <w:color w:val="000000" w:themeColor="text1"/>
                <w:sz w:val="16"/>
                <w:szCs w:val="16"/>
              </w:rPr>
            </w:pPr>
            <w:r w:rsidRPr="00732FC9">
              <w:rPr>
                <w:rFonts w:eastAsia="Calibri" w:cs="Calibri"/>
                <w:sz w:val="16"/>
                <w:szCs w:val="16"/>
                <w:lang w:val="en-GB"/>
              </w:rPr>
              <w:t>– Size, inflammation, and skin condition critically affect dermal uptake</w:t>
            </w:r>
          </w:p>
          <w:p w:rsidRPr="00732FC9" w:rsidR="14728795" w:rsidP="1DA08B39" w:rsidRDefault="14728795" w14:paraId="0EC0A7C9" w14:textId="6C96B52A">
            <w:pPr>
              <w:pStyle w:val="NoSpacing"/>
              <w:rPr>
                <w:rFonts w:eastAsia="Calibri" w:cs="Calibri"/>
                <w:color w:val="000000" w:themeColor="text1"/>
                <w:sz w:val="16"/>
                <w:szCs w:val="16"/>
              </w:rPr>
            </w:pPr>
            <w:r w:rsidRPr="00732FC9">
              <w:rPr>
                <w:rFonts w:eastAsia="Calibri" w:cs="Calibri"/>
                <w:sz w:val="16"/>
                <w:szCs w:val="16"/>
                <w:lang w:val="en-GB"/>
              </w:rPr>
              <w:t xml:space="preserve"> – Nanoplastics may reach circulation and organs, raising long</w:t>
            </w:r>
          </w:p>
          <w:p w:rsidRPr="00732FC9" w:rsidR="14728795" w:rsidP="1DA08B39" w:rsidRDefault="14728795" w14:paraId="62F5CFD8" w14:textId="76F23D8B">
            <w:pPr>
              <w:pStyle w:val="NoSpacing"/>
              <w:rPr>
                <w:rFonts w:eastAsia="Calibri" w:cs="Calibri"/>
                <w:color w:val="000000" w:themeColor="text1"/>
                <w:sz w:val="16"/>
                <w:szCs w:val="16"/>
              </w:rPr>
            </w:pPr>
            <w:r w:rsidRPr="00732FC9">
              <w:rPr>
                <w:rFonts w:eastAsia="Calibri" w:cs="Calibri"/>
                <w:sz w:val="16"/>
                <w:szCs w:val="16"/>
                <w:lang w:val="en-GB"/>
              </w:rPr>
              <w:t>-term toxicity concerns</w:t>
            </w:r>
          </w:p>
        </w:tc>
      </w:tr>
      <w:tr w:rsidRPr="00732FC9" w:rsidR="14728795" w:rsidTr="5C0A653E" w14:paraId="7F254A98" w14:textId="77777777">
        <w:trPr>
          <w:trHeight w:val="300"/>
        </w:trPr>
        <w:tc>
          <w:tcPr>
            <w:tcW w:w="690" w:type="dxa"/>
            <w:tcMar>
              <w:left w:w="105" w:type="dxa"/>
              <w:right w:w="105" w:type="dxa"/>
            </w:tcMar>
          </w:tcPr>
          <w:p w:rsidRPr="00732FC9" w:rsidR="14728795" w:rsidP="1DA08B39" w:rsidRDefault="14728795" w14:paraId="71A053ED" w14:textId="157A12E2">
            <w:pPr>
              <w:pStyle w:val="NoSpacing"/>
              <w:rPr>
                <w:rFonts w:eastAsia="Calibri" w:cs="Calibri"/>
                <w:color w:val="000000" w:themeColor="text1"/>
                <w:sz w:val="16"/>
                <w:szCs w:val="16"/>
              </w:rPr>
            </w:pPr>
            <w:r w:rsidRPr="00732FC9">
              <w:rPr>
                <w:rFonts w:eastAsia="Calibri" w:cs="Calibri"/>
                <w:sz w:val="16"/>
                <w:szCs w:val="16"/>
                <w:lang w:val="en-GB"/>
              </w:rPr>
              <w:t>Grote et al. (2023)  </w:t>
            </w:r>
          </w:p>
        </w:tc>
        <w:tc>
          <w:tcPr>
            <w:tcW w:w="1003" w:type="dxa"/>
            <w:tcMar>
              <w:left w:w="105" w:type="dxa"/>
              <w:right w:w="105" w:type="dxa"/>
            </w:tcMar>
          </w:tcPr>
          <w:p w:rsidRPr="00732FC9" w:rsidR="14728795" w:rsidP="1DA08B39" w:rsidRDefault="14728795" w14:paraId="5DB4B074" w14:textId="5A3CF5D1">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2DF0F001" w14:textId="4E0539FE">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0813AAA" w14:textId="56B4379F">
            <w:pPr>
              <w:pStyle w:val="NoSpacing"/>
              <w:rPr>
                <w:rFonts w:eastAsia="Calibri" w:cs="Calibri"/>
                <w:color w:val="000000" w:themeColor="text1"/>
                <w:sz w:val="16"/>
                <w:szCs w:val="16"/>
              </w:rPr>
            </w:pPr>
            <w:r w:rsidRPr="00732FC9">
              <w:rPr>
                <w:rFonts w:eastAsia="Calibri" w:cs="Calibri"/>
                <w:sz w:val="16"/>
                <w:szCs w:val="16"/>
                <w:lang w:val="en-GB"/>
              </w:rPr>
              <w:t>- Micro- and nanoplastics (MNPs) - Polystyrene nanoparticles - Poly(l-lactide</w:t>
            </w:r>
          </w:p>
          <w:p w:rsidRPr="00732FC9" w:rsidR="14728795" w:rsidP="1DA08B39" w:rsidRDefault="14728795" w14:paraId="3EFA03BE" w14:textId="07201E5A">
            <w:pPr>
              <w:pStyle w:val="NoSpacing"/>
              <w:rPr>
                <w:rFonts w:eastAsia="Calibri" w:cs="Calibri"/>
                <w:color w:val="000000" w:themeColor="text1"/>
                <w:sz w:val="16"/>
                <w:szCs w:val="16"/>
              </w:rPr>
            </w:pPr>
            <w:r w:rsidRPr="00732FC9">
              <w:rPr>
                <w:rFonts w:eastAsia="Calibri" w:cs="Calibri"/>
                <w:sz w:val="16"/>
                <w:szCs w:val="16"/>
                <w:lang w:val="en-GB"/>
              </w:rPr>
              <w:t xml:space="preserve">-co-glycolide) </w:t>
            </w:r>
            <w:r w:rsidRPr="00732FC9">
              <w:rPr>
                <w:rFonts w:eastAsia="Calibri" w:cs="Calibri"/>
                <w:sz w:val="16"/>
                <w:szCs w:val="16"/>
                <w:lang w:val="en-GB"/>
              </w:rPr>
              <w:lastRenderedPageBreak/>
              <w:t>(PLGA) nanoparticles - Quantum dots (in cosmetic context)</w:t>
            </w:r>
          </w:p>
        </w:tc>
        <w:tc>
          <w:tcPr>
            <w:tcW w:w="1134" w:type="dxa"/>
            <w:tcMar>
              <w:left w:w="105" w:type="dxa"/>
              <w:right w:w="105" w:type="dxa"/>
            </w:tcMar>
          </w:tcPr>
          <w:p w:rsidRPr="00732FC9" w:rsidR="14728795" w:rsidP="1DA08B39" w:rsidRDefault="14728795" w14:paraId="7C823C16" w14:textId="6AF5F18F">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Spherical (implied) </w:t>
            </w:r>
          </w:p>
          <w:p w:rsidRPr="00732FC9" w:rsidR="14728795" w:rsidP="1DA08B39" w:rsidRDefault="14728795" w14:paraId="2129EB66" w14:textId="58A74520">
            <w:pPr>
              <w:pStyle w:val="NoSpacing"/>
              <w:rPr>
                <w:rFonts w:eastAsia="Calibri" w:cs="Calibri"/>
                <w:color w:val="000000" w:themeColor="text1"/>
                <w:sz w:val="16"/>
                <w:szCs w:val="16"/>
              </w:rPr>
            </w:pPr>
            <w:r w:rsidRPr="00732FC9">
              <w:rPr>
                <w:rFonts w:eastAsia="Calibri" w:cs="Calibri"/>
                <w:sz w:val="16"/>
                <w:szCs w:val="16"/>
                <w:lang w:val="en-GB"/>
              </w:rPr>
              <w:t xml:space="preserve">- Sizes: 20 nm, 25 nm, 50 nm, 70 nm, 100 nm, 200 nm, 300 nm, 5–17 µm </w:t>
            </w:r>
          </w:p>
        </w:tc>
        <w:tc>
          <w:tcPr>
            <w:tcW w:w="1559" w:type="dxa"/>
            <w:tcMar>
              <w:left w:w="105" w:type="dxa"/>
              <w:right w:w="105" w:type="dxa"/>
            </w:tcMar>
          </w:tcPr>
          <w:p w:rsidRPr="00732FC9" w:rsidR="14728795" w:rsidP="1DA08B39" w:rsidRDefault="14728795" w14:paraId="1881C92A" w14:textId="576755FB">
            <w:pPr>
              <w:pStyle w:val="NoSpacing"/>
              <w:rPr>
                <w:rFonts w:eastAsia="Calibri" w:cs="Calibri"/>
                <w:color w:val="000000" w:themeColor="text1"/>
                <w:sz w:val="16"/>
                <w:szCs w:val="16"/>
              </w:rPr>
            </w:pPr>
            <w:r w:rsidRPr="00732FC9">
              <w:rPr>
                <w:rFonts w:eastAsia="Calibri" w:cs="Calibri"/>
                <w:sz w:val="16"/>
                <w:szCs w:val="16"/>
                <w:lang w:val="en-GB"/>
              </w:rPr>
              <w:t xml:space="preserve">- Zebrafish (PS MPs impair skin and ion regulation) </w:t>
            </w:r>
          </w:p>
          <w:p w:rsidRPr="00732FC9" w:rsidR="14728795" w:rsidP="1DA08B39" w:rsidRDefault="14728795" w14:paraId="63F0648F" w14:textId="42E4A23C">
            <w:pPr>
              <w:pStyle w:val="NoSpacing"/>
              <w:rPr>
                <w:rFonts w:eastAsia="Calibri" w:cs="Calibri"/>
                <w:color w:val="000000" w:themeColor="text1"/>
                <w:sz w:val="16"/>
                <w:szCs w:val="16"/>
              </w:rPr>
            </w:pPr>
            <w:r w:rsidRPr="00732FC9">
              <w:rPr>
                <w:rFonts w:eastAsia="Calibri" w:cs="Calibri"/>
                <w:sz w:val="16"/>
                <w:szCs w:val="16"/>
                <w:lang w:val="en-GB"/>
              </w:rPr>
              <w:t xml:space="preserve">- In vitro pig skin (20 nm and 200 nm PS NPs, no deep penetration) </w:t>
            </w:r>
          </w:p>
          <w:p w:rsidRPr="00732FC9" w:rsidR="14728795" w:rsidP="1DA08B39" w:rsidRDefault="14728795" w14:paraId="447042F7" w14:textId="465F6155">
            <w:pPr>
              <w:pStyle w:val="NoSpacing"/>
              <w:rPr>
                <w:rFonts w:eastAsia="Calibri" w:cs="Calibri"/>
                <w:color w:val="000000" w:themeColor="text1"/>
                <w:sz w:val="16"/>
                <w:szCs w:val="16"/>
              </w:rPr>
            </w:pPr>
            <w:r w:rsidRPr="00732FC9">
              <w:rPr>
                <w:rFonts w:eastAsia="Calibri" w:cs="Calibri"/>
                <w:sz w:val="16"/>
                <w:szCs w:val="16"/>
                <w:lang w:val="en-GB"/>
              </w:rPr>
              <w:t xml:space="preserve">- In vitro pig skin (confocal imaging, no penetration to viable epidermis) </w:t>
            </w:r>
          </w:p>
          <w:p w:rsidRPr="00732FC9" w:rsidR="14728795" w:rsidP="1DA08B39" w:rsidRDefault="14728795" w14:paraId="43437CE7" w14:textId="6B360A67">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Murine and porcine atopic dermatitis models (PLGA 70 and 300 nm) </w:t>
            </w:r>
          </w:p>
          <w:p w:rsidRPr="00732FC9" w:rsidR="14728795" w:rsidP="1DA08B39" w:rsidRDefault="14728795" w14:paraId="441C2EEF" w14:textId="5A6E6365">
            <w:pPr>
              <w:pStyle w:val="NoSpacing"/>
              <w:rPr>
                <w:rFonts w:eastAsia="Calibri" w:cs="Calibri"/>
                <w:color w:val="000000" w:themeColor="text1"/>
                <w:sz w:val="16"/>
                <w:szCs w:val="16"/>
              </w:rPr>
            </w:pPr>
            <w:r w:rsidRPr="00732FC9">
              <w:rPr>
                <w:rFonts w:eastAsia="Calibri" w:cs="Calibri"/>
                <w:sz w:val="16"/>
                <w:szCs w:val="16"/>
                <w:lang w:val="en-GB"/>
              </w:rPr>
              <w:t>- Ex vivo human skin (25–100 nm PS NPs, DMSO/ethanol/water vehicles, 24 h at 4°C or 37°C, tape</w:t>
            </w:r>
          </w:p>
          <w:p w:rsidRPr="00732FC9" w:rsidR="14728795" w:rsidP="1DA08B39" w:rsidRDefault="14728795" w14:paraId="1F29C40B" w14:textId="491E7DF6">
            <w:pPr>
              <w:pStyle w:val="NoSpacing"/>
              <w:rPr>
                <w:rFonts w:eastAsia="Calibri" w:cs="Calibri"/>
                <w:color w:val="000000" w:themeColor="text1"/>
                <w:sz w:val="16"/>
                <w:szCs w:val="16"/>
              </w:rPr>
            </w:pPr>
            <w:r w:rsidRPr="00732FC9">
              <w:rPr>
                <w:rFonts w:eastAsia="Calibri" w:cs="Calibri"/>
                <w:sz w:val="16"/>
                <w:szCs w:val="16"/>
                <w:lang w:val="en-GB"/>
              </w:rPr>
              <w:t xml:space="preserve">-stripping) </w:t>
            </w:r>
          </w:p>
          <w:p w:rsidRPr="00732FC9" w:rsidR="14728795" w:rsidP="1DA08B39" w:rsidRDefault="14728795" w14:paraId="187577FD" w14:textId="48C5B05A">
            <w:pPr>
              <w:pStyle w:val="NoSpacing"/>
              <w:rPr>
                <w:rFonts w:eastAsia="Calibri" w:cs="Calibri"/>
                <w:color w:val="000000" w:themeColor="text1"/>
                <w:sz w:val="16"/>
                <w:szCs w:val="16"/>
              </w:rPr>
            </w:pPr>
            <w:r w:rsidRPr="00732FC9">
              <w:rPr>
                <w:rFonts w:eastAsia="Calibri" w:cs="Calibri"/>
                <w:sz w:val="16"/>
                <w:szCs w:val="16"/>
                <w:lang w:val="en-GB"/>
              </w:rPr>
              <w:t>- Ex vivo human and mouse skin (quantum dots with cosmetic lotions)</w:t>
            </w:r>
          </w:p>
        </w:tc>
        <w:tc>
          <w:tcPr>
            <w:tcW w:w="1418" w:type="dxa"/>
            <w:tcMar>
              <w:left w:w="105" w:type="dxa"/>
              <w:right w:w="105" w:type="dxa"/>
            </w:tcMar>
          </w:tcPr>
          <w:p w:rsidRPr="00732FC9" w:rsidR="14728795" w:rsidP="1DA08B39" w:rsidRDefault="14728795" w14:paraId="7B986185" w14:textId="7251BB36">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417" w:type="dxa"/>
            <w:tcMar>
              <w:left w:w="105" w:type="dxa"/>
              <w:right w:w="105" w:type="dxa"/>
            </w:tcMar>
          </w:tcPr>
          <w:p w:rsidRPr="00732FC9" w:rsidR="14728795" w:rsidP="1DA08B39" w:rsidRDefault="14728795" w14:paraId="2EAEA89B" w14:textId="057B36AC">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49CFED17" w14:textId="078170A4">
            <w:pPr>
              <w:pStyle w:val="NoSpacing"/>
              <w:rPr>
                <w:rFonts w:eastAsia="Calibri" w:cs="Calibri"/>
                <w:color w:val="000000" w:themeColor="text1"/>
                <w:sz w:val="16"/>
                <w:szCs w:val="16"/>
              </w:rPr>
            </w:pPr>
            <w:r w:rsidRPr="00732FC9">
              <w:rPr>
                <w:rFonts w:eastAsia="Calibri" w:cs="Calibri"/>
                <w:sz w:val="16"/>
                <w:szCs w:val="16"/>
                <w:lang w:val="en-GB"/>
              </w:rPr>
              <w:t xml:space="preserve">- Smaller PS NPs (20–50 nm) accumulate in follicular openings but do not penetrate intact skin </w:t>
            </w:r>
          </w:p>
          <w:p w:rsidRPr="00732FC9" w:rsidR="14728795" w:rsidP="1DA08B39" w:rsidRDefault="14728795" w14:paraId="71BB1BAC" w14:textId="47A24D7A">
            <w:pPr>
              <w:pStyle w:val="NoSpacing"/>
              <w:rPr>
                <w:rFonts w:eastAsia="Calibri" w:cs="Calibri"/>
                <w:color w:val="000000" w:themeColor="text1"/>
                <w:sz w:val="16"/>
                <w:szCs w:val="16"/>
              </w:rPr>
            </w:pPr>
            <w:r w:rsidRPr="00732FC9">
              <w:rPr>
                <w:rFonts w:eastAsia="Calibri" w:cs="Calibri"/>
                <w:sz w:val="16"/>
                <w:szCs w:val="16"/>
                <w:lang w:val="en-GB"/>
              </w:rPr>
              <w:t xml:space="preserve">- No deep dermal uptake observed for 20 or 200 nm PS NPs in pig skin </w:t>
            </w:r>
          </w:p>
          <w:p w:rsidRPr="00732FC9" w:rsidR="14728795" w:rsidP="1DA08B39" w:rsidRDefault="14728795" w14:paraId="28B38584" w14:textId="681F0357">
            <w:pPr>
              <w:pStyle w:val="NoSpacing"/>
              <w:rPr>
                <w:rFonts w:eastAsia="Calibri" w:cs="Calibri"/>
                <w:color w:val="000000" w:themeColor="text1"/>
                <w:sz w:val="16"/>
                <w:szCs w:val="16"/>
              </w:rPr>
            </w:pPr>
            <w:r w:rsidRPr="00732FC9">
              <w:rPr>
                <w:rFonts w:eastAsia="Calibri" w:cs="Calibri"/>
                <w:sz w:val="16"/>
                <w:szCs w:val="16"/>
                <w:lang w:val="en-GB"/>
              </w:rPr>
              <w:t xml:space="preserve">- PLGA 70 nm NPs penetrate inflamed murine/pig skin more than 300 nm - Penetration in inflamed skin can reach </w:t>
            </w:r>
            <w:r w:rsidRPr="00732FC9">
              <w:rPr>
                <w:rFonts w:eastAsia="Calibri" w:cs="Calibri"/>
                <w:sz w:val="16"/>
                <w:szCs w:val="16"/>
                <w:lang w:val="en-GB"/>
              </w:rPr>
              <w:lastRenderedPageBreak/>
              <w:t xml:space="preserve">viable epidermis and hair follicles (up to 100 µm) </w:t>
            </w:r>
          </w:p>
          <w:p w:rsidRPr="00732FC9" w:rsidR="14728795" w:rsidP="1DA08B39" w:rsidRDefault="14728795" w14:paraId="3A736E4E" w14:textId="259A4AC7">
            <w:pPr>
              <w:pStyle w:val="NoSpacing"/>
              <w:rPr>
                <w:rFonts w:eastAsia="Calibri" w:cs="Calibri"/>
                <w:color w:val="000000" w:themeColor="text1"/>
                <w:sz w:val="16"/>
                <w:szCs w:val="16"/>
              </w:rPr>
            </w:pPr>
            <w:r w:rsidRPr="00732FC9">
              <w:rPr>
                <w:rFonts w:eastAsia="Calibri" w:cs="Calibri"/>
                <w:sz w:val="16"/>
                <w:szCs w:val="16"/>
                <w:lang w:val="en-GB"/>
              </w:rPr>
              <w:t>- PS NPs (25–100 nm) showed deeper penetration with DMSO vehicle - Cosmetic lotions can facilitate quantum dot penetration in ex vivo skin models</w:t>
            </w:r>
          </w:p>
        </w:tc>
        <w:tc>
          <w:tcPr>
            <w:tcW w:w="2610" w:type="dxa"/>
            <w:tcMar>
              <w:left w:w="105" w:type="dxa"/>
              <w:right w:w="105" w:type="dxa"/>
            </w:tcMar>
          </w:tcPr>
          <w:p w:rsidRPr="00732FC9" w:rsidR="14728795" w:rsidP="1DA08B39" w:rsidRDefault="14728795" w14:paraId="1A814CEC" w14:textId="27136433">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Skin barrier generally prevents NP uptake unless damaged or inflamed </w:t>
            </w:r>
          </w:p>
          <w:p w:rsidRPr="00732FC9" w:rsidR="14728795" w:rsidP="1DA08B39" w:rsidRDefault="14728795" w14:paraId="6DEDDD72" w14:textId="7852640E">
            <w:pPr>
              <w:pStyle w:val="NoSpacing"/>
              <w:rPr>
                <w:rFonts w:eastAsia="Calibri" w:cs="Calibri"/>
                <w:color w:val="000000" w:themeColor="text1"/>
                <w:sz w:val="16"/>
                <w:szCs w:val="16"/>
              </w:rPr>
            </w:pPr>
            <w:r w:rsidRPr="00732FC9">
              <w:rPr>
                <w:rFonts w:eastAsia="Calibri" w:cs="Calibri"/>
                <w:sz w:val="16"/>
                <w:szCs w:val="16"/>
                <w:lang w:val="en-GB"/>
              </w:rPr>
              <w:t>- Penetration depth is size- and condition</w:t>
            </w:r>
          </w:p>
          <w:p w:rsidRPr="00732FC9" w:rsidR="14728795" w:rsidP="1DA08B39" w:rsidRDefault="14728795" w14:paraId="66BBF802" w14:textId="5F9D8B75">
            <w:pPr>
              <w:pStyle w:val="NoSpacing"/>
              <w:rPr>
                <w:rFonts w:eastAsia="Calibri" w:cs="Calibri"/>
                <w:color w:val="000000" w:themeColor="text1"/>
                <w:sz w:val="16"/>
                <w:szCs w:val="16"/>
              </w:rPr>
            </w:pPr>
            <w:r w:rsidRPr="00732FC9">
              <w:rPr>
                <w:rFonts w:eastAsia="Calibri" w:cs="Calibri"/>
                <w:sz w:val="16"/>
                <w:szCs w:val="16"/>
                <w:lang w:val="en-GB"/>
              </w:rPr>
              <w:t xml:space="preserve">-dependent </w:t>
            </w:r>
          </w:p>
          <w:p w:rsidRPr="00732FC9" w:rsidR="14728795" w:rsidP="1DA08B39" w:rsidRDefault="14728795" w14:paraId="44DD2000" w14:textId="479FF7E5">
            <w:pPr>
              <w:pStyle w:val="NoSpacing"/>
              <w:rPr>
                <w:rFonts w:eastAsia="Calibri" w:cs="Calibri"/>
                <w:color w:val="000000" w:themeColor="text1"/>
                <w:sz w:val="16"/>
                <w:szCs w:val="16"/>
              </w:rPr>
            </w:pPr>
            <w:r w:rsidRPr="00732FC9">
              <w:rPr>
                <w:rFonts w:eastAsia="Calibri" w:cs="Calibri"/>
                <w:sz w:val="16"/>
                <w:szCs w:val="16"/>
                <w:lang w:val="en-GB"/>
              </w:rPr>
              <w:t xml:space="preserve">- Follicular accumulation is common, but systemic uptake is limited without barrier disruption </w:t>
            </w:r>
          </w:p>
          <w:p w:rsidRPr="00732FC9" w:rsidR="14728795" w:rsidP="1DA08B39" w:rsidRDefault="14728795" w14:paraId="5AFDA080" w14:textId="0867B996">
            <w:pPr>
              <w:pStyle w:val="NoSpacing"/>
              <w:rPr>
                <w:rFonts w:eastAsia="Calibri" w:cs="Calibri"/>
                <w:color w:val="000000" w:themeColor="text1"/>
                <w:sz w:val="16"/>
                <w:szCs w:val="16"/>
              </w:rPr>
            </w:pPr>
            <w:r w:rsidRPr="00732FC9">
              <w:rPr>
                <w:rFonts w:eastAsia="Calibri" w:cs="Calibri"/>
                <w:sz w:val="16"/>
                <w:szCs w:val="16"/>
                <w:lang w:val="en-GB"/>
              </w:rPr>
              <w:t xml:space="preserve">- Vehicle composition (e.g. DMSO) and use of cosmetic products can </w:t>
            </w:r>
            <w:r w:rsidRPr="00732FC9">
              <w:rPr>
                <w:rFonts w:eastAsia="Calibri" w:cs="Calibri"/>
                <w:sz w:val="16"/>
                <w:szCs w:val="16"/>
                <w:lang w:val="en-GB"/>
              </w:rPr>
              <w:lastRenderedPageBreak/>
              <w:t>enhance penetration under some conditions</w:t>
            </w:r>
          </w:p>
        </w:tc>
      </w:tr>
      <w:tr w:rsidRPr="00732FC9" w:rsidR="14728795" w:rsidTr="5C0A653E" w14:paraId="1BCBF9B1" w14:textId="77777777">
        <w:trPr>
          <w:trHeight w:val="300"/>
        </w:trPr>
        <w:tc>
          <w:tcPr>
            <w:tcW w:w="690" w:type="dxa"/>
            <w:tcMar>
              <w:left w:w="105" w:type="dxa"/>
              <w:right w:w="105" w:type="dxa"/>
            </w:tcMar>
          </w:tcPr>
          <w:p w:rsidRPr="00732FC9" w:rsidR="14728795" w:rsidP="1DA08B39" w:rsidRDefault="14728795" w14:paraId="10ADCC89" w14:textId="4462B147">
            <w:pPr>
              <w:pStyle w:val="NoSpacing"/>
              <w:rPr>
                <w:rFonts w:eastAsia="Calibri" w:cs="Calibri"/>
                <w:color w:val="000000" w:themeColor="text1"/>
                <w:sz w:val="16"/>
                <w:szCs w:val="16"/>
              </w:rPr>
            </w:pPr>
            <w:r w:rsidRPr="00732FC9">
              <w:rPr>
                <w:rFonts w:eastAsia="Calibri" w:cs="Calibri"/>
                <w:sz w:val="16"/>
                <w:szCs w:val="16"/>
                <w:lang w:val="en-GB"/>
              </w:rPr>
              <w:lastRenderedPageBreak/>
              <w:t>Eom et al. (2024) </w:t>
            </w:r>
          </w:p>
        </w:tc>
        <w:tc>
          <w:tcPr>
            <w:tcW w:w="1003" w:type="dxa"/>
            <w:tcMar>
              <w:left w:w="105" w:type="dxa"/>
              <w:right w:w="105" w:type="dxa"/>
            </w:tcMar>
          </w:tcPr>
          <w:p w:rsidRPr="00732FC9" w:rsidR="14728795" w:rsidP="1DA08B39" w:rsidRDefault="14728795" w14:paraId="75B1C81D" w14:textId="07E930D3">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4FCA23E2" w14:textId="30A3D414">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7B97F73E" w14:textId="1540B2F7">
            <w:pPr>
              <w:pStyle w:val="NoSpacing"/>
              <w:rPr>
                <w:rFonts w:eastAsia="Calibri" w:cs="Calibri"/>
                <w:color w:val="000000" w:themeColor="text1"/>
                <w:sz w:val="16"/>
                <w:szCs w:val="16"/>
              </w:rPr>
            </w:pPr>
            <w:r w:rsidRPr="00732FC9">
              <w:rPr>
                <w:rFonts w:eastAsia="Calibri" w:cs="Calibri"/>
                <w:sz w:val="16"/>
                <w:szCs w:val="16"/>
                <w:lang w:val="en-GB"/>
              </w:rPr>
              <w:t xml:space="preserve">- Polystyrene microplastics </w:t>
            </w:r>
          </w:p>
          <w:p w:rsidRPr="00732FC9" w:rsidR="14728795" w:rsidP="1DA08B39" w:rsidRDefault="14728795" w14:paraId="62E402FD" w14:textId="2C639EA8">
            <w:pPr>
              <w:rPr>
                <w:rFonts w:eastAsia="Calibri" w:cs="Calibri"/>
                <w:color w:val="000000" w:themeColor="text1"/>
                <w:sz w:val="16"/>
                <w:szCs w:val="16"/>
              </w:rPr>
            </w:pPr>
          </w:p>
        </w:tc>
        <w:tc>
          <w:tcPr>
            <w:tcW w:w="1134" w:type="dxa"/>
            <w:tcMar>
              <w:left w:w="105" w:type="dxa"/>
              <w:right w:w="105" w:type="dxa"/>
            </w:tcMar>
          </w:tcPr>
          <w:p w:rsidRPr="00732FC9" w:rsidR="14728795" w:rsidP="1DA08B39" w:rsidRDefault="14728795" w14:paraId="74111D75" w14:textId="4950E64E">
            <w:pPr>
              <w:pStyle w:val="NoSpacing"/>
              <w:rPr>
                <w:rFonts w:eastAsia="Calibri" w:cs="Calibri"/>
                <w:color w:val="000000" w:themeColor="text1"/>
                <w:sz w:val="16"/>
                <w:szCs w:val="16"/>
              </w:rPr>
            </w:pPr>
            <w:r w:rsidRPr="00732FC9">
              <w:rPr>
                <w:rFonts w:eastAsia="Calibri" w:cs="Calibri"/>
                <w:sz w:val="16"/>
                <w:szCs w:val="16"/>
                <w:lang w:val="en-GB"/>
              </w:rPr>
              <w:t>- Spherical (confirmed by SEM)</w:t>
            </w:r>
            <w:r w:rsidRPr="00732FC9">
              <w:rPr>
                <w:sz w:val="16"/>
                <w:szCs w:val="16"/>
              </w:rPr>
              <w:br/>
            </w:r>
            <w:r w:rsidRPr="00732FC9">
              <w:rPr>
                <w:rFonts w:eastAsia="Calibri" w:cs="Calibri"/>
                <w:sz w:val="16"/>
                <w:szCs w:val="16"/>
                <w:lang w:val="en-GB"/>
              </w:rPr>
              <w:t>- Sizes: 100, 500, 1000, 3000 nm</w:t>
            </w:r>
            <w:r w:rsidRPr="00732FC9">
              <w:rPr>
                <w:sz w:val="16"/>
                <w:szCs w:val="16"/>
              </w:rPr>
              <w:br/>
            </w:r>
            <w:r w:rsidRPr="00732FC9">
              <w:rPr>
                <w:rFonts w:eastAsia="Calibri" w:cs="Calibri"/>
                <w:sz w:val="16"/>
                <w:szCs w:val="16"/>
                <w:lang w:val="en-GB"/>
              </w:rPr>
              <w:t>- Hydrodynamic diameters: 115.3 ± 3.5, 495.9 ± 11.1, 988.3 ± 5.8, 2996.8 ± 81.4 nm</w:t>
            </w:r>
            <w:r w:rsidRPr="00732FC9">
              <w:rPr>
                <w:sz w:val="16"/>
                <w:szCs w:val="16"/>
              </w:rPr>
              <w:br/>
            </w:r>
            <w:r w:rsidRPr="00732FC9">
              <w:rPr>
                <w:rFonts w:eastAsia="Calibri" w:cs="Calibri"/>
                <w:sz w:val="16"/>
                <w:szCs w:val="16"/>
                <w:lang w:val="en-GB"/>
              </w:rPr>
              <w:t>- Surface charge: negative (assessed by DLS)</w:t>
            </w:r>
          </w:p>
        </w:tc>
        <w:tc>
          <w:tcPr>
            <w:tcW w:w="1559" w:type="dxa"/>
            <w:tcMar>
              <w:left w:w="105" w:type="dxa"/>
              <w:right w:w="105" w:type="dxa"/>
            </w:tcMar>
          </w:tcPr>
          <w:p w:rsidRPr="00732FC9" w:rsidR="14728795" w:rsidP="1DA08B39" w:rsidRDefault="14728795" w14:paraId="3D187ED1" w14:textId="673F781D">
            <w:pPr>
              <w:pStyle w:val="NoSpacing"/>
              <w:rPr>
                <w:rFonts w:eastAsia="Calibri" w:cs="Calibri"/>
                <w:color w:val="000000" w:themeColor="text1"/>
                <w:sz w:val="16"/>
                <w:szCs w:val="16"/>
              </w:rPr>
            </w:pPr>
            <w:r w:rsidRPr="00732FC9">
              <w:rPr>
                <w:rFonts w:eastAsia="Calibri" w:cs="Calibri"/>
                <w:sz w:val="16"/>
                <w:szCs w:val="16"/>
                <w:lang w:val="en-GB"/>
              </w:rPr>
              <w:t>- Human dermal fibroblast</w:t>
            </w:r>
          </w:p>
          <w:p w:rsidRPr="00732FC9" w:rsidR="14728795" w:rsidP="1DA08B39" w:rsidRDefault="14728795" w14:paraId="51BD43D1" w14:textId="71C97CF8">
            <w:pPr>
              <w:pStyle w:val="NoSpacing"/>
              <w:rPr>
                <w:rFonts w:eastAsia="Calibri" w:cs="Calibri"/>
                <w:color w:val="000000" w:themeColor="text1"/>
                <w:sz w:val="16"/>
                <w:szCs w:val="16"/>
              </w:rPr>
            </w:pPr>
            <w:r w:rsidRPr="00732FC9">
              <w:rPr>
                <w:rFonts w:eastAsia="Calibri" w:cs="Calibri"/>
                <w:sz w:val="16"/>
                <w:szCs w:val="16"/>
                <w:lang w:val="en-GB"/>
              </w:rPr>
              <w:t>-derived spheroids (HDFS) - Exposure to four sizes of PS</w:t>
            </w:r>
          </w:p>
          <w:p w:rsidRPr="00732FC9" w:rsidR="14728795" w:rsidP="1DA08B39" w:rsidRDefault="14728795" w14:paraId="407EA31B" w14:textId="22E1D210">
            <w:pPr>
              <w:pStyle w:val="NoSpacing"/>
              <w:rPr>
                <w:rFonts w:eastAsia="Calibri" w:cs="Calibri"/>
                <w:color w:val="000000" w:themeColor="text1"/>
                <w:sz w:val="16"/>
                <w:szCs w:val="16"/>
              </w:rPr>
            </w:pPr>
            <w:r w:rsidRPr="00732FC9">
              <w:rPr>
                <w:rFonts w:eastAsia="Calibri" w:cs="Calibri"/>
                <w:sz w:val="16"/>
                <w:szCs w:val="16"/>
                <w:lang w:val="en-GB"/>
              </w:rPr>
              <w:t xml:space="preserve">-MPs (100 nm to 3 µm) </w:t>
            </w:r>
          </w:p>
          <w:p w:rsidRPr="00732FC9" w:rsidR="14728795" w:rsidP="1DA08B39" w:rsidRDefault="14728795" w14:paraId="0943E7D0" w14:textId="52381295">
            <w:pPr>
              <w:pStyle w:val="NoSpacing"/>
              <w:rPr>
                <w:rFonts w:eastAsia="Calibri" w:cs="Calibri"/>
                <w:color w:val="000000" w:themeColor="text1"/>
                <w:sz w:val="16"/>
                <w:szCs w:val="16"/>
              </w:rPr>
            </w:pPr>
            <w:r w:rsidRPr="00732FC9">
              <w:rPr>
                <w:rFonts w:eastAsia="Calibri" w:cs="Calibri"/>
                <w:sz w:val="16"/>
                <w:szCs w:val="16"/>
                <w:lang w:val="en-GB"/>
              </w:rPr>
              <w:t xml:space="preserve">- Confocal laser scanning microscopy used to assess penetration </w:t>
            </w:r>
          </w:p>
          <w:p w:rsidRPr="00732FC9" w:rsidR="14728795" w:rsidP="1DA08B39" w:rsidRDefault="14728795" w14:paraId="029D52E3" w14:textId="4DEEC4D4">
            <w:pPr>
              <w:pStyle w:val="NoSpacing"/>
              <w:rPr>
                <w:rFonts w:eastAsia="Calibri" w:cs="Calibri"/>
                <w:color w:val="000000" w:themeColor="text1"/>
                <w:sz w:val="16"/>
                <w:szCs w:val="16"/>
              </w:rPr>
            </w:pPr>
            <w:r w:rsidRPr="00732FC9">
              <w:rPr>
                <w:rFonts w:eastAsia="Calibri" w:cs="Calibri"/>
                <w:sz w:val="16"/>
                <w:szCs w:val="16"/>
                <w:lang w:val="en-GB"/>
              </w:rPr>
              <w:t xml:space="preserve">- 3 biological replicates per exposure group </w:t>
            </w:r>
          </w:p>
          <w:p w:rsidRPr="00732FC9" w:rsidR="14728795" w:rsidP="1DA08B39" w:rsidRDefault="14728795" w14:paraId="44F89EB9" w14:textId="39D4CFD0">
            <w:pPr>
              <w:pStyle w:val="NoSpacing"/>
              <w:rPr>
                <w:rFonts w:eastAsia="Calibri" w:cs="Calibri"/>
                <w:color w:val="000000" w:themeColor="text1"/>
                <w:sz w:val="16"/>
                <w:szCs w:val="16"/>
              </w:rPr>
            </w:pPr>
            <w:r w:rsidRPr="00732FC9">
              <w:rPr>
                <w:rFonts w:eastAsia="Calibri" w:cs="Calibri"/>
                <w:sz w:val="16"/>
                <w:szCs w:val="16"/>
                <w:lang w:val="en-GB"/>
              </w:rPr>
              <w:t>- Statistical analysis via one</w:t>
            </w:r>
          </w:p>
          <w:p w:rsidRPr="00732FC9" w:rsidR="14728795" w:rsidP="1DA08B39" w:rsidRDefault="14728795" w14:paraId="31F5FBF7" w14:textId="3908C807">
            <w:pPr>
              <w:pStyle w:val="NoSpacing"/>
              <w:rPr>
                <w:rFonts w:eastAsia="Calibri" w:cs="Calibri"/>
                <w:color w:val="000000" w:themeColor="text1"/>
                <w:sz w:val="16"/>
                <w:szCs w:val="16"/>
              </w:rPr>
            </w:pPr>
            <w:r w:rsidRPr="00732FC9">
              <w:rPr>
                <w:rFonts w:eastAsia="Calibri" w:cs="Calibri"/>
                <w:sz w:val="16"/>
                <w:szCs w:val="16"/>
                <w:lang w:val="en-GB"/>
              </w:rPr>
              <w:t>-way ANOVA with Games–Howell post hoc test</w:t>
            </w:r>
          </w:p>
        </w:tc>
        <w:tc>
          <w:tcPr>
            <w:tcW w:w="1418" w:type="dxa"/>
            <w:tcMar>
              <w:left w:w="105" w:type="dxa"/>
              <w:right w:w="105" w:type="dxa"/>
            </w:tcMar>
          </w:tcPr>
          <w:p w:rsidRPr="00732FC9" w:rsidR="14728795" w:rsidP="1DA08B39" w:rsidRDefault="14728795" w14:paraId="1E24AA9A" w14:textId="0D027F34">
            <w:pPr>
              <w:pStyle w:val="NoSpacing"/>
              <w:rPr>
                <w:rFonts w:eastAsia="Calibri" w:cs="Calibri"/>
                <w:color w:val="000000" w:themeColor="text1"/>
                <w:sz w:val="16"/>
                <w:szCs w:val="16"/>
              </w:rPr>
            </w:pPr>
            <w:r w:rsidRPr="00732FC9">
              <w:rPr>
                <w:rFonts w:eastAsia="Calibri" w:cs="Calibri"/>
                <w:sz w:val="16"/>
                <w:szCs w:val="16"/>
                <w:lang w:val="en-GB"/>
              </w:rPr>
              <w:t>100 µg/mL</w:t>
            </w:r>
          </w:p>
        </w:tc>
        <w:tc>
          <w:tcPr>
            <w:tcW w:w="1417" w:type="dxa"/>
            <w:tcMar>
              <w:left w:w="105" w:type="dxa"/>
              <w:right w:w="105" w:type="dxa"/>
            </w:tcMar>
          </w:tcPr>
          <w:p w:rsidRPr="00732FC9" w:rsidR="14728795" w:rsidP="1DA08B39" w:rsidRDefault="14728795" w14:paraId="00713E9C" w14:textId="3AE0C6C2">
            <w:pPr>
              <w:pStyle w:val="NoSpacing"/>
              <w:rPr>
                <w:rFonts w:eastAsia="Calibri" w:cs="Calibri"/>
                <w:color w:val="000000" w:themeColor="text1"/>
                <w:sz w:val="16"/>
                <w:szCs w:val="16"/>
              </w:rPr>
            </w:pPr>
            <w:r w:rsidRPr="00732FC9">
              <w:rPr>
                <w:rFonts w:eastAsia="Calibri" w:cs="Calibri"/>
                <w:sz w:val="16"/>
                <w:szCs w:val="16"/>
                <w:lang w:val="en-GB"/>
              </w:rPr>
              <w:t>One 24 h exposure</w:t>
            </w:r>
          </w:p>
        </w:tc>
        <w:tc>
          <w:tcPr>
            <w:tcW w:w="2103" w:type="dxa"/>
            <w:tcMar>
              <w:left w:w="105" w:type="dxa"/>
              <w:right w:w="105" w:type="dxa"/>
            </w:tcMar>
          </w:tcPr>
          <w:p w:rsidRPr="00732FC9" w:rsidR="14728795" w:rsidP="1DA08B39" w:rsidRDefault="14728795" w14:paraId="035D0DF6" w14:textId="2BB6BE7E">
            <w:pPr>
              <w:pStyle w:val="NoSpacing"/>
              <w:rPr>
                <w:rFonts w:eastAsia="Calibri" w:cs="Calibri"/>
                <w:color w:val="000000" w:themeColor="text1"/>
                <w:sz w:val="16"/>
                <w:szCs w:val="16"/>
              </w:rPr>
            </w:pPr>
            <w:r w:rsidRPr="00732FC9">
              <w:rPr>
                <w:rFonts w:eastAsia="Calibri" w:cs="Calibri"/>
                <w:sz w:val="16"/>
                <w:szCs w:val="16"/>
                <w:lang w:val="en-GB"/>
              </w:rPr>
              <w:t>- PS -MP penetration was size -dependent - Small particles (100 and 500 nm) penetrated the spheroids - Larger particles (1 µm and 3 µm) primarily adhered to the spheroid surface - Spheroids were approximately 200 µm in diameter to avoid necrotic core formation</w:t>
            </w:r>
          </w:p>
        </w:tc>
        <w:tc>
          <w:tcPr>
            <w:tcW w:w="2610" w:type="dxa"/>
            <w:tcMar>
              <w:left w:w="105" w:type="dxa"/>
              <w:right w:w="105" w:type="dxa"/>
            </w:tcMar>
          </w:tcPr>
          <w:p w:rsidRPr="00732FC9" w:rsidR="14728795" w:rsidP="1DA08B39" w:rsidRDefault="14728795" w14:paraId="68801DCB" w14:textId="5E4C88DD">
            <w:pPr>
              <w:pStyle w:val="NoSpacing"/>
              <w:rPr>
                <w:rFonts w:eastAsia="Calibri" w:cs="Calibri"/>
                <w:color w:val="000000" w:themeColor="text1"/>
                <w:sz w:val="16"/>
                <w:szCs w:val="16"/>
              </w:rPr>
            </w:pPr>
            <w:r w:rsidRPr="00732FC9">
              <w:rPr>
                <w:rFonts w:eastAsia="Calibri" w:cs="Calibri"/>
                <w:sz w:val="16"/>
                <w:szCs w:val="16"/>
                <w:lang w:val="en-GB"/>
              </w:rPr>
              <w:t>- Smaller PS</w:t>
            </w:r>
          </w:p>
          <w:p w:rsidRPr="00732FC9" w:rsidR="14728795" w:rsidP="1DA08B39" w:rsidRDefault="14728795" w14:paraId="4B789CEA" w14:textId="6F4A708A">
            <w:pPr>
              <w:pStyle w:val="NoSpacing"/>
              <w:rPr>
                <w:rFonts w:eastAsia="Calibri" w:cs="Calibri"/>
                <w:color w:val="000000" w:themeColor="text1"/>
                <w:sz w:val="16"/>
                <w:szCs w:val="16"/>
              </w:rPr>
            </w:pPr>
            <w:r w:rsidRPr="00732FC9">
              <w:rPr>
                <w:rFonts w:eastAsia="Calibri" w:cs="Calibri"/>
                <w:sz w:val="16"/>
                <w:szCs w:val="16"/>
                <w:lang w:val="en-GB"/>
              </w:rPr>
              <w:t>-MPs readily penetrated 3D fibroblast spheroids - Larger particles remained at the surface - Highlights the importance of particle size in determining microplastic behaviour in 3D dermal tissue models</w:t>
            </w:r>
          </w:p>
        </w:tc>
      </w:tr>
      <w:tr w:rsidRPr="00732FC9" w:rsidR="14728795" w:rsidTr="5C0A653E" w14:paraId="711D6B2C" w14:textId="77777777">
        <w:trPr>
          <w:trHeight w:val="300"/>
        </w:trPr>
        <w:tc>
          <w:tcPr>
            <w:tcW w:w="690" w:type="dxa"/>
            <w:tcMar>
              <w:left w:w="105" w:type="dxa"/>
              <w:right w:w="105" w:type="dxa"/>
            </w:tcMar>
          </w:tcPr>
          <w:p w:rsidRPr="00732FC9" w:rsidR="14728795" w:rsidP="1DA08B39" w:rsidRDefault="14728795" w14:paraId="26BF29A3" w14:textId="1C898E29">
            <w:pPr>
              <w:pStyle w:val="NoSpacing"/>
              <w:rPr>
                <w:rFonts w:eastAsia="Calibri" w:cs="Calibri"/>
                <w:color w:val="000000" w:themeColor="text1"/>
                <w:sz w:val="16"/>
                <w:szCs w:val="16"/>
              </w:rPr>
            </w:pPr>
            <w:r w:rsidRPr="00732FC9">
              <w:rPr>
                <w:rFonts w:eastAsia="Calibri" w:cs="Calibri"/>
                <w:sz w:val="16"/>
                <w:szCs w:val="16"/>
                <w:lang w:val="en-GB"/>
              </w:rPr>
              <w:t>Fröhlich and Roblegg (2016) </w:t>
            </w:r>
          </w:p>
        </w:tc>
        <w:tc>
          <w:tcPr>
            <w:tcW w:w="1003" w:type="dxa"/>
            <w:tcMar>
              <w:left w:w="105" w:type="dxa"/>
              <w:right w:w="105" w:type="dxa"/>
            </w:tcMar>
          </w:tcPr>
          <w:p w:rsidRPr="00732FC9" w:rsidR="14728795" w:rsidP="1DA08B39" w:rsidRDefault="14728795" w14:paraId="260FA6B1" w14:textId="723FB6CD">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637F4573" w14:textId="1830FF85">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39CD0742" w14:textId="7A081FE8">
            <w:pPr>
              <w:pStyle w:val="NoSpacing"/>
              <w:rPr>
                <w:rFonts w:eastAsia="Calibri" w:cs="Calibri"/>
                <w:color w:val="000000" w:themeColor="text1"/>
                <w:sz w:val="16"/>
                <w:szCs w:val="16"/>
              </w:rPr>
            </w:pPr>
            <w:r w:rsidRPr="00732FC9">
              <w:rPr>
                <w:rFonts w:eastAsia="Calibri" w:cs="Calibri"/>
                <w:sz w:val="16"/>
                <w:szCs w:val="16"/>
                <w:lang w:val="en-GB"/>
              </w:rPr>
              <w:t xml:space="preserve">Silver nanoparticles (Ag NPs); polystyrene (PS NPs); </w:t>
            </w:r>
            <w:r w:rsidRPr="00732FC9">
              <w:rPr>
                <w:rFonts w:eastAsia="Calibri" w:cs="Calibri"/>
                <w:sz w:val="16"/>
                <w:szCs w:val="16"/>
                <w:lang w:val="en-GB"/>
              </w:rPr>
              <w:lastRenderedPageBreak/>
              <w:t>metal oxides (ZnO, TiO₂, Co, Ni, Cr)</w:t>
            </w:r>
          </w:p>
        </w:tc>
        <w:tc>
          <w:tcPr>
            <w:tcW w:w="1134" w:type="dxa"/>
            <w:tcMar>
              <w:left w:w="105" w:type="dxa"/>
              <w:right w:w="105" w:type="dxa"/>
            </w:tcMar>
          </w:tcPr>
          <w:p w:rsidRPr="00732FC9" w:rsidR="14728795" w:rsidP="1DA08B39" w:rsidRDefault="14728795" w14:paraId="6C42ECCA" w14:textId="12205031">
            <w:pPr>
              <w:pStyle w:val="NoSpacing"/>
              <w:rPr>
                <w:rFonts w:eastAsia="Calibri" w:cs="Calibri"/>
                <w:color w:val="000000" w:themeColor="text1"/>
                <w:sz w:val="16"/>
                <w:szCs w:val="16"/>
              </w:rPr>
            </w:pPr>
            <w:r w:rsidRPr="00732FC9">
              <w:rPr>
                <w:rFonts w:eastAsia="Calibri" w:cs="Calibri"/>
                <w:sz w:val="16"/>
                <w:szCs w:val="16"/>
                <w:lang w:val="en-GB"/>
              </w:rPr>
              <w:lastRenderedPageBreak/>
              <w:t>– Ag NPs: 50 nm (spherical, rod</w:t>
            </w:r>
          </w:p>
          <w:p w:rsidRPr="00732FC9" w:rsidR="14728795" w:rsidP="1DA08B39" w:rsidRDefault="14728795" w14:paraId="647EE15C" w14:textId="6B39DAEC">
            <w:pPr>
              <w:pStyle w:val="NoSpacing"/>
              <w:rPr>
                <w:rFonts w:eastAsia="Calibri" w:cs="Calibri"/>
                <w:color w:val="000000" w:themeColor="text1"/>
                <w:sz w:val="16"/>
                <w:szCs w:val="16"/>
              </w:rPr>
            </w:pPr>
            <w:r w:rsidRPr="00732FC9">
              <w:rPr>
                <w:rFonts w:eastAsia="Calibri" w:cs="Calibri"/>
                <w:sz w:val="16"/>
                <w:szCs w:val="16"/>
                <w:lang w:val="en-GB"/>
              </w:rPr>
              <w:t xml:space="preserve">-shaped, triangular); </w:t>
            </w:r>
            <w:r w:rsidRPr="00732FC9">
              <w:rPr>
                <w:rFonts w:eastAsia="Calibri" w:cs="Calibri"/>
                <w:sz w:val="16"/>
                <w:szCs w:val="16"/>
                <w:lang w:val="en-GB"/>
              </w:rPr>
              <w:lastRenderedPageBreak/>
              <w:t>19 ± 5 nm (oral mucosa study) – PS NPs: 20–200 nm – Metal NPs: 7–20 nm (Co, Ni, Cr)</w:t>
            </w:r>
          </w:p>
        </w:tc>
        <w:tc>
          <w:tcPr>
            <w:tcW w:w="1559" w:type="dxa"/>
            <w:tcMar>
              <w:left w:w="105" w:type="dxa"/>
              <w:right w:w="105" w:type="dxa"/>
            </w:tcMar>
          </w:tcPr>
          <w:p w:rsidRPr="00732FC9" w:rsidR="14728795" w:rsidP="1DA08B39" w:rsidRDefault="14728795" w14:paraId="1663728C" w14:textId="4B2772FF">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In vivo mouse skin model  Ex vivo human skin  – Ex vivo porcine oral mucosa ) – TR146 buccal epithelial </w:t>
            </w:r>
            <w:r w:rsidRPr="00732FC9">
              <w:rPr>
                <w:rFonts w:eastAsia="Calibri" w:cs="Calibri"/>
                <w:sz w:val="16"/>
                <w:szCs w:val="16"/>
                <w:lang w:val="en-GB"/>
              </w:rPr>
              <w:lastRenderedPageBreak/>
              <w:t>model with artificial saliva  – Stratified human oral mucosa model</w:t>
            </w:r>
          </w:p>
        </w:tc>
        <w:tc>
          <w:tcPr>
            <w:tcW w:w="1418" w:type="dxa"/>
            <w:tcMar>
              <w:left w:w="105" w:type="dxa"/>
              <w:right w:w="105" w:type="dxa"/>
            </w:tcMar>
          </w:tcPr>
          <w:p w:rsidRPr="00732FC9" w:rsidR="14728795" w:rsidP="1DA08B39" w:rsidRDefault="14728795" w14:paraId="5EE32852" w14:textId="3E1FE052">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Not fully quantified – Typical dermal exposure estimate: 0.05–1 mg/cm² (from </w:t>
            </w:r>
            <w:r w:rsidRPr="00732FC9">
              <w:rPr>
                <w:rFonts w:eastAsia="Calibri" w:cs="Calibri"/>
                <w:sz w:val="16"/>
                <w:szCs w:val="16"/>
                <w:lang w:val="en-GB"/>
              </w:rPr>
              <w:lastRenderedPageBreak/>
              <w:t>cosmetics) – Oral mucosa study used 19 ± 5 nm Ag NPs, dose not specified</w:t>
            </w:r>
          </w:p>
        </w:tc>
        <w:tc>
          <w:tcPr>
            <w:tcW w:w="1417" w:type="dxa"/>
            <w:tcMar>
              <w:left w:w="105" w:type="dxa"/>
              <w:right w:w="105" w:type="dxa"/>
            </w:tcMar>
          </w:tcPr>
          <w:p w:rsidRPr="00732FC9" w:rsidR="14728795" w:rsidP="1DA08B39" w:rsidRDefault="14728795" w14:paraId="208687E4" w14:textId="13CD7750">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Variable; not all studies report duration – TR146 model developed over 28–30 days – Exposure </w:t>
            </w:r>
            <w:r w:rsidRPr="00732FC9">
              <w:rPr>
                <w:rFonts w:eastAsia="Calibri" w:cs="Calibri"/>
                <w:sz w:val="16"/>
                <w:szCs w:val="16"/>
                <w:lang w:val="en-GB"/>
              </w:rPr>
              <w:lastRenderedPageBreak/>
              <w:t>periods typically 16–24 h</w:t>
            </w:r>
          </w:p>
        </w:tc>
        <w:tc>
          <w:tcPr>
            <w:tcW w:w="2103" w:type="dxa"/>
            <w:tcMar>
              <w:left w:w="105" w:type="dxa"/>
              <w:right w:w="105" w:type="dxa"/>
            </w:tcMar>
          </w:tcPr>
          <w:p w:rsidRPr="00732FC9" w:rsidR="14728795" w:rsidP="1DA08B39" w:rsidRDefault="14728795" w14:paraId="63274E93" w14:textId="3915BF1D">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Ag NPs of 50 nm penetrate mouse skin; no % dose reported – PS and metal oxide NPs localised to hair follicles in human skin – Zn </w:t>
            </w:r>
            <w:r w:rsidRPr="00732FC9">
              <w:rPr>
                <w:rFonts w:eastAsia="Calibri" w:cs="Calibri"/>
                <w:sz w:val="16"/>
                <w:szCs w:val="16"/>
                <w:lang w:val="en-GB"/>
              </w:rPr>
              <w:lastRenderedPageBreak/>
              <w:t>penetration through human skin &lt;0.03% of dose – Porcine oral mucosa absorbed Ag mainly via ions – PS</w:t>
            </w:r>
          </w:p>
          <w:p w:rsidRPr="00732FC9" w:rsidR="14728795" w:rsidP="1DA08B39" w:rsidRDefault="14728795" w14:paraId="39F67928" w14:textId="47A2878C">
            <w:pPr>
              <w:pStyle w:val="NoSpacing"/>
              <w:rPr>
                <w:rFonts w:eastAsia="Calibri" w:cs="Calibri"/>
                <w:color w:val="000000" w:themeColor="text1"/>
                <w:sz w:val="16"/>
                <w:szCs w:val="16"/>
              </w:rPr>
            </w:pPr>
            <w:r w:rsidRPr="00732FC9">
              <w:rPr>
                <w:rFonts w:eastAsia="Calibri" w:cs="Calibri"/>
                <w:sz w:val="16"/>
                <w:szCs w:val="16"/>
                <w:lang w:val="en-GB"/>
              </w:rPr>
              <w:t>-COOH NPs showed minimal uptake in oral model; non</w:t>
            </w:r>
          </w:p>
          <w:p w:rsidRPr="00732FC9" w:rsidR="14728795" w:rsidP="1DA08B39" w:rsidRDefault="14728795" w14:paraId="4E60DE1A" w14:textId="530C8CE0">
            <w:pPr>
              <w:pStyle w:val="NoSpacing"/>
              <w:rPr>
                <w:rFonts w:eastAsia="Calibri" w:cs="Calibri"/>
                <w:color w:val="000000" w:themeColor="text1"/>
                <w:sz w:val="16"/>
                <w:szCs w:val="16"/>
              </w:rPr>
            </w:pPr>
            <w:r w:rsidRPr="00732FC9">
              <w:rPr>
                <w:rFonts w:eastAsia="Calibri" w:cs="Calibri"/>
                <w:sz w:val="16"/>
                <w:szCs w:val="16"/>
                <w:lang w:val="en-GB"/>
              </w:rPr>
              <w:t>-functionalised PS NPs showed highest uptake</w:t>
            </w:r>
          </w:p>
        </w:tc>
        <w:tc>
          <w:tcPr>
            <w:tcW w:w="2610" w:type="dxa"/>
            <w:tcMar>
              <w:left w:w="105" w:type="dxa"/>
              <w:right w:w="105" w:type="dxa"/>
            </w:tcMar>
          </w:tcPr>
          <w:p w:rsidRPr="00732FC9" w:rsidR="14728795" w:rsidP="1DA08B39" w:rsidRDefault="14728795" w14:paraId="19867B21" w14:textId="1255C943">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Penetration through intact skin negligible for NPs &gt;4 nm – Shape and charge influence uptake – Oral mucosa more permeable than skin – Agglomeration and pellicle affect transport – Human skin barrier </w:t>
            </w:r>
            <w:r w:rsidRPr="00732FC9">
              <w:rPr>
                <w:rFonts w:eastAsia="Calibri" w:cs="Calibri"/>
                <w:sz w:val="16"/>
                <w:szCs w:val="16"/>
                <w:lang w:val="en-GB"/>
              </w:rPr>
              <w:lastRenderedPageBreak/>
              <w:t>stronger than murine or porcine models</w:t>
            </w:r>
          </w:p>
        </w:tc>
      </w:tr>
      <w:tr w:rsidRPr="00732FC9" w:rsidR="14728795" w:rsidTr="5C0A653E" w14:paraId="27DE389A" w14:textId="77777777">
        <w:trPr>
          <w:trHeight w:val="300"/>
        </w:trPr>
        <w:tc>
          <w:tcPr>
            <w:tcW w:w="690" w:type="dxa"/>
            <w:shd w:val="clear" w:color="auto" w:fill="FFFFFF" w:themeFill="background1"/>
            <w:tcMar>
              <w:left w:w="105" w:type="dxa"/>
              <w:right w:w="105" w:type="dxa"/>
            </w:tcMar>
          </w:tcPr>
          <w:p w:rsidRPr="00732FC9" w:rsidR="14728795" w:rsidP="1DA08B39" w:rsidRDefault="14728795" w14:paraId="3A11ACEA" w14:textId="5C15F299">
            <w:pPr>
              <w:pStyle w:val="NoSpacing"/>
              <w:rPr>
                <w:rFonts w:eastAsia="Calibri" w:cs="Calibri"/>
                <w:color w:val="000000" w:themeColor="text1"/>
                <w:sz w:val="16"/>
                <w:szCs w:val="16"/>
              </w:rPr>
            </w:pPr>
            <w:r w:rsidRPr="00732FC9">
              <w:rPr>
                <w:rFonts w:eastAsia="Calibri" w:cs="Calibri"/>
                <w:sz w:val="16"/>
                <w:szCs w:val="16"/>
                <w:lang w:val="en-GB"/>
              </w:rPr>
              <w:lastRenderedPageBreak/>
              <w:t>Akhatova et al. (2022) </w:t>
            </w:r>
          </w:p>
        </w:tc>
        <w:tc>
          <w:tcPr>
            <w:tcW w:w="1003" w:type="dxa"/>
            <w:shd w:val="clear" w:color="auto" w:fill="FFFFFF" w:themeFill="background1"/>
            <w:tcMar>
              <w:left w:w="105" w:type="dxa"/>
              <w:right w:w="105" w:type="dxa"/>
            </w:tcMar>
          </w:tcPr>
          <w:p w:rsidRPr="00732FC9" w:rsidR="14728795" w:rsidP="1DA08B39" w:rsidRDefault="14728795" w14:paraId="6D614E8C" w14:textId="0E883B8D">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shd w:val="clear" w:color="auto" w:fill="FFFFFF" w:themeFill="background1"/>
            <w:tcMar>
              <w:left w:w="105" w:type="dxa"/>
              <w:right w:w="105" w:type="dxa"/>
            </w:tcMar>
          </w:tcPr>
          <w:p w:rsidRPr="00732FC9" w:rsidR="14728795" w:rsidP="1DA08B39" w:rsidRDefault="14728795" w14:paraId="3756FAD0" w14:textId="4CB95181">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shd w:val="clear" w:color="auto" w:fill="FFFFFF" w:themeFill="background1"/>
            <w:tcMar>
              <w:left w:w="105" w:type="dxa"/>
              <w:right w:w="105" w:type="dxa"/>
            </w:tcMar>
          </w:tcPr>
          <w:p w:rsidRPr="00732FC9" w:rsidR="14728795" w:rsidP="1DA08B39" w:rsidRDefault="14728795" w14:paraId="2B32FCA8" w14:textId="3D720B52">
            <w:pPr>
              <w:pStyle w:val="NoSpacing"/>
              <w:rPr>
                <w:rFonts w:eastAsia="Calibri" w:cs="Calibri"/>
                <w:color w:val="000000" w:themeColor="text1"/>
                <w:sz w:val="16"/>
                <w:szCs w:val="16"/>
              </w:rPr>
            </w:pPr>
            <w:r w:rsidRPr="00732FC9">
              <w:rPr>
                <w:rFonts w:eastAsia="Calibri" w:cs="Calibri"/>
                <w:sz w:val="16"/>
                <w:szCs w:val="16"/>
                <w:lang w:val="en-GB"/>
              </w:rPr>
              <w:t>- Polystyrene microbeads - Sizes: 100 nm, 200 nm, 500 nm, 1000 nm</w:t>
            </w:r>
          </w:p>
        </w:tc>
        <w:tc>
          <w:tcPr>
            <w:tcW w:w="1134" w:type="dxa"/>
            <w:shd w:val="clear" w:color="auto" w:fill="FFFFFF" w:themeFill="background1"/>
            <w:tcMar>
              <w:left w:w="105" w:type="dxa"/>
              <w:right w:w="105" w:type="dxa"/>
            </w:tcMar>
          </w:tcPr>
          <w:p w:rsidRPr="00732FC9" w:rsidR="14728795" w:rsidP="1DA08B39" w:rsidRDefault="14728795" w14:paraId="103A0E99" w14:textId="70E35C4A">
            <w:pPr>
              <w:pStyle w:val="NoSpacing"/>
              <w:rPr>
                <w:rFonts w:eastAsia="Calibri" w:cs="Calibri"/>
                <w:color w:val="000000" w:themeColor="text1"/>
                <w:sz w:val="16"/>
                <w:szCs w:val="16"/>
              </w:rPr>
            </w:pPr>
            <w:r w:rsidRPr="00732FC9">
              <w:rPr>
                <w:rFonts w:eastAsia="Calibri" w:cs="Calibri"/>
                <w:sz w:val="16"/>
                <w:szCs w:val="16"/>
                <w:lang w:val="en-GB"/>
              </w:rPr>
              <w:t>- Spherical (identified via hyperspectral microscopy)</w:t>
            </w:r>
            <w:r w:rsidRPr="00732FC9">
              <w:rPr>
                <w:sz w:val="16"/>
                <w:szCs w:val="16"/>
              </w:rPr>
              <w:br/>
            </w:r>
            <w:r w:rsidRPr="00732FC9">
              <w:rPr>
                <w:rFonts w:eastAsia="Calibri" w:cs="Calibri"/>
                <w:sz w:val="16"/>
                <w:szCs w:val="16"/>
                <w:lang w:val="en-GB"/>
              </w:rPr>
              <w:t>- Sizes: 100–1000 nm</w:t>
            </w:r>
            <w:r w:rsidRPr="00732FC9">
              <w:rPr>
                <w:sz w:val="16"/>
                <w:szCs w:val="16"/>
              </w:rPr>
              <w:br/>
            </w:r>
            <w:r w:rsidRPr="00732FC9">
              <w:rPr>
                <w:rFonts w:eastAsia="Calibri" w:cs="Calibri"/>
                <w:sz w:val="16"/>
                <w:szCs w:val="16"/>
                <w:lang w:val="en-GB"/>
              </w:rPr>
              <w:t>- Surface charge: not reported</w:t>
            </w:r>
            <w:r w:rsidRPr="00732FC9">
              <w:rPr>
                <w:sz w:val="16"/>
                <w:szCs w:val="16"/>
              </w:rPr>
              <w:br/>
            </w:r>
            <w:r w:rsidRPr="00732FC9">
              <w:rPr>
                <w:rFonts w:eastAsia="Calibri" w:cs="Calibri"/>
                <w:sz w:val="16"/>
                <w:szCs w:val="16"/>
                <w:lang w:val="en-GB"/>
              </w:rPr>
              <w:t>- Dispersibility: suggested as isolated in cytoplasm; aggregation noted</w:t>
            </w:r>
          </w:p>
        </w:tc>
        <w:tc>
          <w:tcPr>
            <w:tcW w:w="1559" w:type="dxa"/>
            <w:shd w:val="clear" w:color="auto" w:fill="FFFFFF" w:themeFill="background1"/>
            <w:tcMar>
              <w:left w:w="105" w:type="dxa"/>
              <w:right w:w="105" w:type="dxa"/>
            </w:tcMar>
          </w:tcPr>
          <w:p w:rsidRPr="00732FC9" w:rsidR="14728795" w:rsidP="1DA08B39" w:rsidRDefault="14728795" w14:paraId="01DC99AB" w14:textId="24FAB472">
            <w:pPr>
              <w:pStyle w:val="NoSpacing"/>
              <w:rPr>
                <w:rFonts w:eastAsia="Calibri" w:cs="Calibri"/>
                <w:color w:val="000000" w:themeColor="text1"/>
                <w:sz w:val="16"/>
                <w:szCs w:val="16"/>
              </w:rPr>
            </w:pPr>
            <w:r w:rsidRPr="00732FC9">
              <w:rPr>
                <w:rFonts w:eastAsia="Calibri" w:cs="Calibri"/>
                <w:sz w:val="16"/>
                <w:szCs w:val="16"/>
                <w:lang w:val="en-GB"/>
              </w:rPr>
              <w:t>- Human skin fibroblasts - Uptake studied using atomic force microscopy and hyperspectral microscopy - No time course or replication details reported - No specific assay medium or dosing protocol described beyond particle size and dose</w:t>
            </w:r>
          </w:p>
        </w:tc>
        <w:tc>
          <w:tcPr>
            <w:tcW w:w="1418" w:type="dxa"/>
            <w:shd w:val="clear" w:color="auto" w:fill="FFFFFF" w:themeFill="background1"/>
            <w:tcMar>
              <w:left w:w="105" w:type="dxa"/>
              <w:right w:w="105" w:type="dxa"/>
            </w:tcMar>
          </w:tcPr>
          <w:p w:rsidRPr="00732FC9" w:rsidR="14728795" w:rsidP="1DA08B39" w:rsidRDefault="14728795" w14:paraId="18918137" w14:textId="769E7709">
            <w:pPr>
              <w:pStyle w:val="NoSpacing"/>
              <w:rPr>
                <w:rFonts w:eastAsia="Calibri" w:cs="Calibri"/>
                <w:color w:val="000000" w:themeColor="text1"/>
                <w:sz w:val="16"/>
                <w:szCs w:val="16"/>
              </w:rPr>
            </w:pPr>
            <w:r w:rsidRPr="00732FC9">
              <w:rPr>
                <w:rFonts w:eastAsia="Calibri" w:cs="Calibri"/>
                <w:sz w:val="16"/>
                <w:szCs w:val="16"/>
                <w:lang w:val="en-GB"/>
              </w:rPr>
              <w:t>- 10 µg/mL</w:t>
            </w:r>
          </w:p>
        </w:tc>
        <w:tc>
          <w:tcPr>
            <w:tcW w:w="1417" w:type="dxa"/>
            <w:shd w:val="clear" w:color="auto" w:fill="FFFFFF" w:themeFill="background1"/>
            <w:tcMar>
              <w:left w:w="105" w:type="dxa"/>
              <w:right w:w="105" w:type="dxa"/>
            </w:tcMar>
          </w:tcPr>
          <w:p w:rsidRPr="00732FC9" w:rsidR="14728795" w:rsidP="1DA08B39" w:rsidRDefault="14728795" w14:paraId="301305AB" w14:textId="5D562C09">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shd w:val="clear" w:color="auto" w:fill="FFFFFF" w:themeFill="background1"/>
            <w:tcMar>
              <w:left w:w="105" w:type="dxa"/>
              <w:right w:w="105" w:type="dxa"/>
            </w:tcMar>
          </w:tcPr>
          <w:p w:rsidRPr="00732FC9" w:rsidR="14728795" w:rsidP="1DA08B39" w:rsidRDefault="14728795" w14:paraId="47314748" w14:textId="4D5659F8">
            <w:pPr>
              <w:pStyle w:val="NoSpacing"/>
              <w:rPr>
                <w:rFonts w:eastAsia="Calibri" w:cs="Calibri"/>
                <w:color w:val="000000" w:themeColor="text1"/>
                <w:sz w:val="16"/>
                <w:szCs w:val="16"/>
              </w:rPr>
            </w:pPr>
            <w:r w:rsidRPr="00732FC9">
              <w:rPr>
                <w:rFonts w:eastAsia="Calibri" w:cs="Calibri"/>
                <w:sz w:val="16"/>
                <w:szCs w:val="16"/>
                <w:lang w:val="en-GB"/>
              </w:rPr>
              <w:t>- Polystyrene particles observed both on the membrane and within the cytoplasm - 500 nm particles clearly identified inside cells using modulus and deformation contrast - Particles mostly remained well</w:t>
            </w:r>
          </w:p>
          <w:p w:rsidRPr="00732FC9" w:rsidR="14728795" w:rsidP="1DA08B39" w:rsidRDefault="14728795" w14:paraId="531ED5E9" w14:textId="3AE93927">
            <w:pPr>
              <w:pStyle w:val="NoSpacing"/>
              <w:rPr>
                <w:rFonts w:eastAsia="Calibri" w:cs="Calibri"/>
                <w:color w:val="000000" w:themeColor="text1"/>
                <w:sz w:val="16"/>
                <w:szCs w:val="16"/>
              </w:rPr>
            </w:pPr>
            <w:r w:rsidRPr="00732FC9">
              <w:rPr>
                <w:rFonts w:eastAsia="Calibri" w:cs="Calibri"/>
                <w:sz w:val="16"/>
                <w:szCs w:val="16"/>
                <w:lang w:val="en-GB"/>
              </w:rPr>
              <w:t>-isolated in cytoplasm with some aggregation - Internalised vs surface</w:t>
            </w:r>
          </w:p>
          <w:p w:rsidRPr="00732FC9" w:rsidR="14728795" w:rsidP="1DA08B39" w:rsidRDefault="14728795" w14:paraId="42719D64" w14:textId="0E938A21">
            <w:pPr>
              <w:pStyle w:val="NoSpacing"/>
              <w:rPr>
                <w:rFonts w:eastAsia="Calibri" w:cs="Calibri"/>
                <w:color w:val="000000" w:themeColor="text1"/>
                <w:sz w:val="16"/>
                <w:szCs w:val="16"/>
              </w:rPr>
            </w:pPr>
            <w:r w:rsidRPr="00732FC9">
              <w:rPr>
                <w:rFonts w:eastAsia="Calibri" w:cs="Calibri"/>
                <w:sz w:val="16"/>
                <w:szCs w:val="16"/>
                <w:lang w:val="en-GB"/>
              </w:rPr>
              <w:t>-bound particles distinguished by deformation properties - No fluorescent labelling or cell sectioning required for uptake analysis</w:t>
            </w:r>
          </w:p>
        </w:tc>
        <w:tc>
          <w:tcPr>
            <w:tcW w:w="2610" w:type="dxa"/>
            <w:shd w:val="clear" w:color="auto" w:fill="FFFFFF" w:themeFill="background1"/>
            <w:tcMar>
              <w:left w:w="105" w:type="dxa"/>
              <w:right w:w="105" w:type="dxa"/>
            </w:tcMar>
          </w:tcPr>
          <w:p w:rsidRPr="00732FC9" w:rsidR="14728795" w:rsidP="1DA08B39" w:rsidRDefault="14728795" w14:paraId="6AA9765D" w14:textId="05945750">
            <w:pPr>
              <w:pStyle w:val="NoSpacing"/>
              <w:rPr>
                <w:rFonts w:eastAsia="Calibri" w:cs="Calibri"/>
                <w:color w:val="000000" w:themeColor="text1"/>
                <w:sz w:val="16"/>
                <w:szCs w:val="16"/>
              </w:rPr>
            </w:pPr>
            <w:r w:rsidRPr="00732FC9">
              <w:rPr>
                <w:rFonts w:eastAsia="Calibri" w:cs="Calibri"/>
                <w:sz w:val="16"/>
                <w:szCs w:val="16"/>
                <w:lang w:val="en-GB"/>
              </w:rPr>
              <w:t>- Atomic force microscopy can differentiate internalised versus surface</w:t>
            </w:r>
          </w:p>
          <w:p w:rsidRPr="00732FC9" w:rsidR="14728795" w:rsidP="1DA08B39" w:rsidRDefault="14728795" w14:paraId="4679BDB7" w14:textId="57D2E184">
            <w:pPr>
              <w:pStyle w:val="NoSpacing"/>
              <w:rPr>
                <w:rFonts w:eastAsia="Calibri" w:cs="Calibri"/>
                <w:color w:val="000000" w:themeColor="text1"/>
                <w:sz w:val="16"/>
                <w:szCs w:val="16"/>
              </w:rPr>
            </w:pPr>
            <w:r w:rsidRPr="00732FC9">
              <w:rPr>
                <w:rFonts w:eastAsia="Calibri" w:cs="Calibri"/>
                <w:sz w:val="16"/>
                <w:szCs w:val="16"/>
                <w:lang w:val="en-GB"/>
              </w:rPr>
              <w:t>-bound MPs - Human skin fibroblasts internalise PS beads up to 1 µm - Method applicable to toxicity studies involving other microplastic chemistries</w:t>
            </w:r>
          </w:p>
        </w:tc>
      </w:tr>
      <w:tr w:rsidRPr="00732FC9" w:rsidR="14728795" w:rsidTr="5C0A653E" w14:paraId="0613BCA2" w14:textId="77777777">
        <w:trPr>
          <w:trHeight w:val="300"/>
        </w:trPr>
        <w:tc>
          <w:tcPr>
            <w:tcW w:w="690" w:type="dxa"/>
            <w:tcMar>
              <w:left w:w="105" w:type="dxa"/>
              <w:right w:w="105" w:type="dxa"/>
            </w:tcMar>
          </w:tcPr>
          <w:p w:rsidRPr="00732FC9" w:rsidR="14728795" w:rsidP="1DA08B39" w:rsidRDefault="14728795" w14:paraId="5BBD8E8D" w14:textId="4599D242">
            <w:pPr>
              <w:pStyle w:val="NoSpacing"/>
              <w:rPr>
                <w:rFonts w:eastAsia="Calibri" w:cs="Calibri"/>
                <w:color w:val="000000" w:themeColor="text1"/>
                <w:sz w:val="16"/>
                <w:szCs w:val="16"/>
              </w:rPr>
            </w:pPr>
            <w:r w:rsidRPr="00732FC9">
              <w:rPr>
                <w:rFonts w:eastAsia="Calibri" w:cs="Calibri"/>
                <w:sz w:val="16"/>
                <w:szCs w:val="16"/>
                <w:lang w:val="en-GB"/>
              </w:rPr>
              <w:t>Peng et al. (2024) </w:t>
            </w:r>
          </w:p>
        </w:tc>
        <w:tc>
          <w:tcPr>
            <w:tcW w:w="1003" w:type="dxa"/>
            <w:tcMar>
              <w:left w:w="105" w:type="dxa"/>
              <w:right w:w="105" w:type="dxa"/>
            </w:tcMar>
          </w:tcPr>
          <w:p w:rsidRPr="00732FC9" w:rsidR="14728795" w:rsidP="1DA08B39" w:rsidRDefault="14728795" w14:paraId="7F24883B" w14:textId="69DC9ADB">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1E73F713" w14:textId="58EDC84E">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040979F9" w14:textId="6D129087">
            <w:pPr>
              <w:pStyle w:val="NoSpacing"/>
              <w:rPr>
                <w:rFonts w:eastAsia="Calibri" w:cs="Calibri"/>
                <w:color w:val="000000" w:themeColor="text1"/>
                <w:sz w:val="16"/>
                <w:szCs w:val="16"/>
              </w:rPr>
            </w:pPr>
            <w:r w:rsidRPr="00732FC9">
              <w:rPr>
                <w:rFonts w:eastAsia="Calibri" w:cs="Calibri"/>
                <w:sz w:val="16"/>
                <w:szCs w:val="16"/>
                <w:lang w:val="en-GB"/>
              </w:rPr>
              <w:t>- Polystyrene nanoplastics (PS</w:t>
            </w:r>
          </w:p>
          <w:p w:rsidRPr="00732FC9" w:rsidR="14728795" w:rsidP="1DA08B39" w:rsidRDefault="14728795" w14:paraId="7401F745" w14:textId="55CA3696">
            <w:pPr>
              <w:pStyle w:val="NoSpacing"/>
              <w:rPr>
                <w:rFonts w:eastAsia="Calibri" w:cs="Calibri"/>
                <w:color w:val="000000" w:themeColor="text1"/>
                <w:sz w:val="16"/>
                <w:szCs w:val="16"/>
              </w:rPr>
            </w:pPr>
            <w:r w:rsidRPr="00732FC9">
              <w:rPr>
                <w:rFonts w:eastAsia="Calibri" w:cs="Calibri"/>
                <w:sz w:val="16"/>
                <w:szCs w:val="16"/>
                <w:lang w:val="en-GB"/>
              </w:rPr>
              <w:t>-NPs)</w:t>
            </w:r>
          </w:p>
        </w:tc>
        <w:tc>
          <w:tcPr>
            <w:tcW w:w="1134" w:type="dxa"/>
            <w:tcMar>
              <w:left w:w="105" w:type="dxa"/>
              <w:right w:w="105" w:type="dxa"/>
            </w:tcMar>
          </w:tcPr>
          <w:p w:rsidRPr="00732FC9" w:rsidR="14728795" w:rsidP="1DA08B39" w:rsidRDefault="14728795" w14:paraId="2A6AA4E5" w14:textId="39A2BC5F">
            <w:pPr>
              <w:pStyle w:val="NoSpacing"/>
              <w:rPr>
                <w:rFonts w:eastAsia="Calibri" w:cs="Calibri"/>
                <w:color w:val="000000" w:themeColor="text1"/>
                <w:sz w:val="16"/>
                <w:szCs w:val="16"/>
              </w:rPr>
            </w:pPr>
            <w:r w:rsidRPr="00732FC9">
              <w:rPr>
                <w:rFonts w:eastAsia="Calibri" w:cs="Calibri"/>
                <w:sz w:val="16"/>
                <w:szCs w:val="16"/>
                <w:lang w:val="en-GB"/>
              </w:rPr>
              <w:t>- Sizes: 50, 500, 1000 nm (FTIR confirmation)</w:t>
            </w:r>
          </w:p>
        </w:tc>
        <w:tc>
          <w:tcPr>
            <w:tcW w:w="1559" w:type="dxa"/>
            <w:tcMar>
              <w:left w:w="105" w:type="dxa"/>
              <w:right w:w="105" w:type="dxa"/>
            </w:tcMar>
          </w:tcPr>
          <w:p w:rsidRPr="00732FC9" w:rsidR="14728795" w:rsidP="1DA08B39" w:rsidRDefault="14728795" w14:paraId="35A6BED7" w14:textId="76BA13E0">
            <w:pPr>
              <w:pStyle w:val="NoSpacing"/>
              <w:rPr>
                <w:rFonts w:eastAsia="Calibri" w:cs="Calibri"/>
                <w:color w:val="000000" w:themeColor="text1"/>
                <w:sz w:val="16"/>
                <w:szCs w:val="16"/>
              </w:rPr>
            </w:pPr>
            <w:r w:rsidRPr="00732FC9">
              <w:rPr>
                <w:rFonts w:eastAsia="Calibri" w:cs="Calibri"/>
                <w:sz w:val="16"/>
                <w:szCs w:val="16"/>
                <w:lang w:val="en-GB"/>
              </w:rPr>
              <w:t>- Human fibroblast cell lines: BJ</w:t>
            </w:r>
          </w:p>
          <w:p w:rsidRPr="00732FC9" w:rsidR="14728795" w:rsidP="1DA08B39" w:rsidRDefault="14728795" w14:paraId="64C73DBB" w14:textId="79E8F337">
            <w:pPr>
              <w:pStyle w:val="NoSpacing"/>
              <w:rPr>
                <w:rFonts w:eastAsia="Calibri" w:cs="Calibri"/>
                <w:color w:val="000000" w:themeColor="text1"/>
                <w:sz w:val="16"/>
                <w:szCs w:val="16"/>
              </w:rPr>
            </w:pPr>
            <w:r w:rsidRPr="00732FC9">
              <w:rPr>
                <w:rFonts w:eastAsia="Calibri" w:cs="Calibri"/>
                <w:sz w:val="16"/>
                <w:szCs w:val="16"/>
                <w:lang w:val="en-GB"/>
              </w:rPr>
              <w:t>-5ta (male) and HDF/TERT164 (female) - Fish fibroblast cell line: SJD.1 (zebrafish, caudal fin) - Cells incubated in 24</w:t>
            </w:r>
          </w:p>
          <w:p w:rsidRPr="00732FC9" w:rsidR="14728795" w:rsidP="1DA08B39" w:rsidRDefault="14728795" w14:paraId="4868698D" w14:textId="6CB635E7">
            <w:pPr>
              <w:pStyle w:val="NoSpacing"/>
              <w:rPr>
                <w:rFonts w:eastAsia="Calibri" w:cs="Calibri"/>
                <w:color w:val="000000" w:themeColor="text1"/>
                <w:sz w:val="16"/>
                <w:szCs w:val="16"/>
              </w:rPr>
            </w:pPr>
            <w:r w:rsidRPr="00732FC9">
              <w:rPr>
                <w:rFonts w:eastAsia="Calibri" w:cs="Calibri"/>
                <w:sz w:val="16"/>
                <w:szCs w:val="16"/>
                <w:lang w:val="en-GB"/>
              </w:rPr>
              <w:t>-well plates (25,000 cells/well), washed prior to imaging - 1000 nm PS</w:t>
            </w:r>
          </w:p>
          <w:p w:rsidRPr="00732FC9" w:rsidR="14728795" w:rsidP="1DA08B39" w:rsidRDefault="14728795" w14:paraId="15B5E0CC" w14:textId="3AC8BF7E">
            <w:pPr>
              <w:pStyle w:val="NoSpacing"/>
              <w:rPr>
                <w:rFonts w:eastAsia="Calibri" w:cs="Calibri"/>
                <w:color w:val="000000" w:themeColor="text1"/>
                <w:sz w:val="16"/>
                <w:szCs w:val="16"/>
              </w:rPr>
            </w:pPr>
            <w:r w:rsidRPr="00732FC9">
              <w:rPr>
                <w:rFonts w:eastAsia="Calibri" w:cs="Calibri"/>
                <w:sz w:val="16"/>
                <w:szCs w:val="16"/>
                <w:lang w:val="en-GB"/>
              </w:rPr>
              <w:lastRenderedPageBreak/>
              <w:t>-NPs applied at 1 µg/mL - Uptake assessed by microscopy and ImageJ analysis - Each experiment included 6 technical replicates and was repeated twice - Statistical analysis by two</w:t>
            </w:r>
          </w:p>
          <w:p w:rsidRPr="00732FC9" w:rsidR="14728795" w:rsidP="1DA08B39" w:rsidRDefault="14728795" w14:paraId="381CC155" w14:textId="4C4E0436">
            <w:pPr>
              <w:pStyle w:val="NoSpacing"/>
              <w:rPr>
                <w:rFonts w:eastAsia="Calibri" w:cs="Calibri"/>
                <w:color w:val="000000" w:themeColor="text1"/>
                <w:sz w:val="16"/>
                <w:szCs w:val="16"/>
              </w:rPr>
            </w:pPr>
            <w:r w:rsidRPr="00732FC9">
              <w:rPr>
                <w:rFonts w:eastAsia="Calibri" w:cs="Calibri"/>
                <w:sz w:val="16"/>
                <w:szCs w:val="16"/>
                <w:lang w:val="en-GB"/>
              </w:rPr>
              <w:t>-tailed Student’s t</w:t>
            </w:r>
          </w:p>
          <w:p w:rsidRPr="00732FC9" w:rsidR="14728795" w:rsidP="1DA08B39" w:rsidRDefault="14728795" w14:paraId="0F1A42AB" w14:textId="42B2F8DA">
            <w:pPr>
              <w:pStyle w:val="NoSpacing"/>
              <w:rPr>
                <w:rFonts w:eastAsia="Calibri" w:cs="Calibri"/>
                <w:color w:val="000000" w:themeColor="text1"/>
                <w:sz w:val="16"/>
                <w:szCs w:val="16"/>
              </w:rPr>
            </w:pPr>
            <w:r w:rsidRPr="00732FC9">
              <w:rPr>
                <w:rFonts w:eastAsia="Calibri" w:cs="Calibri"/>
                <w:sz w:val="16"/>
                <w:szCs w:val="16"/>
                <w:lang w:val="en-GB"/>
              </w:rPr>
              <w:t>-test</w:t>
            </w:r>
          </w:p>
        </w:tc>
        <w:tc>
          <w:tcPr>
            <w:tcW w:w="1418" w:type="dxa"/>
            <w:tcMar>
              <w:left w:w="105" w:type="dxa"/>
              <w:right w:w="105" w:type="dxa"/>
            </w:tcMar>
          </w:tcPr>
          <w:p w:rsidRPr="00732FC9" w:rsidR="14728795" w:rsidP="1DA08B39" w:rsidRDefault="14728795" w14:paraId="0BA12BDA" w14:textId="42EE4E18">
            <w:pPr>
              <w:pStyle w:val="NoSpacing"/>
              <w:rPr>
                <w:rFonts w:eastAsia="Calibri" w:cs="Calibri"/>
                <w:color w:val="000000" w:themeColor="text1"/>
                <w:sz w:val="16"/>
                <w:szCs w:val="16"/>
              </w:rPr>
            </w:pPr>
            <w:r w:rsidRPr="00732FC9">
              <w:rPr>
                <w:rFonts w:eastAsia="Calibri" w:cs="Calibri"/>
                <w:sz w:val="16"/>
                <w:szCs w:val="16"/>
                <w:lang w:val="en-GB"/>
              </w:rPr>
              <w:lastRenderedPageBreak/>
              <w:t>- 1 µg/mL (for uptake) - 0.001–10 µg/mL used in other physiological assays (not detailed)</w:t>
            </w:r>
          </w:p>
        </w:tc>
        <w:tc>
          <w:tcPr>
            <w:tcW w:w="1417" w:type="dxa"/>
            <w:tcMar>
              <w:left w:w="105" w:type="dxa"/>
              <w:right w:w="105" w:type="dxa"/>
            </w:tcMar>
          </w:tcPr>
          <w:p w:rsidRPr="00732FC9" w:rsidR="14728795" w:rsidP="1DA08B39" w:rsidRDefault="14728795" w14:paraId="3EAB3F59" w14:textId="34A9E6AD">
            <w:pPr>
              <w:pStyle w:val="NoSpacing"/>
              <w:rPr>
                <w:rFonts w:eastAsia="Calibri" w:cs="Calibri"/>
                <w:color w:val="000000" w:themeColor="text1"/>
                <w:sz w:val="16"/>
                <w:szCs w:val="16"/>
              </w:rPr>
            </w:pPr>
            <w:r w:rsidRPr="00732FC9">
              <w:rPr>
                <w:rFonts w:eastAsia="Calibri" w:cs="Calibri"/>
                <w:sz w:val="16"/>
                <w:szCs w:val="16"/>
                <w:lang w:val="en-GB"/>
              </w:rPr>
              <w:t>- 72 h</w:t>
            </w:r>
          </w:p>
        </w:tc>
        <w:tc>
          <w:tcPr>
            <w:tcW w:w="2103" w:type="dxa"/>
            <w:tcMar>
              <w:left w:w="105" w:type="dxa"/>
              <w:right w:w="105" w:type="dxa"/>
            </w:tcMar>
          </w:tcPr>
          <w:p w:rsidRPr="00732FC9" w:rsidR="14728795" w:rsidP="1DA08B39" w:rsidRDefault="14728795" w14:paraId="3BD6BF29" w14:textId="5C26D340">
            <w:pPr>
              <w:pStyle w:val="NoSpacing"/>
              <w:rPr>
                <w:rFonts w:eastAsia="Calibri" w:cs="Calibri"/>
                <w:color w:val="000000" w:themeColor="text1"/>
                <w:sz w:val="16"/>
                <w:szCs w:val="16"/>
              </w:rPr>
            </w:pPr>
            <w:r w:rsidRPr="00732FC9">
              <w:rPr>
                <w:rFonts w:eastAsia="Calibri" w:cs="Calibri"/>
                <w:sz w:val="16"/>
                <w:szCs w:val="16"/>
                <w:lang w:val="en-GB"/>
              </w:rPr>
              <w:t>- PS</w:t>
            </w:r>
          </w:p>
          <w:p w:rsidRPr="00732FC9" w:rsidR="14728795" w:rsidP="1DA08B39" w:rsidRDefault="14728795" w14:paraId="66AE87A5" w14:textId="58C034FB">
            <w:pPr>
              <w:pStyle w:val="NoSpacing"/>
              <w:rPr>
                <w:rFonts w:eastAsia="Calibri" w:cs="Calibri"/>
                <w:color w:val="000000" w:themeColor="text1"/>
                <w:sz w:val="16"/>
                <w:szCs w:val="16"/>
              </w:rPr>
            </w:pPr>
            <w:r w:rsidRPr="00732FC9">
              <w:rPr>
                <w:rFonts w:eastAsia="Calibri" w:cs="Calibri"/>
                <w:sz w:val="16"/>
                <w:szCs w:val="16"/>
                <w:lang w:val="en-GB"/>
              </w:rPr>
              <w:t>-NPs (1000 nm) taken up into the cytoplasm surrounding the nucleus in all fibroblast lines - Significant differences in uptake observed between human cell lines (potentially linked to age and sex) - GFP</w:t>
            </w:r>
          </w:p>
          <w:p w:rsidRPr="00732FC9" w:rsidR="14728795" w:rsidP="1DA08B39" w:rsidRDefault="14728795" w14:paraId="5B583438" w14:textId="50FB5931">
            <w:pPr>
              <w:pStyle w:val="NoSpacing"/>
              <w:rPr>
                <w:rFonts w:eastAsia="Calibri" w:cs="Calibri"/>
                <w:color w:val="000000" w:themeColor="text1"/>
                <w:sz w:val="16"/>
                <w:szCs w:val="16"/>
              </w:rPr>
            </w:pPr>
            <w:r w:rsidRPr="00732FC9">
              <w:rPr>
                <w:rFonts w:eastAsia="Calibri" w:cs="Calibri"/>
                <w:sz w:val="16"/>
                <w:szCs w:val="16"/>
                <w:lang w:val="en-GB"/>
              </w:rPr>
              <w:t>-labelling altered uptake behaviour; plain PS</w:t>
            </w:r>
          </w:p>
          <w:p w:rsidRPr="00732FC9" w:rsidR="14728795" w:rsidP="1DA08B39" w:rsidRDefault="14728795" w14:paraId="67907E8B" w14:textId="6477EB20">
            <w:pPr>
              <w:pStyle w:val="NoSpacing"/>
              <w:rPr>
                <w:rFonts w:eastAsia="Calibri" w:cs="Calibri"/>
                <w:color w:val="000000" w:themeColor="text1"/>
                <w:sz w:val="16"/>
                <w:szCs w:val="16"/>
              </w:rPr>
            </w:pPr>
            <w:r w:rsidRPr="00732FC9">
              <w:rPr>
                <w:rFonts w:eastAsia="Calibri" w:cs="Calibri"/>
                <w:sz w:val="16"/>
                <w:szCs w:val="16"/>
                <w:lang w:val="en-GB"/>
              </w:rPr>
              <w:t>-NPs used to avoid artefacts - Pre</w:t>
            </w:r>
          </w:p>
          <w:p w:rsidRPr="00732FC9" w:rsidR="14728795" w:rsidP="1DA08B39" w:rsidRDefault="14728795" w14:paraId="47F176D2" w14:textId="7613CCBC">
            <w:pPr>
              <w:pStyle w:val="NoSpacing"/>
              <w:rPr>
                <w:rFonts w:eastAsia="Calibri" w:cs="Calibri"/>
                <w:color w:val="000000" w:themeColor="text1"/>
                <w:sz w:val="16"/>
                <w:szCs w:val="16"/>
              </w:rPr>
            </w:pPr>
            <w:r w:rsidRPr="00732FC9">
              <w:rPr>
                <w:rFonts w:eastAsia="Calibri" w:cs="Calibri"/>
                <w:sz w:val="16"/>
                <w:szCs w:val="16"/>
                <w:lang w:val="en-GB"/>
              </w:rPr>
              <w:lastRenderedPageBreak/>
              <w:t>-incubation and washing removed free particles before assays - Uptake expressed as particle/µm² cell area (quantified and statistically analysed)</w:t>
            </w:r>
          </w:p>
        </w:tc>
        <w:tc>
          <w:tcPr>
            <w:tcW w:w="2610" w:type="dxa"/>
            <w:tcMar>
              <w:left w:w="105" w:type="dxa"/>
              <w:right w:w="105" w:type="dxa"/>
            </w:tcMar>
          </w:tcPr>
          <w:p w:rsidRPr="00732FC9" w:rsidR="14728795" w:rsidP="1DA08B39" w:rsidRDefault="14728795" w14:paraId="16921220" w14:textId="13138775">
            <w:pPr>
              <w:pStyle w:val="NoSpacing"/>
              <w:rPr>
                <w:rFonts w:eastAsia="Calibri" w:cs="Calibri"/>
                <w:color w:val="000000" w:themeColor="text1"/>
                <w:sz w:val="16"/>
                <w:szCs w:val="16"/>
              </w:rPr>
            </w:pPr>
            <w:r w:rsidRPr="00732FC9">
              <w:rPr>
                <w:rFonts w:eastAsia="Calibri" w:cs="Calibri"/>
                <w:sz w:val="16"/>
                <w:szCs w:val="16"/>
                <w:lang w:val="en-GB"/>
              </w:rPr>
              <w:lastRenderedPageBreak/>
              <w:t>- All fibroblast cell types internalised PS</w:t>
            </w:r>
          </w:p>
          <w:p w:rsidRPr="00732FC9" w:rsidR="14728795" w:rsidP="1DA08B39" w:rsidRDefault="14728795" w14:paraId="0FDC34EF" w14:textId="3C67A33B">
            <w:pPr>
              <w:pStyle w:val="NoSpacing"/>
              <w:rPr>
                <w:rFonts w:eastAsia="Calibri" w:cs="Calibri"/>
                <w:color w:val="000000" w:themeColor="text1"/>
                <w:sz w:val="16"/>
                <w:szCs w:val="16"/>
              </w:rPr>
            </w:pPr>
            <w:r w:rsidRPr="00732FC9">
              <w:rPr>
                <w:rFonts w:eastAsia="Calibri" w:cs="Calibri"/>
                <w:sz w:val="16"/>
                <w:szCs w:val="16"/>
                <w:lang w:val="en-GB"/>
              </w:rPr>
              <w:t>-NPs - Uptake occurred into cytoplasm, not surface only - Cellular response depended on particle size, concentration, and cell</w:t>
            </w:r>
          </w:p>
          <w:p w:rsidRPr="00732FC9" w:rsidR="14728795" w:rsidP="1DA08B39" w:rsidRDefault="14728795" w14:paraId="37E803A8" w14:textId="518590B5">
            <w:pPr>
              <w:pStyle w:val="NoSpacing"/>
              <w:rPr>
                <w:rFonts w:eastAsia="Calibri" w:cs="Calibri"/>
                <w:color w:val="000000" w:themeColor="text1"/>
                <w:sz w:val="16"/>
                <w:szCs w:val="16"/>
              </w:rPr>
            </w:pPr>
            <w:r w:rsidRPr="00732FC9">
              <w:rPr>
                <w:rFonts w:eastAsia="Calibri" w:cs="Calibri"/>
                <w:sz w:val="16"/>
                <w:szCs w:val="16"/>
                <w:lang w:val="en-GB"/>
              </w:rPr>
              <w:t>-specific properties (including donor sex and age) - Plain PS</w:t>
            </w:r>
          </w:p>
          <w:p w:rsidRPr="00732FC9" w:rsidR="14728795" w:rsidP="1DA08B39" w:rsidRDefault="14728795" w14:paraId="36B03E9B" w14:textId="3163E868">
            <w:pPr>
              <w:pStyle w:val="NoSpacing"/>
              <w:rPr>
                <w:rFonts w:eastAsia="Calibri" w:cs="Calibri"/>
                <w:color w:val="000000" w:themeColor="text1"/>
                <w:sz w:val="16"/>
                <w:szCs w:val="16"/>
              </w:rPr>
            </w:pPr>
            <w:r w:rsidRPr="00732FC9">
              <w:rPr>
                <w:rFonts w:eastAsia="Calibri" w:cs="Calibri"/>
                <w:sz w:val="16"/>
                <w:szCs w:val="16"/>
                <w:lang w:val="en-GB"/>
              </w:rPr>
              <w:t>-NPs preferred over GFP</w:t>
            </w:r>
          </w:p>
          <w:p w:rsidRPr="00732FC9" w:rsidR="14728795" w:rsidP="1DA08B39" w:rsidRDefault="14728795" w14:paraId="32D982BB" w14:textId="08250A24">
            <w:pPr>
              <w:pStyle w:val="NoSpacing"/>
              <w:rPr>
                <w:rFonts w:eastAsia="Calibri" w:cs="Calibri"/>
                <w:color w:val="000000" w:themeColor="text1"/>
                <w:sz w:val="16"/>
                <w:szCs w:val="16"/>
              </w:rPr>
            </w:pPr>
            <w:r w:rsidRPr="00732FC9">
              <w:rPr>
                <w:rFonts w:eastAsia="Calibri" w:cs="Calibri"/>
                <w:sz w:val="16"/>
                <w:szCs w:val="16"/>
                <w:lang w:val="en-GB"/>
              </w:rPr>
              <w:t>-labelled particles to avoid misleading uptake data</w:t>
            </w:r>
          </w:p>
        </w:tc>
      </w:tr>
      <w:tr w:rsidRPr="00732FC9" w:rsidR="14728795" w:rsidTr="5C0A653E" w14:paraId="1D26AF7A" w14:textId="77777777">
        <w:trPr>
          <w:trHeight w:val="300"/>
        </w:trPr>
        <w:tc>
          <w:tcPr>
            <w:tcW w:w="690" w:type="dxa"/>
            <w:tcMar>
              <w:left w:w="105" w:type="dxa"/>
              <w:right w:w="105" w:type="dxa"/>
            </w:tcMar>
          </w:tcPr>
          <w:p w:rsidRPr="00732FC9" w:rsidR="14728795" w:rsidP="1DA08B39" w:rsidRDefault="14728795" w14:paraId="3678DD75" w14:textId="4AD8DDD8">
            <w:pPr>
              <w:pStyle w:val="NoSpacing"/>
              <w:rPr>
                <w:rFonts w:eastAsia="Calibri" w:cs="Calibri"/>
                <w:color w:val="000000" w:themeColor="text1"/>
                <w:sz w:val="16"/>
                <w:szCs w:val="16"/>
              </w:rPr>
            </w:pPr>
            <w:r w:rsidRPr="00732FC9">
              <w:rPr>
                <w:rFonts w:eastAsia="Calibri" w:cs="Calibri"/>
                <w:sz w:val="16"/>
                <w:szCs w:val="16"/>
                <w:lang w:val="en-GB"/>
              </w:rPr>
              <w:t>Ramsperger et al. (2023)  </w:t>
            </w:r>
          </w:p>
        </w:tc>
        <w:tc>
          <w:tcPr>
            <w:tcW w:w="1003" w:type="dxa"/>
            <w:tcMar>
              <w:left w:w="105" w:type="dxa"/>
              <w:right w:w="105" w:type="dxa"/>
            </w:tcMar>
          </w:tcPr>
          <w:p w:rsidRPr="00732FC9" w:rsidR="14728795" w:rsidP="1DA08B39" w:rsidRDefault="14728795" w14:paraId="0AC638A7" w14:textId="3885F0E6">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23E792B0" w14:textId="1DD0FCC9">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3771FBA0" w14:textId="077D35BD">
            <w:pPr>
              <w:pStyle w:val="NoSpacing"/>
              <w:rPr>
                <w:rFonts w:eastAsia="Calibri" w:cs="Calibri"/>
                <w:color w:val="000000" w:themeColor="text1"/>
                <w:sz w:val="16"/>
                <w:szCs w:val="16"/>
              </w:rPr>
            </w:pPr>
            <w:r w:rsidRPr="00732FC9">
              <w:rPr>
                <w:rFonts w:eastAsia="Calibri" w:cs="Calibri"/>
                <w:sz w:val="16"/>
                <w:szCs w:val="16"/>
                <w:lang w:val="en-GB"/>
              </w:rPr>
              <w:t>Polystyrene nanoparticles (PS NPs)</w:t>
            </w:r>
          </w:p>
        </w:tc>
        <w:tc>
          <w:tcPr>
            <w:tcW w:w="1134" w:type="dxa"/>
            <w:tcMar>
              <w:left w:w="105" w:type="dxa"/>
              <w:right w:w="105" w:type="dxa"/>
            </w:tcMar>
          </w:tcPr>
          <w:p w:rsidRPr="00732FC9" w:rsidR="14728795" w:rsidP="1DA08B39" w:rsidRDefault="14728795" w14:paraId="18F9E48D" w14:textId="69FF13A5">
            <w:pPr>
              <w:pStyle w:val="NoSpacing"/>
              <w:rPr>
                <w:rFonts w:eastAsia="Calibri" w:cs="Calibri"/>
                <w:color w:val="000000" w:themeColor="text1"/>
                <w:sz w:val="16"/>
                <w:szCs w:val="16"/>
              </w:rPr>
            </w:pPr>
            <w:r w:rsidRPr="00732FC9">
              <w:rPr>
                <w:rFonts w:eastAsia="Calibri" w:cs="Calibri"/>
                <w:sz w:val="16"/>
                <w:szCs w:val="16"/>
                <w:lang w:val="en-GB"/>
              </w:rPr>
              <w:t xml:space="preserve">– Spherical (assumed) </w:t>
            </w:r>
          </w:p>
          <w:p w:rsidRPr="00732FC9" w:rsidR="14728795" w:rsidP="1DA08B39" w:rsidRDefault="14728795" w14:paraId="4B5B53BE" w14:textId="4C8078CD">
            <w:pPr>
              <w:pStyle w:val="NoSpacing"/>
              <w:rPr>
                <w:rFonts w:eastAsia="Calibri" w:cs="Calibri"/>
                <w:color w:val="000000" w:themeColor="text1"/>
                <w:sz w:val="16"/>
                <w:szCs w:val="16"/>
              </w:rPr>
            </w:pPr>
            <w:r w:rsidRPr="00732FC9">
              <w:rPr>
                <w:rFonts w:eastAsia="Calibri" w:cs="Calibri"/>
                <w:sz w:val="16"/>
                <w:szCs w:val="16"/>
                <w:lang w:val="en-GB"/>
              </w:rPr>
              <w:t>– 4–500 nm (50, 100, 200, 500 nm tested; size thresholds defined)</w:t>
            </w:r>
          </w:p>
        </w:tc>
        <w:tc>
          <w:tcPr>
            <w:tcW w:w="1559" w:type="dxa"/>
            <w:tcMar>
              <w:left w:w="105" w:type="dxa"/>
              <w:right w:w="105" w:type="dxa"/>
            </w:tcMar>
          </w:tcPr>
          <w:p w:rsidRPr="00732FC9" w:rsidR="14728795" w:rsidP="1DA08B39" w:rsidRDefault="14728795" w14:paraId="7303510B" w14:textId="5EE8E441">
            <w:pPr>
              <w:pStyle w:val="NoSpacing"/>
              <w:rPr>
                <w:rFonts w:eastAsia="Calibri" w:cs="Calibri"/>
                <w:color w:val="000000" w:themeColor="text1"/>
                <w:sz w:val="16"/>
                <w:szCs w:val="16"/>
              </w:rPr>
            </w:pPr>
            <w:r w:rsidRPr="00732FC9">
              <w:rPr>
                <w:rFonts w:eastAsia="Calibri" w:cs="Calibri"/>
                <w:sz w:val="16"/>
                <w:szCs w:val="16"/>
                <w:lang w:val="en-GB"/>
              </w:rPr>
              <w:t xml:space="preserve">– Review of literature on human and pig skin – Includes mechanically stressed skin and intact/damaged conditions </w:t>
            </w:r>
          </w:p>
        </w:tc>
        <w:tc>
          <w:tcPr>
            <w:tcW w:w="1418" w:type="dxa"/>
            <w:tcMar>
              <w:left w:w="105" w:type="dxa"/>
              <w:right w:w="105" w:type="dxa"/>
            </w:tcMar>
          </w:tcPr>
          <w:p w:rsidRPr="00732FC9" w:rsidR="14728795" w:rsidP="1DA08B39" w:rsidRDefault="14728795" w14:paraId="272795CB" w14:textId="6ABE9415">
            <w:pPr>
              <w:pStyle w:val="NoSpacing"/>
              <w:rPr>
                <w:rFonts w:eastAsia="Calibri" w:cs="Calibri"/>
                <w:color w:val="000000" w:themeColor="text1"/>
                <w:sz w:val="16"/>
                <w:szCs w:val="16"/>
              </w:rPr>
            </w:pPr>
            <w:r w:rsidRPr="00732FC9">
              <w:rPr>
                <w:rFonts w:eastAsia="Calibri" w:cs="Calibri"/>
                <w:sz w:val="16"/>
                <w:szCs w:val="16"/>
                <w:lang w:val="en-GB"/>
              </w:rPr>
              <w:t xml:space="preserve">– </w:t>
            </w:r>
          </w:p>
        </w:tc>
        <w:tc>
          <w:tcPr>
            <w:tcW w:w="1417" w:type="dxa"/>
            <w:tcMar>
              <w:left w:w="105" w:type="dxa"/>
              <w:right w:w="105" w:type="dxa"/>
            </w:tcMar>
          </w:tcPr>
          <w:p w:rsidRPr="00732FC9" w:rsidR="14728795" w:rsidP="1DA08B39" w:rsidRDefault="14728795" w14:paraId="3F029EA7" w14:textId="1E49BA4C">
            <w:pPr>
              <w:pStyle w:val="NoSpacing"/>
              <w:rPr>
                <w:rFonts w:eastAsia="Calibri" w:cs="Calibri"/>
                <w:color w:val="000000" w:themeColor="text1"/>
                <w:sz w:val="16"/>
                <w:szCs w:val="16"/>
              </w:rPr>
            </w:pPr>
            <w:r w:rsidRPr="00732FC9">
              <w:rPr>
                <w:rFonts w:eastAsia="Calibri" w:cs="Calibri"/>
                <w:sz w:val="16"/>
                <w:szCs w:val="16"/>
                <w:lang w:val="en-GB"/>
              </w:rPr>
              <w:t xml:space="preserve">– </w:t>
            </w:r>
          </w:p>
        </w:tc>
        <w:tc>
          <w:tcPr>
            <w:tcW w:w="2103" w:type="dxa"/>
            <w:tcMar>
              <w:left w:w="105" w:type="dxa"/>
              <w:right w:w="105" w:type="dxa"/>
            </w:tcMar>
          </w:tcPr>
          <w:p w:rsidRPr="00732FC9" w:rsidR="14728795" w:rsidP="1DA08B39" w:rsidRDefault="14728795" w14:paraId="329E1D05" w14:textId="6786FBAE">
            <w:pPr>
              <w:pStyle w:val="NoSpacing"/>
              <w:rPr>
                <w:rFonts w:eastAsia="Calibri" w:cs="Calibri"/>
                <w:color w:val="000000" w:themeColor="text1"/>
                <w:sz w:val="16"/>
                <w:szCs w:val="16"/>
              </w:rPr>
            </w:pPr>
            <w:r w:rsidRPr="00732FC9">
              <w:rPr>
                <w:rFonts w:eastAsia="Calibri" w:cs="Calibri"/>
                <w:sz w:val="16"/>
                <w:szCs w:val="16"/>
                <w:lang w:val="en-GB"/>
              </w:rPr>
              <w:t>– 50 and 500 nm negatively charged PS NPs penetrated pig skin (Kohli &amp; Alpar) – 40 nm PS NPs entered CD1a+ Langerhans cells in human epidermis (Vogt et al.) – Transappendageal route viable but limited to 0.1–1.3% of skin surface – Larese Filon et al.: → &lt;4 nm can cross intact skin → 4–20 nm may cross intact or damaged skin → 21–45 nm cross damaged skin only → &gt;45 nm cannot cross intact skin – Particle properties (e.g. charge, density) and skin condition influence penetration</w:t>
            </w:r>
          </w:p>
        </w:tc>
        <w:tc>
          <w:tcPr>
            <w:tcW w:w="2610" w:type="dxa"/>
            <w:tcMar>
              <w:left w:w="105" w:type="dxa"/>
              <w:right w:w="105" w:type="dxa"/>
            </w:tcMar>
          </w:tcPr>
          <w:p w:rsidRPr="00732FC9" w:rsidR="14728795" w:rsidP="1DA08B39" w:rsidRDefault="14728795" w14:paraId="1D4D2A75" w14:textId="774CBFBC">
            <w:pPr>
              <w:pStyle w:val="NoSpacing"/>
              <w:rPr>
                <w:rFonts w:eastAsia="Calibri" w:cs="Calibri"/>
                <w:color w:val="000000" w:themeColor="text1"/>
                <w:sz w:val="16"/>
                <w:szCs w:val="16"/>
              </w:rPr>
            </w:pPr>
            <w:r w:rsidRPr="00732FC9">
              <w:rPr>
                <w:rFonts w:eastAsia="Calibri" w:cs="Calibri"/>
                <w:sz w:val="16"/>
                <w:szCs w:val="16"/>
                <w:lang w:val="en-GB"/>
              </w:rPr>
              <w:t>– Penetration through intact skin likely limited to &lt;20 nm NPs – Transappendageal route possible but spatially limited – Negatively charged NPs may have enhanced skin interaction – Human skin has complex barrier properties not well modelled by animals – Further studies needed on translocation under real</w:t>
            </w:r>
          </w:p>
          <w:p w:rsidRPr="00732FC9" w:rsidR="14728795" w:rsidP="1DA08B39" w:rsidRDefault="14728795" w14:paraId="7F56BF9B" w14:textId="312B7D85">
            <w:pPr>
              <w:pStyle w:val="NoSpacing"/>
              <w:rPr>
                <w:rFonts w:eastAsia="Calibri" w:cs="Calibri"/>
                <w:color w:val="000000" w:themeColor="text1"/>
                <w:sz w:val="16"/>
                <w:szCs w:val="16"/>
              </w:rPr>
            </w:pPr>
            <w:r w:rsidRPr="00732FC9">
              <w:rPr>
                <w:rFonts w:eastAsia="Calibri" w:cs="Calibri"/>
                <w:sz w:val="16"/>
                <w:szCs w:val="16"/>
                <w:lang w:val="en-GB"/>
              </w:rPr>
              <w:t>-life exposures</w:t>
            </w:r>
          </w:p>
        </w:tc>
      </w:tr>
      <w:tr w:rsidRPr="00732FC9" w:rsidR="14728795" w:rsidTr="5C0A653E" w14:paraId="16C4651C" w14:textId="77777777">
        <w:trPr>
          <w:trHeight w:val="300"/>
        </w:trPr>
        <w:tc>
          <w:tcPr>
            <w:tcW w:w="690" w:type="dxa"/>
            <w:tcMar>
              <w:left w:w="105" w:type="dxa"/>
              <w:right w:w="105" w:type="dxa"/>
            </w:tcMar>
          </w:tcPr>
          <w:p w:rsidRPr="00732FC9" w:rsidR="14728795" w:rsidP="1DA08B39" w:rsidRDefault="14728795" w14:paraId="3CFAAD52" w14:textId="1C4499C3">
            <w:pPr>
              <w:pStyle w:val="NoSpacing"/>
              <w:rPr>
                <w:rFonts w:eastAsia="Calibri" w:cs="Calibri"/>
                <w:color w:val="000000" w:themeColor="text1"/>
                <w:sz w:val="16"/>
                <w:szCs w:val="16"/>
              </w:rPr>
            </w:pPr>
            <w:r w:rsidRPr="00732FC9">
              <w:rPr>
                <w:rFonts w:eastAsia="Calibri" w:cs="Calibri"/>
                <w:sz w:val="16"/>
                <w:szCs w:val="16"/>
                <w:lang w:val="en-GB"/>
              </w:rPr>
              <w:t>Li et al. (2023a) </w:t>
            </w:r>
          </w:p>
        </w:tc>
        <w:tc>
          <w:tcPr>
            <w:tcW w:w="1003" w:type="dxa"/>
            <w:tcMar>
              <w:left w:w="105" w:type="dxa"/>
              <w:right w:w="105" w:type="dxa"/>
            </w:tcMar>
          </w:tcPr>
          <w:p w:rsidRPr="00732FC9" w:rsidR="14728795" w:rsidP="1DA08B39" w:rsidRDefault="14728795" w14:paraId="3BB23ED3" w14:textId="3AA0294E">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7AA1AD02" w14:textId="6F3CC39B">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6BD3C566" w14:textId="64BB63E0">
            <w:pPr>
              <w:pStyle w:val="NoSpacing"/>
              <w:rPr>
                <w:rFonts w:eastAsia="Calibri" w:cs="Calibri"/>
                <w:color w:val="000000" w:themeColor="text1"/>
                <w:sz w:val="16"/>
                <w:szCs w:val="16"/>
              </w:rPr>
            </w:pPr>
            <w:r w:rsidRPr="00732FC9">
              <w:rPr>
                <w:rFonts w:eastAsia="Calibri" w:cs="Calibri"/>
                <w:sz w:val="16"/>
                <w:szCs w:val="16"/>
                <w:lang w:val="en-GB"/>
              </w:rPr>
              <w:t xml:space="preserve">Polyethylene (PE), polypropylene (PP) microplastics and nanoplastics </w:t>
            </w:r>
            <w:r w:rsidRPr="00732FC9">
              <w:rPr>
                <w:rFonts w:eastAsia="Calibri" w:cs="Calibri"/>
                <w:sz w:val="16"/>
                <w:szCs w:val="16"/>
                <w:lang w:val="en-GB"/>
              </w:rPr>
              <w:lastRenderedPageBreak/>
              <w:t>(MPs/NPs); surface</w:t>
            </w:r>
          </w:p>
          <w:p w:rsidRPr="00732FC9" w:rsidR="14728795" w:rsidP="1DA08B39" w:rsidRDefault="14728795" w14:paraId="1487E468" w14:textId="2F02201D">
            <w:pPr>
              <w:pStyle w:val="NoSpacing"/>
              <w:rPr>
                <w:rFonts w:eastAsia="Calibri" w:cs="Calibri"/>
                <w:color w:val="000000" w:themeColor="text1"/>
                <w:sz w:val="16"/>
                <w:szCs w:val="16"/>
              </w:rPr>
            </w:pPr>
            <w:r w:rsidRPr="00732FC9">
              <w:rPr>
                <w:rFonts w:eastAsia="Calibri" w:cs="Calibri"/>
                <w:sz w:val="16"/>
                <w:szCs w:val="16"/>
                <w:lang w:val="en-GB"/>
              </w:rPr>
              <w:t>-adsorbed chemicals (BFRs, BPA, PAEs)</w:t>
            </w:r>
          </w:p>
        </w:tc>
        <w:tc>
          <w:tcPr>
            <w:tcW w:w="1134" w:type="dxa"/>
            <w:tcMar>
              <w:left w:w="105" w:type="dxa"/>
              <w:right w:w="105" w:type="dxa"/>
            </w:tcMar>
          </w:tcPr>
          <w:p w:rsidRPr="00732FC9" w:rsidR="14728795" w:rsidP="1DA08B39" w:rsidRDefault="14728795" w14:paraId="7F018C65" w14:textId="1E313305">
            <w:pPr>
              <w:pStyle w:val="NoSpacing"/>
              <w:rPr>
                <w:rFonts w:eastAsia="Calibri" w:cs="Calibri"/>
                <w:color w:val="000000" w:themeColor="text1"/>
                <w:sz w:val="16"/>
                <w:szCs w:val="16"/>
              </w:rPr>
            </w:pPr>
            <w:r w:rsidRPr="00732FC9">
              <w:rPr>
                <w:rFonts w:eastAsia="Calibri" w:cs="Calibri"/>
                <w:sz w:val="16"/>
                <w:szCs w:val="16"/>
                <w:lang w:val="en-GB"/>
              </w:rPr>
              <w:lastRenderedPageBreak/>
              <w:t>– &lt;100 nm (NPs); MPs – shape and size not detailed</w:t>
            </w:r>
          </w:p>
        </w:tc>
        <w:tc>
          <w:tcPr>
            <w:tcW w:w="1559" w:type="dxa"/>
            <w:tcMar>
              <w:left w:w="105" w:type="dxa"/>
              <w:right w:w="105" w:type="dxa"/>
            </w:tcMar>
          </w:tcPr>
          <w:p w:rsidRPr="00732FC9" w:rsidR="14728795" w:rsidP="1DA08B39" w:rsidRDefault="14728795" w14:paraId="2FC7AED3" w14:textId="6318DE81">
            <w:pPr>
              <w:pStyle w:val="NoSpacing"/>
              <w:rPr>
                <w:rFonts w:eastAsia="Calibri" w:cs="Calibri"/>
                <w:color w:val="000000" w:themeColor="text1"/>
                <w:sz w:val="16"/>
                <w:szCs w:val="16"/>
              </w:rPr>
            </w:pPr>
            <w:r w:rsidRPr="00732FC9">
              <w:rPr>
                <w:rFonts w:eastAsia="Calibri" w:cs="Calibri"/>
                <w:sz w:val="16"/>
                <w:szCs w:val="16"/>
                <w:lang w:val="en-GB"/>
              </w:rPr>
              <w:t xml:space="preserve">– Consensus review citing in vitro, in vivo, and risk assessment sources – Includes reports from the German Federal Institute for Risk </w:t>
            </w:r>
            <w:r w:rsidRPr="00732FC9">
              <w:rPr>
                <w:rFonts w:eastAsia="Calibri" w:cs="Calibri"/>
                <w:sz w:val="16"/>
                <w:szCs w:val="16"/>
                <w:lang w:val="en-GB"/>
              </w:rPr>
              <w:lastRenderedPageBreak/>
              <w:t>Assessment and scientific literature</w:t>
            </w:r>
          </w:p>
        </w:tc>
        <w:tc>
          <w:tcPr>
            <w:tcW w:w="1418" w:type="dxa"/>
            <w:tcMar>
              <w:left w:w="105" w:type="dxa"/>
              <w:right w:w="105" w:type="dxa"/>
            </w:tcMar>
          </w:tcPr>
          <w:p w:rsidRPr="00732FC9" w:rsidR="14728795" w:rsidP="1DA08B39" w:rsidRDefault="14728795" w14:paraId="2FDFB2BE" w14:textId="7B7FDB4F">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417" w:type="dxa"/>
            <w:tcMar>
              <w:left w:w="105" w:type="dxa"/>
              <w:right w:w="105" w:type="dxa"/>
            </w:tcMar>
          </w:tcPr>
          <w:p w:rsidRPr="00732FC9" w:rsidR="14728795" w:rsidP="1DA08B39" w:rsidRDefault="14728795" w14:paraId="53ADBF2F" w14:textId="4BFF4D4B">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31839A89" w14:textId="0CCFE0F0">
            <w:pPr>
              <w:pStyle w:val="NoSpacing"/>
              <w:rPr>
                <w:rFonts w:eastAsia="Calibri" w:cs="Calibri"/>
                <w:color w:val="000000" w:themeColor="text1"/>
                <w:sz w:val="16"/>
                <w:szCs w:val="16"/>
              </w:rPr>
            </w:pPr>
            <w:r w:rsidRPr="00732FC9">
              <w:rPr>
                <w:rFonts w:eastAsia="Calibri" w:cs="Calibri"/>
                <w:sz w:val="16"/>
                <w:szCs w:val="16"/>
                <w:lang w:val="en-GB"/>
              </w:rPr>
              <w:t xml:space="preserve">– PE and PP MPs can be absorbed in tissues and induce inflammation and cytotoxicity – Skin barrier generally protects against penetration, but hair follicles, sweat glands, and damaged skin allow entry – NPs &lt;100 nm may cross </w:t>
            </w:r>
            <w:r w:rsidRPr="00732FC9">
              <w:rPr>
                <w:rFonts w:eastAsia="Calibri" w:cs="Calibri"/>
                <w:sz w:val="16"/>
                <w:szCs w:val="16"/>
                <w:lang w:val="en-GB"/>
              </w:rPr>
              <w:lastRenderedPageBreak/>
              <w:t>dermal barrier (Revel et al., 2018; Sykes et al., 2014) – Additives (e.g. BFRs, BPA, PAEs) may settle on skin and enhance NP penetration – Co</w:t>
            </w:r>
          </w:p>
          <w:p w:rsidRPr="00732FC9" w:rsidR="14728795" w:rsidP="1DA08B39" w:rsidRDefault="14728795" w14:paraId="4671F745" w14:textId="6FA1FCA2">
            <w:pPr>
              <w:pStyle w:val="NoSpacing"/>
              <w:rPr>
                <w:rFonts w:eastAsia="Calibri" w:cs="Calibri"/>
                <w:color w:val="000000" w:themeColor="text1"/>
                <w:sz w:val="16"/>
                <w:szCs w:val="16"/>
              </w:rPr>
            </w:pPr>
            <w:r w:rsidRPr="00732FC9">
              <w:rPr>
                <w:rFonts w:eastAsia="Calibri" w:cs="Calibri"/>
                <w:sz w:val="16"/>
                <w:szCs w:val="16"/>
                <w:lang w:val="en-GB"/>
              </w:rPr>
              <w:t>-exposure to MPs/NPs and surface</w:t>
            </w:r>
          </w:p>
          <w:p w:rsidRPr="00732FC9" w:rsidR="14728795" w:rsidP="1DA08B39" w:rsidRDefault="14728795" w14:paraId="2B7D606A" w14:textId="17CE18A9">
            <w:pPr>
              <w:pStyle w:val="NoSpacing"/>
              <w:rPr>
                <w:rFonts w:eastAsia="Calibri" w:cs="Calibri"/>
                <w:color w:val="000000" w:themeColor="text1"/>
                <w:sz w:val="16"/>
                <w:szCs w:val="16"/>
              </w:rPr>
            </w:pPr>
            <w:r w:rsidRPr="00732FC9">
              <w:rPr>
                <w:rFonts w:eastAsia="Calibri" w:cs="Calibri"/>
                <w:sz w:val="16"/>
                <w:szCs w:val="16"/>
                <w:lang w:val="en-GB"/>
              </w:rPr>
              <w:t>-bound chemicals may result in deeper absorption and synergistic toxicity</w:t>
            </w:r>
          </w:p>
        </w:tc>
        <w:tc>
          <w:tcPr>
            <w:tcW w:w="2610" w:type="dxa"/>
            <w:tcMar>
              <w:left w:w="105" w:type="dxa"/>
              <w:right w:w="105" w:type="dxa"/>
            </w:tcMar>
          </w:tcPr>
          <w:p w:rsidRPr="00732FC9" w:rsidR="14728795" w:rsidP="1DA08B39" w:rsidRDefault="14728795" w14:paraId="715F7BCF" w14:textId="402B5057">
            <w:pPr>
              <w:pStyle w:val="NoSpacing"/>
              <w:rPr>
                <w:rFonts w:eastAsia="Calibri" w:cs="Calibri"/>
                <w:color w:val="000000" w:themeColor="text1"/>
                <w:sz w:val="16"/>
                <w:szCs w:val="16"/>
              </w:rPr>
            </w:pPr>
            <w:r w:rsidRPr="00732FC9">
              <w:rPr>
                <w:rFonts w:eastAsia="Calibri" w:cs="Calibri"/>
                <w:sz w:val="16"/>
                <w:szCs w:val="16"/>
                <w:lang w:val="en-GB"/>
              </w:rPr>
              <w:lastRenderedPageBreak/>
              <w:t>– Skin penetration of MPs is limited but can occur via appendageal routes or damaged skin – NPs &lt;100 nm pose higher risk for transdermal absorption – Additives may facilitate cutaneous uptake and enhance toxicological effects through co</w:t>
            </w:r>
          </w:p>
          <w:p w:rsidRPr="00732FC9" w:rsidR="14728795" w:rsidP="1DA08B39" w:rsidRDefault="14728795" w14:paraId="0133998D" w14:textId="190820D0">
            <w:pPr>
              <w:pStyle w:val="NoSpacing"/>
              <w:rPr>
                <w:rFonts w:eastAsia="Calibri" w:cs="Calibri"/>
                <w:color w:val="000000" w:themeColor="text1"/>
                <w:sz w:val="16"/>
                <w:szCs w:val="16"/>
              </w:rPr>
            </w:pPr>
            <w:r w:rsidRPr="00732FC9">
              <w:rPr>
                <w:rFonts w:eastAsia="Calibri" w:cs="Calibri"/>
                <w:sz w:val="16"/>
                <w:szCs w:val="16"/>
                <w:lang w:val="en-GB"/>
              </w:rPr>
              <w:t>-exposure</w:t>
            </w:r>
          </w:p>
        </w:tc>
      </w:tr>
      <w:tr w:rsidRPr="00732FC9" w:rsidR="14728795" w:rsidTr="5C0A653E" w14:paraId="30DA4677" w14:textId="77777777">
        <w:trPr>
          <w:trHeight w:val="300"/>
        </w:trPr>
        <w:tc>
          <w:tcPr>
            <w:tcW w:w="690" w:type="dxa"/>
            <w:tcMar>
              <w:left w:w="105" w:type="dxa"/>
              <w:right w:w="105" w:type="dxa"/>
            </w:tcMar>
          </w:tcPr>
          <w:p w:rsidRPr="00732FC9" w:rsidR="14728795" w:rsidP="1DA08B39" w:rsidRDefault="14728795" w14:paraId="054B1A48" w14:textId="4CBD6C77">
            <w:pPr>
              <w:pStyle w:val="NoSpacing"/>
              <w:rPr>
                <w:rFonts w:eastAsia="Calibri" w:cs="Calibri"/>
                <w:color w:val="000000" w:themeColor="text1"/>
                <w:sz w:val="16"/>
                <w:szCs w:val="16"/>
              </w:rPr>
            </w:pPr>
            <w:r w:rsidRPr="00732FC9">
              <w:rPr>
                <w:rFonts w:eastAsia="Calibri" w:cs="Calibri"/>
                <w:sz w:val="16"/>
                <w:szCs w:val="16"/>
                <w:lang w:val="en-GB"/>
              </w:rPr>
              <w:t>Bhat et al. (2023) </w:t>
            </w:r>
          </w:p>
        </w:tc>
        <w:tc>
          <w:tcPr>
            <w:tcW w:w="1003" w:type="dxa"/>
            <w:tcMar>
              <w:left w:w="105" w:type="dxa"/>
              <w:right w:w="105" w:type="dxa"/>
            </w:tcMar>
          </w:tcPr>
          <w:p w:rsidRPr="00732FC9" w:rsidR="14728795" w:rsidP="1DA08B39" w:rsidRDefault="14728795" w14:paraId="4E5C63C8" w14:textId="6ED7BF81">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5F9D3927" w14:textId="6C9C8201">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7C35BCFF" w14:textId="406AC722">
            <w:pPr>
              <w:pStyle w:val="NoSpacing"/>
              <w:rPr>
                <w:rFonts w:eastAsia="Calibri" w:cs="Calibri"/>
                <w:color w:val="000000" w:themeColor="text1"/>
                <w:sz w:val="16"/>
                <w:szCs w:val="16"/>
              </w:rPr>
            </w:pPr>
            <w:r w:rsidRPr="00732FC9">
              <w:rPr>
                <w:rFonts w:eastAsia="Calibri" w:cs="Calibri"/>
                <w:sz w:val="16"/>
                <w:szCs w:val="16"/>
                <w:lang w:val="en-GB"/>
              </w:rPr>
              <w:t>Micro- and nanoplastics (MNPs); additives including BFRs, BPs, TCS, phthalates</w:t>
            </w:r>
          </w:p>
        </w:tc>
        <w:tc>
          <w:tcPr>
            <w:tcW w:w="1134" w:type="dxa"/>
            <w:tcMar>
              <w:left w:w="105" w:type="dxa"/>
              <w:right w:w="105" w:type="dxa"/>
            </w:tcMar>
          </w:tcPr>
          <w:p w:rsidRPr="00732FC9" w:rsidR="14728795" w:rsidP="1DA08B39" w:rsidRDefault="14728795" w14:paraId="0C3FF1DC" w14:textId="48C8A119">
            <w:pPr>
              <w:pStyle w:val="NoSpacing"/>
              <w:rPr>
                <w:rFonts w:eastAsia="Calibri" w:cs="Calibri"/>
                <w:color w:val="000000" w:themeColor="text1"/>
                <w:sz w:val="16"/>
                <w:szCs w:val="16"/>
              </w:rPr>
            </w:pPr>
            <w:r w:rsidRPr="00732FC9">
              <w:rPr>
                <w:rFonts w:eastAsia="Calibri" w:cs="Calibri"/>
                <w:sz w:val="16"/>
                <w:szCs w:val="16"/>
                <w:lang w:val="en-GB"/>
              </w:rPr>
              <w:t>– NPs &lt;100 nm; synthetic fibres &lt;25 µm</w:t>
            </w:r>
          </w:p>
        </w:tc>
        <w:tc>
          <w:tcPr>
            <w:tcW w:w="1559" w:type="dxa"/>
            <w:tcMar>
              <w:left w:w="105" w:type="dxa"/>
              <w:right w:w="105" w:type="dxa"/>
            </w:tcMar>
          </w:tcPr>
          <w:p w:rsidRPr="00732FC9" w:rsidR="14728795" w:rsidP="1DA08B39" w:rsidRDefault="14728795" w14:paraId="528C63B0" w14:textId="142EF067">
            <w:pPr>
              <w:pStyle w:val="NoSpacing"/>
              <w:rPr>
                <w:rFonts w:eastAsia="Calibri" w:cs="Calibri"/>
                <w:color w:val="000000" w:themeColor="text1"/>
                <w:sz w:val="16"/>
                <w:szCs w:val="16"/>
              </w:rPr>
            </w:pPr>
            <w:r w:rsidRPr="00732FC9">
              <w:rPr>
                <w:rFonts w:eastAsia="Calibri" w:cs="Calibri"/>
                <w:sz w:val="16"/>
                <w:szCs w:val="16"/>
                <w:lang w:val="en-GB"/>
              </w:rPr>
              <w:t>– Review with reference to human exposure assessments and additive absorption studies</w:t>
            </w:r>
          </w:p>
        </w:tc>
        <w:tc>
          <w:tcPr>
            <w:tcW w:w="1418" w:type="dxa"/>
            <w:tcMar>
              <w:left w:w="105" w:type="dxa"/>
              <w:right w:w="105" w:type="dxa"/>
            </w:tcMar>
          </w:tcPr>
          <w:p w:rsidRPr="00732FC9" w:rsidR="14728795" w:rsidP="1DA08B39" w:rsidRDefault="14728795" w14:paraId="641C4F38" w14:textId="6AE9A28D">
            <w:pPr>
              <w:pStyle w:val="NoSpacing"/>
              <w:rPr>
                <w:rFonts w:eastAsia="Calibri" w:cs="Calibri"/>
                <w:color w:val="000000" w:themeColor="text1"/>
                <w:sz w:val="16"/>
                <w:szCs w:val="16"/>
              </w:rPr>
            </w:pPr>
            <w:r w:rsidRPr="00732FC9">
              <w:rPr>
                <w:rFonts w:eastAsia="Calibri" w:cs="Calibri"/>
                <w:sz w:val="16"/>
                <w:szCs w:val="16"/>
                <w:lang w:val="en-GB"/>
              </w:rPr>
              <w:t>– BFRs: 76.9–101 ng/kg bwd/day – BPs: 12.1 ng/kg bwd/day – TCS: 0.012 ng/kg bwd/day – DEP: 78 µg/kg bwd/day – DEHP: 0.82 µg/kg bwd/day – DnBP: 0.36 µg/kg bwd/day – DMP: 0.03 µg/kg bwd/day</w:t>
            </w:r>
          </w:p>
        </w:tc>
        <w:tc>
          <w:tcPr>
            <w:tcW w:w="1417" w:type="dxa"/>
            <w:tcMar>
              <w:left w:w="105" w:type="dxa"/>
              <w:right w:w="105" w:type="dxa"/>
            </w:tcMar>
          </w:tcPr>
          <w:p w:rsidRPr="00732FC9" w:rsidR="14728795" w:rsidP="1DA08B39" w:rsidRDefault="14728795" w14:paraId="6B22A30F" w14:textId="74F367BD">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2103" w:type="dxa"/>
            <w:tcMar>
              <w:left w:w="105" w:type="dxa"/>
              <w:right w:w="105" w:type="dxa"/>
            </w:tcMar>
          </w:tcPr>
          <w:p w:rsidRPr="00732FC9" w:rsidR="14728795" w:rsidP="1DA08B39" w:rsidRDefault="14728795" w14:paraId="309C1E43" w14:textId="409CFF2C">
            <w:pPr>
              <w:pStyle w:val="NoSpacing"/>
              <w:rPr>
                <w:rFonts w:eastAsia="Calibri" w:cs="Calibri"/>
                <w:color w:val="000000" w:themeColor="text1"/>
                <w:sz w:val="16"/>
                <w:szCs w:val="16"/>
              </w:rPr>
            </w:pPr>
            <w:r w:rsidRPr="00732FC9">
              <w:rPr>
                <w:rFonts w:eastAsia="Calibri" w:cs="Calibri"/>
                <w:sz w:val="16"/>
                <w:szCs w:val="16"/>
                <w:lang w:val="en-GB"/>
              </w:rPr>
              <w:t>– Dermal barrier can be crossed by NPs, small fibres, monomers and additives – Additive absorption depends on contact amount, duration, concentration and physiochemistry – Negative correlation between lipophilicity (log Kow) and skin absorption – Lipophilic additives less likely to cross hydrophilic epidermis</w:t>
            </w:r>
          </w:p>
        </w:tc>
        <w:tc>
          <w:tcPr>
            <w:tcW w:w="2610" w:type="dxa"/>
            <w:tcMar>
              <w:left w:w="105" w:type="dxa"/>
              <w:right w:w="105" w:type="dxa"/>
            </w:tcMar>
          </w:tcPr>
          <w:p w:rsidRPr="00732FC9" w:rsidR="14728795" w:rsidP="1DA08B39" w:rsidRDefault="14728795" w14:paraId="383173A5" w14:textId="7FD40C84">
            <w:pPr>
              <w:pStyle w:val="NoSpacing"/>
              <w:rPr>
                <w:rFonts w:eastAsia="Calibri" w:cs="Calibri"/>
                <w:color w:val="000000" w:themeColor="text1"/>
                <w:sz w:val="16"/>
                <w:szCs w:val="16"/>
              </w:rPr>
            </w:pPr>
            <w:r w:rsidRPr="00732FC9">
              <w:rPr>
                <w:rFonts w:eastAsia="Calibri" w:cs="Calibri"/>
                <w:sz w:val="16"/>
                <w:szCs w:val="16"/>
                <w:lang w:val="en-GB"/>
              </w:rPr>
              <w:t>– No documented human intake of MPs via skin, but additive exposure poses toxicological risk – Potential for synergistic or antagonistic toxic effects from co</w:t>
            </w:r>
          </w:p>
          <w:p w:rsidRPr="00732FC9" w:rsidR="14728795" w:rsidP="1DA08B39" w:rsidRDefault="14728795" w14:paraId="214460B0" w14:textId="659232BF">
            <w:pPr>
              <w:pStyle w:val="NoSpacing"/>
              <w:rPr>
                <w:rFonts w:eastAsia="Calibri" w:cs="Calibri"/>
                <w:color w:val="000000" w:themeColor="text1"/>
                <w:sz w:val="16"/>
                <w:szCs w:val="16"/>
              </w:rPr>
            </w:pPr>
            <w:r w:rsidRPr="00732FC9">
              <w:rPr>
                <w:rFonts w:eastAsia="Calibri" w:cs="Calibri"/>
                <w:sz w:val="16"/>
                <w:szCs w:val="16"/>
                <w:lang w:val="en-GB"/>
              </w:rPr>
              <w:t>-exposure to particles and additives</w:t>
            </w:r>
          </w:p>
        </w:tc>
      </w:tr>
      <w:tr w:rsidRPr="00732FC9" w:rsidR="14728795" w:rsidTr="5C0A653E" w14:paraId="7EEF91B1" w14:textId="77777777">
        <w:trPr>
          <w:trHeight w:val="300"/>
        </w:trPr>
        <w:tc>
          <w:tcPr>
            <w:tcW w:w="690" w:type="dxa"/>
            <w:tcMar>
              <w:left w:w="105" w:type="dxa"/>
              <w:right w:w="105" w:type="dxa"/>
            </w:tcMar>
          </w:tcPr>
          <w:p w:rsidRPr="00732FC9" w:rsidR="14728795" w:rsidP="1DA08B39" w:rsidRDefault="14728795" w14:paraId="50A6FBB2" w14:textId="60F0BEFE">
            <w:pPr>
              <w:pStyle w:val="NoSpacing"/>
              <w:rPr>
                <w:rFonts w:eastAsia="Calibri" w:cs="Calibri"/>
                <w:color w:val="000000" w:themeColor="text1"/>
                <w:sz w:val="16"/>
                <w:szCs w:val="16"/>
              </w:rPr>
            </w:pPr>
            <w:r w:rsidRPr="00732FC9">
              <w:rPr>
                <w:rFonts w:eastAsia="Calibri" w:cs="Calibri"/>
                <w:sz w:val="16"/>
                <w:szCs w:val="16"/>
                <w:lang w:val="en-GB"/>
              </w:rPr>
              <w:t>Yee et al. (2021)  </w:t>
            </w:r>
          </w:p>
        </w:tc>
        <w:tc>
          <w:tcPr>
            <w:tcW w:w="1003" w:type="dxa"/>
            <w:tcMar>
              <w:left w:w="105" w:type="dxa"/>
              <w:right w:w="105" w:type="dxa"/>
            </w:tcMar>
          </w:tcPr>
          <w:p w:rsidRPr="00732FC9" w:rsidR="14728795" w:rsidP="1DA08B39" w:rsidRDefault="14728795" w14:paraId="6B05F795" w14:textId="652711CC">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3D31F5F8" w14:textId="118F7AE3">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0F09762F" w14:textId="2E8C3621">
            <w:pPr>
              <w:pStyle w:val="NoSpacing"/>
              <w:rPr>
                <w:rFonts w:eastAsia="Calibri" w:cs="Calibri"/>
                <w:color w:val="000000" w:themeColor="text1"/>
                <w:sz w:val="16"/>
                <w:szCs w:val="16"/>
              </w:rPr>
            </w:pPr>
            <w:r w:rsidRPr="00732FC9">
              <w:rPr>
                <w:rFonts w:eastAsia="Calibri" w:cs="Calibri"/>
                <w:sz w:val="16"/>
                <w:szCs w:val="16"/>
                <w:lang w:val="en-GB"/>
              </w:rPr>
              <w:t>Polystyrene NPs; leachable additives including BPA, phthalates, BFRs</w:t>
            </w:r>
          </w:p>
        </w:tc>
        <w:tc>
          <w:tcPr>
            <w:tcW w:w="1134" w:type="dxa"/>
            <w:tcMar>
              <w:left w:w="105" w:type="dxa"/>
              <w:right w:w="105" w:type="dxa"/>
            </w:tcMar>
          </w:tcPr>
          <w:p w:rsidRPr="00732FC9" w:rsidR="14728795" w:rsidP="1DA08B39" w:rsidRDefault="14728795" w14:paraId="68515DDB" w14:textId="0CED4A84">
            <w:pPr>
              <w:pStyle w:val="NoSpacing"/>
              <w:rPr>
                <w:rFonts w:eastAsia="Calibri" w:cs="Calibri"/>
                <w:color w:val="000000" w:themeColor="text1"/>
                <w:sz w:val="16"/>
                <w:szCs w:val="16"/>
              </w:rPr>
            </w:pPr>
            <w:r w:rsidRPr="00732FC9">
              <w:rPr>
                <w:rFonts w:eastAsia="Calibri" w:cs="Calibri"/>
                <w:sz w:val="16"/>
                <w:szCs w:val="16"/>
                <w:lang w:val="en-GB"/>
              </w:rPr>
              <w:t>– Spherical PS NPs: 20–200 nm – Fluorescently labelled; leaching of additives</w:t>
            </w:r>
          </w:p>
        </w:tc>
        <w:tc>
          <w:tcPr>
            <w:tcW w:w="1559" w:type="dxa"/>
            <w:tcMar>
              <w:left w:w="105" w:type="dxa"/>
              <w:right w:w="105" w:type="dxa"/>
            </w:tcMar>
          </w:tcPr>
          <w:p w:rsidRPr="00732FC9" w:rsidR="14728795" w:rsidP="1DA08B39" w:rsidRDefault="14728795" w14:paraId="772EE91B" w14:textId="2069B05A">
            <w:pPr>
              <w:pStyle w:val="NoSpacing"/>
              <w:rPr>
                <w:rFonts w:eastAsia="Calibri" w:cs="Calibri"/>
                <w:color w:val="000000" w:themeColor="text1"/>
                <w:sz w:val="16"/>
                <w:szCs w:val="16"/>
              </w:rPr>
            </w:pPr>
            <w:r w:rsidRPr="00732FC9">
              <w:rPr>
                <w:rFonts w:eastAsia="Calibri" w:cs="Calibri"/>
                <w:sz w:val="16"/>
                <w:szCs w:val="16"/>
                <w:lang w:val="en-GB"/>
              </w:rPr>
              <w:t>– In vitro and ex vivo pig skin; skin explants with follicular stripping; confocal and fluorescence microscopy</w:t>
            </w:r>
          </w:p>
        </w:tc>
        <w:tc>
          <w:tcPr>
            <w:tcW w:w="1418" w:type="dxa"/>
            <w:tcMar>
              <w:left w:w="105" w:type="dxa"/>
              <w:right w:w="105" w:type="dxa"/>
            </w:tcMar>
          </w:tcPr>
          <w:p w:rsidRPr="00732FC9" w:rsidR="14728795" w:rsidP="1DA08B39" w:rsidRDefault="14728795" w14:paraId="2120F92D" w14:textId="32A26C32">
            <w:pPr>
              <w:pStyle w:val="NoSpacing"/>
              <w:rPr>
                <w:rFonts w:eastAsia="Calibri" w:cs="Calibri"/>
                <w:color w:val="000000" w:themeColor="text1"/>
                <w:sz w:val="16"/>
                <w:szCs w:val="16"/>
              </w:rPr>
            </w:pPr>
            <w:r w:rsidRPr="00732FC9">
              <w:rPr>
                <w:rFonts w:eastAsia="Calibri" w:cs="Calibri"/>
                <w:sz w:val="16"/>
                <w:szCs w:val="16"/>
                <w:lang w:val="en-GB"/>
              </w:rPr>
              <w:t xml:space="preserve">– </w:t>
            </w:r>
          </w:p>
        </w:tc>
        <w:tc>
          <w:tcPr>
            <w:tcW w:w="1417" w:type="dxa"/>
            <w:tcMar>
              <w:left w:w="105" w:type="dxa"/>
              <w:right w:w="105" w:type="dxa"/>
            </w:tcMar>
          </w:tcPr>
          <w:p w:rsidRPr="00732FC9" w:rsidR="14728795" w:rsidP="1DA08B39" w:rsidRDefault="14728795" w14:paraId="1C917A1B" w14:textId="08213D15">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2103" w:type="dxa"/>
            <w:tcMar>
              <w:left w:w="105" w:type="dxa"/>
              <w:right w:w="105" w:type="dxa"/>
            </w:tcMar>
          </w:tcPr>
          <w:p w:rsidRPr="00732FC9" w:rsidR="14728795" w:rsidP="1DA08B39" w:rsidRDefault="14728795" w14:paraId="411B5CCB" w14:textId="7548BCCD">
            <w:pPr>
              <w:pStyle w:val="NoSpacing"/>
              <w:rPr>
                <w:rFonts w:eastAsia="Calibri" w:cs="Calibri"/>
                <w:color w:val="000000" w:themeColor="text1"/>
                <w:sz w:val="16"/>
                <w:szCs w:val="16"/>
              </w:rPr>
            </w:pPr>
            <w:r w:rsidRPr="00732FC9">
              <w:rPr>
                <w:rFonts w:eastAsia="Calibri" w:cs="Calibri"/>
                <w:sz w:val="16"/>
                <w:szCs w:val="16"/>
                <w:lang w:val="en-GB"/>
              </w:rPr>
              <w:t>– 20 nm PS NPs accumulate more in follicles than 200 nm NPs – Neither 20 nor 200 nm NPs penetrate below stratum corneum – Leaching of additives such as BPA poses systemic toxicity risks</w:t>
            </w:r>
          </w:p>
        </w:tc>
        <w:tc>
          <w:tcPr>
            <w:tcW w:w="2610" w:type="dxa"/>
            <w:tcMar>
              <w:left w:w="105" w:type="dxa"/>
              <w:right w:w="105" w:type="dxa"/>
            </w:tcMar>
          </w:tcPr>
          <w:p w:rsidRPr="00732FC9" w:rsidR="14728795" w:rsidP="1DA08B39" w:rsidRDefault="14728795" w14:paraId="62FB28D2" w14:textId="084E3C91">
            <w:pPr>
              <w:pStyle w:val="NoSpacing"/>
              <w:rPr>
                <w:rFonts w:eastAsia="Calibri" w:cs="Calibri"/>
                <w:color w:val="000000" w:themeColor="text1"/>
                <w:sz w:val="16"/>
                <w:szCs w:val="16"/>
              </w:rPr>
            </w:pPr>
            <w:r w:rsidRPr="00732FC9">
              <w:rPr>
                <w:rFonts w:eastAsia="Calibri" w:cs="Calibri"/>
                <w:sz w:val="16"/>
                <w:szCs w:val="16"/>
                <w:lang w:val="en-GB"/>
              </w:rPr>
              <w:t>– NPs can localise in upper skin layers or follicles but generally do not cross intact stratum corneum – Leachable additives from plastics are a major toxicological concern</w:t>
            </w:r>
          </w:p>
        </w:tc>
      </w:tr>
      <w:tr w:rsidRPr="00732FC9" w:rsidR="14728795" w:rsidTr="5C0A653E" w14:paraId="719F3A7F" w14:textId="77777777">
        <w:trPr>
          <w:trHeight w:val="300"/>
        </w:trPr>
        <w:tc>
          <w:tcPr>
            <w:tcW w:w="690" w:type="dxa"/>
            <w:tcMar>
              <w:left w:w="105" w:type="dxa"/>
              <w:right w:w="105" w:type="dxa"/>
            </w:tcMar>
          </w:tcPr>
          <w:p w:rsidRPr="00732FC9" w:rsidR="14728795" w:rsidP="1DA08B39" w:rsidRDefault="14728795" w14:paraId="0B52607E" w14:textId="67341578">
            <w:pPr>
              <w:pStyle w:val="NoSpacing"/>
              <w:rPr>
                <w:rFonts w:eastAsia="Calibri" w:cs="Calibri"/>
                <w:color w:val="000000" w:themeColor="text1"/>
                <w:sz w:val="16"/>
                <w:szCs w:val="16"/>
              </w:rPr>
            </w:pPr>
            <w:r w:rsidRPr="00732FC9">
              <w:rPr>
                <w:rFonts w:eastAsia="Calibri" w:cs="Calibri"/>
                <w:sz w:val="16"/>
                <w:szCs w:val="16"/>
                <w:lang w:val="en-GB"/>
              </w:rPr>
              <w:t>Rahman et al. (2021) </w:t>
            </w:r>
          </w:p>
        </w:tc>
        <w:tc>
          <w:tcPr>
            <w:tcW w:w="1003" w:type="dxa"/>
            <w:tcMar>
              <w:left w:w="105" w:type="dxa"/>
              <w:right w:w="105" w:type="dxa"/>
            </w:tcMar>
          </w:tcPr>
          <w:p w:rsidRPr="00732FC9" w:rsidR="14728795" w:rsidP="1DA08B39" w:rsidRDefault="14728795" w14:paraId="70BEB68F" w14:textId="08F18CC6">
            <w:pPr>
              <w:pStyle w:val="NoSpacing"/>
              <w:rPr>
                <w:rFonts w:eastAsia="Aptos Narrow" w:cs="Aptos Narrow"/>
                <w:color w:val="000000" w:themeColor="text1"/>
                <w:sz w:val="16"/>
                <w:szCs w:val="16"/>
              </w:rPr>
            </w:pPr>
            <w:r w:rsidRPr="00732FC9">
              <w:rPr>
                <w:rFonts w:eastAsia="Aptos Narrow" w:cs="Aptos Narrow"/>
                <w:sz w:val="16"/>
                <w:szCs w:val="16"/>
                <w:lang w:val="en-GB"/>
              </w:rPr>
              <w:t>MNP, NM</w:t>
            </w:r>
          </w:p>
        </w:tc>
        <w:tc>
          <w:tcPr>
            <w:tcW w:w="993" w:type="dxa"/>
            <w:tcMar>
              <w:left w:w="105" w:type="dxa"/>
              <w:right w:w="105" w:type="dxa"/>
            </w:tcMar>
          </w:tcPr>
          <w:p w:rsidRPr="00732FC9" w:rsidR="14728795" w:rsidP="1DA08B39" w:rsidRDefault="14728795" w14:paraId="1D3FF553" w14:textId="4DB6A376">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68AE35FE" w14:textId="00CA088A">
            <w:pPr>
              <w:pStyle w:val="NoSpacing"/>
              <w:rPr>
                <w:rFonts w:eastAsia="Calibri" w:cs="Calibri"/>
                <w:color w:val="000000" w:themeColor="text1"/>
                <w:sz w:val="16"/>
                <w:szCs w:val="16"/>
              </w:rPr>
            </w:pPr>
            <w:r w:rsidRPr="00732FC9">
              <w:rPr>
                <w:rFonts w:eastAsia="Calibri" w:cs="Calibri"/>
                <w:sz w:val="16"/>
                <w:szCs w:val="16"/>
                <w:lang w:val="en-GB"/>
              </w:rPr>
              <w:t xml:space="preserve">Micro- and nanoplastics (MPs/NPs); including those in personal </w:t>
            </w:r>
            <w:r w:rsidRPr="00732FC9">
              <w:rPr>
                <w:rFonts w:eastAsia="Calibri" w:cs="Calibri"/>
                <w:sz w:val="16"/>
                <w:szCs w:val="16"/>
                <w:lang w:val="en-GB"/>
              </w:rPr>
              <w:lastRenderedPageBreak/>
              <w:t>care products</w:t>
            </w:r>
          </w:p>
        </w:tc>
        <w:tc>
          <w:tcPr>
            <w:tcW w:w="1134" w:type="dxa"/>
            <w:tcMar>
              <w:left w:w="105" w:type="dxa"/>
              <w:right w:w="105" w:type="dxa"/>
            </w:tcMar>
          </w:tcPr>
          <w:p w:rsidRPr="00732FC9" w:rsidR="14728795" w:rsidP="1DA08B39" w:rsidRDefault="14728795" w14:paraId="666989F8" w14:textId="0900B3BD">
            <w:pPr>
              <w:pStyle w:val="NoSpacing"/>
              <w:rPr>
                <w:rFonts w:eastAsia="Calibri" w:cs="Calibri"/>
                <w:color w:val="000000" w:themeColor="text1"/>
                <w:sz w:val="16"/>
                <w:szCs w:val="16"/>
              </w:rPr>
            </w:pPr>
            <w:r w:rsidRPr="00732FC9">
              <w:rPr>
                <w:rFonts w:eastAsia="Calibri" w:cs="Calibri"/>
                <w:sz w:val="16"/>
                <w:szCs w:val="16"/>
                <w:lang w:val="en-GB"/>
              </w:rPr>
              <w:lastRenderedPageBreak/>
              <w:t>– NPs &lt;100 nm penetrate dermis; MPs &gt;100 nm generally do not</w:t>
            </w:r>
          </w:p>
        </w:tc>
        <w:tc>
          <w:tcPr>
            <w:tcW w:w="1559" w:type="dxa"/>
            <w:tcMar>
              <w:left w:w="105" w:type="dxa"/>
              <w:right w:w="105" w:type="dxa"/>
            </w:tcMar>
          </w:tcPr>
          <w:p w:rsidRPr="00732FC9" w:rsidR="14728795" w:rsidP="1DA08B39" w:rsidRDefault="14728795" w14:paraId="2D23C077" w14:textId="3BCB62B7">
            <w:pPr>
              <w:pStyle w:val="NoSpacing"/>
              <w:rPr>
                <w:rFonts w:eastAsia="Calibri" w:cs="Calibri"/>
                <w:color w:val="000000" w:themeColor="text1"/>
                <w:sz w:val="16"/>
                <w:szCs w:val="16"/>
              </w:rPr>
            </w:pPr>
            <w:r w:rsidRPr="00732FC9">
              <w:rPr>
                <w:rFonts w:eastAsia="Calibri" w:cs="Calibri"/>
                <w:sz w:val="16"/>
                <w:szCs w:val="16"/>
                <w:lang w:val="en-GB"/>
              </w:rPr>
              <w:t>– Review of in vitro and in vivo data (e.g. human epithelial cells, mice, surgical implant studies)</w:t>
            </w:r>
          </w:p>
        </w:tc>
        <w:tc>
          <w:tcPr>
            <w:tcW w:w="1418" w:type="dxa"/>
            <w:tcMar>
              <w:left w:w="105" w:type="dxa"/>
              <w:right w:w="105" w:type="dxa"/>
            </w:tcMar>
          </w:tcPr>
          <w:p w:rsidRPr="00732FC9" w:rsidR="14728795" w:rsidP="1DA08B39" w:rsidRDefault="14728795" w14:paraId="09FC9B31" w14:textId="4D9A1E6C">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1417" w:type="dxa"/>
            <w:tcMar>
              <w:left w:w="105" w:type="dxa"/>
              <w:right w:w="105" w:type="dxa"/>
            </w:tcMar>
          </w:tcPr>
          <w:p w:rsidRPr="00732FC9" w:rsidR="14728795" w:rsidP="1DA08B39" w:rsidRDefault="14728795" w14:paraId="0EC49BAD" w14:textId="7F5D1CFF">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2103" w:type="dxa"/>
            <w:tcMar>
              <w:left w:w="105" w:type="dxa"/>
              <w:right w:w="105" w:type="dxa"/>
            </w:tcMar>
          </w:tcPr>
          <w:p w:rsidRPr="00732FC9" w:rsidR="14728795" w:rsidP="1DA08B39" w:rsidRDefault="14728795" w14:paraId="6C403336" w14:textId="4ED40B69">
            <w:pPr>
              <w:pStyle w:val="NoSpacing"/>
              <w:rPr>
                <w:rFonts w:eastAsia="Calibri" w:cs="Calibri"/>
                <w:color w:val="000000" w:themeColor="text1"/>
                <w:sz w:val="16"/>
                <w:szCs w:val="16"/>
              </w:rPr>
            </w:pPr>
            <w:r w:rsidRPr="00732FC9">
              <w:rPr>
                <w:rFonts w:eastAsia="Calibri" w:cs="Calibri"/>
                <w:sz w:val="16"/>
                <w:szCs w:val="16"/>
                <w:lang w:val="en-GB"/>
              </w:rPr>
              <w:t xml:space="preserve">– MPs in cosmetics may cause local inflammation and cytotoxicity – MPs and NPs can cause oxidative stress and foreign body responses – Surgical plastics can induce </w:t>
            </w:r>
            <w:r w:rsidRPr="00732FC9">
              <w:rPr>
                <w:rFonts w:eastAsia="Calibri" w:cs="Calibri"/>
                <w:sz w:val="16"/>
                <w:szCs w:val="16"/>
                <w:lang w:val="en-GB"/>
              </w:rPr>
              <w:lastRenderedPageBreak/>
              <w:t>inflammation; characteristics affect response</w:t>
            </w:r>
          </w:p>
        </w:tc>
        <w:tc>
          <w:tcPr>
            <w:tcW w:w="2610" w:type="dxa"/>
            <w:tcMar>
              <w:left w:w="105" w:type="dxa"/>
              <w:right w:w="105" w:type="dxa"/>
            </w:tcMar>
          </w:tcPr>
          <w:p w:rsidRPr="00732FC9" w:rsidR="14728795" w:rsidP="1DA08B39" w:rsidRDefault="14728795" w14:paraId="67B12E7B" w14:textId="08A36EE8">
            <w:pPr>
              <w:pStyle w:val="NoSpacing"/>
              <w:rPr>
                <w:rFonts w:eastAsia="Calibri" w:cs="Calibri"/>
                <w:color w:val="000000" w:themeColor="text1"/>
                <w:sz w:val="16"/>
                <w:szCs w:val="16"/>
              </w:rPr>
            </w:pPr>
            <w:r w:rsidRPr="00732FC9">
              <w:rPr>
                <w:rFonts w:eastAsia="Calibri" w:cs="Calibri"/>
                <w:sz w:val="16"/>
                <w:szCs w:val="16"/>
                <w:lang w:val="en-GB"/>
              </w:rPr>
              <w:lastRenderedPageBreak/>
              <w:t>– Dermal exposure to MPs is an emerging concern – Further research needed on particle</w:t>
            </w:r>
          </w:p>
          <w:p w:rsidRPr="00732FC9" w:rsidR="14728795" w:rsidP="1DA08B39" w:rsidRDefault="14728795" w14:paraId="79C4B2DF" w14:textId="36877AF1">
            <w:pPr>
              <w:pStyle w:val="NoSpacing"/>
              <w:rPr>
                <w:rFonts w:eastAsia="Calibri" w:cs="Calibri"/>
                <w:color w:val="000000" w:themeColor="text1"/>
                <w:sz w:val="16"/>
                <w:szCs w:val="16"/>
              </w:rPr>
            </w:pPr>
            <w:r w:rsidRPr="00732FC9">
              <w:rPr>
                <w:rFonts w:eastAsia="Calibri" w:cs="Calibri"/>
                <w:sz w:val="16"/>
                <w:szCs w:val="16"/>
                <w:lang w:val="en-GB"/>
              </w:rPr>
              <w:t>-type specific outcomes</w:t>
            </w:r>
          </w:p>
        </w:tc>
      </w:tr>
      <w:tr w:rsidRPr="00732FC9" w:rsidR="14728795" w:rsidTr="5C0A653E" w14:paraId="7C4EFAE6" w14:textId="77777777">
        <w:trPr>
          <w:trHeight w:val="300"/>
        </w:trPr>
        <w:tc>
          <w:tcPr>
            <w:tcW w:w="690" w:type="dxa"/>
            <w:tcMar>
              <w:left w:w="105" w:type="dxa"/>
              <w:right w:w="105" w:type="dxa"/>
            </w:tcMar>
          </w:tcPr>
          <w:p w:rsidRPr="00732FC9" w:rsidR="14728795" w:rsidP="1DA08B39" w:rsidRDefault="14728795" w14:paraId="06DAB836" w14:textId="555B7D2A">
            <w:pPr>
              <w:pStyle w:val="NoSpacing"/>
              <w:rPr>
                <w:rFonts w:eastAsia="Calibri" w:cs="Calibri"/>
                <w:color w:val="000000" w:themeColor="text1"/>
                <w:sz w:val="16"/>
                <w:szCs w:val="16"/>
              </w:rPr>
            </w:pPr>
            <w:r w:rsidRPr="00732FC9">
              <w:rPr>
                <w:rFonts w:eastAsia="Calibri" w:cs="Calibri"/>
                <w:sz w:val="16"/>
                <w:szCs w:val="16"/>
                <w:lang w:val="en-GB"/>
              </w:rPr>
              <w:t>Dong et al. (2023) </w:t>
            </w:r>
          </w:p>
        </w:tc>
        <w:tc>
          <w:tcPr>
            <w:tcW w:w="1003" w:type="dxa"/>
            <w:tcMar>
              <w:left w:w="105" w:type="dxa"/>
              <w:right w:w="105" w:type="dxa"/>
            </w:tcMar>
          </w:tcPr>
          <w:p w:rsidRPr="00732FC9" w:rsidR="14728795" w:rsidP="1DA08B39" w:rsidRDefault="14728795" w14:paraId="246B69E9" w14:textId="73A3614E">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63FE4EA8" w14:textId="0D6D6156">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1BB04B0D" w14:textId="6CA5FD6A">
            <w:pPr>
              <w:pStyle w:val="NoSpacing"/>
              <w:rPr>
                <w:rFonts w:eastAsia="Calibri" w:cs="Calibri"/>
                <w:color w:val="000000" w:themeColor="text1"/>
                <w:sz w:val="16"/>
                <w:szCs w:val="16"/>
              </w:rPr>
            </w:pPr>
            <w:r w:rsidRPr="00732FC9">
              <w:rPr>
                <w:rFonts w:eastAsia="Calibri" w:cs="Calibri"/>
                <w:sz w:val="16"/>
                <w:szCs w:val="16"/>
                <w:lang w:val="en-GB"/>
              </w:rPr>
              <w:t>Micro- and nanoplastics (MNPs); with or without adsorbed PAHs</w:t>
            </w:r>
          </w:p>
        </w:tc>
        <w:tc>
          <w:tcPr>
            <w:tcW w:w="1134" w:type="dxa"/>
            <w:tcMar>
              <w:left w:w="105" w:type="dxa"/>
              <w:right w:w="105" w:type="dxa"/>
            </w:tcMar>
          </w:tcPr>
          <w:p w:rsidRPr="00732FC9" w:rsidR="14728795" w:rsidP="1DA08B39" w:rsidRDefault="14728795" w14:paraId="094C73A8" w14:textId="55567C66">
            <w:pPr>
              <w:pStyle w:val="NoSpacing"/>
              <w:rPr>
                <w:rFonts w:eastAsia="Calibri" w:cs="Calibri"/>
                <w:color w:val="000000" w:themeColor="text1"/>
                <w:sz w:val="16"/>
                <w:szCs w:val="16"/>
              </w:rPr>
            </w:pPr>
            <w:r w:rsidRPr="00732FC9">
              <w:rPr>
                <w:rFonts w:eastAsia="Calibri" w:cs="Calibri"/>
                <w:sz w:val="16"/>
                <w:szCs w:val="16"/>
                <w:lang w:val="en-GB"/>
              </w:rPr>
              <w:t>– &lt;100 nm (penetration threshold); lipophilic additives enhance permeation</w:t>
            </w:r>
          </w:p>
        </w:tc>
        <w:tc>
          <w:tcPr>
            <w:tcW w:w="1559" w:type="dxa"/>
            <w:tcMar>
              <w:left w:w="105" w:type="dxa"/>
              <w:right w:w="105" w:type="dxa"/>
            </w:tcMar>
          </w:tcPr>
          <w:p w:rsidRPr="00732FC9" w:rsidR="14728795" w:rsidP="1DA08B39" w:rsidRDefault="14728795" w14:paraId="5866BBC1" w14:textId="116773D5">
            <w:pPr>
              <w:pStyle w:val="NoSpacing"/>
              <w:rPr>
                <w:rFonts w:eastAsia="Calibri" w:cs="Calibri"/>
                <w:color w:val="000000" w:themeColor="text1"/>
                <w:sz w:val="16"/>
                <w:szCs w:val="16"/>
              </w:rPr>
            </w:pPr>
            <w:r w:rsidRPr="00732FC9">
              <w:rPr>
                <w:rFonts w:eastAsia="Calibri" w:cs="Calibri"/>
                <w:sz w:val="16"/>
                <w:szCs w:val="16"/>
                <w:lang w:val="en-GB"/>
              </w:rPr>
              <w:t>– Review of human and animal literature, based on secondary sources</w:t>
            </w:r>
          </w:p>
        </w:tc>
        <w:tc>
          <w:tcPr>
            <w:tcW w:w="1418" w:type="dxa"/>
            <w:tcMar>
              <w:left w:w="105" w:type="dxa"/>
              <w:right w:w="105" w:type="dxa"/>
            </w:tcMar>
          </w:tcPr>
          <w:p w:rsidRPr="00732FC9" w:rsidR="14728795" w:rsidP="1DA08B39" w:rsidRDefault="14728795" w14:paraId="79763F0A" w14:textId="3FCFB3BD">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1417" w:type="dxa"/>
            <w:tcMar>
              <w:left w:w="105" w:type="dxa"/>
              <w:right w:w="105" w:type="dxa"/>
            </w:tcMar>
          </w:tcPr>
          <w:p w:rsidRPr="00732FC9" w:rsidR="14728795" w:rsidP="1DA08B39" w:rsidRDefault="14728795" w14:paraId="7AF4147A" w14:textId="5263A3F3">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2103" w:type="dxa"/>
            <w:tcMar>
              <w:left w:w="105" w:type="dxa"/>
              <w:right w:w="105" w:type="dxa"/>
            </w:tcMar>
          </w:tcPr>
          <w:p w:rsidRPr="00732FC9" w:rsidR="14728795" w:rsidP="1DA08B39" w:rsidRDefault="14728795" w14:paraId="2B90A834" w14:textId="24382D85">
            <w:pPr>
              <w:pStyle w:val="NoSpacing"/>
              <w:rPr>
                <w:rFonts w:eastAsia="Calibri" w:cs="Calibri"/>
                <w:color w:val="000000" w:themeColor="text1"/>
                <w:sz w:val="16"/>
                <w:szCs w:val="16"/>
              </w:rPr>
            </w:pPr>
            <w:r w:rsidRPr="00732FC9">
              <w:rPr>
                <w:rFonts w:eastAsia="Calibri" w:cs="Calibri"/>
                <w:sz w:val="16"/>
                <w:szCs w:val="16"/>
                <w:lang w:val="en-GB"/>
              </w:rPr>
              <w:t>– Particles &lt;100 nm can cross stratum corneum – Skin not fully covered by stratum corneum: sweat glands, lesions, and follicles enable entry – Lipophilic organics increase risk of dermal absorption – Particles may reach capillaries or accumulate in subcutaneous tissues</w:t>
            </w:r>
          </w:p>
        </w:tc>
        <w:tc>
          <w:tcPr>
            <w:tcW w:w="2610" w:type="dxa"/>
            <w:tcMar>
              <w:left w:w="105" w:type="dxa"/>
              <w:right w:w="105" w:type="dxa"/>
            </w:tcMar>
          </w:tcPr>
          <w:p w:rsidRPr="00732FC9" w:rsidR="14728795" w:rsidP="1DA08B39" w:rsidRDefault="14728795" w14:paraId="209C52E6" w14:textId="2CDE4F8F">
            <w:pPr>
              <w:pStyle w:val="NoSpacing"/>
              <w:rPr>
                <w:rFonts w:eastAsia="Calibri" w:cs="Calibri"/>
                <w:color w:val="000000" w:themeColor="text1"/>
                <w:sz w:val="16"/>
                <w:szCs w:val="16"/>
              </w:rPr>
            </w:pPr>
            <w:r w:rsidRPr="00732FC9">
              <w:rPr>
                <w:rFonts w:eastAsia="Calibri" w:cs="Calibri"/>
                <w:sz w:val="16"/>
                <w:szCs w:val="16"/>
                <w:lang w:val="en-GB"/>
              </w:rPr>
              <w:t>– Dermal exposure to MNPs remains underexplored – Entry into circulation possible via appendageal routes and barrier</w:t>
            </w:r>
          </w:p>
          <w:p w:rsidRPr="00732FC9" w:rsidR="14728795" w:rsidP="1DA08B39" w:rsidRDefault="14728795" w14:paraId="150220D3" w14:textId="0AD161CF">
            <w:pPr>
              <w:pStyle w:val="NoSpacing"/>
              <w:rPr>
                <w:rFonts w:eastAsia="Calibri" w:cs="Calibri"/>
                <w:color w:val="000000" w:themeColor="text1"/>
                <w:sz w:val="16"/>
                <w:szCs w:val="16"/>
              </w:rPr>
            </w:pPr>
            <w:r w:rsidRPr="00732FC9">
              <w:rPr>
                <w:rFonts w:eastAsia="Calibri" w:cs="Calibri"/>
                <w:sz w:val="16"/>
                <w:szCs w:val="16"/>
                <w:lang w:val="en-GB"/>
              </w:rPr>
              <w:t>-compromised skin</w:t>
            </w:r>
          </w:p>
        </w:tc>
      </w:tr>
      <w:tr w:rsidRPr="00732FC9" w:rsidR="14728795" w:rsidTr="5C0A653E" w14:paraId="57531EB5" w14:textId="77777777">
        <w:trPr>
          <w:trHeight w:val="300"/>
        </w:trPr>
        <w:tc>
          <w:tcPr>
            <w:tcW w:w="690" w:type="dxa"/>
            <w:tcMar>
              <w:left w:w="105" w:type="dxa"/>
              <w:right w:w="105" w:type="dxa"/>
            </w:tcMar>
          </w:tcPr>
          <w:p w:rsidRPr="00732FC9" w:rsidR="14728795" w:rsidP="1DA08B39" w:rsidRDefault="14728795" w14:paraId="4A3E5281" w14:textId="2EB16ED5">
            <w:pPr>
              <w:pStyle w:val="NoSpacing"/>
              <w:rPr>
                <w:rFonts w:eastAsia="Calibri" w:cs="Calibri"/>
                <w:color w:val="000000" w:themeColor="text1"/>
                <w:sz w:val="16"/>
                <w:szCs w:val="16"/>
              </w:rPr>
            </w:pPr>
            <w:r w:rsidRPr="00732FC9">
              <w:rPr>
                <w:rFonts w:eastAsia="Calibri" w:cs="Calibri"/>
                <w:sz w:val="16"/>
                <w:szCs w:val="16"/>
                <w:lang w:val="en-GB"/>
              </w:rPr>
              <w:t>Wu et al. (2022)  </w:t>
            </w:r>
          </w:p>
        </w:tc>
        <w:tc>
          <w:tcPr>
            <w:tcW w:w="1003" w:type="dxa"/>
            <w:tcMar>
              <w:left w:w="105" w:type="dxa"/>
              <w:right w:w="105" w:type="dxa"/>
            </w:tcMar>
          </w:tcPr>
          <w:p w:rsidRPr="00732FC9" w:rsidR="14728795" w:rsidP="1DA08B39" w:rsidRDefault="14728795" w14:paraId="780709BC" w14:textId="7DD10BFD">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1CBF67B0" w14:textId="3193F7D8">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8EDEE1F" w14:textId="3240150C">
            <w:pPr>
              <w:pStyle w:val="NoSpacing"/>
              <w:rPr>
                <w:rFonts w:eastAsia="Calibri" w:cs="Calibri"/>
                <w:color w:val="000000" w:themeColor="text1"/>
                <w:sz w:val="16"/>
                <w:szCs w:val="16"/>
              </w:rPr>
            </w:pPr>
            <w:r w:rsidRPr="00732FC9">
              <w:rPr>
                <w:rFonts w:eastAsia="Calibri" w:cs="Calibri"/>
                <w:sz w:val="16"/>
                <w:szCs w:val="16"/>
                <w:lang w:val="en-GB"/>
              </w:rPr>
              <w:t>Micro- and nanoplastics (MNPs); additives including BFRs, BPs, TCS, phthalates</w:t>
            </w:r>
          </w:p>
        </w:tc>
        <w:tc>
          <w:tcPr>
            <w:tcW w:w="1134" w:type="dxa"/>
            <w:tcMar>
              <w:left w:w="105" w:type="dxa"/>
              <w:right w:w="105" w:type="dxa"/>
            </w:tcMar>
          </w:tcPr>
          <w:p w:rsidRPr="00732FC9" w:rsidR="14728795" w:rsidP="1DA08B39" w:rsidRDefault="14728795" w14:paraId="2D67259E" w14:textId="2B97B6BD">
            <w:pPr>
              <w:pStyle w:val="NoSpacing"/>
              <w:rPr>
                <w:rFonts w:eastAsia="Calibri" w:cs="Calibri"/>
                <w:color w:val="000000" w:themeColor="text1"/>
                <w:sz w:val="16"/>
                <w:szCs w:val="16"/>
              </w:rPr>
            </w:pPr>
            <w:r w:rsidRPr="00732FC9">
              <w:rPr>
                <w:rFonts w:eastAsia="Calibri" w:cs="Calibri"/>
                <w:sz w:val="16"/>
                <w:szCs w:val="16"/>
                <w:lang w:val="en-GB"/>
              </w:rPr>
              <w:t>– NPs &lt;100 nm; synthetic fibres &lt;25 µm</w:t>
            </w:r>
          </w:p>
        </w:tc>
        <w:tc>
          <w:tcPr>
            <w:tcW w:w="1559" w:type="dxa"/>
            <w:tcMar>
              <w:left w:w="105" w:type="dxa"/>
              <w:right w:w="105" w:type="dxa"/>
            </w:tcMar>
          </w:tcPr>
          <w:p w:rsidRPr="00732FC9" w:rsidR="14728795" w:rsidP="1DA08B39" w:rsidRDefault="14728795" w14:paraId="51CF8161" w14:textId="5947F211">
            <w:pPr>
              <w:pStyle w:val="NoSpacing"/>
              <w:rPr>
                <w:rFonts w:eastAsia="Calibri" w:cs="Calibri"/>
                <w:color w:val="000000" w:themeColor="text1"/>
                <w:sz w:val="16"/>
                <w:szCs w:val="16"/>
              </w:rPr>
            </w:pPr>
            <w:r w:rsidRPr="00732FC9">
              <w:rPr>
                <w:rFonts w:eastAsia="Calibri" w:cs="Calibri"/>
                <w:sz w:val="16"/>
                <w:szCs w:val="16"/>
                <w:lang w:val="en-GB"/>
              </w:rPr>
              <w:t>– Review with reference to human exposure assessments and additive absorption studies</w:t>
            </w:r>
          </w:p>
        </w:tc>
        <w:tc>
          <w:tcPr>
            <w:tcW w:w="1418" w:type="dxa"/>
            <w:tcMar>
              <w:left w:w="105" w:type="dxa"/>
              <w:right w:w="105" w:type="dxa"/>
            </w:tcMar>
          </w:tcPr>
          <w:p w:rsidRPr="00732FC9" w:rsidR="14728795" w:rsidP="1DA08B39" w:rsidRDefault="14728795" w14:paraId="4B1CDC46" w14:textId="423430C6">
            <w:pPr>
              <w:pStyle w:val="NoSpacing"/>
              <w:rPr>
                <w:rFonts w:eastAsia="Calibri" w:cs="Calibri"/>
                <w:color w:val="000000" w:themeColor="text1"/>
                <w:sz w:val="16"/>
                <w:szCs w:val="16"/>
              </w:rPr>
            </w:pPr>
            <w:r w:rsidRPr="00732FC9">
              <w:rPr>
                <w:rFonts w:eastAsia="Calibri" w:cs="Calibri"/>
                <w:sz w:val="16"/>
                <w:szCs w:val="16"/>
                <w:lang w:val="en-GB"/>
              </w:rPr>
              <w:t>– BFRs: 76.9–101 ng/kg bwd/day – BPs: 12.1 ng/kg bwd/day – TCS: 0.012 ng/kg bwd/day – DEP: 78 µg/kg bwd/day – DEHP: 0.82 µg/kg bwd/day – DnBP: 0.36 µg/kg bwd/day – DMP: 0.03 µg/kg bwd/day</w:t>
            </w:r>
          </w:p>
        </w:tc>
        <w:tc>
          <w:tcPr>
            <w:tcW w:w="1417" w:type="dxa"/>
            <w:tcMar>
              <w:left w:w="105" w:type="dxa"/>
              <w:right w:w="105" w:type="dxa"/>
            </w:tcMar>
          </w:tcPr>
          <w:p w:rsidRPr="00732FC9" w:rsidR="14728795" w:rsidP="1DA08B39" w:rsidRDefault="14728795" w14:paraId="21D85451" w14:textId="2F34DE14">
            <w:pPr>
              <w:pStyle w:val="NoSpacing"/>
              <w:rPr>
                <w:rFonts w:eastAsia="Calibri" w:cs="Calibri"/>
                <w:color w:val="000000" w:themeColor="text1"/>
                <w:sz w:val="16"/>
                <w:szCs w:val="16"/>
              </w:rPr>
            </w:pPr>
            <w:r w:rsidRPr="00732FC9">
              <w:rPr>
                <w:rFonts w:eastAsia="Calibri" w:cs="Calibri"/>
                <w:sz w:val="16"/>
                <w:szCs w:val="16"/>
                <w:lang w:val="en-GB"/>
              </w:rPr>
              <w:t>– Not specified</w:t>
            </w:r>
          </w:p>
        </w:tc>
        <w:tc>
          <w:tcPr>
            <w:tcW w:w="2103" w:type="dxa"/>
            <w:tcMar>
              <w:left w:w="105" w:type="dxa"/>
              <w:right w:w="105" w:type="dxa"/>
            </w:tcMar>
          </w:tcPr>
          <w:p w:rsidRPr="00732FC9" w:rsidR="14728795" w:rsidP="1DA08B39" w:rsidRDefault="14728795" w14:paraId="3D632980" w14:textId="5CB9B27D">
            <w:pPr>
              <w:pStyle w:val="NoSpacing"/>
              <w:rPr>
                <w:rFonts w:eastAsia="Calibri" w:cs="Calibri"/>
                <w:color w:val="000000" w:themeColor="text1"/>
                <w:sz w:val="16"/>
                <w:szCs w:val="16"/>
              </w:rPr>
            </w:pPr>
            <w:r w:rsidRPr="00732FC9">
              <w:rPr>
                <w:rFonts w:eastAsia="Calibri" w:cs="Calibri"/>
                <w:sz w:val="16"/>
                <w:szCs w:val="16"/>
                <w:lang w:val="en-GB"/>
              </w:rPr>
              <w:t>– Dermal barrier can be crossed by NPs, small fibres, monomers and additives – Additive absorption depends on contact amount, duration, concentration and physiochemistry – Negative correlation between lipophilicity (log Kow) and skin absorption – Lipophilic additives less likely to cross hydrophilic epidermis</w:t>
            </w:r>
          </w:p>
        </w:tc>
        <w:tc>
          <w:tcPr>
            <w:tcW w:w="2610" w:type="dxa"/>
            <w:tcMar>
              <w:left w:w="105" w:type="dxa"/>
              <w:right w:w="105" w:type="dxa"/>
            </w:tcMar>
          </w:tcPr>
          <w:p w:rsidRPr="00732FC9" w:rsidR="14728795" w:rsidP="1DA08B39" w:rsidRDefault="14728795" w14:paraId="53E5315D" w14:textId="597F6EAF">
            <w:pPr>
              <w:pStyle w:val="NoSpacing"/>
              <w:rPr>
                <w:rFonts w:eastAsia="Calibri" w:cs="Calibri"/>
                <w:color w:val="000000" w:themeColor="text1"/>
                <w:sz w:val="16"/>
                <w:szCs w:val="16"/>
              </w:rPr>
            </w:pPr>
            <w:r w:rsidRPr="00732FC9">
              <w:rPr>
                <w:rFonts w:eastAsia="Calibri" w:cs="Calibri"/>
                <w:sz w:val="16"/>
                <w:szCs w:val="16"/>
                <w:lang w:val="en-GB"/>
              </w:rPr>
              <w:t>– No documented human intake of MPs via skin, but additive exposure poses toxicological risk – Potential for synergistic or antagonistic toxic effects from co</w:t>
            </w:r>
          </w:p>
          <w:p w:rsidRPr="00732FC9" w:rsidR="14728795" w:rsidP="1DA08B39" w:rsidRDefault="14728795" w14:paraId="7E263350" w14:textId="02F3F67E">
            <w:pPr>
              <w:pStyle w:val="NoSpacing"/>
              <w:rPr>
                <w:rFonts w:eastAsia="Calibri" w:cs="Calibri"/>
                <w:color w:val="000000" w:themeColor="text1"/>
                <w:sz w:val="16"/>
                <w:szCs w:val="16"/>
              </w:rPr>
            </w:pPr>
            <w:r w:rsidRPr="00732FC9">
              <w:rPr>
                <w:rFonts w:eastAsia="Calibri" w:cs="Calibri"/>
                <w:sz w:val="16"/>
                <w:szCs w:val="16"/>
                <w:lang w:val="en-GB"/>
              </w:rPr>
              <w:t>-exposure to particles and additives</w:t>
            </w:r>
          </w:p>
        </w:tc>
      </w:tr>
      <w:tr w:rsidRPr="00732FC9" w:rsidR="14728795" w:rsidTr="5C0A653E" w14:paraId="05530E5D" w14:textId="77777777">
        <w:trPr>
          <w:trHeight w:val="300"/>
        </w:trPr>
        <w:tc>
          <w:tcPr>
            <w:tcW w:w="690" w:type="dxa"/>
            <w:tcMar>
              <w:left w:w="105" w:type="dxa"/>
              <w:right w:w="105" w:type="dxa"/>
            </w:tcMar>
          </w:tcPr>
          <w:p w:rsidRPr="00732FC9" w:rsidR="14728795" w:rsidP="1DA08B39" w:rsidRDefault="14728795" w14:paraId="268E101D" w14:textId="1202DDA8">
            <w:pPr>
              <w:pStyle w:val="NoSpacing"/>
              <w:rPr>
                <w:rFonts w:eastAsia="Calibri" w:cs="Calibri"/>
                <w:color w:val="000000" w:themeColor="text1"/>
                <w:sz w:val="16"/>
                <w:szCs w:val="16"/>
              </w:rPr>
            </w:pPr>
            <w:r w:rsidRPr="00732FC9">
              <w:rPr>
                <w:rFonts w:eastAsia="Calibri" w:cs="Calibri"/>
                <w:sz w:val="16"/>
                <w:szCs w:val="16"/>
                <w:lang w:val="en-GB"/>
              </w:rPr>
              <w:t>Chen and Lin (2024) </w:t>
            </w:r>
          </w:p>
        </w:tc>
        <w:tc>
          <w:tcPr>
            <w:tcW w:w="1003" w:type="dxa"/>
            <w:tcMar>
              <w:left w:w="105" w:type="dxa"/>
              <w:right w:w="105" w:type="dxa"/>
            </w:tcMar>
          </w:tcPr>
          <w:p w:rsidRPr="00732FC9" w:rsidR="14728795" w:rsidP="1DA08B39" w:rsidRDefault="14728795" w14:paraId="7BC02D3A" w14:textId="561C7168">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09E18F68" w14:textId="25A3CC4C">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17D60955" w14:textId="2681C65A">
            <w:pPr>
              <w:pStyle w:val="NoSpacing"/>
              <w:rPr>
                <w:rFonts w:eastAsia="Calibri" w:cs="Calibri"/>
                <w:color w:val="000000" w:themeColor="text1"/>
                <w:sz w:val="16"/>
                <w:szCs w:val="16"/>
              </w:rPr>
            </w:pPr>
            <w:r w:rsidRPr="00732FC9">
              <w:rPr>
                <w:rFonts w:eastAsia="Calibri" w:cs="Calibri"/>
                <w:sz w:val="16"/>
                <w:szCs w:val="16"/>
                <w:lang w:val="en-GB"/>
              </w:rPr>
              <w:t xml:space="preserve">- Nanoplastics (NPs) - Xenobiotics including metals, organic pollutants, and engineered polymeric NPs (e.g. </w:t>
            </w:r>
            <w:r w:rsidRPr="00732FC9">
              <w:rPr>
                <w:rFonts w:eastAsia="Calibri" w:cs="Calibri"/>
                <w:sz w:val="16"/>
                <w:szCs w:val="16"/>
                <w:lang w:val="en-GB"/>
              </w:rPr>
              <w:lastRenderedPageBreak/>
              <w:t>PS, TiO₂) - Review includes data from studies using cosmetic vehicles and environmental exposure models</w:t>
            </w:r>
          </w:p>
        </w:tc>
        <w:tc>
          <w:tcPr>
            <w:tcW w:w="1134" w:type="dxa"/>
            <w:tcMar>
              <w:left w:w="105" w:type="dxa"/>
              <w:right w:w="105" w:type="dxa"/>
            </w:tcMar>
          </w:tcPr>
          <w:p w:rsidRPr="00732FC9" w:rsidR="14728795" w:rsidP="1DA08B39" w:rsidRDefault="14728795" w14:paraId="596015E0" w14:textId="527A14E3">
            <w:pPr>
              <w:pStyle w:val="NoSpacing"/>
              <w:rPr>
                <w:rFonts w:eastAsia="Calibri" w:cs="Calibri"/>
                <w:color w:val="000000" w:themeColor="text1"/>
                <w:sz w:val="16"/>
                <w:szCs w:val="16"/>
              </w:rPr>
            </w:pPr>
            <w:r w:rsidRPr="00732FC9">
              <w:rPr>
                <w:rFonts w:eastAsia="Calibri" w:cs="Calibri"/>
                <w:sz w:val="16"/>
                <w:szCs w:val="16"/>
                <w:lang w:val="en-GB"/>
              </w:rPr>
              <w:lastRenderedPageBreak/>
              <w:t>- Various NPs discussed:   • PS and TiO₂   • Sizes ≤40 nm discussed for follicular penetration   • Also mentions microparticl</w:t>
            </w:r>
            <w:r w:rsidRPr="00732FC9">
              <w:rPr>
                <w:rFonts w:eastAsia="Calibri" w:cs="Calibri"/>
                <w:sz w:val="16"/>
                <w:szCs w:val="16"/>
                <w:lang w:val="en-GB"/>
              </w:rPr>
              <w:lastRenderedPageBreak/>
              <w:t>es &gt;10 µm (retained on skin)</w:t>
            </w:r>
          </w:p>
        </w:tc>
        <w:tc>
          <w:tcPr>
            <w:tcW w:w="1559" w:type="dxa"/>
            <w:tcMar>
              <w:left w:w="105" w:type="dxa"/>
              <w:right w:w="105" w:type="dxa"/>
            </w:tcMar>
          </w:tcPr>
          <w:p w:rsidRPr="00732FC9" w:rsidR="14728795" w:rsidP="1DA08B39" w:rsidRDefault="14728795" w14:paraId="1BA2D97C" w14:textId="30ECBFD4">
            <w:pPr>
              <w:pStyle w:val="NoSpacing"/>
              <w:rPr>
                <w:rFonts w:eastAsia="Calibri" w:cs="Calibri"/>
                <w:color w:val="000000" w:themeColor="text1"/>
                <w:sz w:val="16"/>
                <w:szCs w:val="16"/>
              </w:rPr>
            </w:pPr>
            <w:r w:rsidRPr="00732FC9">
              <w:rPr>
                <w:rFonts w:eastAsia="Calibri" w:cs="Calibri"/>
                <w:sz w:val="16"/>
                <w:szCs w:val="16"/>
                <w:lang w:val="en-GB"/>
              </w:rPr>
              <w:lastRenderedPageBreak/>
              <w:t>- Review of in vitro, in vivo, and modelling studies - Includes human, pig, and reconstructed skin models - Emphasis on real</w:t>
            </w:r>
          </w:p>
          <w:p w:rsidRPr="00732FC9" w:rsidR="14728795" w:rsidP="1DA08B39" w:rsidRDefault="14728795" w14:paraId="264FBF3D" w14:textId="0B5F97E0">
            <w:pPr>
              <w:pStyle w:val="NoSpacing"/>
              <w:rPr>
                <w:rFonts w:eastAsia="Calibri" w:cs="Calibri"/>
                <w:color w:val="000000" w:themeColor="text1"/>
                <w:sz w:val="16"/>
                <w:szCs w:val="16"/>
              </w:rPr>
            </w:pPr>
            <w:r w:rsidRPr="00732FC9">
              <w:rPr>
                <w:rFonts w:eastAsia="Calibri" w:cs="Calibri"/>
                <w:sz w:val="16"/>
                <w:szCs w:val="16"/>
                <w:lang w:val="en-GB"/>
              </w:rPr>
              <w:t xml:space="preserve">-world vehicles (e.g. cosmetics) vs lab solvents - Specific uptake </w:t>
            </w:r>
            <w:r w:rsidRPr="00732FC9">
              <w:rPr>
                <w:rFonts w:eastAsia="Calibri" w:cs="Calibri"/>
                <w:sz w:val="16"/>
                <w:szCs w:val="16"/>
                <w:lang w:val="en-GB"/>
              </w:rPr>
              <w:lastRenderedPageBreak/>
              <w:t>data drawn from multiple cited studies</w:t>
            </w:r>
          </w:p>
        </w:tc>
        <w:tc>
          <w:tcPr>
            <w:tcW w:w="1418" w:type="dxa"/>
            <w:tcMar>
              <w:left w:w="105" w:type="dxa"/>
              <w:right w:w="105" w:type="dxa"/>
            </w:tcMar>
          </w:tcPr>
          <w:p w:rsidRPr="00732FC9" w:rsidR="14728795" w:rsidP="1DA08B39" w:rsidRDefault="14728795" w14:paraId="3D2343EC" w14:textId="1BB46483">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417" w:type="dxa"/>
            <w:tcMar>
              <w:left w:w="105" w:type="dxa"/>
              <w:right w:w="105" w:type="dxa"/>
            </w:tcMar>
          </w:tcPr>
          <w:p w:rsidRPr="00732FC9" w:rsidR="14728795" w:rsidP="1DA08B39" w:rsidRDefault="14728795" w14:paraId="1F1CC07C" w14:textId="35B87E7F">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7602C591" w14:textId="70668D01">
            <w:pPr>
              <w:pStyle w:val="NoSpacing"/>
              <w:rPr>
                <w:rFonts w:eastAsia="Calibri" w:cs="Calibri"/>
                <w:color w:val="000000" w:themeColor="text1"/>
                <w:sz w:val="16"/>
                <w:szCs w:val="16"/>
              </w:rPr>
            </w:pPr>
            <w:r w:rsidRPr="00732FC9">
              <w:rPr>
                <w:rFonts w:eastAsia="Calibri" w:cs="Calibri"/>
                <w:sz w:val="16"/>
                <w:szCs w:val="16"/>
                <w:lang w:val="en-GB"/>
              </w:rPr>
              <w:t xml:space="preserve">- NPs ≤40 nm can penetrate via intercellular, intracellular, and appendage (follicle/sweat gland) pathways - Surface chemistry and vehicle (e.g. cosmetics vs solvents) significantly influence dermal uptake - Particles &gt;10 µm generally retained on skin surface - Evidence of Ti detected in follicles of </w:t>
            </w:r>
            <w:r w:rsidRPr="00732FC9">
              <w:rPr>
                <w:rFonts w:eastAsia="Calibri" w:cs="Calibri"/>
                <w:sz w:val="16"/>
                <w:szCs w:val="16"/>
                <w:lang w:val="en-GB"/>
              </w:rPr>
              <w:lastRenderedPageBreak/>
              <w:t>depilated skin - Predictive models (e.g. DM</w:t>
            </w:r>
          </w:p>
          <w:p w:rsidRPr="00732FC9" w:rsidR="14728795" w:rsidP="1DA08B39" w:rsidRDefault="14728795" w14:paraId="28762424" w14:textId="09005871">
            <w:pPr>
              <w:pStyle w:val="NoSpacing"/>
              <w:rPr>
                <w:rFonts w:eastAsia="Calibri" w:cs="Calibri"/>
                <w:color w:val="000000" w:themeColor="text1"/>
                <w:sz w:val="16"/>
                <w:szCs w:val="16"/>
              </w:rPr>
            </w:pPr>
            <w:r w:rsidRPr="00732FC9">
              <w:rPr>
                <w:rFonts w:eastAsia="Calibri" w:cs="Calibri"/>
                <w:sz w:val="16"/>
                <w:szCs w:val="16"/>
                <w:lang w:val="en-GB"/>
              </w:rPr>
              <w:t>-PBTK) reviewed for estimating skin permeability of NPs based on particle and vehicle properties</w:t>
            </w:r>
          </w:p>
        </w:tc>
        <w:tc>
          <w:tcPr>
            <w:tcW w:w="2610" w:type="dxa"/>
            <w:tcMar>
              <w:left w:w="105" w:type="dxa"/>
              <w:right w:w="105" w:type="dxa"/>
            </w:tcMar>
          </w:tcPr>
          <w:p w:rsidRPr="00732FC9" w:rsidR="14728795" w:rsidP="1DA08B39" w:rsidRDefault="14728795" w14:paraId="78DBA5C0" w14:textId="5008135C">
            <w:pPr>
              <w:pStyle w:val="NoSpacing"/>
              <w:rPr>
                <w:rFonts w:eastAsia="Calibri" w:cs="Calibri"/>
                <w:color w:val="000000" w:themeColor="text1"/>
                <w:sz w:val="16"/>
                <w:szCs w:val="16"/>
              </w:rPr>
            </w:pPr>
            <w:r w:rsidRPr="00732FC9">
              <w:rPr>
                <w:rFonts w:eastAsia="Calibri" w:cs="Calibri"/>
                <w:sz w:val="16"/>
                <w:szCs w:val="16"/>
                <w:lang w:val="en-GB"/>
              </w:rPr>
              <w:lastRenderedPageBreak/>
              <w:t>- NPs ≤40 nm show potential for follicular and limited epidermal penetration - Surface chemistry, shape, vehicle composition, and skin condition are critical factors - Penetration by larger MPs unlikely through intact skin - Modelling tools offer promise for predicting skin absorption of NPs in realistic exposure settings</w:t>
            </w:r>
          </w:p>
        </w:tc>
      </w:tr>
      <w:tr w:rsidRPr="00732FC9" w:rsidR="14728795" w:rsidTr="5C0A653E" w14:paraId="7E248558" w14:textId="77777777">
        <w:trPr>
          <w:trHeight w:val="300"/>
        </w:trPr>
        <w:tc>
          <w:tcPr>
            <w:tcW w:w="690" w:type="dxa"/>
            <w:tcMar>
              <w:left w:w="105" w:type="dxa"/>
              <w:right w:w="105" w:type="dxa"/>
            </w:tcMar>
          </w:tcPr>
          <w:p w:rsidRPr="00732FC9" w:rsidR="14728795" w:rsidP="1DA08B39" w:rsidRDefault="14728795" w14:paraId="0196D0C2" w14:textId="2B99DD0D">
            <w:pPr>
              <w:pStyle w:val="NoSpacing"/>
              <w:rPr>
                <w:rFonts w:eastAsia="Calibri" w:cs="Calibri"/>
                <w:color w:val="000000" w:themeColor="text1"/>
                <w:sz w:val="16"/>
                <w:szCs w:val="16"/>
              </w:rPr>
            </w:pPr>
            <w:r w:rsidRPr="00732FC9">
              <w:rPr>
                <w:rFonts w:eastAsia="Calibri" w:cs="Calibri"/>
                <w:sz w:val="16"/>
                <w:szCs w:val="16"/>
                <w:lang w:val="en-GB"/>
              </w:rPr>
              <w:t>Winiarska et al. (2024) </w:t>
            </w:r>
          </w:p>
        </w:tc>
        <w:tc>
          <w:tcPr>
            <w:tcW w:w="1003" w:type="dxa"/>
            <w:tcMar>
              <w:left w:w="105" w:type="dxa"/>
              <w:right w:w="105" w:type="dxa"/>
            </w:tcMar>
          </w:tcPr>
          <w:p w:rsidRPr="00732FC9" w:rsidR="14728795" w:rsidP="1DA08B39" w:rsidRDefault="14728795" w14:paraId="49916720" w14:textId="2678A654">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2836BD02" w14:textId="043C1589">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3260363" w14:textId="1E9A14B1">
            <w:pPr>
              <w:pStyle w:val="NoSpacing"/>
              <w:rPr>
                <w:rFonts w:eastAsia="Calibri" w:cs="Calibri"/>
                <w:color w:val="000000" w:themeColor="text1"/>
                <w:sz w:val="16"/>
                <w:szCs w:val="16"/>
              </w:rPr>
            </w:pPr>
            <w:r w:rsidRPr="00732FC9">
              <w:rPr>
                <w:rFonts w:eastAsia="Calibri" w:cs="Calibri"/>
                <w:sz w:val="16"/>
                <w:szCs w:val="16"/>
                <w:lang w:val="en-GB"/>
              </w:rPr>
              <w:t>- Micro- and nanoplastics (MNPs) - Polystyrene nanoparticles (PS</w:t>
            </w:r>
          </w:p>
          <w:p w:rsidRPr="00732FC9" w:rsidR="14728795" w:rsidP="1DA08B39" w:rsidRDefault="14728795" w14:paraId="4424EB38" w14:textId="39EED0E1">
            <w:pPr>
              <w:pStyle w:val="NoSpacing"/>
              <w:rPr>
                <w:rFonts w:eastAsia="Calibri" w:cs="Calibri"/>
                <w:color w:val="000000" w:themeColor="text1"/>
                <w:sz w:val="16"/>
                <w:szCs w:val="16"/>
              </w:rPr>
            </w:pPr>
            <w:r w:rsidRPr="00732FC9">
              <w:rPr>
                <w:rFonts w:eastAsia="Calibri" w:cs="Calibri"/>
                <w:sz w:val="16"/>
                <w:szCs w:val="16"/>
                <w:lang w:val="en-GB"/>
              </w:rPr>
              <w:t>-NPs) used in cosmetics, textiles, polluted water</w:t>
            </w:r>
          </w:p>
        </w:tc>
        <w:tc>
          <w:tcPr>
            <w:tcW w:w="1134" w:type="dxa"/>
            <w:tcMar>
              <w:left w:w="105" w:type="dxa"/>
              <w:right w:w="105" w:type="dxa"/>
            </w:tcMar>
          </w:tcPr>
          <w:p w:rsidRPr="00732FC9" w:rsidR="14728795" w:rsidP="1DA08B39" w:rsidRDefault="14728795" w14:paraId="2C83E572" w14:textId="45E4D5D9">
            <w:pPr>
              <w:pStyle w:val="NoSpacing"/>
              <w:rPr>
                <w:rFonts w:eastAsia="Calibri" w:cs="Calibri"/>
                <w:color w:val="000000" w:themeColor="text1"/>
                <w:sz w:val="16"/>
                <w:szCs w:val="16"/>
              </w:rPr>
            </w:pPr>
            <w:r w:rsidRPr="00732FC9">
              <w:rPr>
                <w:rFonts w:eastAsia="Calibri" w:cs="Calibri"/>
                <w:sz w:val="16"/>
                <w:szCs w:val="16"/>
                <w:lang w:val="en-GB"/>
              </w:rPr>
              <w:t>- Spherical PS</w:t>
            </w:r>
          </w:p>
          <w:p w:rsidRPr="00732FC9" w:rsidR="14728795" w:rsidP="1DA08B39" w:rsidRDefault="14728795" w14:paraId="5732F86F" w14:textId="3994CE5A">
            <w:pPr>
              <w:pStyle w:val="NoSpacing"/>
              <w:rPr>
                <w:rFonts w:eastAsia="Calibri" w:cs="Calibri"/>
                <w:color w:val="000000" w:themeColor="text1"/>
                <w:sz w:val="16"/>
                <w:szCs w:val="16"/>
              </w:rPr>
            </w:pPr>
            <w:r w:rsidRPr="00732FC9">
              <w:rPr>
                <w:rFonts w:eastAsia="Calibri" w:cs="Calibri"/>
                <w:sz w:val="16"/>
                <w:szCs w:val="16"/>
                <w:lang w:val="en-GB"/>
              </w:rPr>
              <w:t>-NPs - Sizes discussed: 40, 750, 1500 nm - Textile NPs also referenced but not specified</w:t>
            </w:r>
          </w:p>
        </w:tc>
        <w:tc>
          <w:tcPr>
            <w:tcW w:w="1559" w:type="dxa"/>
            <w:tcMar>
              <w:left w:w="105" w:type="dxa"/>
              <w:right w:w="105" w:type="dxa"/>
            </w:tcMar>
          </w:tcPr>
          <w:p w:rsidRPr="00732FC9" w:rsidR="14728795" w:rsidP="1DA08B39" w:rsidRDefault="14728795" w14:paraId="450C72A1" w14:textId="2C1E0F6D">
            <w:pPr>
              <w:pStyle w:val="NoSpacing"/>
              <w:rPr>
                <w:rFonts w:eastAsia="Calibri" w:cs="Calibri"/>
                <w:color w:val="000000" w:themeColor="text1"/>
                <w:sz w:val="16"/>
                <w:szCs w:val="16"/>
              </w:rPr>
            </w:pPr>
            <w:r w:rsidRPr="00732FC9">
              <w:rPr>
                <w:rFonts w:eastAsia="Calibri" w:cs="Calibri"/>
                <w:sz w:val="16"/>
                <w:szCs w:val="16"/>
                <w:lang w:val="en-GB"/>
              </w:rPr>
              <w:t>- Narrative review citing in vitro and ex vivo studies - Includes human and porcine skin models - Focus on cosmetic, textile, and environmental exposures</w:t>
            </w:r>
          </w:p>
        </w:tc>
        <w:tc>
          <w:tcPr>
            <w:tcW w:w="1418" w:type="dxa"/>
            <w:tcMar>
              <w:left w:w="105" w:type="dxa"/>
              <w:right w:w="105" w:type="dxa"/>
            </w:tcMar>
          </w:tcPr>
          <w:p w:rsidRPr="00732FC9" w:rsidR="14728795" w:rsidP="1DA08B39" w:rsidRDefault="14728795" w14:paraId="1251009B" w14:textId="4186188C">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362CE668" w14:textId="3D2872CC">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40F1D6CF" w14:textId="65F686AF">
            <w:pPr>
              <w:pStyle w:val="NoSpacing"/>
              <w:rPr>
                <w:rFonts w:eastAsia="Calibri" w:cs="Calibri"/>
                <w:color w:val="000000" w:themeColor="text1"/>
                <w:sz w:val="16"/>
                <w:szCs w:val="16"/>
              </w:rPr>
            </w:pPr>
            <w:r w:rsidRPr="00732FC9">
              <w:rPr>
                <w:rFonts w:eastAsia="Calibri" w:cs="Calibri"/>
                <w:sz w:val="16"/>
                <w:szCs w:val="16"/>
                <w:lang w:val="en-GB"/>
              </w:rPr>
              <w:t>- Skin exposure occurs through cosmetics and textiles - Penetration limited under normal skin conditions - PS</w:t>
            </w:r>
          </w:p>
          <w:p w:rsidRPr="00732FC9" w:rsidR="14728795" w:rsidP="1DA08B39" w:rsidRDefault="14728795" w14:paraId="48F9D0C4" w14:textId="3929A96B">
            <w:pPr>
              <w:pStyle w:val="NoSpacing"/>
              <w:rPr>
                <w:rFonts w:eastAsia="Calibri" w:cs="Calibri"/>
                <w:color w:val="000000" w:themeColor="text1"/>
                <w:sz w:val="16"/>
                <w:szCs w:val="16"/>
              </w:rPr>
            </w:pPr>
            <w:r w:rsidRPr="00732FC9">
              <w:rPr>
                <w:rFonts w:eastAsia="Calibri" w:cs="Calibri"/>
                <w:sz w:val="16"/>
                <w:szCs w:val="16"/>
                <w:lang w:val="en-GB"/>
              </w:rPr>
              <w:t>-NPs (20–200 nm) found in stratum corneum and upper hair follicles - Only 40 nm NPs shown to enter Langerhans cells near follicles - Larger NPs (750, 1500 nm) not detected in immune cells - Hair follicles, sweat glands, and damaged skin identified as potential penetration routes</w:t>
            </w:r>
          </w:p>
        </w:tc>
        <w:tc>
          <w:tcPr>
            <w:tcW w:w="2610" w:type="dxa"/>
            <w:tcMar>
              <w:left w:w="105" w:type="dxa"/>
              <w:right w:w="105" w:type="dxa"/>
            </w:tcMar>
          </w:tcPr>
          <w:p w:rsidRPr="00732FC9" w:rsidR="14728795" w:rsidP="1DA08B39" w:rsidRDefault="14728795" w14:paraId="63D58590" w14:textId="7F869860">
            <w:pPr>
              <w:pStyle w:val="NoSpacing"/>
              <w:rPr>
                <w:rFonts w:eastAsia="Calibri" w:cs="Calibri"/>
                <w:color w:val="000000" w:themeColor="text1"/>
                <w:sz w:val="16"/>
                <w:szCs w:val="16"/>
              </w:rPr>
            </w:pPr>
            <w:r w:rsidRPr="00732FC9">
              <w:rPr>
                <w:rFonts w:eastAsia="Calibri" w:cs="Calibri"/>
                <w:sz w:val="16"/>
                <w:szCs w:val="16"/>
                <w:lang w:val="en-GB"/>
              </w:rPr>
              <w:t>- Only NPs around 40 nm demonstrated uptake into immune cells of human skin - Penetration of larger NPs not supported by current evidence - Skin integrity and entry through appendages (e.g. follicles) are important factors - More human</w:t>
            </w:r>
          </w:p>
          <w:p w:rsidRPr="00732FC9" w:rsidR="14728795" w:rsidP="1DA08B39" w:rsidRDefault="14728795" w14:paraId="16B19851" w14:textId="0F0AC36C">
            <w:pPr>
              <w:pStyle w:val="NoSpacing"/>
              <w:rPr>
                <w:rFonts w:eastAsia="Calibri" w:cs="Calibri"/>
                <w:color w:val="000000" w:themeColor="text1"/>
                <w:sz w:val="16"/>
                <w:szCs w:val="16"/>
              </w:rPr>
            </w:pPr>
            <w:r w:rsidRPr="00732FC9">
              <w:rPr>
                <w:rFonts w:eastAsia="Calibri" w:cs="Calibri"/>
                <w:sz w:val="16"/>
                <w:szCs w:val="16"/>
                <w:lang w:val="en-GB"/>
              </w:rPr>
              <w:t>-relevant data needed to refine risk assessments</w:t>
            </w:r>
          </w:p>
        </w:tc>
      </w:tr>
      <w:tr w:rsidRPr="00732FC9" w:rsidR="14728795" w:rsidTr="5C0A653E" w14:paraId="7C464D0E" w14:textId="77777777">
        <w:trPr>
          <w:trHeight w:val="300"/>
        </w:trPr>
        <w:tc>
          <w:tcPr>
            <w:tcW w:w="690" w:type="dxa"/>
            <w:tcMar>
              <w:left w:w="105" w:type="dxa"/>
              <w:right w:w="105" w:type="dxa"/>
            </w:tcMar>
          </w:tcPr>
          <w:p w:rsidRPr="00732FC9" w:rsidR="14728795" w:rsidP="1DA08B39" w:rsidRDefault="14728795" w14:paraId="42AEDD7D" w14:textId="02412960">
            <w:pPr>
              <w:pStyle w:val="NoSpacing"/>
              <w:rPr>
                <w:rFonts w:eastAsia="Calibri" w:cs="Calibri"/>
                <w:color w:val="000000" w:themeColor="text1"/>
                <w:sz w:val="16"/>
                <w:szCs w:val="16"/>
              </w:rPr>
            </w:pPr>
            <w:r w:rsidRPr="00732FC9">
              <w:rPr>
                <w:rFonts w:eastAsia="Calibri" w:cs="Calibri"/>
                <w:sz w:val="16"/>
                <w:szCs w:val="16"/>
                <w:lang w:val="en-GB"/>
              </w:rPr>
              <w:t>Li et al. (2024)  </w:t>
            </w:r>
          </w:p>
        </w:tc>
        <w:tc>
          <w:tcPr>
            <w:tcW w:w="1003" w:type="dxa"/>
            <w:tcMar>
              <w:left w:w="105" w:type="dxa"/>
              <w:right w:w="105" w:type="dxa"/>
            </w:tcMar>
          </w:tcPr>
          <w:p w:rsidRPr="00732FC9" w:rsidR="14728795" w:rsidP="1DA08B39" w:rsidRDefault="14728795" w14:paraId="5558DBAC" w14:textId="5EE094DA">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20E910B6" w14:textId="496D76B9">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7D3B766C" w14:textId="209D8668">
            <w:pPr>
              <w:pStyle w:val="NoSpacing"/>
              <w:rPr>
                <w:rFonts w:eastAsia="Calibri" w:cs="Calibri"/>
                <w:color w:val="000000" w:themeColor="text1"/>
                <w:sz w:val="16"/>
                <w:szCs w:val="16"/>
              </w:rPr>
            </w:pPr>
            <w:r w:rsidRPr="00732FC9">
              <w:rPr>
                <w:rFonts w:eastAsia="Calibri" w:cs="Calibri"/>
                <w:sz w:val="16"/>
                <w:szCs w:val="16"/>
                <w:lang w:val="en-GB"/>
              </w:rPr>
              <w:t>Micro- and nanoplastics (MPs/NPs) Additives: BPA, other plasticisers</w:t>
            </w:r>
          </w:p>
        </w:tc>
        <w:tc>
          <w:tcPr>
            <w:tcW w:w="1134" w:type="dxa"/>
            <w:tcMar>
              <w:left w:w="105" w:type="dxa"/>
              <w:right w:w="105" w:type="dxa"/>
            </w:tcMar>
          </w:tcPr>
          <w:p w:rsidRPr="00732FC9" w:rsidR="14728795" w:rsidP="1DA08B39" w:rsidRDefault="14728795" w14:paraId="4A6D457E" w14:textId="6F845E8E">
            <w:pPr>
              <w:pStyle w:val="NoSpacing"/>
              <w:rPr>
                <w:rFonts w:eastAsia="Calibri" w:cs="Calibri"/>
                <w:color w:val="000000" w:themeColor="text1"/>
                <w:sz w:val="16"/>
                <w:szCs w:val="16"/>
              </w:rPr>
            </w:pPr>
            <w:r w:rsidRPr="00732FC9">
              <w:rPr>
                <w:rFonts w:eastAsia="Calibri" w:cs="Calibri"/>
                <w:sz w:val="16"/>
                <w:szCs w:val="16"/>
                <w:lang w:val="en-GB"/>
              </w:rPr>
              <w:t>– NPs &lt; 100 nm can penetrate skin – Most MPs &gt; 300 µm in personal care products – Skin pores: 10–50 µm</w:t>
            </w:r>
          </w:p>
        </w:tc>
        <w:tc>
          <w:tcPr>
            <w:tcW w:w="1559" w:type="dxa"/>
            <w:tcMar>
              <w:left w:w="105" w:type="dxa"/>
              <w:right w:w="105" w:type="dxa"/>
            </w:tcMar>
          </w:tcPr>
          <w:p w:rsidRPr="00732FC9" w:rsidR="14728795" w:rsidP="1DA08B39" w:rsidRDefault="14728795" w14:paraId="4E083CCA" w14:textId="1F60C6E8">
            <w:pPr>
              <w:pStyle w:val="NoSpacing"/>
              <w:rPr>
                <w:rFonts w:eastAsia="Calibri" w:cs="Calibri"/>
                <w:color w:val="000000" w:themeColor="text1"/>
                <w:sz w:val="16"/>
                <w:szCs w:val="16"/>
              </w:rPr>
            </w:pPr>
            <w:r w:rsidRPr="00732FC9">
              <w:rPr>
                <w:rFonts w:eastAsia="Calibri" w:cs="Calibri"/>
                <w:sz w:val="16"/>
                <w:szCs w:val="16"/>
                <w:lang w:val="en-GB"/>
              </w:rPr>
              <w:t>– Review of human dermal exposure, including studies with pig skin, skin lesions, personal care products – Based on prior in vivo and ex vivo studies</w:t>
            </w:r>
          </w:p>
        </w:tc>
        <w:tc>
          <w:tcPr>
            <w:tcW w:w="1418" w:type="dxa"/>
            <w:tcMar>
              <w:left w:w="105" w:type="dxa"/>
              <w:right w:w="105" w:type="dxa"/>
            </w:tcMar>
          </w:tcPr>
          <w:p w:rsidRPr="00732FC9" w:rsidR="14728795" w:rsidP="1DA08B39" w:rsidRDefault="14728795" w14:paraId="07D92BDE" w14:textId="17500EDF">
            <w:pPr>
              <w:pStyle w:val="NoSpacing"/>
              <w:rPr>
                <w:rFonts w:eastAsia="Calibri" w:cs="Calibri"/>
                <w:color w:val="000000" w:themeColor="text1"/>
                <w:sz w:val="16"/>
                <w:szCs w:val="16"/>
              </w:rPr>
            </w:pPr>
            <w:r w:rsidRPr="00732FC9">
              <w:rPr>
                <w:rFonts w:eastAsia="Calibri" w:cs="Calibri"/>
                <w:sz w:val="16"/>
                <w:szCs w:val="16"/>
                <w:lang w:val="en-GB"/>
              </w:rPr>
              <w:t xml:space="preserve">– 1.9–71.9 mg/g in personal care products </w:t>
            </w:r>
          </w:p>
        </w:tc>
        <w:tc>
          <w:tcPr>
            <w:tcW w:w="1417" w:type="dxa"/>
            <w:tcMar>
              <w:left w:w="105" w:type="dxa"/>
              <w:right w:w="105" w:type="dxa"/>
            </w:tcMar>
          </w:tcPr>
          <w:p w:rsidRPr="00732FC9" w:rsidR="14728795" w:rsidP="1DA08B39" w:rsidRDefault="14728795" w14:paraId="5D6567F5" w14:textId="536B680C">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3F9A5CBC" w14:textId="434BE1DD">
            <w:pPr>
              <w:pStyle w:val="NoSpacing"/>
              <w:rPr>
                <w:rFonts w:eastAsia="Calibri" w:cs="Calibri"/>
                <w:color w:val="000000" w:themeColor="text1"/>
                <w:sz w:val="16"/>
                <w:szCs w:val="16"/>
              </w:rPr>
            </w:pPr>
            <w:r w:rsidRPr="00732FC9">
              <w:rPr>
                <w:rFonts w:eastAsia="Calibri" w:cs="Calibri"/>
                <w:sz w:val="16"/>
                <w:szCs w:val="16"/>
                <w:lang w:val="en-GB"/>
              </w:rPr>
              <w:t>– Compromised skin (cuts, dermatitis) increases penetration – Sweat glands, hair follicles, lesions are major routes – NPs penetrate stratum corneum; MPs typically do not – Additives may leach and increase transdermal delivery</w:t>
            </w:r>
          </w:p>
        </w:tc>
        <w:tc>
          <w:tcPr>
            <w:tcW w:w="2610" w:type="dxa"/>
            <w:tcMar>
              <w:left w:w="105" w:type="dxa"/>
              <w:right w:w="105" w:type="dxa"/>
            </w:tcMar>
          </w:tcPr>
          <w:p w:rsidRPr="00732FC9" w:rsidR="14728795" w:rsidP="1DA08B39" w:rsidRDefault="14728795" w14:paraId="61BF6D3A" w14:textId="47596404">
            <w:pPr>
              <w:pStyle w:val="NoSpacing"/>
              <w:rPr>
                <w:rFonts w:eastAsia="Calibri" w:cs="Calibri"/>
                <w:color w:val="000000" w:themeColor="text1"/>
                <w:sz w:val="16"/>
                <w:szCs w:val="16"/>
              </w:rPr>
            </w:pPr>
            <w:r w:rsidRPr="00732FC9">
              <w:rPr>
                <w:rFonts w:eastAsia="Calibri" w:cs="Calibri"/>
                <w:sz w:val="16"/>
                <w:szCs w:val="16"/>
                <w:lang w:val="en-GB"/>
              </w:rPr>
              <w:t>– MPs/NPs can enter through damaged or appendageal routes – Systemic distribution possible post</w:t>
            </w:r>
          </w:p>
          <w:p w:rsidRPr="00732FC9" w:rsidR="14728795" w:rsidP="1DA08B39" w:rsidRDefault="14728795" w14:paraId="486221D5" w14:textId="0F986D3C">
            <w:pPr>
              <w:pStyle w:val="NoSpacing"/>
              <w:rPr>
                <w:rFonts w:eastAsia="Calibri" w:cs="Calibri"/>
                <w:color w:val="000000" w:themeColor="text1"/>
                <w:sz w:val="16"/>
                <w:szCs w:val="16"/>
              </w:rPr>
            </w:pPr>
            <w:r w:rsidRPr="00732FC9">
              <w:rPr>
                <w:rFonts w:eastAsia="Calibri" w:cs="Calibri"/>
                <w:sz w:val="16"/>
                <w:szCs w:val="16"/>
                <w:lang w:val="en-GB"/>
              </w:rPr>
              <w:t>-entry – Cosmetic use is a major exposure route – Further research is needed under realistic exposure conditions</w:t>
            </w:r>
          </w:p>
        </w:tc>
      </w:tr>
      <w:tr w:rsidRPr="00732FC9" w:rsidR="14728795" w:rsidTr="5C0A653E" w14:paraId="6A6119D0" w14:textId="77777777">
        <w:trPr>
          <w:trHeight w:val="300"/>
        </w:trPr>
        <w:tc>
          <w:tcPr>
            <w:tcW w:w="690" w:type="dxa"/>
            <w:tcMar>
              <w:left w:w="105" w:type="dxa"/>
              <w:right w:w="105" w:type="dxa"/>
            </w:tcMar>
          </w:tcPr>
          <w:p w:rsidRPr="00732FC9" w:rsidR="14728795" w:rsidP="1DA08B39" w:rsidRDefault="14728795" w14:paraId="473A004C" w14:textId="007126B2">
            <w:pPr>
              <w:pStyle w:val="NoSpacing"/>
              <w:rPr>
                <w:rFonts w:eastAsia="Calibri" w:cs="Calibri"/>
                <w:color w:val="000000" w:themeColor="text1"/>
                <w:sz w:val="16"/>
                <w:szCs w:val="16"/>
              </w:rPr>
            </w:pPr>
            <w:r w:rsidRPr="00732FC9">
              <w:rPr>
                <w:rFonts w:eastAsia="Calibri" w:cs="Calibri"/>
                <w:sz w:val="16"/>
                <w:szCs w:val="16"/>
                <w:lang w:val="en-GB"/>
              </w:rPr>
              <w:lastRenderedPageBreak/>
              <w:t>Chen et al. (2024) </w:t>
            </w:r>
          </w:p>
        </w:tc>
        <w:tc>
          <w:tcPr>
            <w:tcW w:w="1003" w:type="dxa"/>
            <w:tcMar>
              <w:left w:w="105" w:type="dxa"/>
              <w:right w:w="105" w:type="dxa"/>
            </w:tcMar>
          </w:tcPr>
          <w:p w:rsidRPr="00732FC9" w:rsidR="14728795" w:rsidP="1DA08B39" w:rsidRDefault="14728795" w14:paraId="777D25D1" w14:textId="2EC41D2C">
            <w:pPr>
              <w:pStyle w:val="NoSpacing"/>
              <w:rPr>
                <w:rFonts w:eastAsia="Aptos Narrow" w:cs="Aptos Narrow"/>
                <w:color w:val="000000" w:themeColor="text1"/>
                <w:sz w:val="16"/>
                <w:szCs w:val="16"/>
              </w:rPr>
            </w:pPr>
            <w:r w:rsidRPr="00732FC9">
              <w:rPr>
                <w:rFonts w:eastAsia="Aptos Narrow" w:cs="Aptos Narrow"/>
                <w:sz w:val="16"/>
                <w:szCs w:val="16"/>
                <w:lang w:val="en-GB"/>
              </w:rPr>
              <w:t>MNP, NM</w:t>
            </w:r>
          </w:p>
        </w:tc>
        <w:tc>
          <w:tcPr>
            <w:tcW w:w="993" w:type="dxa"/>
            <w:tcMar>
              <w:left w:w="105" w:type="dxa"/>
              <w:right w:w="105" w:type="dxa"/>
            </w:tcMar>
          </w:tcPr>
          <w:p w:rsidRPr="00732FC9" w:rsidR="14728795" w:rsidP="1DA08B39" w:rsidRDefault="14728795" w14:paraId="11E0FCFB" w14:textId="348F5286">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6CF13C24" w14:textId="02BAE09C">
            <w:pPr>
              <w:pStyle w:val="NoSpacing"/>
              <w:rPr>
                <w:rFonts w:eastAsia="Calibri" w:cs="Calibri"/>
                <w:color w:val="000000" w:themeColor="text1"/>
                <w:sz w:val="16"/>
                <w:szCs w:val="16"/>
              </w:rPr>
            </w:pPr>
            <w:r w:rsidRPr="00732FC9">
              <w:rPr>
                <w:rFonts w:eastAsia="Calibri" w:cs="Calibri"/>
                <w:sz w:val="16"/>
                <w:szCs w:val="16"/>
                <w:lang w:val="en-GB"/>
              </w:rPr>
              <w:t>Nanoparticles (NPs); polystyrene; TiO₂; AgNPs</w:t>
            </w:r>
          </w:p>
        </w:tc>
        <w:tc>
          <w:tcPr>
            <w:tcW w:w="1134" w:type="dxa"/>
            <w:tcMar>
              <w:left w:w="105" w:type="dxa"/>
              <w:right w:w="105" w:type="dxa"/>
            </w:tcMar>
          </w:tcPr>
          <w:p w:rsidRPr="00732FC9" w:rsidR="14728795" w:rsidP="1DA08B39" w:rsidRDefault="14728795" w14:paraId="1F517048" w14:textId="4D9BC2C5">
            <w:pPr>
              <w:pStyle w:val="NoSpacing"/>
              <w:rPr>
                <w:rFonts w:eastAsia="Calibri" w:cs="Calibri"/>
                <w:color w:val="000000" w:themeColor="text1"/>
                <w:sz w:val="16"/>
                <w:szCs w:val="16"/>
              </w:rPr>
            </w:pPr>
            <w:r w:rsidRPr="00732FC9">
              <w:rPr>
                <w:rFonts w:eastAsia="Calibri" w:cs="Calibri"/>
                <w:sz w:val="16"/>
                <w:szCs w:val="16"/>
                <w:lang w:val="en-GB"/>
              </w:rPr>
              <w:t>– NPs &lt; 40 nm penetrate intercellular layers and follicles – IND</w:t>
            </w:r>
          </w:p>
          <w:p w:rsidRPr="00732FC9" w:rsidR="14728795" w:rsidP="1DA08B39" w:rsidRDefault="14728795" w14:paraId="6F2355B3" w14:textId="17C8C92D">
            <w:pPr>
              <w:pStyle w:val="NoSpacing"/>
              <w:rPr>
                <w:rFonts w:eastAsia="Calibri" w:cs="Calibri"/>
                <w:color w:val="000000" w:themeColor="text1"/>
                <w:sz w:val="16"/>
                <w:szCs w:val="16"/>
              </w:rPr>
            </w:pPr>
            <w:r w:rsidRPr="00732FC9">
              <w:rPr>
                <w:rFonts w:eastAsia="Calibri" w:cs="Calibri"/>
                <w:sz w:val="16"/>
                <w:szCs w:val="16"/>
                <w:lang w:val="en-GB"/>
              </w:rPr>
              <w:t>-NPs: 79–216 nm – AgNPs: 70–300 nm (rod and triangular) – TiO₂: 35 nm</w:t>
            </w:r>
          </w:p>
        </w:tc>
        <w:tc>
          <w:tcPr>
            <w:tcW w:w="1559" w:type="dxa"/>
            <w:tcMar>
              <w:left w:w="105" w:type="dxa"/>
              <w:right w:w="105" w:type="dxa"/>
            </w:tcMar>
          </w:tcPr>
          <w:p w:rsidRPr="00732FC9" w:rsidR="14728795" w:rsidP="1DA08B39" w:rsidRDefault="14728795" w14:paraId="7630BCD9" w14:textId="336D5DCC">
            <w:pPr>
              <w:pStyle w:val="NoSpacing"/>
              <w:rPr>
                <w:rFonts w:eastAsia="Calibri" w:cs="Calibri"/>
                <w:color w:val="000000" w:themeColor="text1"/>
                <w:sz w:val="16"/>
                <w:szCs w:val="16"/>
              </w:rPr>
            </w:pPr>
            <w:r w:rsidRPr="00732FC9">
              <w:rPr>
                <w:rFonts w:eastAsia="Calibri" w:cs="Calibri"/>
                <w:sz w:val="16"/>
                <w:szCs w:val="16"/>
                <w:lang w:val="en-GB"/>
              </w:rPr>
              <w:t>– In vitro dermal penetration (Franz diffusion) – Human and mini</w:t>
            </w:r>
          </w:p>
          <w:p w:rsidRPr="00732FC9" w:rsidR="14728795" w:rsidP="1DA08B39" w:rsidRDefault="14728795" w14:paraId="0F6345C5" w14:textId="60557229">
            <w:pPr>
              <w:pStyle w:val="NoSpacing"/>
              <w:rPr>
                <w:rFonts w:eastAsia="Calibri" w:cs="Calibri"/>
                <w:color w:val="000000" w:themeColor="text1"/>
                <w:sz w:val="16"/>
                <w:szCs w:val="16"/>
              </w:rPr>
            </w:pPr>
            <w:r w:rsidRPr="00732FC9">
              <w:rPr>
                <w:rFonts w:eastAsia="Calibri" w:cs="Calibri"/>
                <w:sz w:val="16"/>
                <w:szCs w:val="16"/>
                <w:lang w:val="en-GB"/>
              </w:rPr>
              <w:t>-pig skin – Confocal microscopy and SEM</w:t>
            </w:r>
          </w:p>
          <w:p w:rsidRPr="00732FC9" w:rsidR="14728795" w:rsidP="1DA08B39" w:rsidRDefault="14728795" w14:paraId="4A292251" w14:textId="159D1AC2">
            <w:pPr>
              <w:pStyle w:val="NoSpacing"/>
              <w:rPr>
                <w:rFonts w:eastAsia="Calibri" w:cs="Calibri"/>
                <w:color w:val="000000" w:themeColor="text1"/>
                <w:sz w:val="16"/>
                <w:szCs w:val="16"/>
              </w:rPr>
            </w:pPr>
            <w:r w:rsidRPr="00732FC9">
              <w:rPr>
                <w:rFonts w:eastAsia="Calibri" w:cs="Calibri"/>
                <w:sz w:val="16"/>
                <w:szCs w:val="16"/>
                <w:lang w:val="en-GB"/>
              </w:rPr>
              <w:t>-EDS imaging – Studies on endocytosis pathways in vivo and in vitro</w:t>
            </w:r>
          </w:p>
        </w:tc>
        <w:tc>
          <w:tcPr>
            <w:tcW w:w="1418" w:type="dxa"/>
            <w:tcMar>
              <w:left w:w="105" w:type="dxa"/>
              <w:right w:w="105" w:type="dxa"/>
            </w:tcMar>
          </w:tcPr>
          <w:p w:rsidRPr="00732FC9" w:rsidR="14728795" w:rsidP="1DA08B39" w:rsidRDefault="14728795" w14:paraId="20D4F815" w14:textId="63B59731">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529728ED" w14:textId="0C332BC2">
            <w:pPr>
              <w:pStyle w:val="NoSpacing"/>
              <w:rPr>
                <w:rFonts w:eastAsia="Calibri" w:cs="Calibri"/>
                <w:color w:val="000000" w:themeColor="text1"/>
                <w:sz w:val="16"/>
                <w:szCs w:val="16"/>
              </w:rPr>
            </w:pPr>
            <w:r w:rsidRPr="00732FC9">
              <w:rPr>
                <w:rFonts w:eastAsia="Calibri" w:cs="Calibri"/>
                <w:sz w:val="16"/>
                <w:szCs w:val="16"/>
                <w:lang w:val="en-GB"/>
              </w:rPr>
              <w:t>– 16–24 h typical for penetration – 24 h for TiO₂ tests</w:t>
            </w:r>
          </w:p>
        </w:tc>
        <w:tc>
          <w:tcPr>
            <w:tcW w:w="2103" w:type="dxa"/>
            <w:tcMar>
              <w:left w:w="105" w:type="dxa"/>
              <w:right w:w="105" w:type="dxa"/>
            </w:tcMar>
          </w:tcPr>
          <w:p w:rsidRPr="00732FC9" w:rsidR="14728795" w:rsidP="1DA08B39" w:rsidRDefault="14728795" w14:paraId="3928F9B4" w14:textId="1BD00C55">
            <w:pPr>
              <w:pStyle w:val="NoSpacing"/>
              <w:rPr>
                <w:rFonts w:eastAsia="Calibri" w:cs="Calibri"/>
                <w:color w:val="000000" w:themeColor="text1"/>
                <w:sz w:val="16"/>
                <w:szCs w:val="16"/>
              </w:rPr>
            </w:pPr>
            <w:r w:rsidRPr="00732FC9">
              <w:rPr>
                <w:rFonts w:eastAsia="Calibri" w:cs="Calibri"/>
                <w:sz w:val="16"/>
                <w:szCs w:val="16"/>
                <w:lang w:val="en-GB"/>
              </w:rPr>
              <w:t>– NPs ≤ 40 nm penetrate SC and accumulate in hair follicles – Penetration through sweat glands and hair follicles confirmed – Endocytic pathways (CavME, CME, MP) mediate absorption of larger NPs (79–216 nm) – AgNPs show shape</w:t>
            </w:r>
          </w:p>
          <w:p w:rsidRPr="00732FC9" w:rsidR="14728795" w:rsidP="1DA08B39" w:rsidRDefault="14728795" w14:paraId="0C1BCE13" w14:textId="59F8196B">
            <w:pPr>
              <w:pStyle w:val="NoSpacing"/>
              <w:rPr>
                <w:rFonts w:eastAsia="Calibri" w:cs="Calibri"/>
                <w:color w:val="000000" w:themeColor="text1"/>
                <w:sz w:val="16"/>
                <w:szCs w:val="16"/>
              </w:rPr>
            </w:pPr>
            <w:r w:rsidRPr="00732FC9">
              <w:rPr>
                <w:rFonts w:eastAsia="Calibri" w:cs="Calibri"/>
                <w:sz w:val="16"/>
                <w:szCs w:val="16"/>
                <w:lang w:val="en-GB"/>
              </w:rPr>
              <w:t>-dependent permeability – TiO₂ penetrates depilated but not intact skin – Penetration varies by pH and composition of synthetic sweat</w:t>
            </w:r>
          </w:p>
        </w:tc>
        <w:tc>
          <w:tcPr>
            <w:tcW w:w="2610" w:type="dxa"/>
            <w:tcMar>
              <w:left w:w="105" w:type="dxa"/>
              <w:right w:w="105" w:type="dxa"/>
            </w:tcMar>
          </w:tcPr>
          <w:p w:rsidRPr="00732FC9" w:rsidR="14728795" w:rsidP="1DA08B39" w:rsidRDefault="14728795" w14:paraId="62A6C6AD" w14:textId="1A603E12">
            <w:pPr>
              <w:pStyle w:val="NoSpacing"/>
              <w:rPr>
                <w:rFonts w:eastAsia="Calibri" w:cs="Calibri"/>
                <w:color w:val="000000" w:themeColor="text1"/>
                <w:sz w:val="16"/>
                <w:szCs w:val="16"/>
              </w:rPr>
            </w:pPr>
            <w:r w:rsidRPr="00732FC9">
              <w:rPr>
                <w:rFonts w:eastAsia="Calibri" w:cs="Calibri"/>
                <w:sz w:val="16"/>
                <w:szCs w:val="16"/>
                <w:lang w:val="en-GB"/>
              </w:rPr>
              <w:t>– Particle size, shape, charge, and formulation medium affect penetration – Hair follicles are critical routes for &lt;40 nm particles – Endocytosis contributes to absorption of larger NPs – Skin condition (e.g. hair removal) alters penetration potential</w:t>
            </w:r>
          </w:p>
        </w:tc>
      </w:tr>
      <w:tr w:rsidRPr="00732FC9" w:rsidR="14728795" w:rsidTr="5C0A653E" w14:paraId="09AF223F" w14:textId="77777777">
        <w:trPr>
          <w:trHeight w:val="300"/>
        </w:trPr>
        <w:tc>
          <w:tcPr>
            <w:tcW w:w="690" w:type="dxa"/>
            <w:tcMar>
              <w:left w:w="105" w:type="dxa"/>
              <w:right w:w="105" w:type="dxa"/>
            </w:tcMar>
          </w:tcPr>
          <w:p w:rsidRPr="00732FC9" w:rsidR="14728795" w:rsidP="1DA08B39" w:rsidRDefault="14728795" w14:paraId="0BBE34CF" w14:textId="0BD75D55">
            <w:pPr>
              <w:pStyle w:val="NoSpacing"/>
              <w:rPr>
                <w:rFonts w:eastAsia="Calibri" w:cs="Calibri"/>
                <w:color w:val="000000" w:themeColor="text1"/>
                <w:sz w:val="16"/>
                <w:szCs w:val="16"/>
              </w:rPr>
            </w:pPr>
            <w:r w:rsidRPr="00732FC9">
              <w:rPr>
                <w:rFonts w:eastAsia="Calibri" w:cs="Calibri"/>
                <w:sz w:val="16"/>
                <w:szCs w:val="16"/>
                <w:lang w:val="en-GB"/>
              </w:rPr>
              <w:t>Cao et al. (2024) </w:t>
            </w:r>
          </w:p>
        </w:tc>
        <w:tc>
          <w:tcPr>
            <w:tcW w:w="1003" w:type="dxa"/>
            <w:tcMar>
              <w:left w:w="105" w:type="dxa"/>
              <w:right w:w="105" w:type="dxa"/>
            </w:tcMar>
          </w:tcPr>
          <w:p w:rsidRPr="00732FC9" w:rsidR="14728795" w:rsidP="1DA08B39" w:rsidRDefault="14728795" w14:paraId="7544E2E4" w14:textId="0DE025F9">
            <w:pPr>
              <w:pStyle w:val="NoSpacing"/>
              <w:rPr>
                <w:rFonts w:eastAsia="Aptos Narrow" w:cs="Aptos Narrow"/>
                <w:color w:val="000000" w:themeColor="text1"/>
                <w:sz w:val="16"/>
                <w:szCs w:val="16"/>
              </w:rPr>
            </w:pPr>
            <w:r w:rsidRPr="00732FC9">
              <w:rPr>
                <w:rFonts w:eastAsia="Aptos Narrow" w:cs="Aptos Narrow"/>
                <w:sz w:val="16"/>
                <w:szCs w:val="16"/>
                <w:lang w:val="en-GB"/>
              </w:rPr>
              <w:t>MNP, NM</w:t>
            </w:r>
          </w:p>
        </w:tc>
        <w:tc>
          <w:tcPr>
            <w:tcW w:w="993" w:type="dxa"/>
            <w:tcMar>
              <w:left w:w="105" w:type="dxa"/>
              <w:right w:w="105" w:type="dxa"/>
            </w:tcMar>
          </w:tcPr>
          <w:p w:rsidRPr="00732FC9" w:rsidR="14728795" w:rsidP="1DA08B39" w:rsidRDefault="14728795" w14:paraId="313BE972" w14:textId="46606EA8">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7E8E3EA8" w14:textId="5520415A">
            <w:pPr>
              <w:pStyle w:val="NoSpacing"/>
              <w:rPr>
                <w:rFonts w:eastAsia="Calibri" w:cs="Calibri"/>
                <w:color w:val="000000" w:themeColor="text1"/>
                <w:sz w:val="16"/>
                <w:szCs w:val="16"/>
              </w:rPr>
            </w:pPr>
            <w:r w:rsidRPr="00732FC9">
              <w:rPr>
                <w:rFonts w:eastAsia="Calibri" w:cs="Calibri"/>
                <w:sz w:val="16"/>
                <w:szCs w:val="16"/>
                <w:lang w:val="en-GB"/>
              </w:rPr>
              <w:t>- Phycocyanin nanoparticles (PCNPs) - Not a synthetic polymer; prepared via genipin</w:t>
            </w:r>
          </w:p>
          <w:p w:rsidRPr="00732FC9" w:rsidR="14728795" w:rsidP="1DA08B39" w:rsidRDefault="14728795" w14:paraId="770C23DE" w14:textId="70F1CAE0">
            <w:pPr>
              <w:pStyle w:val="NoSpacing"/>
              <w:rPr>
                <w:rFonts w:eastAsia="Calibri" w:cs="Calibri"/>
                <w:color w:val="000000" w:themeColor="text1"/>
                <w:sz w:val="16"/>
                <w:szCs w:val="16"/>
              </w:rPr>
            </w:pPr>
            <w:r w:rsidRPr="00732FC9">
              <w:rPr>
                <w:rFonts w:eastAsia="Calibri" w:cs="Calibri"/>
                <w:sz w:val="16"/>
                <w:szCs w:val="16"/>
                <w:lang w:val="en-GB"/>
              </w:rPr>
              <w:t>-crosslinking</w:t>
            </w:r>
          </w:p>
        </w:tc>
        <w:tc>
          <w:tcPr>
            <w:tcW w:w="1134" w:type="dxa"/>
            <w:tcMar>
              <w:left w:w="105" w:type="dxa"/>
              <w:right w:w="105" w:type="dxa"/>
            </w:tcMar>
          </w:tcPr>
          <w:p w:rsidRPr="00732FC9" w:rsidR="14728795" w:rsidP="1DA08B39" w:rsidRDefault="14728795" w14:paraId="0B8B5226" w14:textId="25A42E12">
            <w:pPr>
              <w:pStyle w:val="NoSpacing"/>
              <w:rPr>
                <w:rFonts w:eastAsia="Calibri" w:cs="Calibri"/>
                <w:color w:val="000000" w:themeColor="text1"/>
                <w:sz w:val="16"/>
                <w:szCs w:val="16"/>
              </w:rPr>
            </w:pPr>
            <w:r w:rsidRPr="00732FC9">
              <w:rPr>
                <w:rFonts w:eastAsia="Calibri" w:cs="Calibri"/>
                <w:sz w:val="16"/>
                <w:szCs w:val="16"/>
                <w:lang w:val="en-GB"/>
              </w:rPr>
              <w:t>- Spherical - Size by TEM: 70–100 nm - Average size by DLS: 175.2 nm - PDI measured (value not reported)</w:t>
            </w:r>
          </w:p>
        </w:tc>
        <w:tc>
          <w:tcPr>
            <w:tcW w:w="1559" w:type="dxa"/>
            <w:tcMar>
              <w:left w:w="105" w:type="dxa"/>
              <w:right w:w="105" w:type="dxa"/>
            </w:tcMar>
          </w:tcPr>
          <w:p w:rsidRPr="00732FC9" w:rsidR="14728795" w:rsidP="1DA08B39" w:rsidRDefault="14728795" w14:paraId="05DCB2CF" w14:textId="2B36BECD">
            <w:pPr>
              <w:pStyle w:val="NoSpacing"/>
              <w:rPr>
                <w:rFonts w:eastAsia="Calibri" w:cs="Calibri"/>
                <w:color w:val="000000" w:themeColor="text1"/>
                <w:sz w:val="16"/>
                <w:szCs w:val="16"/>
              </w:rPr>
            </w:pPr>
            <w:r w:rsidRPr="00732FC9">
              <w:rPr>
                <w:rFonts w:eastAsia="Calibri" w:cs="Calibri"/>
                <w:sz w:val="16"/>
                <w:szCs w:val="16"/>
                <w:lang w:val="en-GB"/>
              </w:rPr>
              <w:t>- In vitro: Franz diffusion cell using nude mouse skin (n=3) - In vivo: topical application to dorsal skin of nude mice - In vivo sample size unclear; exposure measurements in triplicate</w:t>
            </w:r>
          </w:p>
        </w:tc>
        <w:tc>
          <w:tcPr>
            <w:tcW w:w="1418" w:type="dxa"/>
            <w:tcMar>
              <w:left w:w="105" w:type="dxa"/>
              <w:right w:w="105" w:type="dxa"/>
            </w:tcMar>
          </w:tcPr>
          <w:p w:rsidRPr="00732FC9" w:rsidR="14728795" w:rsidP="1DA08B39" w:rsidRDefault="14728795" w14:paraId="1E6A27DC" w14:textId="456DEA10">
            <w:pPr>
              <w:pStyle w:val="NoSpacing"/>
              <w:rPr>
                <w:rFonts w:eastAsia="Calibri" w:cs="Calibri"/>
                <w:color w:val="000000" w:themeColor="text1"/>
                <w:sz w:val="16"/>
                <w:szCs w:val="16"/>
              </w:rPr>
            </w:pPr>
            <w:r w:rsidRPr="00732FC9">
              <w:rPr>
                <w:rFonts w:eastAsia="Calibri" w:cs="Calibri"/>
                <w:sz w:val="16"/>
                <w:szCs w:val="16"/>
                <w:lang w:val="en-GB"/>
              </w:rPr>
              <w:t>- In vitro: 0.4 ml of 10 mg/ml suspension - In vivo: gel with 0.7 g PCNP (approx. 1.3 mg/g)</w:t>
            </w:r>
          </w:p>
        </w:tc>
        <w:tc>
          <w:tcPr>
            <w:tcW w:w="1417" w:type="dxa"/>
            <w:tcMar>
              <w:left w:w="105" w:type="dxa"/>
              <w:right w:w="105" w:type="dxa"/>
            </w:tcMar>
          </w:tcPr>
          <w:p w:rsidRPr="00732FC9" w:rsidR="14728795" w:rsidP="1DA08B39" w:rsidRDefault="14728795" w14:paraId="62B9CFD8" w14:textId="793C8827">
            <w:pPr>
              <w:pStyle w:val="NoSpacing"/>
              <w:rPr>
                <w:rFonts w:eastAsia="Calibri" w:cs="Calibri"/>
                <w:color w:val="000000" w:themeColor="text1"/>
                <w:sz w:val="16"/>
                <w:szCs w:val="16"/>
              </w:rPr>
            </w:pPr>
            <w:r w:rsidRPr="00732FC9">
              <w:rPr>
                <w:rFonts w:eastAsia="Calibri" w:cs="Calibri"/>
                <w:sz w:val="16"/>
                <w:szCs w:val="16"/>
                <w:lang w:val="en-GB"/>
              </w:rPr>
              <w:t>- In vitro: 12 h - In vivo: 1 application, 24 h</w:t>
            </w:r>
          </w:p>
        </w:tc>
        <w:tc>
          <w:tcPr>
            <w:tcW w:w="2103" w:type="dxa"/>
            <w:tcMar>
              <w:left w:w="105" w:type="dxa"/>
              <w:right w:w="105" w:type="dxa"/>
            </w:tcMar>
          </w:tcPr>
          <w:p w:rsidRPr="00732FC9" w:rsidR="14728795" w:rsidP="1DA08B39" w:rsidRDefault="14728795" w14:paraId="56A85EB2" w14:textId="42B7D3B6">
            <w:pPr>
              <w:pStyle w:val="NoSpacing"/>
              <w:rPr>
                <w:rFonts w:eastAsia="Calibri" w:cs="Calibri"/>
                <w:color w:val="000000" w:themeColor="text1"/>
                <w:sz w:val="16"/>
                <w:szCs w:val="16"/>
              </w:rPr>
            </w:pPr>
            <w:r w:rsidRPr="00732FC9">
              <w:rPr>
                <w:rFonts w:eastAsia="Calibri" w:cs="Calibri"/>
                <w:sz w:val="16"/>
                <w:szCs w:val="16"/>
                <w:lang w:val="en-GB"/>
              </w:rPr>
              <w:t>- In vitro: PCNP cumulative permeation in 12 h = 8.746 µg/cm², cumulative rate 0.219% - Significant difference at 12 h vs. 2 h timepoint - In vivo: PCNP remained in or on the stratum corneum; DEACCA control reached deeper layers after 4 h</w:t>
            </w:r>
          </w:p>
        </w:tc>
        <w:tc>
          <w:tcPr>
            <w:tcW w:w="2610" w:type="dxa"/>
            <w:tcMar>
              <w:left w:w="105" w:type="dxa"/>
              <w:right w:w="105" w:type="dxa"/>
            </w:tcMar>
          </w:tcPr>
          <w:p w:rsidRPr="00732FC9" w:rsidR="14728795" w:rsidP="1DA08B39" w:rsidRDefault="14728795" w14:paraId="20C99BF6" w14:textId="610DAF66">
            <w:pPr>
              <w:pStyle w:val="NoSpacing"/>
              <w:rPr>
                <w:rFonts w:eastAsia="Calibri" w:cs="Calibri"/>
                <w:color w:val="000000" w:themeColor="text1"/>
                <w:sz w:val="16"/>
                <w:szCs w:val="16"/>
              </w:rPr>
            </w:pPr>
            <w:r w:rsidRPr="00732FC9">
              <w:rPr>
                <w:rFonts w:eastAsia="Calibri" w:cs="Calibri"/>
                <w:sz w:val="16"/>
                <w:szCs w:val="16"/>
                <w:lang w:val="en-GB"/>
              </w:rPr>
              <w:t>- PCNPs showed limited skin penetration in both in vitro and in vivo settings - Suggests confinement to outer skin layers and minimal risk of systemic absorption</w:t>
            </w:r>
          </w:p>
        </w:tc>
      </w:tr>
      <w:tr w:rsidRPr="00732FC9" w:rsidR="14728795" w:rsidTr="5C0A653E" w14:paraId="2A3CA194" w14:textId="77777777">
        <w:trPr>
          <w:trHeight w:val="300"/>
        </w:trPr>
        <w:tc>
          <w:tcPr>
            <w:tcW w:w="690" w:type="dxa"/>
            <w:tcMar>
              <w:left w:w="105" w:type="dxa"/>
              <w:right w:w="105" w:type="dxa"/>
            </w:tcMar>
          </w:tcPr>
          <w:p w:rsidRPr="00732FC9" w:rsidR="14728795" w:rsidP="1DA08B39" w:rsidRDefault="14728795" w14:paraId="409FD0B9" w14:textId="7356CCB2">
            <w:pPr>
              <w:pStyle w:val="NoSpacing"/>
              <w:rPr>
                <w:rFonts w:eastAsia="Calibri" w:cs="Calibri"/>
                <w:color w:val="000000" w:themeColor="text1"/>
                <w:sz w:val="16"/>
                <w:szCs w:val="16"/>
              </w:rPr>
            </w:pPr>
            <w:r w:rsidRPr="00732FC9">
              <w:rPr>
                <w:rFonts w:eastAsia="Calibri" w:cs="Calibri"/>
                <w:sz w:val="16"/>
                <w:szCs w:val="16"/>
                <w:lang w:val="en-GB"/>
              </w:rPr>
              <w:t>Xiong et al. (2022) </w:t>
            </w:r>
          </w:p>
        </w:tc>
        <w:tc>
          <w:tcPr>
            <w:tcW w:w="1003" w:type="dxa"/>
            <w:tcMar>
              <w:left w:w="105" w:type="dxa"/>
              <w:right w:w="105" w:type="dxa"/>
            </w:tcMar>
          </w:tcPr>
          <w:p w:rsidRPr="00732FC9" w:rsidR="14728795" w:rsidP="1DA08B39" w:rsidRDefault="14728795" w14:paraId="72A1D3AD" w14:textId="29A4A1D9">
            <w:pPr>
              <w:pStyle w:val="NoSpacing"/>
              <w:rPr>
                <w:rFonts w:eastAsia="Aptos Narrow" w:cs="Aptos Narrow"/>
                <w:color w:val="000000" w:themeColor="text1"/>
                <w:sz w:val="16"/>
                <w:szCs w:val="16"/>
              </w:rPr>
            </w:pPr>
            <w:r w:rsidRPr="00732FC9">
              <w:rPr>
                <w:rFonts w:eastAsia="Aptos Narrow" w:cs="Aptos Narrow"/>
                <w:sz w:val="16"/>
                <w:szCs w:val="16"/>
                <w:lang w:val="en-GB"/>
              </w:rPr>
              <w:t>MNP, NM</w:t>
            </w:r>
          </w:p>
        </w:tc>
        <w:tc>
          <w:tcPr>
            <w:tcW w:w="993" w:type="dxa"/>
            <w:tcMar>
              <w:left w:w="105" w:type="dxa"/>
              <w:right w:w="105" w:type="dxa"/>
            </w:tcMar>
          </w:tcPr>
          <w:p w:rsidRPr="00732FC9" w:rsidR="14728795" w:rsidP="1DA08B39" w:rsidRDefault="14728795" w14:paraId="025592B6" w14:textId="3D69DAA1">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6E542345" w14:textId="67B2F17B">
            <w:pPr>
              <w:pStyle w:val="NoSpacing"/>
              <w:rPr>
                <w:rFonts w:eastAsia="Calibri" w:cs="Calibri"/>
                <w:color w:val="000000" w:themeColor="text1"/>
                <w:sz w:val="16"/>
                <w:szCs w:val="16"/>
              </w:rPr>
            </w:pPr>
            <w:r w:rsidRPr="00732FC9">
              <w:rPr>
                <w:rFonts w:eastAsia="Calibri" w:cs="Calibri"/>
                <w:sz w:val="16"/>
                <w:szCs w:val="16"/>
                <w:lang w:val="en-GB"/>
              </w:rPr>
              <w:t>- Silver nanoparticles (AgNPs) modified with: chlorogenic acid (ChlAgNPs), gallic acid (GalAgNPs</w:t>
            </w:r>
            <w:r w:rsidRPr="00732FC9">
              <w:rPr>
                <w:rFonts w:eastAsia="Calibri" w:cs="Calibri"/>
                <w:sz w:val="16"/>
                <w:szCs w:val="16"/>
                <w:lang w:val="en-GB"/>
              </w:rPr>
              <w:lastRenderedPageBreak/>
              <w:t>), glycyrrhizic acid (GlyAgNPs), trisodium citrate (TSC</w:t>
            </w:r>
          </w:p>
          <w:p w:rsidRPr="00732FC9" w:rsidR="14728795" w:rsidP="1DA08B39" w:rsidRDefault="14728795" w14:paraId="392DFAD0" w14:textId="4C162190">
            <w:pPr>
              <w:pStyle w:val="NoSpacing"/>
              <w:rPr>
                <w:rFonts w:eastAsia="Calibri" w:cs="Calibri"/>
                <w:color w:val="000000" w:themeColor="text1"/>
                <w:sz w:val="16"/>
                <w:szCs w:val="16"/>
              </w:rPr>
            </w:pPr>
            <w:r w:rsidRPr="00732FC9">
              <w:rPr>
                <w:rFonts w:eastAsia="Calibri" w:cs="Calibri"/>
                <w:sz w:val="16"/>
                <w:szCs w:val="16"/>
                <w:lang w:val="en-GB"/>
              </w:rPr>
              <w:t>-AgNPs), and polyvinylpyrrolidone (PVP</w:t>
            </w:r>
          </w:p>
          <w:p w:rsidRPr="00732FC9" w:rsidR="14728795" w:rsidP="1DA08B39" w:rsidRDefault="14728795" w14:paraId="47E5BAD2" w14:textId="79B729B3">
            <w:pPr>
              <w:pStyle w:val="NoSpacing"/>
              <w:rPr>
                <w:rFonts w:eastAsia="Calibri" w:cs="Calibri"/>
                <w:color w:val="000000" w:themeColor="text1"/>
                <w:sz w:val="16"/>
                <w:szCs w:val="16"/>
              </w:rPr>
            </w:pPr>
            <w:r w:rsidRPr="00732FC9">
              <w:rPr>
                <w:rFonts w:eastAsia="Calibri" w:cs="Calibri"/>
                <w:sz w:val="16"/>
                <w:szCs w:val="16"/>
                <w:lang w:val="en-GB"/>
              </w:rPr>
              <w:t>-AgNPs)</w:t>
            </w:r>
          </w:p>
        </w:tc>
        <w:tc>
          <w:tcPr>
            <w:tcW w:w="1134" w:type="dxa"/>
            <w:tcMar>
              <w:left w:w="105" w:type="dxa"/>
              <w:right w:w="105" w:type="dxa"/>
            </w:tcMar>
          </w:tcPr>
          <w:p w:rsidRPr="00732FC9" w:rsidR="14728795" w:rsidP="1DA08B39" w:rsidRDefault="14728795" w14:paraId="32B29938" w14:textId="62C312AA">
            <w:pPr>
              <w:pStyle w:val="NoSpacing"/>
              <w:rPr>
                <w:rFonts w:eastAsia="Calibri" w:cs="Calibri"/>
                <w:color w:val="000000" w:themeColor="text1"/>
                <w:sz w:val="16"/>
                <w:szCs w:val="16"/>
              </w:rPr>
            </w:pPr>
            <w:r w:rsidRPr="00732FC9">
              <w:rPr>
                <w:rFonts w:eastAsia="Calibri" w:cs="Calibri"/>
                <w:sz w:val="16"/>
                <w:szCs w:val="16"/>
                <w:lang w:val="en-GB"/>
              </w:rPr>
              <w:lastRenderedPageBreak/>
              <w:t>- Spherical (HRTEM) - ChlAgNPs: 10.07 ± 3.13 nm - GalAgNPs: 13.64 ± 3.96 nm - GlyAgNPs: 7.19 ± 1.18 nm - TSC</w:t>
            </w:r>
          </w:p>
          <w:p w:rsidRPr="00732FC9" w:rsidR="14728795" w:rsidP="1DA08B39" w:rsidRDefault="14728795" w14:paraId="0FB96F3E" w14:textId="42E904F4">
            <w:pPr>
              <w:pStyle w:val="NoSpacing"/>
              <w:rPr>
                <w:rFonts w:eastAsia="Calibri" w:cs="Calibri"/>
                <w:color w:val="000000" w:themeColor="text1"/>
                <w:sz w:val="16"/>
                <w:szCs w:val="16"/>
              </w:rPr>
            </w:pPr>
            <w:r w:rsidRPr="00732FC9">
              <w:rPr>
                <w:rFonts w:eastAsia="Calibri" w:cs="Calibri"/>
                <w:sz w:val="16"/>
                <w:szCs w:val="16"/>
                <w:lang w:val="en-GB"/>
              </w:rPr>
              <w:lastRenderedPageBreak/>
              <w:t>-AgNPs: 10.07 ± 3.13 nm - PVP</w:t>
            </w:r>
          </w:p>
          <w:p w:rsidRPr="00732FC9" w:rsidR="14728795" w:rsidP="1DA08B39" w:rsidRDefault="14728795" w14:paraId="7EB92956" w14:textId="5DB3B7FA">
            <w:pPr>
              <w:pStyle w:val="NoSpacing"/>
              <w:rPr>
                <w:rFonts w:eastAsia="Calibri" w:cs="Calibri"/>
                <w:color w:val="000000" w:themeColor="text1"/>
                <w:sz w:val="16"/>
                <w:szCs w:val="16"/>
              </w:rPr>
            </w:pPr>
            <w:r w:rsidRPr="00732FC9">
              <w:rPr>
                <w:rFonts w:eastAsia="Calibri" w:cs="Calibri"/>
                <w:sz w:val="16"/>
                <w:szCs w:val="16"/>
                <w:lang w:val="en-GB"/>
              </w:rPr>
              <w:t>-AgNPs: 9.25 ± 2.43 nm</w:t>
            </w:r>
          </w:p>
        </w:tc>
        <w:tc>
          <w:tcPr>
            <w:tcW w:w="1559" w:type="dxa"/>
            <w:tcMar>
              <w:left w:w="105" w:type="dxa"/>
              <w:right w:w="105" w:type="dxa"/>
            </w:tcMar>
          </w:tcPr>
          <w:p w:rsidRPr="00732FC9" w:rsidR="14728795" w:rsidP="1DA08B39" w:rsidRDefault="14728795" w14:paraId="5458AA11" w14:textId="0F7B7AA0">
            <w:pPr>
              <w:pStyle w:val="NoSpacing"/>
              <w:rPr>
                <w:rFonts w:eastAsia="Calibri" w:cs="Calibri"/>
                <w:color w:val="000000" w:themeColor="text1"/>
                <w:sz w:val="16"/>
                <w:szCs w:val="16"/>
              </w:rPr>
            </w:pPr>
            <w:r w:rsidRPr="00732FC9">
              <w:rPr>
                <w:rFonts w:eastAsia="Calibri" w:cs="Calibri"/>
                <w:sz w:val="16"/>
                <w:szCs w:val="16"/>
                <w:lang w:val="en-GB"/>
              </w:rPr>
              <w:lastRenderedPageBreak/>
              <w:t>- In vivo: Bama miniature pigs - One application daily for 7 days - Two groups: intact skin and tape</w:t>
            </w:r>
          </w:p>
          <w:p w:rsidRPr="00732FC9" w:rsidR="14728795" w:rsidP="1DA08B39" w:rsidRDefault="14728795" w14:paraId="62662DE5" w14:textId="661973E0">
            <w:pPr>
              <w:pStyle w:val="NoSpacing"/>
              <w:rPr>
                <w:rFonts w:eastAsia="Calibri" w:cs="Calibri"/>
                <w:color w:val="000000" w:themeColor="text1"/>
                <w:sz w:val="16"/>
                <w:szCs w:val="16"/>
              </w:rPr>
            </w:pPr>
            <w:r w:rsidRPr="00732FC9">
              <w:rPr>
                <w:rFonts w:eastAsia="Calibri" w:cs="Calibri"/>
                <w:sz w:val="16"/>
                <w:szCs w:val="16"/>
                <w:lang w:val="en-GB"/>
              </w:rPr>
              <w:t>-stripped (×25) skin - 6 patches per pig (5 AgNPs + 1 control) - Ag content measured by ICP</w:t>
            </w:r>
          </w:p>
          <w:p w:rsidRPr="00732FC9" w:rsidR="14728795" w:rsidP="1DA08B39" w:rsidRDefault="14728795" w14:paraId="32E32DED" w14:textId="09D05CE6">
            <w:pPr>
              <w:pStyle w:val="NoSpacing"/>
              <w:rPr>
                <w:rFonts w:eastAsia="Calibri" w:cs="Calibri"/>
                <w:color w:val="000000" w:themeColor="text1"/>
                <w:sz w:val="16"/>
                <w:szCs w:val="16"/>
              </w:rPr>
            </w:pPr>
            <w:r w:rsidRPr="00732FC9">
              <w:rPr>
                <w:rFonts w:eastAsia="Calibri" w:cs="Calibri"/>
                <w:sz w:val="16"/>
                <w:szCs w:val="16"/>
                <w:lang w:val="en-GB"/>
              </w:rPr>
              <w:lastRenderedPageBreak/>
              <w:t>-MS post</w:t>
            </w:r>
          </w:p>
          <w:p w:rsidRPr="00732FC9" w:rsidR="14728795" w:rsidP="1DA08B39" w:rsidRDefault="14728795" w14:paraId="5634A72B" w14:textId="140A5CEC">
            <w:pPr>
              <w:pStyle w:val="NoSpacing"/>
              <w:rPr>
                <w:rFonts w:eastAsia="Calibri" w:cs="Calibri"/>
                <w:color w:val="000000" w:themeColor="text1"/>
                <w:sz w:val="16"/>
                <w:szCs w:val="16"/>
              </w:rPr>
            </w:pPr>
            <w:r w:rsidRPr="00732FC9">
              <w:rPr>
                <w:rFonts w:eastAsia="Calibri" w:cs="Calibri"/>
                <w:sz w:val="16"/>
                <w:szCs w:val="16"/>
                <w:lang w:val="en-GB"/>
              </w:rPr>
              <w:t>-euthanasia</w:t>
            </w:r>
          </w:p>
        </w:tc>
        <w:tc>
          <w:tcPr>
            <w:tcW w:w="1418" w:type="dxa"/>
            <w:tcMar>
              <w:left w:w="105" w:type="dxa"/>
              <w:right w:w="105" w:type="dxa"/>
            </w:tcMar>
          </w:tcPr>
          <w:p w:rsidRPr="00732FC9" w:rsidR="14728795" w:rsidP="1DA08B39" w:rsidRDefault="14728795" w14:paraId="6495EC1E" w14:textId="5A2E2A2C">
            <w:pPr>
              <w:pStyle w:val="NoSpacing"/>
              <w:rPr>
                <w:rFonts w:eastAsia="Calibri" w:cs="Calibri"/>
                <w:color w:val="000000" w:themeColor="text1"/>
                <w:sz w:val="16"/>
                <w:szCs w:val="16"/>
              </w:rPr>
            </w:pPr>
            <w:r w:rsidRPr="00732FC9">
              <w:rPr>
                <w:rFonts w:eastAsia="Calibri" w:cs="Calibri"/>
                <w:sz w:val="16"/>
                <w:szCs w:val="16"/>
                <w:lang w:val="en-GB"/>
              </w:rPr>
              <w:lastRenderedPageBreak/>
              <w:t>- 100 mg/L for all AgNP hydrogels - Formulated with 1% w/w carbomer, pH 7.2</w:t>
            </w:r>
          </w:p>
        </w:tc>
        <w:tc>
          <w:tcPr>
            <w:tcW w:w="1417" w:type="dxa"/>
            <w:tcMar>
              <w:left w:w="105" w:type="dxa"/>
              <w:right w:w="105" w:type="dxa"/>
            </w:tcMar>
          </w:tcPr>
          <w:p w:rsidRPr="00732FC9" w:rsidR="14728795" w:rsidP="1DA08B39" w:rsidRDefault="14728795" w14:paraId="578C8269" w14:textId="42E3EAC3">
            <w:pPr>
              <w:pStyle w:val="NoSpacing"/>
              <w:rPr>
                <w:rFonts w:eastAsia="Calibri" w:cs="Calibri"/>
                <w:color w:val="000000" w:themeColor="text1"/>
                <w:sz w:val="16"/>
                <w:szCs w:val="16"/>
              </w:rPr>
            </w:pPr>
            <w:r w:rsidRPr="00732FC9">
              <w:rPr>
                <w:rFonts w:eastAsia="Calibri" w:cs="Calibri"/>
                <w:sz w:val="16"/>
                <w:szCs w:val="16"/>
                <w:lang w:val="en-GB"/>
              </w:rPr>
              <w:t>- Once daily application for 7 consecutive days</w:t>
            </w:r>
          </w:p>
        </w:tc>
        <w:tc>
          <w:tcPr>
            <w:tcW w:w="2103" w:type="dxa"/>
            <w:tcMar>
              <w:left w:w="105" w:type="dxa"/>
              <w:right w:w="105" w:type="dxa"/>
            </w:tcMar>
          </w:tcPr>
          <w:p w:rsidRPr="00732FC9" w:rsidR="14728795" w:rsidP="1DA08B39" w:rsidRDefault="14728795" w14:paraId="208745B9" w14:textId="6D1B07D7">
            <w:pPr>
              <w:pStyle w:val="NoSpacing"/>
              <w:rPr>
                <w:rFonts w:eastAsia="Calibri" w:cs="Calibri"/>
                <w:color w:val="000000" w:themeColor="text1"/>
                <w:sz w:val="16"/>
                <w:szCs w:val="16"/>
              </w:rPr>
            </w:pPr>
            <w:r w:rsidRPr="00732FC9">
              <w:rPr>
                <w:rFonts w:eastAsia="Calibri" w:cs="Calibri"/>
                <w:sz w:val="16"/>
                <w:szCs w:val="16"/>
                <w:lang w:val="en-GB"/>
              </w:rPr>
              <w:t>- Ag detected in skin layers by ICP</w:t>
            </w:r>
          </w:p>
          <w:p w:rsidRPr="00732FC9" w:rsidR="14728795" w:rsidP="1DA08B39" w:rsidRDefault="14728795" w14:paraId="143F4C8C" w14:textId="08182391">
            <w:pPr>
              <w:pStyle w:val="NoSpacing"/>
              <w:rPr>
                <w:rFonts w:eastAsia="Calibri" w:cs="Calibri"/>
                <w:color w:val="000000" w:themeColor="text1"/>
                <w:sz w:val="16"/>
                <w:szCs w:val="16"/>
              </w:rPr>
            </w:pPr>
            <w:r w:rsidRPr="00732FC9">
              <w:rPr>
                <w:rFonts w:eastAsia="Calibri" w:cs="Calibri"/>
                <w:sz w:val="16"/>
                <w:szCs w:val="16"/>
                <w:lang w:val="en-GB"/>
              </w:rPr>
              <w:t>-MS - Ag content significantly higher in tape</w:t>
            </w:r>
          </w:p>
          <w:p w:rsidRPr="00732FC9" w:rsidR="14728795" w:rsidP="1DA08B39" w:rsidRDefault="14728795" w14:paraId="351EE00F" w14:textId="017ECD3D">
            <w:pPr>
              <w:pStyle w:val="NoSpacing"/>
              <w:rPr>
                <w:rFonts w:eastAsia="Calibri" w:cs="Calibri"/>
                <w:color w:val="000000" w:themeColor="text1"/>
                <w:sz w:val="16"/>
                <w:szCs w:val="16"/>
              </w:rPr>
            </w:pPr>
            <w:r w:rsidRPr="00732FC9">
              <w:rPr>
                <w:rFonts w:eastAsia="Calibri" w:cs="Calibri"/>
                <w:sz w:val="16"/>
                <w:szCs w:val="16"/>
                <w:lang w:val="en-GB"/>
              </w:rPr>
              <w:t>-stripped (damaged) skin than intact skin for all AgNPs (p &lt; 0.05) - Silver accumulation seen in live epidermis</w:t>
            </w:r>
          </w:p>
        </w:tc>
        <w:tc>
          <w:tcPr>
            <w:tcW w:w="2610" w:type="dxa"/>
            <w:tcMar>
              <w:left w:w="105" w:type="dxa"/>
              <w:right w:w="105" w:type="dxa"/>
            </w:tcMar>
          </w:tcPr>
          <w:p w:rsidRPr="00732FC9" w:rsidR="14728795" w:rsidP="1DA08B39" w:rsidRDefault="14728795" w14:paraId="0BC50FD8" w14:textId="15F7295E">
            <w:pPr>
              <w:pStyle w:val="NoSpacing"/>
              <w:rPr>
                <w:rFonts w:eastAsia="Calibri" w:cs="Calibri"/>
                <w:color w:val="000000" w:themeColor="text1"/>
                <w:sz w:val="16"/>
                <w:szCs w:val="16"/>
              </w:rPr>
            </w:pPr>
            <w:r w:rsidRPr="00732FC9">
              <w:rPr>
                <w:rFonts w:eastAsia="Calibri" w:cs="Calibri"/>
                <w:sz w:val="16"/>
                <w:szCs w:val="16"/>
                <w:lang w:val="en-GB"/>
              </w:rPr>
              <w:t>- All AgNP types penetrated deeper when skin barrier was compromised - Surface modification influenced dermocompatibility, but all showed enhanced penetration in damaged skin - Highlights importance of barrier integrity in nanoparticle exposure</w:t>
            </w:r>
          </w:p>
        </w:tc>
      </w:tr>
      <w:tr w:rsidRPr="00732FC9" w:rsidR="14728795" w:rsidTr="5C0A653E" w14:paraId="43ED8BC1" w14:textId="77777777">
        <w:trPr>
          <w:trHeight w:val="300"/>
        </w:trPr>
        <w:tc>
          <w:tcPr>
            <w:tcW w:w="690" w:type="dxa"/>
            <w:tcMar>
              <w:left w:w="105" w:type="dxa"/>
              <w:right w:w="105" w:type="dxa"/>
            </w:tcMar>
          </w:tcPr>
          <w:p w:rsidRPr="00732FC9" w:rsidR="14728795" w:rsidP="1DA08B39" w:rsidRDefault="14728795" w14:paraId="7E5353CD" w14:textId="47720916">
            <w:pPr>
              <w:pStyle w:val="NoSpacing"/>
              <w:rPr>
                <w:rFonts w:eastAsia="Calibri" w:cs="Calibri"/>
                <w:color w:val="000000" w:themeColor="text1"/>
                <w:sz w:val="16"/>
                <w:szCs w:val="16"/>
              </w:rPr>
            </w:pPr>
            <w:r w:rsidRPr="00732FC9">
              <w:rPr>
                <w:rFonts w:eastAsia="Calibri" w:cs="Calibri"/>
                <w:sz w:val="16"/>
                <w:szCs w:val="16"/>
                <w:lang w:val="en-GB"/>
              </w:rPr>
              <w:t>Adler and DeLeo (2020) </w:t>
            </w:r>
          </w:p>
        </w:tc>
        <w:tc>
          <w:tcPr>
            <w:tcW w:w="1003" w:type="dxa"/>
            <w:tcMar>
              <w:left w:w="105" w:type="dxa"/>
              <w:right w:w="105" w:type="dxa"/>
            </w:tcMar>
          </w:tcPr>
          <w:p w:rsidRPr="00732FC9" w:rsidR="14728795" w:rsidP="1DA08B39" w:rsidRDefault="14728795" w14:paraId="15458229" w14:textId="487077E8">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5EC38864" w14:textId="692EE8E0">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0C8ADE5" w14:textId="3E975551">
            <w:pPr>
              <w:pStyle w:val="NoSpacing"/>
              <w:rPr>
                <w:rFonts w:eastAsia="Calibri" w:cs="Calibri"/>
                <w:color w:val="000000" w:themeColor="text1"/>
                <w:sz w:val="16"/>
                <w:szCs w:val="16"/>
              </w:rPr>
            </w:pPr>
            <w:r w:rsidRPr="00732FC9">
              <w:rPr>
                <w:rFonts w:eastAsia="Calibri" w:cs="Calibri"/>
                <w:sz w:val="16"/>
                <w:szCs w:val="16"/>
                <w:lang w:val="en-GB"/>
              </w:rPr>
              <w:t>- Zinc oxide nanoparticles (ZnO</w:t>
            </w:r>
          </w:p>
          <w:p w:rsidRPr="00732FC9" w:rsidR="14728795" w:rsidP="1DA08B39" w:rsidRDefault="14728795" w14:paraId="5158B8DD" w14:textId="442AB691">
            <w:pPr>
              <w:pStyle w:val="NoSpacing"/>
              <w:rPr>
                <w:rFonts w:eastAsia="Calibri" w:cs="Calibri"/>
                <w:color w:val="000000" w:themeColor="text1"/>
                <w:sz w:val="16"/>
                <w:szCs w:val="16"/>
              </w:rPr>
            </w:pPr>
            <w:r w:rsidRPr="00732FC9">
              <w:rPr>
                <w:rFonts w:eastAsia="Calibri" w:cs="Calibri"/>
                <w:sz w:val="16"/>
                <w:szCs w:val="16"/>
                <w:lang w:val="en-GB"/>
              </w:rPr>
              <w:t>-NPs) - Titanium dioxide nanoparticles (TiO₂</w:t>
            </w:r>
          </w:p>
          <w:p w:rsidRPr="00732FC9" w:rsidR="14728795" w:rsidP="1DA08B39" w:rsidRDefault="14728795" w14:paraId="6F38CC3C" w14:textId="7948977A">
            <w:pPr>
              <w:pStyle w:val="NoSpacing"/>
              <w:rPr>
                <w:rFonts w:eastAsia="Calibri" w:cs="Calibri"/>
                <w:color w:val="000000" w:themeColor="text1"/>
                <w:sz w:val="16"/>
                <w:szCs w:val="16"/>
              </w:rPr>
            </w:pPr>
            <w:r w:rsidRPr="00732FC9">
              <w:rPr>
                <w:rFonts w:eastAsia="Calibri" w:cs="Calibri"/>
                <w:sz w:val="16"/>
                <w:szCs w:val="16"/>
                <w:lang w:val="en-GB"/>
              </w:rPr>
              <w:t>-NPs) - Included both coated and uncoated particles as used in sunscreens</w:t>
            </w:r>
          </w:p>
        </w:tc>
        <w:tc>
          <w:tcPr>
            <w:tcW w:w="1134" w:type="dxa"/>
            <w:tcMar>
              <w:left w:w="105" w:type="dxa"/>
              <w:right w:w="105" w:type="dxa"/>
            </w:tcMar>
          </w:tcPr>
          <w:p w:rsidRPr="00732FC9" w:rsidR="14728795" w:rsidP="1DA08B39" w:rsidRDefault="14728795" w14:paraId="00C5D3B7" w14:textId="2D55EFB7">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06B8BC43" w14:textId="1F4FC21C">
            <w:pPr>
              <w:pStyle w:val="NoSpacing"/>
              <w:rPr>
                <w:rFonts w:eastAsia="Calibri" w:cs="Calibri"/>
                <w:color w:val="000000" w:themeColor="text1"/>
                <w:sz w:val="16"/>
                <w:szCs w:val="16"/>
              </w:rPr>
            </w:pPr>
            <w:r w:rsidRPr="00732FC9">
              <w:rPr>
                <w:rFonts w:eastAsia="Calibri" w:cs="Calibri"/>
                <w:sz w:val="16"/>
                <w:szCs w:val="16"/>
                <w:lang w:val="en-GB"/>
              </w:rPr>
              <w:t>-NPs: &lt; 100 nm - TiO₂</w:t>
            </w:r>
          </w:p>
          <w:p w:rsidRPr="00732FC9" w:rsidR="14728795" w:rsidP="1DA08B39" w:rsidRDefault="14728795" w14:paraId="678FF042" w14:textId="2212A309">
            <w:pPr>
              <w:pStyle w:val="NoSpacing"/>
              <w:rPr>
                <w:rFonts w:eastAsia="Calibri" w:cs="Calibri"/>
                <w:color w:val="000000" w:themeColor="text1"/>
                <w:sz w:val="16"/>
                <w:szCs w:val="16"/>
              </w:rPr>
            </w:pPr>
            <w:r w:rsidRPr="00732FC9">
              <w:rPr>
                <w:rFonts w:eastAsia="Calibri" w:cs="Calibri"/>
                <w:sz w:val="16"/>
                <w:szCs w:val="16"/>
                <w:lang w:val="en-GB"/>
              </w:rPr>
              <w:t>-NPs: &lt; 15 nm (only particles &lt;15 nm detected in plasma/urine)</w:t>
            </w:r>
          </w:p>
        </w:tc>
        <w:tc>
          <w:tcPr>
            <w:tcW w:w="1559" w:type="dxa"/>
            <w:tcMar>
              <w:left w:w="105" w:type="dxa"/>
              <w:right w:w="105" w:type="dxa"/>
            </w:tcMar>
          </w:tcPr>
          <w:p w:rsidRPr="00732FC9" w:rsidR="14728795" w:rsidP="1DA08B39" w:rsidRDefault="14728795" w14:paraId="0D4E23D2" w14:textId="519AF7FD">
            <w:pPr>
              <w:pStyle w:val="NoSpacing"/>
              <w:rPr>
                <w:rFonts w:eastAsia="Calibri" w:cs="Calibri"/>
                <w:color w:val="000000" w:themeColor="text1"/>
                <w:sz w:val="16"/>
                <w:szCs w:val="16"/>
              </w:rPr>
            </w:pPr>
            <w:r w:rsidRPr="00732FC9">
              <w:rPr>
                <w:rFonts w:eastAsia="Calibri" w:cs="Calibri"/>
                <w:sz w:val="16"/>
                <w:szCs w:val="16"/>
                <w:lang w:val="en-GB"/>
              </w:rPr>
              <w:t>- Multiple human in vivo studies reviewed - ZnO</w:t>
            </w:r>
          </w:p>
          <w:p w:rsidRPr="00732FC9" w:rsidR="14728795" w:rsidP="1DA08B39" w:rsidRDefault="14728795" w14:paraId="25995602" w14:textId="27FD12E2">
            <w:pPr>
              <w:pStyle w:val="NoSpacing"/>
              <w:rPr>
                <w:rFonts w:eastAsia="Calibri" w:cs="Calibri"/>
                <w:color w:val="000000" w:themeColor="text1"/>
                <w:sz w:val="16"/>
                <w:szCs w:val="16"/>
              </w:rPr>
            </w:pPr>
            <w:r w:rsidRPr="00732FC9">
              <w:rPr>
                <w:rFonts w:eastAsia="Calibri" w:cs="Calibri"/>
                <w:sz w:val="16"/>
                <w:szCs w:val="16"/>
                <w:lang w:val="en-GB"/>
              </w:rPr>
              <w:t>-NP: 5 healthy adult volunteers, applied hourly for 6 h or daily for 5 days - TiO₂</w:t>
            </w:r>
          </w:p>
          <w:p w:rsidRPr="00732FC9" w:rsidR="14728795" w:rsidP="1DA08B39" w:rsidRDefault="14728795" w14:paraId="1D87FD28" w14:textId="35EC1AB6">
            <w:pPr>
              <w:pStyle w:val="NoSpacing"/>
              <w:rPr>
                <w:rFonts w:eastAsia="Calibri" w:cs="Calibri"/>
                <w:color w:val="000000" w:themeColor="text1"/>
                <w:sz w:val="16"/>
                <w:szCs w:val="16"/>
              </w:rPr>
            </w:pPr>
            <w:r w:rsidRPr="00732FC9">
              <w:rPr>
                <w:rFonts w:eastAsia="Calibri" w:cs="Calibri"/>
                <w:sz w:val="16"/>
                <w:szCs w:val="16"/>
                <w:lang w:val="en-GB"/>
              </w:rPr>
              <w:t>-NP: 6 volunteers, application to 80% BSA over 3 days with and without UVR exposure - Other studies involved artificial skin damage, psoriatic skin, and UVB</w:t>
            </w:r>
          </w:p>
          <w:p w:rsidRPr="00732FC9" w:rsidR="14728795" w:rsidP="1DA08B39" w:rsidRDefault="14728795" w14:paraId="018777A1" w14:textId="1EA24D47">
            <w:pPr>
              <w:pStyle w:val="NoSpacing"/>
              <w:rPr>
                <w:rFonts w:eastAsia="Calibri" w:cs="Calibri"/>
                <w:color w:val="000000" w:themeColor="text1"/>
                <w:sz w:val="16"/>
                <w:szCs w:val="16"/>
              </w:rPr>
            </w:pPr>
            <w:r w:rsidRPr="00732FC9">
              <w:rPr>
                <w:rFonts w:eastAsia="Calibri" w:cs="Calibri"/>
                <w:sz w:val="16"/>
                <w:szCs w:val="16"/>
                <w:lang w:val="en-GB"/>
              </w:rPr>
              <w:t>-burned skin in 2–25 subjects</w:t>
            </w:r>
          </w:p>
        </w:tc>
        <w:tc>
          <w:tcPr>
            <w:tcW w:w="1418" w:type="dxa"/>
            <w:tcMar>
              <w:left w:w="105" w:type="dxa"/>
              <w:right w:w="105" w:type="dxa"/>
            </w:tcMar>
          </w:tcPr>
          <w:p w:rsidRPr="00732FC9" w:rsidR="14728795" w:rsidP="1DA08B39" w:rsidRDefault="14728795" w14:paraId="1849FFEC" w14:textId="758E8703">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67AD396D" w14:textId="65508220">
            <w:pPr>
              <w:pStyle w:val="NoSpacing"/>
              <w:rPr>
                <w:rFonts w:eastAsia="Calibri" w:cs="Calibri"/>
                <w:color w:val="000000" w:themeColor="text1"/>
                <w:sz w:val="16"/>
                <w:szCs w:val="16"/>
              </w:rPr>
            </w:pPr>
            <w:r w:rsidRPr="00732FC9">
              <w:rPr>
                <w:rFonts w:eastAsia="Calibri" w:cs="Calibri"/>
                <w:sz w:val="16"/>
                <w:szCs w:val="16"/>
                <w:lang w:val="en-GB"/>
              </w:rPr>
              <w:t>-NP applied at 2 mg/cm² - TiO₂</w:t>
            </w:r>
          </w:p>
          <w:p w:rsidRPr="00732FC9" w:rsidR="14728795" w:rsidP="1DA08B39" w:rsidRDefault="14728795" w14:paraId="6DFFDD54" w14:textId="19C2C64E">
            <w:pPr>
              <w:pStyle w:val="NoSpacing"/>
              <w:rPr>
                <w:rFonts w:eastAsia="Calibri" w:cs="Calibri"/>
                <w:color w:val="000000" w:themeColor="text1"/>
                <w:sz w:val="16"/>
                <w:szCs w:val="16"/>
              </w:rPr>
            </w:pPr>
            <w:r w:rsidRPr="00732FC9">
              <w:rPr>
                <w:rFonts w:eastAsia="Calibri" w:cs="Calibri"/>
                <w:sz w:val="16"/>
                <w:szCs w:val="16"/>
                <w:lang w:val="en-GB"/>
              </w:rPr>
              <w:t>-NP in commercial sunscreens, applied twice daily</w:t>
            </w:r>
          </w:p>
        </w:tc>
        <w:tc>
          <w:tcPr>
            <w:tcW w:w="1417" w:type="dxa"/>
            <w:tcMar>
              <w:left w:w="105" w:type="dxa"/>
              <w:right w:w="105" w:type="dxa"/>
            </w:tcMar>
          </w:tcPr>
          <w:p w:rsidRPr="00732FC9" w:rsidR="14728795" w:rsidP="1DA08B39" w:rsidRDefault="14728795" w14:paraId="4D8D9F08" w14:textId="5BDDB437">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25FF85A4" w14:textId="4E0008BA">
            <w:pPr>
              <w:pStyle w:val="NoSpacing"/>
              <w:rPr>
                <w:rFonts w:eastAsia="Calibri" w:cs="Calibri"/>
                <w:color w:val="000000" w:themeColor="text1"/>
                <w:sz w:val="16"/>
                <w:szCs w:val="16"/>
              </w:rPr>
            </w:pPr>
            <w:r w:rsidRPr="00732FC9">
              <w:rPr>
                <w:rFonts w:eastAsia="Calibri" w:cs="Calibri"/>
                <w:sz w:val="16"/>
                <w:szCs w:val="16"/>
                <w:lang w:val="en-GB"/>
              </w:rPr>
              <w:t>-NP: hourly × 6 h or daily × 5 days - TiO₂</w:t>
            </w:r>
          </w:p>
          <w:p w:rsidRPr="00732FC9" w:rsidR="14728795" w:rsidP="1DA08B39" w:rsidRDefault="14728795" w14:paraId="6B06BE7F" w14:textId="171E19F8">
            <w:pPr>
              <w:pStyle w:val="NoSpacing"/>
              <w:rPr>
                <w:rFonts w:eastAsia="Calibri" w:cs="Calibri"/>
                <w:color w:val="000000" w:themeColor="text1"/>
                <w:sz w:val="16"/>
                <w:szCs w:val="16"/>
              </w:rPr>
            </w:pPr>
            <w:r w:rsidRPr="00732FC9">
              <w:rPr>
                <w:rFonts w:eastAsia="Calibri" w:cs="Calibri"/>
                <w:sz w:val="16"/>
                <w:szCs w:val="16"/>
                <w:lang w:val="en-GB"/>
              </w:rPr>
              <w:t>-NP: twice daily × 3 days; up to 7 days for other TiO₂ trials</w:t>
            </w:r>
          </w:p>
        </w:tc>
        <w:tc>
          <w:tcPr>
            <w:tcW w:w="2103" w:type="dxa"/>
            <w:tcMar>
              <w:left w:w="105" w:type="dxa"/>
              <w:right w:w="105" w:type="dxa"/>
            </w:tcMar>
          </w:tcPr>
          <w:p w:rsidRPr="00732FC9" w:rsidR="14728795" w:rsidP="1DA08B39" w:rsidRDefault="14728795" w14:paraId="2BA7E3FF" w14:textId="4925FA62">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770A0E90" w14:textId="165F5023">
            <w:pPr>
              <w:pStyle w:val="NoSpacing"/>
              <w:rPr>
                <w:rFonts w:eastAsia="Aptos" w:cs="Aptos"/>
                <w:color w:val="000000" w:themeColor="text1"/>
                <w:sz w:val="16"/>
                <w:szCs w:val="16"/>
              </w:rPr>
            </w:pPr>
            <w:r w:rsidRPr="00732FC9">
              <w:rPr>
                <w:rFonts w:eastAsia="Calibri" w:cs="Calibri"/>
                <w:sz w:val="16"/>
                <w:szCs w:val="16"/>
                <w:lang w:val="en-GB"/>
              </w:rPr>
              <w:t>-NP: no penetration beyond stratum corneum; no evidence of cytotoxicity; solubilised Zn²</w:t>
            </w:r>
            <w:r w:rsidRPr="00732FC9">
              <w:rPr>
                <w:rFonts w:ascii="Cambria Math" w:hAnsi="Cambria Math" w:eastAsia="Cambria Math" w:cs="Cambria Math"/>
                <w:sz w:val="16"/>
                <w:szCs w:val="16"/>
                <w:lang w:val="en-GB"/>
              </w:rPr>
              <w:t>⁺</w:t>
            </w:r>
            <w:r w:rsidRPr="00732FC9">
              <w:rPr>
                <w:rFonts w:eastAsia="Calibri" w:cs="Calibri"/>
                <w:sz w:val="16"/>
                <w:szCs w:val="16"/>
                <w:lang w:val="en-GB"/>
              </w:rPr>
              <w:t xml:space="preserve"> detected - TiO</w:t>
            </w:r>
            <w:r w:rsidRPr="00732FC9">
              <w:rPr>
                <w:rFonts w:eastAsia="Aptos" w:cs="Aptos"/>
                <w:sz w:val="16"/>
                <w:szCs w:val="16"/>
                <w:lang w:val="en-GB"/>
              </w:rPr>
              <w:t>₂</w:t>
            </w:r>
          </w:p>
          <w:p w:rsidRPr="00732FC9" w:rsidR="14728795" w:rsidP="1DA08B39" w:rsidRDefault="14728795" w14:paraId="061425F8" w14:textId="6C51B49A">
            <w:pPr>
              <w:pStyle w:val="NoSpacing"/>
              <w:rPr>
                <w:rFonts w:eastAsia="Calibri" w:cs="Calibri"/>
                <w:color w:val="000000" w:themeColor="text1"/>
                <w:sz w:val="16"/>
                <w:szCs w:val="16"/>
              </w:rPr>
            </w:pPr>
            <w:r w:rsidRPr="00732FC9">
              <w:rPr>
                <w:rFonts w:eastAsia="Calibri" w:cs="Calibri"/>
                <w:sz w:val="16"/>
                <w:szCs w:val="16"/>
                <w:lang w:val="en-GB"/>
              </w:rPr>
              <w:t>-NP: detected in plasma/urine but not EBC; &lt;15 nm particles found in systemic circulation; stratum corneum was effective barrier under most conditions, but trace titanium observed in deeper layers in UVB</w:t>
            </w:r>
          </w:p>
          <w:p w:rsidRPr="00732FC9" w:rsidR="14728795" w:rsidP="1DA08B39" w:rsidRDefault="14728795" w14:paraId="43BF0C83" w14:textId="30AD1512">
            <w:pPr>
              <w:pStyle w:val="NoSpacing"/>
              <w:rPr>
                <w:rFonts w:eastAsia="Calibri" w:cs="Calibri"/>
                <w:color w:val="000000" w:themeColor="text1"/>
                <w:sz w:val="16"/>
                <w:szCs w:val="16"/>
              </w:rPr>
            </w:pPr>
            <w:r w:rsidRPr="00732FC9">
              <w:rPr>
                <w:rFonts w:eastAsia="Calibri" w:cs="Calibri"/>
                <w:sz w:val="16"/>
                <w:szCs w:val="16"/>
                <w:lang w:val="en-GB"/>
              </w:rPr>
              <w:t>-burned skin - Elevated biomarkers of oxidative stress only from UVR, not sunscreen use</w:t>
            </w:r>
          </w:p>
        </w:tc>
        <w:tc>
          <w:tcPr>
            <w:tcW w:w="2610" w:type="dxa"/>
            <w:tcMar>
              <w:left w:w="105" w:type="dxa"/>
              <w:right w:w="105" w:type="dxa"/>
            </w:tcMar>
          </w:tcPr>
          <w:p w:rsidRPr="00732FC9" w:rsidR="14728795" w:rsidP="1DA08B39" w:rsidRDefault="14728795" w14:paraId="67B57986" w14:textId="350275B4">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1535E320" w14:textId="7A6A1818">
            <w:pPr>
              <w:pStyle w:val="NoSpacing"/>
              <w:rPr>
                <w:rFonts w:eastAsia="Calibri" w:cs="Calibri"/>
                <w:color w:val="000000" w:themeColor="text1"/>
                <w:sz w:val="16"/>
                <w:szCs w:val="16"/>
              </w:rPr>
            </w:pPr>
            <w:r w:rsidRPr="00732FC9">
              <w:rPr>
                <w:rFonts w:eastAsia="Calibri" w:cs="Calibri"/>
                <w:sz w:val="16"/>
                <w:szCs w:val="16"/>
                <w:lang w:val="en-GB"/>
              </w:rPr>
              <w:t>-NPs and TiO₂</w:t>
            </w:r>
          </w:p>
          <w:p w:rsidRPr="00732FC9" w:rsidR="14728795" w:rsidP="1DA08B39" w:rsidRDefault="14728795" w14:paraId="653A859B" w14:textId="503E788D">
            <w:pPr>
              <w:pStyle w:val="NoSpacing"/>
              <w:rPr>
                <w:rFonts w:eastAsia="Calibri" w:cs="Calibri"/>
                <w:color w:val="000000" w:themeColor="text1"/>
                <w:sz w:val="16"/>
                <w:szCs w:val="16"/>
              </w:rPr>
            </w:pPr>
            <w:r w:rsidRPr="00732FC9">
              <w:rPr>
                <w:rFonts w:eastAsia="Calibri" w:cs="Calibri"/>
                <w:sz w:val="16"/>
                <w:szCs w:val="16"/>
                <w:lang w:val="en-GB"/>
              </w:rPr>
              <w:t>-NPs mostly remain on skin surface with limited penetration - Only very small TiO₂</w:t>
            </w:r>
          </w:p>
          <w:p w:rsidRPr="00732FC9" w:rsidR="14728795" w:rsidP="1DA08B39" w:rsidRDefault="14728795" w14:paraId="78DF2031" w14:textId="47C1EC3B">
            <w:pPr>
              <w:pStyle w:val="NoSpacing"/>
              <w:rPr>
                <w:rFonts w:eastAsia="Calibri" w:cs="Calibri"/>
                <w:color w:val="000000" w:themeColor="text1"/>
                <w:sz w:val="16"/>
                <w:szCs w:val="16"/>
              </w:rPr>
            </w:pPr>
            <w:r w:rsidRPr="00732FC9">
              <w:rPr>
                <w:rFonts w:eastAsia="Calibri" w:cs="Calibri"/>
                <w:sz w:val="16"/>
                <w:szCs w:val="16"/>
                <w:lang w:val="en-GB"/>
              </w:rPr>
              <w:t>-NPs (&lt;15 nm) detected systemically - Skin damage may allow deeper penetration - Findings support general dermal safety of NPs in sunscreens under normal use, but highlight systemic detection in specific scenarios</w:t>
            </w:r>
          </w:p>
        </w:tc>
      </w:tr>
      <w:tr w:rsidRPr="00732FC9" w:rsidR="14728795" w:rsidTr="5C0A653E" w14:paraId="76ABB73F" w14:textId="77777777">
        <w:trPr>
          <w:trHeight w:val="300"/>
        </w:trPr>
        <w:tc>
          <w:tcPr>
            <w:tcW w:w="690" w:type="dxa"/>
            <w:tcMar>
              <w:left w:w="105" w:type="dxa"/>
              <w:right w:w="105" w:type="dxa"/>
            </w:tcMar>
          </w:tcPr>
          <w:p w:rsidRPr="00732FC9" w:rsidR="14728795" w:rsidP="1DA08B39" w:rsidRDefault="14728795" w14:paraId="1A43B44E" w14:textId="16BE281C">
            <w:pPr>
              <w:pStyle w:val="NoSpacing"/>
              <w:rPr>
                <w:rFonts w:eastAsia="Calibri" w:cs="Calibri"/>
                <w:color w:val="000000" w:themeColor="text1"/>
                <w:sz w:val="16"/>
                <w:szCs w:val="16"/>
              </w:rPr>
            </w:pPr>
            <w:r w:rsidRPr="00732FC9">
              <w:rPr>
                <w:rFonts w:eastAsia="Calibri" w:cs="Calibri"/>
                <w:sz w:val="16"/>
                <w:szCs w:val="16"/>
                <w:lang w:val="en-GB"/>
              </w:rPr>
              <w:t>Xie et al. (2024) </w:t>
            </w:r>
          </w:p>
        </w:tc>
        <w:tc>
          <w:tcPr>
            <w:tcW w:w="1003" w:type="dxa"/>
            <w:tcMar>
              <w:left w:w="105" w:type="dxa"/>
              <w:right w:w="105" w:type="dxa"/>
            </w:tcMar>
          </w:tcPr>
          <w:p w:rsidRPr="00732FC9" w:rsidR="14728795" w:rsidP="1DA08B39" w:rsidRDefault="14728795" w14:paraId="215031F9" w14:textId="1260A454">
            <w:pPr>
              <w:pStyle w:val="NoSpacing"/>
              <w:rPr>
                <w:rFonts w:eastAsia="Aptos Narrow" w:cs="Aptos Narrow"/>
                <w:color w:val="000000" w:themeColor="text1"/>
                <w:sz w:val="16"/>
                <w:szCs w:val="16"/>
              </w:rPr>
            </w:pPr>
            <w:r w:rsidRPr="00732FC9">
              <w:rPr>
                <w:rFonts w:eastAsia="Aptos Narrow" w:cs="Aptos Narrow"/>
                <w:sz w:val="16"/>
                <w:szCs w:val="16"/>
                <w:lang w:val="en-GB"/>
              </w:rPr>
              <w:t>MNP</w:t>
            </w:r>
          </w:p>
        </w:tc>
        <w:tc>
          <w:tcPr>
            <w:tcW w:w="993" w:type="dxa"/>
            <w:tcMar>
              <w:left w:w="105" w:type="dxa"/>
              <w:right w:w="105" w:type="dxa"/>
            </w:tcMar>
          </w:tcPr>
          <w:p w:rsidRPr="00732FC9" w:rsidR="14728795" w:rsidP="1DA08B39" w:rsidRDefault="14728795" w14:paraId="1E64A78F" w14:textId="38F06520">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12089B44" w14:textId="00815D9E">
            <w:pPr>
              <w:pStyle w:val="NoSpacing"/>
              <w:rPr>
                <w:rFonts w:eastAsia="Calibri" w:cs="Calibri"/>
                <w:color w:val="000000" w:themeColor="text1"/>
                <w:sz w:val="16"/>
                <w:szCs w:val="16"/>
              </w:rPr>
            </w:pPr>
            <w:r w:rsidRPr="00732FC9">
              <w:rPr>
                <w:rFonts w:eastAsia="Calibri" w:cs="Calibri"/>
                <w:sz w:val="16"/>
                <w:szCs w:val="16"/>
                <w:lang w:val="en-GB"/>
              </w:rPr>
              <w:t xml:space="preserve">- Engineered nanomaterials (ENMs), including AgNPs, TiO₂ NPs, SiO₂ NPs, </w:t>
            </w:r>
            <w:r w:rsidRPr="00732FC9">
              <w:rPr>
                <w:rFonts w:eastAsia="Calibri" w:cs="Calibri"/>
                <w:sz w:val="16"/>
                <w:szCs w:val="16"/>
                <w:lang w:val="en-GB"/>
              </w:rPr>
              <w:lastRenderedPageBreak/>
              <w:t>styrene NPs</w:t>
            </w:r>
          </w:p>
        </w:tc>
        <w:tc>
          <w:tcPr>
            <w:tcW w:w="1134" w:type="dxa"/>
            <w:tcMar>
              <w:left w:w="105" w:type="dxa"/>
              <w:right w:w="105" w:type="dxa"/>
            </w:tcMar>
          </w:tcPr>
          <w:p w:rsidRPr="00732FC9" w:rsidR="14728795" w:rsidP="1DA08B39" w:rsidRDefault="14728795" w14:paraId="338C5BAA" w14:textId="29370B89">
            <w:pPr>
              <w:pStyle w:val="NoSpacing"/>
              <w:rPr>
                <w:rFonts w:eastAsia="Calibri" w:cs="Calibri"/>
                <w:color w:val="000000" w:themeColor="text1"/>
                <w:sz w:val="16"/>
                <w:szCs w:val="16"/>
              </w:rPr>
            </w:pPr>
            <w:r w:rsidRPr="00732FC9">
              <w:rPr>
                <w:rFonts w:eastAsia="Calibri" w:cs="Calibri"/>
                <w:sz w:val="16"/>
                <w:szCs w:val="16"/>
                <w:lang w:val="en-GB"/>
              </w:rPr>
              <w:lastRenderedPageBreak/>
              <w:t>- Size</w:t>
            </w:r>
          </w:p>
          <w:p w:rsidRPr="00732FC9" w:rsidR="14728795" w:rsidP="1DA08B39" w:rsidRDefault="14728795" w14:paraId="5899ABA1" w14:textId="1CE76B34">
            <w:pPr>
              <w:pStyle w:val="NoSpacing"/>
              <w:rPr>
                <w:rFonts w:eastAsia="Calibri" w:cs="Calibri"/>
                <w:color w:val="000000" w:themeColor="text1"/>
                <w:sz w:val="16"/>
                <w:szCs w:val="16"/>
              </w:rPr>
            </w:pPr>
            <w:r w:rsidRPr="00732FC9">
              <w:rPr>
                <w:rFonts w:eastAsia="Calibri" w:cs="Calibri"/>
                <w:sz w:val="16"/>
                <w:szCs w:val="16"/>
                <w:lang w:val="en-GB"/>
              </w:rPr>
              <w:t>-dependent effects described for 4–45 nm NPs - Rod</w:t>
            </w:r>
          </w:p>
          <w:p w:rsidRPr="00732FC9" w:rsidR="14728795" w:rsidP="1DA08B39" w:rsidRDefault="14728795" w14:paraId="2AF670C1" w14:textId="7D4A118A">
            <w:pPr>
              <w:pStyle w:val="NoSpacing"/>
              <w:rPr>
                <w:rFonts w:eastAsia="Calibri" w:cs="Calibri"/>
                <w:color w:val="000000" w:themeColor="text1"/>
                <w:sz w:val="16"/>
                <w:szCs w:val="16"/>
              </w:rPr>
            </w:pPr>
            <w:r w:rsidRPr="00732FC9">
              <w:rPr>
                <w:rFonts w:eastAsia="Calibri" w:cs="Calibri"/>
                <w:sz w:val="16"/>
                <w:szCs w:val="16"/>
                <w:lang w:val="en-GB"/>
              </w:rPr>
              <w:t xml:space="preserve">-shaped AgNPs had greater </w:t>
            </w:r>
            <w:r w:rsidRPr="00732FC9">
              <w:rPr>
                <w:rFonts w:eastAsia="Calibri" w:cs="Calibri"/>
                <w:sz w:val="16"/>
                <w:szCs w:val="16"/>
                <w:lang w:val="en-GB"/>
              </w:rPr>
              <w:lastRenderedPageBreak/>
              <w:t>permeation than spherical or triangular - Other relevant properties: electronegativity, diffusion coefficient, partition coefficient</w:t>
            </w:r>
          </w:p>
        </w:tc>
        <w:tc>
          <w:tcPr>
            <w:tcW w:w="1559" w:type="dxa"/>
            <w:tcMar>
              <w:left w:w="105" w:type="dxa"/>
              <w:right w:w="105" w:type="dxa"/>
            </w:tcMar>
          </w:tcPr>
          <w:p w:rsidRPr="00732FC9" w:rsidR="14728795" w:rsidP="1DA08B39" w:rsidRDefault="14728795" w14:paraId="519DEA6C" w14:textId="11061CF7">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Review based on in vitro (Franz cell, reconstructed human epidermis, surgical waste human skin) and in silico models (PBPK, molecular </w:t>
            </w:r>
            <w:r w:rsidRPr="00732FC9">
              <w:rPr>
                <w:rFonts w:eastAsia="Calibri" w:cs="Calibri"/>
                <w:sz w:val="16"/>
                <w:szCs w:val="16"/>
                <w:lang w:val="en-GB"/>
              </w:rPr>
              <w:lastRenderedPageBreak/>
              <w:t>dynamics) - Includes literature</w:t>
            </w:r>
          </w:p>
          <w:p w:rsidRPr="00732FC9" w:rsidR="14728795" w:rsidP="1DA08B39" w:rsidRDefault="14728795" w14:paraId="0FF155BD" w14:textId="7E7AEB68">
            <w:pPr>
              <w:pStyle w:val="NoSpacing"/>
              <w:rPr>
                <w:rFonts w:eastAsia="Calibri" w:cs="Calibri"/>
                <w:color w:val="000000" w:themeColor="text1"/>
                <w:sz w:val="16"/>
                <w:szCs w:val="16"/>
              </w:rPr>
            </w:pPr>
            <w:r w:rsidRPr="00732FC9">
              <w:rPr>
                <w:rFonts w:eastAsia="Calibri" w:cs="Calibri"/>
                <w:sz w:val="16"/>
                <w:szCs w:val="16"/>
                <w:lang w:val="en-GB"/>
              </w:rPr>
              <w:t>-derived in vivo results for TiO₂, Ag, SiO₂, styrene NPs</w:t>
            </w:r>
          </w:p>
        </w:tc>
        <w:tc>
          <w:tcPr>
            <w:tcW w:w="1418" w:type="dxa"/>
            <w:tcMar>
              <w:left w:w="105" w:type="dxa"/>
              <w:right w:w="105" w:type="dxa"/>
            </w:tcMar>
          </w:tcPr>
          <w:p w:rsidRPr="00732FC9" w:rsidR="14728795" w:rsidP="1DA08B39" w:rsidRDefault="14728795" w14:paraId="479E144F" w14:textId="20E0F6FD">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417" w:type="dxa"/>
            <w:tcMar>
              <w:left w:w="105" w:type="dxa"/>
              <w:right w:w="105" w:type="dxa"/>
            </w:tcMar>
          </w:tcPr>
          <w:p w:rsidRPr="00732FC9" w:rsidR="14728795" w:rsidP="1DA08B39" w:rsidRDefault="14728795" w14:paraId="7A66C4D1" w14:textId="50320B48">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3622B2A7" w14:textId="50E86343">
            <w:pPr>
              <w:pStyle w:val="NoSpacing"/>
              <w:rPr>
                <w:rFonts w:eastAsia="Calibri" w:cs="Calibri"/>
                <w:color w:val="000000" w:themeColor="text1"/>
                <w:sz w:val="16"/>
                <w:szCs w:val="16"/>
              </w:rPr>
            </w:pPr>
            <w:r w:rsidRPr="00732FC9">
              <w:rPr>
                <w:rFonts w:eastAsia="Calibri" w:cs="Calibri"/>
                <w:sz w:val="16"/>
                <w:szCs w:val="16"/>
                <w:lang w:val="en-GB"/>
              </w:rPr>
              <w:t>- Penetration observed for 4 nm NPs through intact stratum corneum - NPs 21–45 nm penetrated only damaged skin - Rod</w:t>
            </w:r>
          </w:p>
          <w:p w:rsidRPr="00732FC9" w:rsidR="14728795" w:rsidP="1DA08B39" w:rsidRDefault="14728795" w14:paraId="333C0C2B" w14:textId="11A82357">
            <w:pPr>
              <w:pStyle w:val="NoSpacing"/>
              <w:rPr>
                <w:rFonts w:eastAsia="Calibri" w:cs="Calibri"/>
                <w:color w:val="000000" w:themeColor="text1"/>
                <w:sz w:val="16"/>
                <w:szCs w:val="16"/>
              </w:rPr>
            </w:pPr>
            <w:r w:rsidRPr="00732FC9">
              <w:rPr>
                <w:rFonts w:eastAsia="Calibri" w:cs="Calibri"/>
                <w:sz w:val="16"/>
                <w:szCs w:val="16"/>
                <w:lang w:val="en-GB"/>
              </w:rPr>
              <w:t xml:space="preserve">-shaped AgNPs showed ~2× higher permeation than spherical - Higher skin absorption for facial areas </w:t>
            </w:r>
            <w:r w:rsidRPr="00732FC9">
              <w:rPr>
                <w:rFonts w:eastAsia="Calibri" w:cs="Calibri"/>
                <w:sz w:val="16"/>
                <w:szCs w:val="16"/>
                <w:lang w:val="en-GB"/>
              </w:rPr>
              <w:lastRenderedPageBreak/>
              <w:t>(e.g. forehead) with dense follicles - In silico models confirm size/shape</w:t>
            </w:r>
          </w:p>
          <w:p w:rsidRPr="00732FC9" w:rsidR="14728795" w:rsidP="1DA08B39" w:rsidRDefault="14728795" w14:paraId="31BB50D8" w14:textId="01EC175E">
            <w:pPr>
              <w:pStyle w:val="NoSpacing"/>
              <w:rPr>
                <w:rFonts w:eastAsia="Calibri" w:cs="Calibri"/>
                <w:color w:val="000000" w:themeColor="text1"/>
                <w:sz w:val="16"/>
                <w:szCs w:val="16"/>
              </w:rPr>
            </w:pPr>
            <w:r w:rsidRPr="00732FC9">
              <w:rPr>
                <w:rFonts w:eastAsia="Calibri" w:cs="Calibri"/>
                <w:sz w:val="16"/>
                <w:szCs w:val="16"/>
                <w:lang w:val="en-GB"/>
              </w:rPr>
              <w:t>-dependent penetration patterns</w:t>
            </w:r>
          </w:p>
        </w:tc>
        <w:tc>
          <w:tcPr>
            <w:tcW w:w="2610" w:type="dxa"/>
            <w:tcMar>
              <w:left w:w="105" w:type="dxa"/>
              <w:right w:w="105" w:type="dxa"/>
            </w:tcMar>
          </w:tcPr>
          <w:p w:rsidRPr="00732FC9" w:rsidR="14728795" w:rsidP="1DA08B39" w:rsidRDefault="14728795" w14:paraId="0CA7F675" w14:textId="3E382FE0">
            <w:pPr>
              <w:pStyle w:val="NoSpacing"/>
              <w:rPr>
                <w:rFonts w:eastAsia="Calibri" w:cs="Calibri"/>
                <w:color w:val="000000" w:themeColor="text1"/>
                <w:sz w:val="16"/>
                <w:szCs w:val="16"/>
              </w:rPr>
            </w:pPr>
            <w:r w:rsidRPr="00732FC9">
              <w:rPr>
                <w:rFonts w:eastAsia="Calibri" w:cs="Calibri"/>
                <w:sz w:val="16"/>
                <w:szCs w:val="16"/>
                <w:lang w:val="en-GB"/>
              </w:rPr>
              <w:lastRenderedPageBreak/>
              <w:t>- ENM penetration is strongly size- and shape</w:t>
            </w:r>
          </w:p>
          <w:p w:rsidRPr="00732FC9" w:rsidR="14728795" w:rsidP="1DA08B39" w:rsidRDefault="14728795" w14:paraId="11FF1C05" w14:textId="17D70355">
            <w:pPr>
              <w:pStyle w:val="NoSpacing"/>
              <w:rPr>
                <w:rFonts w:eastAsia="Calibri" w:cs="Calibri"/>
                <w:color w:val="000000" w:themeColor="text1"/>
                <w:sz w:val="16"/>
                <w:szCs w:val="16"/>
              </w:rPr>
            </w:pPr>
            <w:r w:rsidRPr="00732FC9">
              <w:rPr>
                <w:rFonts w:eastAsia="Calibri" w:cs="Calibri"/>
                <w:sz w:val="16"/>
                <w:szCs w:val="16"/>
                <w:lang w:val="en-GB"/>
              </w:rPr>
              <w:t>-dependent - Damaged skin increases permeability - Appendageal routes (follicles, glands) key for small NPs - PBPK and molecular dynamics models are useful tools but require validation</w:t>
            </w:r>
          </w:p>
        </w:tc>
      </w:tr>
      <w:tr w:rsidRPr="00732FC9" w:rsidR="14728795" w:rsidTr="5C0A653E" w14:paraId="6D8F50B1" w14:textId="77777777">
        <w:trPr>
          <w:trHeight w:val="300"/>
        </w:trPr>
        <w:tc>
          <w:tcPr>
            <w:tcW w:w="690" w:type="dxa"/>
            <w:tcMar>
              <w:left w:w="105" w:type="dxa"/>
              <w:right w:w="105" w:type="dxa"/>
            </w:tcMar>
          </w:tcPr>
          <w:p w:rsidRPr="00732FC9" w:rsidR="14728795" w:rsidP="1DA08B39" w:rsidRDefault="14728795" w14:paraId="484A9A44" w14:textId="67C197F6">
            <w:pPr>
              <w:pStyle w:val="NoSpacing"/>
              <w:rPr>
                <w:rFonts w:eastAsia="Calibri" w:cs="Calibri"/>
                <w:color w:val="000000" w:themeColor="text1"/>
                <w:sz w:val="16"/>
                <w:szCs w:val="16"/>
              </w:rPr>
            </w:pPr>
            <w:r w:rsidRPr="00732FC9">
              <w:rPr>
                <w:rFonts w:eastAsia="Calibri" w:cs="Calibri"/>
                <w:sz w:val="16"/>
                <w:szCs w:val="16"/>
                <w:lang w:val="en-GB"/>
              </w:rPr>
              <w:t>Mohamad et al. (2022) </w:t>
            </w:r>
          </w:p>
        </w:tc>
        <w:tc>
          <w:tcPr>
            <w:tcW w:w="1003" w:type="dxa"/>
            <w:tcMar>
              <w:left w:w="105" w:type="dxa"/>
              <w:right w:w="105" w:type="dxa"/>
            </w:tcMar>
          </w:tcPr>
          <w:p w:rsidRPr="00732FC9" w:rsidR="14728795" w:rsidP="1DA08B39" w:rsidRDefault="14728795" w14:paraId="13D063AF" w14:textId="3E49E7EC">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65F03B78" w14:textId="7AC86975">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52F8381B" w14:textId="5FF757D2">
            <w:pPr>
              <w:pStyle w:val="NoSpacing"/>
              <w:rPr>
                <w:rFonts w:eastAsia="Calibri" w:cs="Calibri"/>
                <w:color w:val="000000" w:themeColor="text1"/>
                <w:sz w:val="16"/>
                <w:szCs w:val="16"/>
              </w:rPr>
            </w:pPr>
            <w:r w:rsidRPr="00732FC9">
              <w:rPr>
                <w:rFonts w:eastAsia="Calibri" w:cs="Calibri"/>
                <w:sz w:val="16"/>
                <w:szCs w:val="16"/>
                <w:lang w:val="en-GB"/>
              </w:rPr>
              <w:t>- PBSA (phenylbenzimidazole sulfonic acid) in various nanoparticle carriers: • nio/PBSA (niosomes) • CS/PBSA (chitosan) • CS</w:t>
            </w:r>
          </w:p>
          <w:p w:rsidRPr="00732FC9" w:rsidR="14728795" w:rsidP="1DA08B39" w:rsidRDefault="14728795" w14:paraId="51357178" w14:textId="77AC71E5">
            <w:pPr>
              <w:pStyle w:val="NoSpacing"/>
              <w:rPr>
                <w:rFonts w:eastAsia="Calibri" w:cs="Calibri"/>
                <w:color w:val="000000" w:themeColor="text1"/>
                <w:sz w:val="16"/>
                <w:szCs w:val="16"/>
              </w:rPr>
            </w:pPr>
            <w:r w:rsidRPr="00732FC9">
              <w:rPr>
                <w:rFonts w:eastAsia="Calibri" w:cs="Calibri"/>
                <w:sz w:val="16"/>
                <w:szCs w:val="16"/>
                <w:lang w:val="en-GB"/>
              </w:rPr>
              <w:t>-nio/PBSA (chitosan–niosomes) • CS</w:t>
            </w:r>
          </w:p>
          <w:p w:rsidRPr="00732FC9" w:rsidR="14728795" w:rsidP="1DA08B39" w:rsidRDefault="14728795" w14:paraId="30546D70" w14:textId="1FA81402">
            <w:pPr>
              <w:pStyle w:val="NoSpacing"/>
              <w:rPr>
                <w:rFonts w:eastAsia="Calibri" w:cs="Calibri"/>
                <w:color w:val="000000" w:themeColor="text1"/>
                <w:sz w:val="16"/>
                <w:szCs w:val="16"/>
              </w:rPr>
            </w:pPr>
            <w:r w:rsidRPr="00732FC9">
              <w:rPr>
                <w:rFonts w:eastAsia="Calibri" w:cs="Calibri"/>
                <w:sz w:val="16"/>
                <w:szCs w:val="16"/>
                <w:lang w:val="en-GB"/>
              </w:rPr>
              <w:t>-nio</w:t>
            </w:r>
          </w:p>
          <w:p w:rsidRPr="00732FC9" w:rsidR="14728795" w:rsidP="1DA08B39" w:rsidRDefault="14728795" w14:paraId="1F473AB6" w14:textId="4B8F5808">
            <w:pPr>
              <w:pStyle w:val="NoSpacing"/>
              <w:rPr>
                <w:rFonts w:eastAsia="Calibri" w:cs="Calibri"/>
                <w:color w:val="000000" w:themeColor="text1"/>
                <w:sz w:val="16"/>
                <w:szCs w:val="16"/>
              </w:rPr>
            </w:pPr>
            <w:r w:rsidRPr="00732FC9">
              <w:rPr>
                <w:rFonts w:eastAsia="Calibri" w:cs="Calibri"/>
                <w:sz w:val="16"/>
                <w:szCs w:val="16"/>
                <w:lang w:val="en-GB"/>
              </w:rPr>
              <w:t>-aloe/PBSA (with aloe vera)</w:t>
            </w:r>
          </w:p>
        </w:tc>
        <w:tc>
          <w:tcPr>
            <w:tcW w:w="1134" w:type="dxa"/>
            <w:tcMar>
              <w:left w:w="105" w:type="dxa"/>
              <w:right w:w="105" w:type="dxa"/>
            </w:tcMar>
          </w:tcPr>
          <w:p w:rsidRPr="00732FC9" w:rsidR="14728795" w:rsidP="1DA08B39" w:rsidRDefault="14728795" w14:paraId="471460C8" w14:textId="7DEB63E6">
            <w:pPr>
              <w:pStyle w:val="NoSpacing"/>
              <w:rPr>
                <w:rFonts w:eastAsia="Calibri" w:cs="Calibri"/>
                <w:color w:val="000000" w:themeColor="text1"/>
                <w:sz w:val="16"/>
                <w:szCs w:val="16"/>
              </w:rPr>
            </w:pPr>
            <w:r w:rsidRPr="00732FC9">
              <w:rPr>
                <w:rFonts w:eastAsia="Calibri" w:cs="Calibri"/>
                <w:sz w:val="16"/>
                <w:szCs w:val="16"/>
                <w:lang w:val="en-GB"/>
              </w:rPr>
              <w:t>- Circular nanoparticles - Size by TEM: • nio/PBSA: 300 ± 25 nm • CS/PBSA: 250 ± 21 nm • CS</w:t>
            </w:r>
          </w:p>
          <w:p w:rsidRPr="00732FC9" w:rsidR="14728795" w:rsidP="1DA08B39" w:rsidRDefault="14728795" w14:paraId="63CC9145" w14:textId="6D6EC3CD">
            <w:pPr>
              <w:pStyle w:val="NoSpacing"/>
              <w:rPr>
                <w:rFonts w:eastAsia="Calibri" w:cs="Calibri"/>
                <w:color w:val="000000" w:themeColor="text1"/>
                <w:sz w:val="16"/>
                <w:szCs w:val="16"/>
              </w:rPr>
            </w:pPr>
            <w:r w:rsidRPr="00732FC9">
              <w:rPr>
                <w:rFonts w:eastAsia="Calibri" w:cs="Calibri"/>
                <w:sz w:val="16"/>
                <w:szCs w:val="16"/>
                <w:lang w:val="en-GB"/>
              </w:rPr>
              <w:t>-nio/PBSA: 235 ± 18 nm • CS</w:t>
            </w:r>
          </w:p>
          <w:p w:rsidRPr="00732FC9" w:rsidR="14728795" w:rsidP="1DA08B39" w:rsidRDefault="14728795" w14:paraId="5737FCA6" w14:textId="0D754242">
            <w:pPr>
              <w:pStyle w:val="NoSpacing"/>
              <w:rPr>
                <w:rFonts w:eastAsia="Calibri" w:cs="Calibri"/>
                <w:color w:val="000000" w:themeColor="text1"/>
                <w:sz w:val="16"/>
                <w:szCs w:val="16"/>
              </w:rPr>
            </w:pPr>
            <w:r w:rsidRPr="00732FC9">
              <w:rPr>
                <w:rFonts w:eastAsia="Calibri" w:cs="Calibri"/>
                <w:sz w:val="16"/>
                <w:szCs w:val="16"/>
                <w:lang w:val="en-GB"/>
              </w:rPr>
              <w:t>-nio</w:t>
            </w:r>
          </w:p>
          <w:p w:rsidRPr="00732FC9" w:rsidR="14728795" w:rsidP="1DA08B39" w:rsidRDefault="14728795" w14:paraId="03BB3DD2" w14:textId="73CEDD54">
            <w:pPr>
              <w:pStyle w:val="NoSpacing"/>
              <w:rPr>
                <w:rFonts w:eastAsia="Calibri" w:cs="Calibri"/>
                <w:color w:val="000000" w:themeColor="text1"/>
                <w:sz w:val="16"/>
                <w:szCs w:val="16"/>
              </w:rPr>
            </w:pPr>
            <w:r w:rsidRPr="00732FC9">
              <w:rPr>
                <w:rFonts w:eastAsia="Calibri" w:cs="Calibri"/>
                <w:sz w:val="16"/>
                <w:szCs w:val="16"/>
                <w:lang w:val="en-GB"/>
              </w:rPr>
              <w:t>-aloe/PBSA: 560 ± 43 nm</w:t>
            </w:r>
          </w:p>
        </w:tc>
        <w:tc>
          <w:tcPr>
            <w:tcW w:w="1559" w:type="dxa"/>
            <w:tcMar>
              <w:left w:w="105" w:type="dxa"/>
              <w:right w:w="105" w:type="dxa"/>
            </w:tcMar>
          </w:tcPr>
          <w:p w:rsidRPr="00732FC9" w:rsidR="14728795" w:rsidP="1DA08B39" w:rsidRDefault="14728795" w14:paraId="5C9CABBF" w14:textId="50C472E4">
            <w:pPr>
              <w:pStyle w:val="NoSpacing"/>
              <w:rPr>
                <w:rFonts w:eastAsia="Calibri" w:cs="Calibri"/>
                <w:color w:val="000000" w:themeColor="text1"/>
                <w:sz w:val="16"/>
                <w:szCs w:val="16"/>
              </w:rPr>
            </w:pPr>
            <w:r w:rsidRPr="00732FC9">
              <w:rPr>
                <w:rFonts w:eastAsia="Calibri" w:cs="Calibri"/>
                <w:sz w:val="16"/>
                <w:szCs w:val="16"/>
                <w:lang w:val="en-GB"/>
              </w:rPr>
              <w:t>- In vitro study using Swiss albino mouse skin (hair removed, fatty layer removed) - Formulations applied and incubated on secured skin for 2 hours at 37°C - Visualised by confocal laser scanning microscopy (CLSM) with Rhodamine B labelling</w:t>
            </w:r>
          </w:p>
        </w:tc>
        <w:tc>
          <w:tcPr>
            <w:tcW w:w="1418" w:type="dxa"/>
            <w:tcMar>
              <w:left w:w="105" w:type="dxa"/>
              <w:right w:w="105" w:type="dxa"/>
            </w:tcMar>
          </w:tcPr>
          <w:p w:rsidRPr="00732FC9" w:rsidR="14728795" w:rsidP="1DA08B39" w:rsidRDefault="14728795" w14:paraId="1A9BA090" w14:textId="2197D7A4">
            <w:pPr>
              <w:pStyle w:val="NoSpacing"/>
              <w:rPr>
                <w:rFonts w:eastAsia="Calibri" w:cs="Calibri"/>
                <w:color w:val="000000" w:themeColor="text1"/>
                <w:sz w:val="16"/>
                <w:szCs w:val="16"/>
              </w:rPr>
            </w:pPr>
            <w:r w:rsidRPr="00732FC9">
              <w:rPr>
                <w:rFonts w:eastAsia="Calibri" w:cs="Calibri"/>
                <w:sz w:val="16"/>
                <w:szCs w:val="16"/>
                <w:lang w:val="en-GB"/>
              </w:rPr>
              <w:t>- 1 mg per 5 mL PBS</w:t>
            </w:r>
          </w:p>
        </w:tc>
        <w:tc>
          <w:tcPr>
            <w:tcW w:w="1417" w:type="dxa"/>
            <w:tcMar>
              <w:left w:w="105" w:type="dxa"/>
              <w:right w:w="105" w:type="dxa"/>
            </w:tcMar>
          </w:tcPr>
          <w:p w:rsidRPr="00732FC9" w:rsidR="14728795" w:rsidP="1DA08B39" w:rsidRDefault="14728795" w14:paraId="7F3E6C47" w14:textId="47BBFCD0">
            <w:pPr>
              <w:pStyle w:val="NoSpacing"/>
              <w:rPr>
                <w:rFonts w:eastAsia="Calibri" w:cs="Calibri"/>
                <w:color w:val="000000" w:themeColor="text1"/>
                <w:sz w:val="16"/>
                <w:szCs w:val="16"/>
              </w:rPr>
            </w:pPr>
            <w:r w:rsidRPr="00732FC9">
              <w:rPr>
                <w:rFonts w:eastAsia="Calibri" w:cs="Calibri"/>
                <w:sz w:val="16"/>
                <w:szCs w:val="16"/>
                <w:lang w:val="en-GB"/>
              </w:rPr>
              <w:t>- 2 hours</w:t>
            </w:r>
          </w:p>
        </w:tc>
        <w:tc>
          <w:tcPr>
            <w:tcW w:w="2103" w:type="dxa"/>
            <w:tcMar>
              <w:left w:w="105" w:type="dxa"/>
              <w:right w:w="105" w:type="dxa"/>
            </w:tcMar>
          </w:tcPr>
          <w:p w:rsidRPr="00732FC9" w:rsidR="14728795" w:rsidP="1DA08B39" w:rsidRDefault="14728795" w14:paraId="46D17453" w14:textId="3B61DB50">
            <w:pPr>
              <w:pStyle w:val="NoSpacing"/>
              <w:rPr>
                <w:rFonts w:eastAsia="Calibri" w:cs="Calibri"/>
                <w:color w:val="000000" w:themeColor="text1"/>
                <w:sz w:val="16"/>
                <w:szCs w:val="16"/>
              </w:rPr>
            </w:pPr>
            <w:r w:rsidRPr="00732FC9">
              <w:rPr>
                <w:rFonts w:eastAsia="Calibri" w:cs="Calibri"/>
                <w:sz w:val="16"/>
                <w:szCs w:val="16"/>
                <w:lang w:val="en-GB"/>
              </w:rPr>
              <w:t>- CS/PBSA penetrated dermis - CS</w:t>
            </w:r>
          </w:p>
          <w:p w:rsidRPr="00732FC9" w:rsidR="14728795" w:rsidP="1DA08B39" w:rsidRDefault="14728795" w14:paraId="37ECAC7D" w14:textId="2C80CAD7">
            <w:pPr>
              <w:pStyle w:val="NoSpacing"/>
              <w:rPr>
                <w:rFonts w:eastAsia="Calibri" w:cs="Calibri"/>
                <w:color w:val="000000" w:themeColor="text1"/>
                <w:sz w:val="16"/>
                <w:szCs w:val="16"/>
              </w:rPr>
            </w:pPr>
            <w:r w:rsidRPr="00732FC9">
              <w:rPr>
                <w:rFonts w:eastAsia="Calibri" w:cs="Calibri"/>
                <w:sz w:val="16"/>
                <w:szCs w:val="16"/>
                <w:lang w:val="en-GB"/>
              </w:rPr>
              <w:t>-nio/PBSA deposited at epidermis/dermis interface - CS</w:t>
            </w:r>
          </w:p>
          <w:p w:rsidRPr="00732FC9" w:rsidR="14728795" w:rsidP="1DA08B39" w:rsidRDefault="14728795" w14:paraId="53454671" w14:textId="2B09DDAE">
            <w:pPr>
              <w:pStyle w:val="NoSpacing"/>
              <w:rPr>
                <w:rFonts w:eastAsia="Calibri" w:cs="Calibri"/>
                <w:color w:val="000000" w:themeColor="text1"/>
                <w:sz w:val="16"/>
                <w:szCs w:val="16"/>
              </w:rPr>
            </w:pPr>
            <w:r w:rsidRPr="00732FC9">
              <w:rPr>
                <w:rFonts w:eastAsia="Calibri" w:cs="Calibri"/>
                <w:sz w:val="16"/>
                <w:szCs w:val="16"/>
                <w:lang w:val="en-GB"/>
              </w:rPr>
              <w:t>-nio</w:t>
            </w:r>
          </w:p>
          <w:p w:rsidRPr="00732FC9" w:rsidR="14728795" w:rsidP="1DA08B39" w:rsidRDefault="14728795" w14:paraId="15852685" w14:textId="7E415404">
            <w:pPr>
              <w:pStyle w:val="NoSpacing"/>
              <w:rPr>
                <w:rFonts w:eastAsia="Calibri" w:cs="Calibri"/>
                <w:color w:val="000000" w:themeColor="text1"/>
                <w:sz w:val="16"/>
                <w:szCs w:val="16"/>
              </w:rPr>
            </w:pPr>
            <w:r w:rsidRPr="00732FC9">
              <w:rPr>
                <w:rFonts w:eastAsia="Calibri" w:cs="Calibri"/>
                <w:sz w:val="16"/>
                <w:szCs w:val="16"/>
                <w:lang w:val="en-GB"/>
              </w:rPr>
              <w:t>-aloe/PBSA remained on surface - CS</w:t>
            </w:r>
          </w:p>
          <w:p w:rsidRPr="00732FC9" w:rsidR="14728795" w:rsidP="1DA08B39" w:rsidRDefault="14728795" w14:paraId="21EBF736" w14:textId="5F847BA5">
            <w:pPr>
              <w:pStyle w:val="NoSpacing"/>
              <w:rPr>
                <w:rFonts w:eastAsia="Calibri" w:cs="Calibri"/>
                <w:color w:val="000000" w:themeColor="text1"/>
                <w:sz w:val="16"/>
                <w:szCs w:val="16"/>
              </w:rPr>
            </w:pPr>
            <w:r w:rsidRPr="00732FC9">
              <w:rPr>
                <w:rFonts w:eastAsia="Calibri" w:cs="Calibri"/>
                <w:sz w:val="16"/>
                <w:szCs w:val="16"/>
                <w:lang w:val="en-GB"/>
              </w:rPr>
              <w:t>-nio</w:t>
            </w:r>
          </w:p>
          <w:p w:rsidRPr="00732FC9" w:rsidR="14728795" w:rsidP="1DA08B39" w:rsidRDefault="14728795" w14:paraId="01D73940" w14:textId="2B56B37F">
            <w:pPr>
              <w:pStyle w:val="NoSpacing"/>
              <w:rPr>
                <w:rFonts w:eastAsia="Calibri" w:cs="Calibri"/>
                <w:color w:val="000000" w:themeColor="text1"/>
                <w:sz w:val="16"/>
                <w:szCs w:val="16"/>
              </w:rPr>
            </w:pPr>
            <w:r w:rsidRPr="00732FC9">
              <w:rPr>
                <w:rFonts w:eastAsia="Calibri" w:cs="Calibri"/>
                <w:sz w:val="16"/>
                <w:szCs w:val="16"/>
                <w:lang w:val="en-GB"/>
              </w:rPr>
              <w:t>-aloe/PBSA showed sustained PBSA release over time</w:t>
            </w:r>
          </w:p>
        </w:tc>
        <w:tc>
          <w:tcPr>
            <w:tcW w:w="2610" w:type="dxa"/>
            <w:tcMar>
              <w:left w:w="105" w:type="dxa"/>
              <w:right w:w="105" w:type="dxa"/>
            </w:tcMar>
          </w:tcPr>
          <w:p w:rsidRPr="00732FC9" w:rsidR="14728795" w:rsidP="1DA08B39" w:rsidRDefault="14728795" w14:paraId="764F8279" w14:textId="07A3BC32">
            <w:pPr>
              <w:pStyle w:val="NoSpacing"/>
              <w:rPr>
                <w:rFonts w:eastAsia="Calibri" w:cs="Calibri"/>
                <w:color w:val="000000" w:themeColor="text1"/>
                <w:sz w:val="16"/>
                <w:szCs w:val="16"/>
              </w:rPr>
            </w:pPr>
            <w:r w:rsidRPr="00732FC9">
              <w:rPr>
                <w:rFonts w:eastAsia="Calibri" w:cs="Calibri"/>
                <w:sz w:val="16"/>
                <w:szCs w:val="16"/>
                <w:lang w:val="en-GB"/>
              </w:rPr>
              <w:t>- CS</w:t>
            </w:r>
          </w:p>
          <w:p w:rsidRPr="00732FC9" w:rsidR="14728795" w:rsidP="1DA08B39" w:rsidRDefault="14728795" w14:paraId="37DC7F7F" w14:textId="46BA1ABF">
            <w:pPr>
              <w:pStyle w:val="NoSpacing"/>
              <w:rPr>
                <w:rFonts w:eastAsia="Calibri" w:cs="Calibri"/>
                <w:color w:val="000000" w:themeColor="text1"/>
                <w:sz w:val="16"/>
                <w:szCs w:val="16"/>
              </w:rPr>
            </w:pPr>
            <w:r w:rsidRPr="00732FC9">
              <w:rPr>
                <w:rFonts w:eastAsia="Calibri" w:cs="Calibri"/>
                <w:sz w:val="16"/>
                <w:szCs w:val="16"/>
                <w:lang w:val="en-GB"/>
              </w:rPr>
              <w:t>-nio</w:t>
            </w:r>
          </w:p>
          <w:p w:rsidRPr="00732FC9" w:rsidR="14728795" w:rsidP="1DA08B39" w:rsidRDefault="14728795" w14:paraId="71B71DFF" w14:textId="058A9E96">
            <w:pPr>
              <w:pStyle w:val="NoSpacing"/>
              <w:rPr>
                <w:rFonts w:eastAsia="Calibri" w:cs="Calibri"/>
                <w:color w:val="000000" w:themeColor="text1"/>
                <w:sz w:val="16"/>
                <w:szCs w:val="16"/>
              </w:rPr>
            </w:pPr>
            <w:r w:rsidRPr="00732FC9">
              <w:rPr>
                <w:rFonts w:eastAsia="Calibri" w:cs="Calibri"/>
                <w:sz w:val="16"/>
                <w:szCs w:val="16"/>
                <w:lang w:val="en-GB"/>
              </w:rPr>
              <w:t>-aloe/PBSA offers surface retention and prolonged UV protection - Nanosystem design (e.g. with aloe, chitosan) influences depth of skin penetration and retention pattern - Promising non</w:t>
            </w:r>
          </w:p>
          <w:p w:rsidRPr="00732FC9" w:rsidR="14728795" w:rsidP="1DA08B39" w:rsidRDefault="14728795" w14:paraId="2A08DEAE" w14:textId="096601EE">
            <w:pPr>
              <w:pStyle w:val="NoSpacing"/>
              <w:rPr>
                <w:rFonts w:eastAsia="Calibri" w:cs="Calibri"/>
                <w:color w:val="000000" w:themeColor="text1"/>
                <w:sz w:val="16"/>
                <w:szCs w:val="16"/>
              </w:rPr>
            </w:pPr>
            <w:r w:rsidRPr="00732FC9">
              <w:rPr>
                <w:rFonts w:eastAsia="Calibri" w:cs="Calibri"/>
                <w:sz w:val="16"/>
                <w:szCs w:val="16"/>
                <w:lang w:val="en-GB"/>
              </w:rPr>
              <w:t>-penetrating sunscreen delivery platform</w:t>
            </w:r>
          </w:p>
        </w:tc>
      </w:tr>
      <w:tr w:rsidRPr="00732FC9" w:rsidR="14728795" w:rsidTr="5C0A653E" w14:paraId="6F757EE8" w14:textId="77777777">
        <w:trPr>
          <w:trHeight w:val="300"/>
        </w:trPr>
        <w:tc>
          <w:tcPr>
            <w:tcW w:w="690" w:type="dxa"/>
            <w:tcMar>
              <w:left w:w="105" w:type="dxa"/>
              <w:right w:w="105" w:type="dxa"/>
            </w:tcMar>
          </w:tcPr>
          <w:p w:rsidRPr="00732FC9" w:rsidR="14728795" w:rsidP="1DA08B39" w:rsidRDefault="14728795" w14:paraId="7C6341E2" w14:textId="22CD479E">
            <w:pPr>
              <w:pStyle w:val="NoSpacing"/>
              <w:rPr>
                <w:rFonts w:eastAsia="Calibri" w:cs="Calibri"/>
                <w:color w:val="000000" w:themeColor="text1"/>
                <w:sz w:val="16"/>
                <w:szCs w:val="16"/>
              </w:rPr>
            </w:pPr>
            <w:r w:rsidRPr="00732FC9">
              <w:rPr>
                <w:rFonts w:eastAsia="Calibri" w:cs="Calibri"/>
                <w:sz w:val="16"/>
                <w:szCs w:val="16"/>
                <w:lang w:val="en-GB"/>
              </w:rPr>
              <w:t>Ajith et al. (2022) </w:t>
            </w:r>
          </w:p>
        </w:tc>
        <w:tc>
          <w:tcPr>
            <w:tcW w:w="1003" w:type="dxa"/>
            <w:tcMar>
              <w:left w:w="105" w:type="dxa"/>
              <w:right w:w="105" w:type="dxa"/>
            </w:tcMar>
          </w:tcPr>
          <w:p w:rsidRPr="00732FC9" w:rsidR="14728795" w:rsidP="1DA08B39" w:rsidRDefault="14728795" w14:paraId="191DCC77" w14:textId="1A220FD0">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498C4937" w14:textId="5E616203">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3D75D1DA" w14:textId="3709C48B">
            <w:pPr>
              <w:pStyle w:val="NoSpacing"/>
              <w:rPr>
                <w:rFonts w:eastAsia="Calibri" w:cs="Calibri"/>
                <w:color w:val="000000" w:themeColor="text1"/>
                <w:sz w:val="16"/>
                <w:szCs w:val="16"/>
              </w:rPr>
            </w:pPr>
            <w:r w:rsidRPr="00732FC9">
              <w:rPr>
                <w:rFonts w:eastAsia="Calibri" w:cs="Calibri"/>
                <w:sz w:val="16"/>
                <w:szCs w:val="16"/>
                <w:lang w:val="en-GB"/>
              </w:rPr>
              <w:t>- TiO₂ nanoparticles (NPs) - AgNPs (silver nanoparticles)</w:t>
            </w:r>
          </w:p>
        </w:tc>
        <w:tc>
          <w:tcPr>
            <w:tcW w:w="1134" w:type="dxa"/>
            <w:tcMar>
              <w:left w:w="105" w:type="dxa"/>
              <w:right w:w="105" w:type="dxa"/>
            </w:tcMar>
          </w:tcPr>
          <w:p w:rsidRPr="00732FC9" w:rsidR="14728795" w:rsidP="1DA08B39" w:rsidRDefault="14728795" w14:paraId="059829BB" w14:textId="618DC016">
            <w:pPr>
              <w:pStyle w:val="NoSpacing"/>
              <w:rPr>
                <w:rFonts w:eastAsia="Calibri" w:cs="Calibri"/>
                <w:color w:val="000000" w:themeColor="text1"/>
                <w:sz w:val="16"/>
                <w:szCs w:val="16"/>
              </w:rPr>
            </w:pPr>
            <w:r w:rsidRPr="00732FC9">
              <w:rPr>
                <w:rFonts w:eastAsia="Calibri" w:cs="Calibri"/>
                <w:sz w:val="16"/>
                <w:szCs w:val="16"/>
                <w:lang w:val="en-GB"/>
              </w:rPr>
              <w:t>- TiO₂: 15–40 nm (SEM) - AgNPs: not specified in this review, but size</w:t>
            </w:r>
          </w:p>
          <w:p w:rsidRPr="00732FC9" w:rsidR="14728795" w:rsidP="1DA08B39" w:rsidRDefault="14728795" w14:paraId="1993961B" w14:textId="7BEFF50D">
            <w:pPr>
              <w:pStyle w:val="NoSpacing"/>
              <w:rPr>
                <w:rFonts w:eastAsia="Calibri" w:cs="Calibri"/>
                <w:color w:val="000000" w:themeColor="text1"/>
                <w:sz w:val="16"/>
                <w:szCs w:val="16"/>
              </w:rPr>
            </w:pPr>
            <w:r w:rsidRPr="00732FC9">
              <w:rPr>
                <w:rFonts w:eastAsia="Calibri" w:cs="Calibri"/>
                <w:sz w:val="16"/>
                <w:szCs w:val="16"/>
                <w:lang w:val="en-GB"/>
              </w:rPr>
              <w:t>-dependent effects noted</w:t>
            </w:r>
          </w:p>
        </w:tc>
        <w:tc>
          <w:tcPr>
            <w:tcW w:w="1559" w:type="dxa"/>
            <w:tcMar>
              <w:left w:w="105" w:type="dxa"/>
              <w:right w:w="105" w:type="dxa"/>
            </w:tcMar>
          </w:tcPr>
          <w:p w:rsidRPr="00732FC9" w:rsidR="14728795" w:rsidP="1DA08B39" w:rsidRDefault="14728795" w14:paraId="159BC07D" w14:textId="5F6E7C3C">
            <w:pPr>
              <w:pStyle w:val="NoSpacing"/>
              <w:rPr>
                <w:rFonts w:eastAsia="Calibri" w:cs="Calibri"/>
                <w:color w:val="000000" w:themeColor="text1"/>
                <w:sz w:val="16"/>
                <w:szCs w:val="16"/>
              </w:rPr>
            </w:pPr>
            <w:r w:rsidRPr="00732FC9">
              <w:rPr>
                <w:rFonts w:eastAsia="Calibri" w:cs="Calibri"/>
                <w:sz w:val="16"/>
                <w:szCs w:val="16"/>
                <w:lang w:val="en-GB"/>
              </w:rPr>
              <w:t xml:space="preserve">- TiO₂: BALB/c mice, dermal exposure via dripping NPs solution - AgNPs: human epidermal keratinocytes (HEK) in vitro and unspecified in vivo </w:t>
            </w:r>
            <w:r w:rsidRPr="00732FC9">
              <w:rPr>
                <w:rFonts w:eastAsia="Calibri" w:cs="Calibri"/>
                <w:sz w:val="16"/>
                <w:szCs w:val="16"/>
                <w:lang w:val="en-GB"/>
              </w:rPr>
              <w:lastRenderedPageBreak/>
              <w:t>exposure (Samberg et al., 2009)</w:t>
            </w:r>
          </w:p>
        </w:tc>
        <w:tc>
          <w:tcPr>
            <w:tcW w:w="1418" w:type="dxa"/>
            <w:tcMar>
              <w:left w:w="105" w:type="dxa"/>
              <w:right w:w="105" w:type="dxa"/>
            </w:tcMar>
          </w:tcPr>
          <w:p w:rsidRPr="00732FC9" w:rsidR="14728795" w:rsidP="1DA08B39" w:rsidRDefault="14728795" w14:paraId="257886E4" w14:textId="328B4FB2">
            <w:pPr>
              <w:pStyle w:val="NoSpacing"/>
              <w:rPr>
                <w:rFonts w:eastAsia="Calibri" w:cs="Calibri"/>
                <w:color w:val="000000" w:themeColor="text1"/>
                <w:sz w:val="16"/>
                <w:szCs w:val="16"/>
              </w:rPr>
            </w:pPr>
            <w:r w:rsidRPr="00732FC9">
              <w:rPr>
                <w:rFonts w:eastAsia="Calibri" w:cs="Calibri"/>
                <w:sz w:val="16"/>
                <w:szCs w:val="16"/>
                <w:lang w:val="en-GB"/>
              </w:rPr>
              <w:lastRenderedPageBreak/>
              <w:t>- TiO₂: 20, 100, 500 mg/kg/day - AgNPs: not reported</w:t>
            </w:r>
          </w:p>
        </w:tc>
        <w:tc>
          <w:tcPr>
            <w:tcW w:w="1417" w:type="dxa"/>
            <w:tcMar>
              <w:left w:w="105" w:type="dxa"/>
              <w:right w:w="105" w:type="dxa"/>
            </w:tcMar>
          </w:tcPr>
          <w:p w:rsidRPr="00732FC9" w:rsidR="14728795" w:rsidP="1DA08B39" w:rsidRDefault="14728795" w14:paraId="164A6B4C" w14:textId="26A688A2">
            <w:pPr>
              <w:pStyle w:val="NoSpacing"/>
              <w:rPr>
                <w:rFonts w:eastAsia="Calibri" w:cs="Calibri"/>
                <w:color w:val="000000" w:themeColor="text1"/>
                <w:sz w:val="16"/>
                <w:szCs w:val="16"/>
              </w:rPr>
            </w:pPr>
            <w:r w:rsidRPr="00732FC9">
              <w:rPr>
                <w:rFonts w:eastAsia="Calibri" w:cs="Calibri"/>
                <w:sz w:val="16"/>
                <w:szCs w:val="16"/>
                <w:lang w:val="en-GB"/>
              </w:rPr>
              <w:t>- TiO₂: daily for 42 days - AgNPs: not reported</w:t>
            </w:r>
          </w:p>
        </w:tc>
        <w:tc>
          <w:tcPr>
            <w:tcW w:w="2103" w:type="dxa"/>
            <w:tcMar>
              <w:left w:w="105" w:type="dxa"/>
              <w:right w:w="105" w:type="dxa"/>
            </w:tcMar>
          </w:tcPr>
          <w:p w:rsidRPr="00732FC9" w:rsidR="14728795" w:rsidP="1DA08B39" w:rsidRDefault="14728795" w14:paraId="4C0CCBB4" w14:textId="59E1C048">
            <w:pPr>
              <w:pStyle w:val="NoSpacing"/>
              <w:rPr>
                <w:rFonts w:eastAsia="Calibri" w:cs="Calibri"/>
                <w:color w:val="000000" w:themeColor="text1"/>
                <w:sz w:val="16"/>
                <w:szCs w:val="16"/>
              </w:rPr>
            </w:pPr>
            <w:r w:rsidRPr="00732FC9">
              <w:rPr>
                <w:rFonts w:eastAsia="Calibri" w:cs="Calibri"/>
                <w:sz w:val="16"/>
                <w:szCs w:val="16"/>
                <w:lang w:val="en-GB"/>
              </w:rPr>
              <w:t>- TiO₂: dose</w:t>
            </w:r>
          </w:p>
          <w:p w:rsidRPr="00732FC9" w:rsidR="14728795" w:rsidP="1DA08B39" w:rsidRDefault="14728795" w14:paraId="3E6F4E41" w14:textId="4E50D9A7">
            <w:pPr>
              <w:pStyle w:val="NoSpacing"/>
              <w:rPr>
                <w:rFonts w:eastAsia="Calibri" w:cs="Calibri"/>
                <w:color w:val="000000" w:themeColor="text1"/>
                <w:sz w:val="16"/>
                <w:szCs w:val="16"/>
              </w:rPr>
            </w:pPr>
            <w:r w:rsidRPr="00732FC9">
              <w:rPr>
                <w:rFonts w:eastAsia="Calibri" w:cs="Calibri"/>
                <w:sz w:val="16"/>
                <w:szCs w:val="16"/>
                <w:lang w:val="en-GB"/>
              </w:rPr>
              <w:t xml:space="preserve">-dependent increase in ROS and oxidative stress in mice serum (Zhang et al., 2019) - AgNPs: increased inflammatory response with larger particle size; reduced HEK viability regardless of size; most </w:t>
            </w:r>
            <w:r w:rsidRPr="00732FC9">
              <w:rPr>
                <w:rFonts w:eastAsia="Calibri" w:cs="Calibri"/>
                <w:sz w:val="16"/>
                <w:szCs w:val="16"/>
                <w:lang w:val="en-GB"/>
              </w:rPr>
              <w:lastRenderedPageBreak/>
              <w:t>AgNPs penetrated skin cells</w:t>
            </w:r>
          </w:p>
        </w:tc>
        <w:tc>
          <w:tcPr>
            <w:tcW w:w="2610" w:type="dxa"/>
            <w:tcMar>
              <w:left w:w="105" w:type="dxa"/>
              <w:right w:w="105" w:type="dxa"/>
            </w:tcMar>
          </w:tcPr>
          <w:p w:rsidRPr="00732FC9" w:rsidR="14728795" w:rsidP="1DA08B39" w:rsidRDefault="14728795" w14:paraId="6505B457" w14:textId="0D80155E">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TiO₂: dermal exposure induces oxidative stress linked to cardiovascular toxicity - AgNPs: size and coating influence cytotoxicity and skin penetration; damaged skin increases risk - General: dermal NP exposure can impair keratinocyte viability and </w:t>
            </w:r>
            <w:r w:rsidRPr="00732FC9">
              <w:rPr>
                <w:rFonts w:eastAsia="Calibri" w:cs="Calibri"/>
                <w:sz w:val="16"/>
                <w:szCs w:val="16"/>
                <w:lang w:val="en-GB"/>
              </w:rPr>
              <w:lastRenderedPageBreak/>
              <w:t>may contribute to skin cancer upon long</w:t>
            </w:r>
          </w:p>
          <w:p w:rsidRPr="00732FC9" w:rsidR="14728795" w:rsidP="1DA08B39" w:rsidRDefault="14728795" w14:paraId="6E6BC521" w14:textId="48C0BBF0">
            <w:pPr>
              <w:pStyle w:val="NoSpacing"/>
              <w:rPr>
                <w:rFonts w:eastAsia="Calibri" w:cs="Calibri"/>
                <w:color w:val="000000" w:themeColor="text1"/>
                <w:sz w:val="16"/>
                <w:szCs w:val="16"/>
              </w:rPr>
            </w:pPr>
            <w:r w:rsidRPr="00732FC9">
              <w:rPr>
                <w:rFonts w:eastAsia="Calibri" w:cs="Calibri"/>
                <w:sz w:val="16"/>
                <w:szCs w:val="16"/>
                <w:lang w:val="en-GB"/>
              </w:rPr>
              <w:t>-term exposure</w:t>
            </w:r>
          </w:p>
        </w:tc>
      </w:tr>
      <w:tr w:rsidRPr="00732FC9" w:rsidR="14728795" w:rsidTr="5C0A653E" w14:paraId="03150D04" w14:textId="77777777">
        <w:trPr>
          <w:trHeight w:val="300"/>
        </w:trPr>
        <w:tc>
          <w:tcPr>
            <w:tcW w:w="690" w:type="dxa"/>
            <w:tcMar>
              <w:left w:w="105" w:type="dxa"/>
              <w:right w:w="105" w:type="dxa"/>
            </w:tcMar>
          </w:tcPr>
          <w:p w:rsidRPr="00732FC9" w:rsidR="14728795" w:rsidP="1DA08B39" w:rsidRDefault="14728795" w14:paraId="2C46BF67" w14:textId="62E1FF56">
            <w:pPr>
              <w:pStyle w:val="NoSpacing"/>
              <w:rPr>
                <w:rFonts w:eastAsia="Calibri" w:cs="Calibri"/>
                <w:color w:val="000000" w:themeColor="text1"/>
                <w:sz w:val="16"/>
                <w:szCs w:val="16"/>
              </w:rPr>
            </w:pPr>
            <w:r w:rsidRPr="00732FC9">
              <w:rPr>
                <w:rFonts w:eastAsia="Calibri" w:cs="Calibri"/>
                <w:sz w:val="16"/>
                <w:szCs w:val="16"/>
                <w:lang w:val="en-GB"/>
              </w:rPr>
              <w:lastRenderedPageBreak/>
              <w:t>Mascarenhas</w:t>
            </w:r>
          </w:p>
          <w:p w:rsidRPr="00732FC9" w:rsidR="14728795" w:rsidP="1DA08B39" w:rsidRDefault="14728795" w14:paraId="50A11E9C" w14:textId="3884031D">
            <w:pPr>
              <w:pStyle w:val="NoSpacing"/>
              <w:rPr>
                <w:rFonts w:eastAsia="Calibri" w:cs="Calibri"/>
                <w:color w:val="000000" w:themeColor="text1"/>
                <w:sz w:val="16"/>
                <w:szCs w:val="16"/>
              </w:rPr>
            </w:pPr>
            <w:r w:rsidRPr="00732FC9">
              <w:rPr>
                <w:rFonts w:eastAsia="Calibri" w:cs="Calibri"/>
                <w:sz w:val="16"/>
                <w:szCs w:val="16"/>
                <w:lang w:val="en-GB"/>
              </w:rPr>
              <w:t>-Melo et al. (2023) </w:t>
            </w:r>
          </w:p>
        </w:tc>
        <w:tc>
          <w:tcPr>
            <w:tcW w:w="1003" w:type="dxa"/>
            <w:tcMar>
              <w:left w:w="105" w:type="dxa"/>
              <w:right w:w="105" w:type="dxa"/>
            </w:tcMar>
          </w:tcPr>
          <w:p w:rsidRPr="00732FC9" w:rsidR="14728795" w:rsidP="1DA08B39" w:rsidRDefault="14728795" w14:paraId="2B520452" w14:textId="778AD71D">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1B23A17B" w14:textId="77F3BA79">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0BB0BE44" w14:textId="750D2C24">
            <w:pPr>
              <w:pStyle w:val="NoSpacing"/>
              <w:rPr>
                <w:rFonts w:eastAsia="Calibri" w:cs="Calibri"/>
                <w:color w:val="000000" w:themeColor="text1"/>
                <w:sz w:val="16"/>
                <w:szCs w:val="16"/>
              </w:rPr>
            </w:pPr>
            <w:r w:rsidRPr="00732FC9">
              <w:rPr>
                <w:rFonts w:eastAsia="Calibri" w:cs="Calibri"/>
                <w:sz w:val="16"/>
                <w:szCs w:val="16"/>
                <w:lang w:val="en-GB"/>
              </w:rPr>
              <w:t>- Titanium dioxide (TiO₂ NPs) - Gold nanosheets (Au NMs)</w:t>
            </w:r>
          </w:p>
        </w:tc>
        <w:tc>
          <w:tcPr>
            <w:tcW w:w="1134" w:type="dxa"/>
            <w:tcMar>
              <w:left w:w="105" w:type="dxa"/>
              <w:right w:w="105" w:type="dxa"/>
            </w:tcMar>
          </w:tcPr>
          <w:p w:rsidRPr="00732FC9" w:rsidR="14728795" w:rsidP="1DA08B39" w:rsidRDefault="14728795" w14:paraId="6B4CF1B4" w14:textId="434D165E">
            <w:pPr>
              <w:pStyle w:val="NoSpacing"/>
              <w:rPr>
                <w:rFonts w:eastAsia="Calibri" w:cs="Calibri"/>
                <w:color w:val="000000" w:themeColor="text1"/>
                <w:sz w:val="16"/>
                <w:szCs w:val="16"/>
              </w:rPr>
            </w:pPr>
            <w:r w:rsidRPr="00732FC9">
              <w:rPr>
                <w:rFonts w:eastAsia="Calibri" w:cs="Calibri"/>
                <w:sz w:val="16"/>
                <w:szCs w:val="16"/>
                <w:lang w:val="en-GB"/>
              </w:rPr>
              <w:t>- TiO₂: 15–40 nm - Au: nanosheets &lt;60 nm</w:t>
            </w:r>
          </w:p>
        </w:tc>
        <w:tc>
          <w:tcPr>
            <w:tcW w:w="1559" w:type="dxa"/>
            <w:tcMar>
              <w:left w:w="105" w:type="dxa"/>
              <w:right w:w="105" w:type="dxa"/>
            </w:tcMar>
          </w:tcPr>
          <w:p w:rsidRPr="00732FC9" w:rsidR="14728795" w:rsidP="1DA08B39" w:rsidRDefault="14728795" w14:paraId="37730474" w14:textId="794EE766">
            <w:pPr>
              <w:pStyle w:val="NoSpacing"/>
              <w:rPr>
                <w:rFonts w:eastAsia="Calibri" w:cs="Calibri"/>
                <w:color w:val="000000" w:themeColor="text1"/>
                <w:sz w:val="16"/>
                <w:szCs w:val="16"/>
              </w:rPr>
            </w:pPr>
            <w:r w:rsidRPr="00732FC9">
              <w:rPr>
                <w:rFonts w:eastAsia="Calibri" w:cs="Calibri"/>
                <w:sz w:val="16"/>
                <w:szCs w:val="16"/>
                <w:lang w:val="en-GB"/>
              </w:rPr>
              <w:t>- Review summary - Penetration and absorption discussed based on cited primary studies - TiO₂: penetration status unclear (Crosera et al., 2015) - Au: observed follicular absorption in vivo (Cao et al., 2021)</w:t>
            </w:r>
          </w:p>
        </w:tc>
        <w:tc>
          <w:tcPr>
            <w:tcW w:w="1418" w:type="dxa"/>
            <w:tcMar>
              <w:left w:w="105" w:type="dxa"/>
              <w:right w:w="105" w:type="dxa"/>
            </w:tcMar>
          </w:tcPr>
          <w:p w:rsidRPr="00732FC9" w:rsidR="14728795" w:rsidP="1DA08B39" w:rsidRDefault="14728795" w14:paraId="0903845E" w14:textId="1489260E">
            <w:pPr>
              <w:pStyle w:val="NoSpacing"/>
              <w:rPr>
                <w:rFonts w:eastAsia="Calibri" w:cs="Calibri"/>
                <w:color w:val="000000" w:themeColor="text1"/>
                <w:sz w:val="16"/>
                <w:szCs w:val="16"/>
              </w:rPr>
            </w:pPr>
            <w:r w:rsidRPr="00732FC9">
              <w:rPr>
                <w:rFonts w:eastAsia="Calibri" w:cs="Calibri"/>
                <w:sz w:val="16"/>
                <w:szCs w:val="16"/>
                <w:lang w:val="en-GB"/>
              </w:rPr>
              <w:t>Not reported</w:t>
            </w:r>
          </w:p>
        </w:tc>
        <w:tc>
          <w:tcPr>
            <w:tcW w:w="1417" w:type="dxa"/>
            <w:tcMar>
              <w:left w:w="105" w:type="dxa"/>
              <w:right w:w="105" w:type="dxa"/>
            </w:tcMar>
          </w:tcPr>
          <w:p w:rsidRPr="00732FC9" w:rsidR="14728795" w:rsidP="1DA08B39" w:rsidRDefault="14728795" w14:paraId="5F895401" w14:textId="0E84E070">
            <w:pPr>
              <w:pStyle w:val="NoSpacing"/>
              <w:rPr>
                <w:rFonts w:eastAsia="Calibri" w:cs="Calibri"/>
                <w:color w:val="000000" w:themeColor="text1"/>
                <w:sz w:val="16"/>
                <w:szCs w:val="16"/>
              </w:rPr>
            </w:pPr>
            <w:r w:rsidRPr="00732FC9">
              <w:rPr>
                <w:rFonts w:eastAsia="Calibri" w:cs="Calibri"/>
                <w:sz w:val="16"/>
                <w:szCs w:val="16"/>
                <w:lang w:val="en-GB"/>
              </w:rPr>
              <w:t>Not reported</w:t>
            </w:r>
          </w:p>
        </w:tc>
        <w:tc>
          <w:tcPr>
            <w:tcW w:w="2103" w:type="dxa"/>
            <w:tcMar>
              <w:left w:w="105" w:type="dxa"/>
              <w:right w:w="105" w:type="dxa"/>
            </w:tcMar>
          </w:tcPr>
          <w:p w:rsidRPr="00732FC9" w:rsidR="14728795" w:rsidP="1DA08B39" w:rsidRDefault="14728795" w14:paraId="5C778264" w14:textId="50A78B42">
            <w:pPr>
              <w:pStyle w:val="NoSpacing"/>
              <w:rPr>
                <w:rFonts w:eastAsia="Calibri" w:cs="Calibri"/>
                <w:color w:val="000000" w:themeColor="text1"/>
                <w:sz w:val="16"/>
                <w:szCs w:val="16"/>
              </w:rPr>
            </w:pPr>
            <w:r w:rsidRPr="00732FC9">
              <w:rPr>
                <w:rFonts w:eastAsia="Calibri" w:cs="Calibri"/>
                <w:sz w:val="16"/>
                <w:szCs w:val="16"/>
                <w:lang w:val="en-GB"/>
              </w:rPr>
              <w:t>- TiO₂: penetration status not clearly established - Au: limited systemic absorption; detected to enter via hair follicles</w:t>
            </w:r>
          </w:p>
        </w:tc>
        <w:tc>
          <w:tcPr>
            <w:tcW w:w="2610" w:type="dxa"/>
            <w:tcMar>
              <w:left w:w="105" w:type="dxa"/>
              <w:right w:w="105" w:type="dxa"/>
            </w:tcMar>
          </w:tcPr>
          <w:p w:rsidRPr="00732FC9" w:rsidR="14728795" w:rsidP="1DA08B39" w:rsidRDefault="14728795" w14:paraId="15385A6D" w14:textId="75EE5815">
            <w:pPr>
              <w:pStyle w:val="NoSpacing"/>
              <w:rPr>
                <w:rFonts w:eastAsia="Calibri" w:cs="Calibri"/>
                <w:color w:val="000000" w:themeColor="text1"/>
                <w:sz w:val="16"/>
                <w:szCs w:val="16"/>
              </w:rPr>
            </w:pPr>
            <w:r w:rsidRPr="00732FC9">
              <w:rPr>
                <w:rFonts w:eastAsia="Calibri" w:cs="Calibri"/>
                <w:sz w:val="16"/>
                <w:szCs w:val="16"/>
                <w:lang w:val="en-GB"/>
              </w:rPr>
              <w:t>- TiO₂: further investigation needed to determine percutaneous absorption potential - Au nanosheets: minimal systemic uptake, but can access skin through follicles, relevant for cosmetic safety assessments</w:t>
            </w:r>
          </w:p>
        </w:tc>
      </w:tr>
      <w:tr w:rsidRPr="00732FC9" w:rsidR="14728795" w:rsidTr="5C0A653E" w14:paraId="4BB32450" w14:textId="77777777">
        <w:trPr>
          <w:trHeight w:val="300"/>
        </w:trPr>
        <w:tc>
          <w:tcPr>
            <w:tcW w:w="690" w:type="dxa"/>
            <w:tcMar>
              <w:left w:w="105" w:type="dxa"/>
              <w:right w:w="105" w:type="dxa"/>
            </w:tcMar>
          </w:tcPr>
          <w:p w:rsidRPr="00732FC9" w:rsidR="14728795" w:rsidP="1DA08B39" w:rsidRDefault="14728795" w14:paraId="4B1B8FB2" w14:textId="4798EE5C">
            <w:pPr>
              <w:pStyle w:val="NoSpacing"/>
              <w:rPr>
                <w:rFonts w:eastAsia="Calibri" w:cs="Calibri"/>
                <w:color w:val="000000" w:themeColor="text1"/>
                <w:sz w:val="16"/>
                <w:szCs w:val="16"/>
              </w:rPr>
            </w:pPr>
            <w:r w:rsidRPr="00732FC9">
              <w:rPr>
                <w:rFonts w:eastAsia="Calibri" w:cs="Calibri"/>
                <w:sz w:val="16"/>
                <w:szCs w:val="16"/>
                <w:lang w:val="en-GB"/>
              </w:rPr>
              <w:t>Hussain et al. (2020)  </w:t>
            </w:r>
          </w:p>
        </w:tc>
        <w:tc>
          <w:tcPr>
            <w:tcW w:w="1003" w:type="dxa"/>
            <w:tcMar>
              <w:left w:w="105" w:type="dxa"/>
              <w:right w:w="105" w:type="dxa"/>
            </w:tcMar>
          </w:tcPr>
          <w:p w:rsidRPr="00732FC9" w:rsidR="14728795" w:rsidP="1DA08B39" w:rsidRDefault="14728795" w14:paraId="6682D54C" w14:textId="7CF25252">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2E6AC64F" w14:textId="49F6383A">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EF3B2BF" w14:textId="6F0655DD">
            <w:pPr>
              <w:pStyle w:val="NoSpacing"/>
              <w:rPr>
                <w:rFonts w:eastAsia="Calibri" w:cs="Calibri"/>
                <w:color w:val="000000" w:themeColor="text1"/>
                <w:sz w:val="16"/>
                <w:szCs w:val="16"/>
              </w:rPr>
            </w:pPr>
            <w:r w:rsidRPr="00732FC9">
              <w:rPr>
                <w:rFonts w:eastAsia="Calibri" w:cs="Calibri"/>
                <w:sz w:val="16"/>
                <w:szCs w:val="16"/>
                <w:lang w:val="en-GB"/>
              </w:rPr>
              <w:t>- Zinc oxide nanoparticles (ZnO</w:t>
            </w:r>
          </w:p>
          <w:p w:rsidRPr="00732FC9" w:rsidR="14728795" w:rsidP="1DA08B39" w:rsidRDefault="14728795" w14:paraId="4E4E9B60" w14:textId="669E9FC0">
            <w:pPr>
              <w:pStyle w:val="NoSpacing"/>
              <w:rPr>
                <w:rFonts w:eastAsia="Calibri" w:cs="Calibri"/>
                <w:color w:val="000000" w:themeColor="text1"/>
                <w:sz w:val="16"/>
                <w:szCs w:val="16"/>
              </w:rPr>
            </w:pPr>
            <w:r w:rsidRPr="00732FC9">
              <w:rPr>
                <w:rFonts w:eastAsia="Calibri" w:cs="Calibri"/>
                <w:sz w:val="16"/>
                <w:szCs w:val="16"/>
                <w:lang w:val="en-GB"/>
              </w:rPr>
              <w:t>-NPs) - Dissolved Zn ions</w:t>
            </w:r>
          </w:p>
        </w:tc>
        <w:tc>
          <w:tcPr>
            <w:tcW w:w="1134" w:type="dxa"/>
            <w:tcMar>
              <w:left w:w="105" w:type="dxa"/>
              <w:right w:w="105" w:type="dxa"/>
            </w:tcMar>
          </w:tcPr>
          <w:p w:rsidRPr="00732FC9" w:rsidR="14728795" w:rsidP="1DA08B39" w:rsidRDefault="14728795" w14:paraId="0B09F25E" w14:textId="7E8FF384">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74C6D7A3" w14:textId="701AD9BA">
            <w:pPr>
              <w:pStyle w:val="NoSpacing"/>
              <w:rPr>
                <w:rFonts w:eastAsia="Calibri" w:cs="Calibri"/>
                <w:color w:val="000000" w:themeColor="text1"/>
                <w:sz w:val="16"/>
                <w:szCs w:val="16"/>
              </w:rPr>
            </w:pPr>
            <w:r w:rsidRPr="00732FC9">
              <w:rPr>
                <w:rFonts w:eastAsia="Calibri" w:cs="Calibri"/>
                <w:sz w:val="16"/>
                <w:szCs w:val="16"/>
                <w:lang w:val="en-GB"/>
              </w:rPr>
              <w:t>-NPs; size not reported in review - Dissolution into Zn²</w:t>
            </w:r>
            <w:r w:rsidRPr="00732FC9">
              <w:rPr>
                <w:rFonts w:ascii="Cambria Math" w:hAnsi="Cambria Math" w:eastAsia="Cambria Math" w:cs="Cambria Math"/>
                <w:sz w:val="16"/>
                <w:szCs w:val="16"/>
                <w:lang w:val="en-GB"/>
              </w:rPr>
              <w:t>⁺</w:t>
            </w:r>
            <w:r w:rsidRPr="00732FC9">
              <w:rPr>
                <w:rFonts w:eastAsia="Calibri" w:cs="Calibri"/>
                <w:sz w:val="16"/>
                <w:szCs w:val="16"/>
                <w:lang w:val="en-GB"/>
              </w:rPr>
              <w:t xml:space="preserve"> ions discussed</w:t>
            </w:r>
          </w:p>
        </w:tc>
        <w:tc>
          <w:tcPr>
            <w:tcW w:w="1559" w:type="dxa"/>
            <w:tcMar>
              <w:left w:w="105" w:type="dxa"/>
              <w:right w:w="105" w:type="dxa"/>
            </w:tcMar>
          </w:tcPr>
          <w:p w:rsidRPr="00732FC9" w:rsidR="14728795" w:rsidP="1DA08B39" w:rsidRDefault="14728795" w14:paraId="674E8316" w14:textId="7969C8C9">
            <w:pPr>
              <w:pStyle w:val="NoSpacing"/>
              <w:rPr>
                <w:rFonts w:eastAsia="Calibri" w:cs="Calibri"/>
                <w:color w:val="000000" w:themeColor="text1"/>
                <w:sz w:val="16"/>
                <w:szCs w:val="16"/>
              </w:rPr>
            </w:pPr>
            <w:r w:rsidRPr="00732FC9">
              <w:rPr>
                <w:rFonts w:eastAsia="Calibri" w:cs="Calibri"/>
                <w:sz w:val="16"/>
                <w:szCs w:val="16"/>
                <w:lang w:val="en-GB"/>
              </w:rPr>
              <w:t>- Review summary - Refers to ex vivo human epidermis study (Holmes et al., 2016) - Formulations tested: oil suspension, aqueous suspension pH 6.0, aqueous suspension pH 9.0</w:t>
            </w:r>
          </w:p>
        </w:tc>
        <w:tc>
          <w:tcPr>
            <w:tcW w:w="1418" w:type="dxa"/>
            <w:tcMar>
              <w:left w:w="105" w:type="dxa"/>
              <w:right w:w="105" w:type="dxa"/>
            </w:tcMar>
          </w:tcPr>
          <w:p w:rsidRPr="00732FC9" w:rsidR="14728795" w:rsidP="1DA08B39" w:rsidRDefault="14728795" w14:paraId="6AA6B578" w14:textId="004DF9B5">
            <w:pPr>
              <w:pStyle w:val="NoSpacing"/>
              <w:rPr>
                <w:rFonts w:eastAsia="Calibri" w:cs="Calibri"/>
                <w:color w:val="000000" w:themeColor="text1"/>
                <w:sz w:val="16"/>
                <w:szCs w:val="16"/>
              </w:rPr>
            </w:pPr>
            <w:r w:rsidRPr="00732FC9">
              <w:rPr>
                <w:rFonts w:eastAsia="Calibri" w:cs="Calibri"/>
                <w:sz w:val="16"/>
                <w:szCs w:val="16"/>
                <w:lang w:val="en-GB"/>
              </w:rPr>
              <w:t>Not reported in review</w:t>
            </w:r>
          </w:p>
        </w:tc>
        <w:tc>
          <w:tcPr>
            <w:tcW w:w="1417" w:type="dxa"/>
            <w:tcMar>
              <w:left w:w="105" w:type="dxa"/>
              <w:right w:w="105" w:type="dxa"/>
            </w:tcMar>
          </w:tcPr>
          <w:p w:rsidRPr="00732FC9" w:rsidR="14728795" w:rsidP="1DA08B39" w:rsidRDefault="14728795" w14:paraId="5FC5C1B6" w14:textId="54130904">
            <w:pPr>
              <w:pStyle w:val="NoSpacing"/>
              <w:rPr>
                <w:rFonts w:eastAsia="Calibri" w:cs="Calibri"/>
                <w:color w:val="000000" w:themeColor="text1"/>
                <w:sz w:val="16"/>
                <w:szCs w:val="16"/>
              </w:rPr>
            </w:pPr>
            <w:r w:rsidRPr="00732FC9">
              <w:rPr>
                <w:rFonts w:eastAsia="Calibri" w:cs="Calibri"/>
                <w:sz w:val="16"/>
                <w:szCs w:val="16"/>
                <w:lang w:val="en-GB"/>
              </w:rPr>
              <w:t>Not reported in review</w:t>
            </w:r>
          </w:p>
        </w:tc>
        <w:tc>
          <w:tcPr>
            <w:tcW w:w="2103" w:type="dxa"/>
            <w:tcMar>
              <w:left w:w="105" w:type="dxa"/>
              <w:right w:w="105" w:type="dxa"/>
            </w:tcMar>
          </w:tcPr>
          <w:p w:rsidRPr="00732FC9" w:rsidR="14728795" w:rsidP="1DA08B39" w:rsidRDefault="14728795" w14:paraId="3AAD22F2" w14:textId="4DFBF7D5">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47BAD13B" w14:textId="156A9BFA">
            <w:pPr>
              <w:pStyle w:val="NoSpacing"/>
              <w:rPr>
                <w:rFonts w:eastAsia="Calibri" w:cs="Calibri"/>
                <w:color w:val="000000" w:themeColor="text1"/>
                <w:sz w:val="16"/>
                <w:szCs w:val="16"/>
              </w:rPr>
            </w:pPr>
            <w:r w:rsidRPr="00732FC9">
              <w:rPr>
                <w:rFonts w:eastAsia="Calibri" w:cs="Calibri"/>
                <w:sz w:val="16"/>
                <w:szCs w:val="16"/>
                <w:lang w:val="en-GB"/>
              </w:rPr>
              <w:t>-NPs did not penetrate viable epidermis in any formulation - Zn²</w:t>
            </w:r>
            <w:r w:rsidRPr="00732FC9">
              <w:rPr>
                <w:rFonts w:ascii="Cambria Math" w:hAnsi="Cambria Math" w:eastAsia="Cambria Math" w:cs="Cambria Math"/>
                <w:sz w:val="16"/>
                <w:szCs w:val="16"/>
                <w:lang w:val="en-GB"/>
              </w:rPr>
              <w:t>⁺</w:t>
            </w:r>
            <w:r w:rsidRPr="00732FC9">
              <w:rPr>
                <w:rFonts w:eastAsia="Calibri" w:cs="Calibri"/>
                <w:sz w:val="16"/>
                <w:szCs w:val="16"/>
                <w:lang w:val="en-GB"/>
              </w:rPr>
              <w:t xml:space="preserve"> ions from dissolved NPs penetrated stratum corneum and epidermis - Highest Zn</w:t>
            </w:r>
          </w:p>
          <w:p w:rsidRPr="00732FC9" w:rsidR="14728795" w:rsidP="1DA08B39" w:rsidRDefault="14728795" w14:paraId="709900F4" w14:textId="4922BBC3">
            <w:pPr>
              <w:pStyle w:val="NoSpacing"/>
              <w:rPr>
                <w:rFonts w:eastAsia="Calibri" w:cs="Calibri"/>
                <w:color w:val="000000" w:themeColor="text1"/>
                <w:sz w:val="16"/>
                <w:szCs w:val="16"/>
              </w:rPr>
            </w:pPr>
            <w:r w:rsidRPr="00732FC9">
              <w:rPr>
                <w:rFonts w:eastAsia="Calibri" w:cs="Calibri"/>
                <w:sz w:val="16"/>
                <w:szCs w:val="16"/>
                <w:lang w:val="en-GB"/>
              </w:rPr>
              <w:t>-ion penetration seen with pH 6.0 formulation</w:t>
            </w:r>
          </w:p>
        </w:tc>
        <w:tc>
          <w:tcPr>
            <w:tcW w:w="2610" w:type="dxa"/>
            <w:tcMar>
              <w:left w:w="105" w:type="dxa"/>
              <w:right w:w="105" w:type="dxa"/>
            </w:tcMar>
          </w:tcPr>
          <w:p w:rsidRPr="00732FC9" w:rsidR="14728795" w:rsidP="1DA08B39" w:rsidRDefault="14728795" w14:paraId="1028F1FB" w14:textId="2CE65341">
            <w:pPr>
              <w:pStyle w:val="NoSpacing"/>
              <w:rPr>
                <w:rFonts w:eastAsia="Calibri" w:cs="Calibri"/>
                <w:color w:val="000000" w:themeColor="text1"/>
                <w:sz w:val="16"/>
                <w:szCs w:val="16"/>
              </w:rPr>
            </w:pPr>
            <w:r w:rsidRPr="00732FC9">
              <w:rPr>
                <w:rFonts w:eastAsia="Calibri" w:cs="Calibri"/>
                <w:sz w:val="16"/>
                <w:szCs w:val="16"/>
                <w:lang w:val="en-GB"/>
              </w:rPr>
              <w:t>- ZnO</w:t>
            </w:r>
          </w:p>
          <w:p w:rsidRPr="00732FC9" w:rsidR="14728795" w:rsidP="1DA08B39" w:rsidRDefault="14728795" w14:paraId="54F2D7B1" w14:textId="31476A8A">
            <w:pPr>
              <w:pStyle w:val="NoSpacing"/>
              <w:rPr>
                <w:rFonts w:eastAsia="Calibri" w:cs="Calibri"/>
                <w:color w:val="000000" w:themeColor="text1"/>
                <w:sz w:val="16"/>
                <w:szCs w:val="16"/>
              </w:rPr>
            </w:pPr>
            <w:r w:rsidRPr="00732FC9">
              <w:rPr>
                <w:rFonts w:eastAsia="Calibri" w:cs="Calibri"/>
                <w:sz w:val="16"/>
                <w:szCs w:val="16"/>
                <w:lang w:val="en-GB"/>
              </w:rPr>
              <w:t>-NPs themselves do not penetrate human skin but dissolved ions can - Systemic absorption of Zn likely due to ionic diffusion rather than particle translocation</w:t>
            </w:r>
          </w:p>
        </w:tc>
      </w:tr>
      <w:tr w:rsidRPr="00732FC9" w:rsidR="14728795" w:rsidTr="5C0A653E" w14:paraId="6CC0A948" w14:textId="77777777">
        <w:trPr>
          <w:trHeight w:val="300"/>
        </w:trPr>
        <w:tc>
          <w:tcPr>
            <w:tcW w:w="690" w:type="dxa"/>
            <w:tcMar>
              <w:left w:w="105" w:type="dxa"/>
              <w:right w:w="105" w:type="dxa"/>
            </w:tcMar>
          </w:tcPr>
          <w:p w:rsidRPr="00732FC9" w:rsidR="14728795" w:rsidP="1DA08B39" w:rsidRDefault="14728795" w14:paraId="68FB7185" w14:textId="7F569774">
            <w:pPr>
              <w:pStyle w:val="NoSpacing"/>
              <w:rPr>
                <w:rFonts w:eastAsia="Calibri" w:cs="Calibri"/>
                <w:color w:val="000000" w:themeColor="text1"/>
                <w:sz w:val="16"/>
                <w:szCs w:val="16"/>
              </w:rPr>
            </w:pPr>
            <w:r w:rsidRPr="00732FC9">
              <w:rPr>
                <w:rFonts w:eastAsia="Calibri" w:cs="Calibri"/>
                <w:sz w:val="16"/>
                <w:szCs w:val="16"/>
                <w:lang w:val="en-GB"/>
              </w:rPr>
              <w:t>Abou</w:t>
            </w:r>
          </w:p>
          <w:p w:rsidRPr="00732FC9" w:rsidR="14728795" w:rsidP="1DA08B39" w:rsidRDefault="14728795" w14:paraId="1F17AEBA" w14:textId="3993D483">
            <w:pPr>
              <w:pStyle w:val="NoSpacing"/>
              <w:rPr>
                <w:rFonts w:eastAsia="Calibri" w:cs="Calibri"/>
                <w:color w:val="000000" w:themeColor="text1"/>
                <w:sz w:val="16"/>
                <w:szCs w:val="16"/>
              </w:rPr>
            </w:pPr>
            <w:r w:rsidRPr="00732FC9">
              <w:rPr>
                <w:rFonts w:eastAsia="Calibri" w:cs="Calibri"/>
                <w:sz w:val="16"/>
                <w:szCs w:val="16"/>
                <w:lang w:val="en-GB"/>
              </w:rPr>
              <w:t>-Dahech et al. (2022) </w:t>
            </w:r>
          </w:p>
        </w:tc>
        <w:tc>
          <w:tcPr>
            <w:tcW w:w="1003" w:type="dxa"/>
            <w:tcMar>
              <w:left w:w="105" w:type="dxa"/>
              <w:right w:w="105" w:type="dxa"/>
            </w:tcMar>
          </w:tcPr>
          <w:p w:rsidRPr="00732FC9" w:rsidR="14728795" w:rsidP="1DA08B39" w:rsidRDefault="14728795" w14:paraId="21C77986" w14:textId="11774AA7">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5C2450B4" w14:textId="0F3D34BD">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3F2E406D" w14:textId="21441A74">
            <w:pPr>
              <w:pStyle w:val="NoSpacing"/>
              <w:rPr>
                <w:rFonts w:eastAsia="Calibri" w:cs="Calibri"/>
                <w:color w:val="000000" w:themeColor="text1"/>
                <w:sz w:val="16"/>
                <w:szCs w:val="16"/>
              </w:rPr>
            </w:pPr>
            <w:r w:rsidRPr="00732FC9">
              <w:rPr>
                <w:rFonts w:eastAsia="Calibri" w:cs="Calibri"/>
                <w:sz w:val="16"/>
                <w:szCs w:val="16"/>
                <w:lang w:val="en-GB"/>
              </w:rPr>
              <w:t>TiO₂ nanoparticles (review of Kiss et al., 2008 and Mortensen et al., 2008)</w:t>
            </w:r>
          </w:p>
        </w:tc>
        <w:tc>
          <w:tcPr>
            <w:tcW w:w="1134" w:type="dxa"/>
            <w:tcMar>
              <w:left w:w="105" w:type="dxa"/>
              <w:right w:w="105" w:type="dxa"/>
            </w:tcMar>
          </w:tcPr>
          <w:p w:rsidRPr="00732FC9" w:rsidR="14728795" w:rsidP="1DA08B39" w:rsidRDefault="14728795" w14:paraId="2F888CFA" w14:textId="4F88A8ED">
            <w:pPr>
              <w:pStyle w:val="NoSpacing"/>
              <w:rPr>
                <w:rFonts w:eastAsia="Calibri" w:cs="Calibri"/>
                <w:color w:val="000000" w:themeColor="text1"/>
                <w:sz w:val="16"/>
                <w:szCs w:val="16"/>
              </w:rPr>
            </w:pPr>
            <w:r w:rsidRPr="00732FC9">
              <w:rPr>
                <w:rFonts w:eastAsia="Calibri" w:cs="Calibri"/>
                <w:sz w:val="16"/>
                <w:szCs w:val="16"/>
                <w:lang w:val="en-GB"/>
              </w:rPr>
              <w:t>–</w:t>
            </w:r>
          </w:p>
        </w:tc>
        <w:tc>
          <w:tcPr>
            <w:tcW w:w="1559" w:type="dxa"/>
            <w:tcMar>
              <w:left w:w="105" w:type="dxa"/>
              <w:right w:w="105" w:type="dxa"/>
            </w:tcMar>
          </w:tcPr>
          <w:p w:rsidRPr="00732FC9" w:rsidR="14728795" w:rsidP="1DA08B39" w:rsidRDefault="14728795" w14:paraId="192457B2" w14:textId="1A3B74E7">
            <w:pPr>
              <w:pStyle w:val="NoSpacing"/>
              <w:rPr>
                <w:rFonts w:eastAsia="Calibri" w:cs="Calibri"/>
                <w:color w:val="000000" w:themeColor="text1"/>
                <w:sz w:val="16"/>
                <w:szCs w:val="16"/>
              </w:rPr>
            </w:pPr>
            <w:r w:rsidRPr="00732FC9">
              <w:rPr>
                <w:rFonts w:eastAsia="Calibri" w:cs="Calibri"/>
                <w:sz w:val="16"/>
                <w:szCs w:val="16"/>
                <w:lang w:val="en-GB"/>
              </w:rPr>
              <w:t>In vivo human skin xenografts (Kiss et al., 2008) and SKH</w:t>
            </w:r>
          </w:p>
          <w:p w:rsidRPr="00732FC9" w:rsidR="14728795" w:rsidP="1DA08B39" w:rsidRDefault="14728795" w14:paraId="25E8C05C" w14:textId="4AB6699F">
            <w:pPr>
              <w:pStyle w:val="NoSpacing"/>
              <w:rPr>
                <w:rFonts w:eastAsia="Calibri" w:cs="Calibri"/>
                <w:color w:val="000000" w:themeColor="text1"/>
                <w:sz w:val="16"/>
                <w:szCs w:val="16"/>
              </w:rPr>
            </w:pPr>
            <w:r w:rsidRPr="00732FC9">
              <w:rPr>
                <w:rFonts w:eastAsia="Calibri" w:cs="Calibri"/>
                <w:sz w:val="16"/>
                <w:szCs w:val="16"/>
                <w:lang w:val="en-GB"/>
              </w:rPr>
              <w:t>-1 mice with/without UV exposure (Mortensen et al., 2008)</w:t>
            </w:r>
          </w:p>
        </w:tc>
        <w:tc>
          <w:tcPr>
            <w:tcW w:w="1418" w:type="dxa"/>
            <w:tcMar>
              <w:left w:w="105" w:type="dxa"/>
              <w:right w:w="105" w:type="dxa"/>
            </w:tcMar>
          </w:tcPr>
          <w:p w:rsidRPr="00732FC9" w:rsidR="14728795" w:rsidP="1DA08B39" w:rsidRDefault="14728795" w14:paraId="69910D38" w14:textId="130582DE">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135DCA93" w14:textId="3F897E81">
            <w:pPr>
              <w:pStyle w:val="NoSpacing"/>
              <w:rPr>
                <w:rFonts w:eastAsia="Calibri" w:cs="Calibri"/>
                <w:color w:val="000000" w:themeColor="text1"/>
                <w:sz w:val="16"/>
                <w:szCs w:val="16"/>
              </w:rPr>
            </w:pPr>
            <w:r w:rsidRPr="00732FC9">
              <w:rPr>
                <w:rFonts w:eastAsia="Calibri" w:cs="Calibri"/>
                <w:sz w:val="16"/>
                <w:szCs w:val="16"/>
                <w:lang w:val="en-GB"/>
              </w:rPr>
              <w:t>24 h (Kiss et al.)</w:t>
            </w:r>
          </w:p>
        </w:tc>
        <w:tc>
          <w:tcPr>
            <w:tcW w:w="2103" w:type="dxa"/>
            <w:tcMar>
              <w:left w:w="105" w:type="dxa"/>
              <w:right w:w="105" w:type="dxa"/>
            </w:tcMar>
          </w:tcPr>
          <w:p w:rsidRPr="00732FC9" w:rsidR="14728795" w:rsidP="1DA08B39" w:rsidRDefault="14728795" w14:paraId="715F57F9" w14:textId="08F0BEDE">
            <w:pPr>
              <w:pStyle w:val="NoSpacing"/>
              <w:rPr>
                <w:rFonts w:eastAsia="Calibri" w:cs="Calibri"/>
                <w:color w:val="000000" w:themeColor="text1"/>
                <w:sz w:val="16"/>
                <w:szCs w:val="16"/>
              </w:rPr>
            </w:pPr>
            <w:r w:rsidRPr="00732FC9">
              <w:rPr>
                <w:rFonts w:eastAsia="Calibri" w:cs="Calibri"/>
                <w:sz w:val="16"/>
                <w:szCs w:val="16"/>
                <w:lang w:val="en-GB"/>
              </w:rPr>
              <w:t>- TiO₂ NPs in emulsion applied to intact skin did not penetrate beyond the stratum corneum (Kiss et al.) - UV exposure increased skin penetration of quantum dot NPs, allowing travel between corneocytes and into dermis (Mortensen et al.)</w:t>
            </w:r>
          </w:p>
        </w:tc>
        <w:tc>
          <w:tcPr>
            <w:tcW w:w="2610" w:type="dxa"/>
            <w:tcMar>
              <w:left w:w="105" w:type="dxa"/>
              <w:right w:w="105" w:type="dxa"/>
            </w:tcMar>
          </w:tcPr>
          <w:p w:rsidRPr="00732FC9" w:rsidR="14728795" w:rsidP="1DA08B39" w:rsidRDefault="14728795" w14:paraId="21502486" w14:textId="1EBAC967">
            <w:pPr>
              <w:pStyle w:val="NoSpacing"/>
              <w:rPr>
                <w:rFonts w:eastAsia="Calibri" w:cs="Calibri"/>
                <w:color w:val="000000" w:themeColor="text1"/>
                <w:sz w:val="16"/>
                <w:szCs w:val="16"/>
              </w:rPr>
            </w:pPr>
            <w:r w:rsidRPr="00732FC9">
              <w:rPr>
                <w:rFonts w:eastAsia="Calibri" w:cs="Calibri"/>
                <w:sz w:val="16"/>
                <w:szCs w:val="16"/>
                <w:lang w:val="en-GB"/>
              </w:rPr>
              <w:t>- TiO₂ NP penetration through intact skin is limited - UV damage may enhance nanoparticle penetration</w:t>
            </w:r>
          </w:p>
        </w:tc>
      </w:tr>
      <w:tr w:rsidRPr="00732FC9" w:rsidR="14728795" w:rsidTr="5C0A653E" w14:paraId="3B1A8739" w14:textId="77777777">
        <w:trPr>
          <w:trHeight w:val="300"/>
        </w:trPr>
        <w:tc>
          <w:tcPr>
            <w:tcW w:w="690" w:type="dxa"/>
            <w:tcMar>
              <w:left w:w="105" w:type="dxa"/>
              <w:right w:w="105" w:type="dxa"/>
            </w:tcMar>
          </w:tcPr>
          <w:p w:rsidRPr="00732FC9" w:rsidR="14728795" w:rsidP="1DA08B39" w:rsidRDefault="14728795" w14:paraId="200E37F8" w14:textId="1647234A">
            <w:pPr>
              <w:pStyle w:val="NoSpacing"/>
              <w:rPr>
                <w:rFonts w:eastAsia="Calibri" w:cs="Calibri"/>
                <w:color w:val="000000" w:themeColor="text1"/>
                <w:sz w:val="16"/>
                <w:szCs w:val="16"/>
              </w:rPr>
            </w:pPr>
            <w:r w:rsidRPr="00732FC9">
              <w:rPr>
                <w:rFonts w:eastAsia="Calibri" w:cs="Calibri"/>
                <w:sz w:val="16"/>
                <w:szCs w:val="16"/>
                <w:lang w:val="en-GB"/>
              </w:rPr>
              <w:t>Soliman et al. (2024) </w:t>
            </w:r>
          </w:p>
        </w:tc>
        <w:tc>
          <w:tcPr>
            <w:tcW w:w="1003" w:type="dxa"/>
            <w:tcMar>
              <w:left w:w="105" w:type="dxa"/>
              <w:right w:w="105" w:type="dxa"/>
            </w:tcMar>
          </w:tcPr>
          <w:p w:rsidRPr="00732FC9" w:rsidR="14728795" w:rsidP="1DA08B39" w:rsidRDefault="14728795" w14:paraId="1063C134" w14:textId="082E5CFD">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16CB19FE" w14:textId="33D0576D">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4C498A87" w14:textId="2A1637D4">
            <w:pPr>
              <w:pStyle w:val="NoSpacing"/>
              <w:rPr>
                <w:rFonts w:eastAsia="Calibri" w:cs="Calibri"/>
                <w:color w:val="000000" w:themeColor="text1"/>
                <w:sz w:val="16"/>
                <w:szCs w:val="16"/>
              </w:rPr>
            </w:pPr>
            <w:r w:rsidRPr="00732FC9">
              <w:rPr>
                <w:rFonts w:eastAsia="Calibri" w:cs="Calibri"/>
                <w:sz w:val="16"/>
                <w:szCs w:val="16"/>
                <w:lang w:val="en-GB"/>
              </w:rPr>
              <w:t xml:space="preserve">- Titanium dioxide (TiO₂) - Zinc oxide </w:t>
            </w:r>
            <w:r w:rsidRPr="00732FC9">
              <w:rPr>
                <w:rFonts w:eastAsia="Calibri" w:cs="Calibri"/>
                <w:sz w:val="16"/>
                <w:szCs w:val="16"/>
                <w:lang w:val="en-GB"/>
              </w:rPr>
              <w:lastRenderedPageBreak/>
              <w:t>(ZnO) - Silver nanoparticles (AgNPs) - Silica</w:t>
            </w:r>
          </w:p>
          <w:p w:rsidRPr="00732FC9" w:rsidR="14728795" w:rsidP="1DA08B39" w:rsidRDefault="14728795" w14:paraId="72B6C465" w14:textId="2ECBFD5B">
            <w:pPr>
              <w:pStyle w:val="NoSpacing"/>
              <w:rPr>
                <w:rFonts w:eastAsia="Calibri" w:cs="Calibri"/>
                <w:color w:val="000000" w:themeColor="text1"/>
                <w:sz w:val="16"/>
                <w:szCs w:val="16"/>
              </w:rPr>
            </w:pPr>
            <w:r w:rsidRPr="00732FC9">
              <w:rPr>
                <w:rFonts w:eastAsia="Calibri" w:cs="Calibri"/>
                <w:sz w:val="16"/>
                <w:szCs w:val="16"/>
                <w:lang w:val="en-GB"/>
              </w:rPr>
              <w:t>-coated AgNPs</w:t>
            </w:r>
          </w:p>
        </w:tc>
        <w:tc>
          <w:tcPr>
            <w:tcW w:w="1134" w:type="dxa"/>
            <w:tcMar>
              <w:left w:w="105" w:type="dxa"/>
              <w:right w:w="105" w:type="dxa"/>
            </w:tcMar>
          </w:tcPr>
          <w:p w:rsidRPr="00732FC9" w:rsidR="14728795" w:rsidP="1DA08B39" w:rsidRDefault="14728795" w14:paraId="77695358" w14:textId="148BC283">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&lt; 10 nm noted for dermal penetration </w:t>
            </w:r>
            <w:r w:rsidRPr="00732FC9">
              <w:rPr>
                <w:rFonts w:eastAsia="Calibri" w:cs="Calibri"/>
                <w:sz w:val="16"/>
                <w:szCs w:val="16"/>
                <w:lang w:val="en-GB"/>
              </w:rPr>
              <w:lastRenderedPageBreak/>
              <w:t>Other particle sizes not specified in the review</w:t>
            </w:r>
          </w:p>
        </w:tc>
        <w:tc>
          <w:tcPr>
            <w:tcW w:w="1559" w:type="dxa"/>
            <w:tcMar>
              <w:left w:w="105" w:type="dxa"/>
              <w:right w:w="105" w:type="dxa"/>
            </w:tcMar>
          </w:tcPr>
          <w:p w:rsidRPr="00732FC9" w:rsidR="14728795" w:rsidP="1DA08B39" w:rsidRDefault="14728795" w14:paraId="6495CC13" w14:textId="312032EC">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In vitro porcine skin model for TiO₂ and ZnO - HEK (human epidermal </w:t>
            </w:r>
            <w:r w:rsidRPr="00732FC9">
              <w:rPr>
                <w:rFonts w:eastAsia="Calibri" w:cs="Calibri"/>
                <w:sz w:val="16"/>
                <w:szCs w:val="16"/>
                <w:lang w:val="en-GB"/>
              </w:rPr>
              <w:lastRenderedPageBreak/>
              <w:t>keratinocyte) uptake for AgNPs - Review references in vivo and in vitro studies, including damaged skin models</w:t>
            </w:r>
          </w:p>
        </w:tc>
        <w:tc>
          <w:tcPr>
            <w:tcW w:w="1418" w:type="dxa"/>
            <w:tcMar>
              <w:left w:w="105" w:type="dxa"/>
              <w:right w:w="105" w:type="dxa"/>
            </w:tcMar>
          </w:tcPr>
          <w:p w:rsidRPr="00732FC9" w:rsidR="14728795" w:rsidP="1DA08B39" w:rsidRDefault="14728795" w14:paraId="0F7B2561" w14:textId="09699A83">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417" w:type="dxa"/>
            <w:tcMar>
              <w:left w:w="105" w:type="dxa"/>
              <w:right w:w="105" w:type="dxa"/>
            </w:tcMar>
          </w:tcPr>
          <w:p w:rsidRPr="00732FC9" w:rsidR="14728795" w:rsidP="1DA08B39" w:rsidRDefault="14728795" w14:paraId="72BFDC1F" w14:textId="030FC038">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6A3C03C5" w14:textId="36D9AB31">
            <w:pPr>
              <w:pStyle w:val="NoSpacing"/>
              <w:rPr>
                <w:rFonts w:eastAsia="Calibri" w:cs="Calibri"/>
                <w:color w:val="000000" w:themeColor="text1"/>
                <w:sz w:val="16"/>
                <w:szCs w:val="16"/>
              </w:rPr>
            </w:pPr>
            <w:r w:rsidRPr="00732FC9">
              <w:rPr>
                <w:rFonts w:eastAsia="Calibri" w:cs="Calibri"/>
                <w:sz w:val="16"/>
                <w:szCs w:val="16"/>
                <w:lang w:val="en-GB"/>
              </w:rPr>
              <w:t xml:space="preserve">- TiO₂ and ZnO do not penetrate beyond stratum corneum; recovery close to applied dose - Particles &lt; </w:t>
            </w:r>
            <w:r w:rsidRPr="00732FC9">
              <w:rPr>
                <w:rFonts w:eastAsia="Calibri" w:cs="Calibri"/>
                <w:sz w:val="16"/>
                <w:szCs w:val="16"/>
                <w:lang w:val="en-GB"/>
              </w:rPr>
              <w:lastRenderedPageBreak/>
              <w:t>10 nm may penetrate stratum corneum and reach deeper layers - Damaged skin increases NP penetration - Biomolecular corona alters AgNP uptake by HEK cells (citrate</w:t>
            </w:r>
          </w:p>
          <w:p w:rsidRPr="00732FC9" w:rsidR="14728795" w:rsidP="1DA08B39" w:rsidRDefault="14728795" w14:paraId="28581372" w14:textId="0637732A">
            <w:pPr>
              <w:pStyle w:val="NoSpacing"/>
              <w:rPr>
                <w:rFonts w:eastAsia="Calibri" w:cs="Calibri"/>
                <w:color w:val="000000" w:themeColor="text1"/>
                <w:sz w:val="16"/>
                <w:szCs w:val="16"/>
              </w:rPr>
            </w:pPr>
            <w:r w:rsidRPr="00732FC9">
              <w:rPr>
                <w:rFonts w:eastAsia="Calibri" w:cs="Calibri"/>
                <w:sz w:val="16"/>
                <w:szCs w:val="16"/>
                <w:lang w:val="en-GB"/>
              </w:rPr>
              <w:t>-coated vs. silica</w:t>
            </w:r>
          </w:p>
          <w:p w:rsidRPr="00732FC9" w:rsidR="14728795" w:rsidP="1DA08B39" w:rsidRDefault="14728795" w14:paraId="68735D0F" w14:textId="08C5446E">
            <w:pPr>
              <w:pStyle w:val="NoSpacing"/>
              <w:rPr>
                <w:rFonts w:eastAsia="Calibri" w:cs="Calibri"/>
                <w:color w:val="000000" w:themeColor="text1"/>
                <w:sz w:val="16"/>
                <w:szCs w:val="16"/>
              </w:rPr>
            </w:pPr>
            <w:r w:rsidRPr="00732FC9">
              <w:rPr>
                <w:rFonts w:eastAsia="Calibri" w:cs="Calibri"/>
                <w:sz w:val="16"/>
                <w:szCs w:val="16"/>
                <w:lang w:val="en-GB"/>
              </w:rPr>
              <w:t>-coated) - ZnO NP size and corona influence toxicity and cell response</w:t>
            </w:r>
          </w:p>
        </w:tc>
        <w:tc>
          <w:tcPr>
            <w:tcW w:w="2610" w:type="dxa"/>
            <w:tcMar>
              <w:left w:w="105" w:type="dxa"/>
              <w:right w:w="105" w:type="dxa"/>
            </w:tcMar>
          </w:tcPr>
          <w:p w:rsidRPr="00732FC9" w:rsidR="14728795" w:rsidP="1DA08B39" w:rsidRDefault="14728795" w14:paraId="56FBD306" w14:textId="5C2CDBC4">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TiO₂ and ZnO NPs show minimal dermal absorption, posing low health risk via intact skin - Penetration possible for particles </w:t>
            </w:r>
            <w:r w:rsidRPr="00732FC9">
              <w:rPr>
                <w:rFonts w:eastAsia="Calibri" w:cs="Calibri"/>
                <w:sz w:val="16"/>
                <w:szCs w:val="16"/>
                <w:lang w:val="en-GB"/>
              </w:rPr>
              <w:lastRenderedPageBreak/>
              <w:t>&lt; 10 nm or via damaged skin - Protein coronas significantly influence NP uptake and toxicity</w:t>
            </w:r>
          </w:p>
        </w:tc>
      </w:tr>
      <w:tr w:rsidRPr="00732FC9" w:rsidR="14728795" w:rsidTr="5C0A653E" w14:paraId="7AD46C5A" w14:textId="77777777">
        <w:trPr>
          <w:trHeight w:val="300"/>
        </w:trPr>
        <w:tc>
          <w:tcPr>
            <w:tcW w:w="690" w:type="dxa"/>
            <w:tcMar>
              <w:left w:w="105" w:type="dxa"/>
              <w:right w:w="105" w:type="dxa"/>
            </w:tcMar>
          </w:tcPr>
          <w:p w:rsidRPr="00732FC9" w:rsidR="14728795" w:rsidP="1DA08B39" w:rsidRDefault="14728795" w14:paraId="3755253C" w14:textId="5FC67C6F">
            <w:pPr>
              <w:pStyle w:val="NoSpacing"/>
              <w:rPr>
                <w:rFonts w:eastAsia="Calibri" w:cs="Calibri"/>
                <w:color w:val="000000" w:themeColor="text1"/>
                <w:sz w:val="16"/>
                <w:szCs w:val="16"/>
              </w:rPr>
            </w:pPr>
            <w:r w:rsidRPr="00732FC9">
              <w:rPr>
                <w:rFonts w:eastAsia="Calibri" w:cs="Calibri"/>
                <w:sz w:val="16"/>
                <w:szCs w:val="16"/>
                <w:lang w:val="en-GB"/>
              </w:rPr>
              <w:lastRenderedPageBreak/>
              <w:t>Staron et al. (2020)  </w:t>
            </w:r>
          </w:p>
        </w:tc>
        <w:tc>
          <w:tcPr>
            <w:tcW w:w="1003" w:type="dxa"/>
            <w:tcMar>
              <w:left w:w="105" w:type="dxa"/>
              <w:right w:w="105" w:type="dxa"/>
            </w:tcMar>
          </w:tcPr>
          <w:p w:rsidRPr="00732FC9" w:rsidR="14728795" w:rsidP="1DA08B39" w:rsidRDefault="14728795" w14:paraId="45729429" w14:textId="46D843F2">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622192C5" w14:textId="61271278">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7B3F4A55" w14:textId="31621BDE">
            <w:pPr>
              <w:pStyle w:val="NoSpacing"/>
              <w:rPr>
                <w:rFonts w:eastAsia="Calibri" w:cs="Calibri"/>
                <w:color w:val="000000" w:themeColor="text1"/>
                <w:sz w:val="16"/>
                <w:szCs w:val="16"/>
              </w:rPr>
            </w:pPr>
            <w:r w:rsidRPr="00732FC9">
              <w:rPr>
                <w:rFonts w:eastAsia="Calibri" w:cs="Calibri"/>
                <w:sz w:val="16"/>
                <w:szCs w:val="16"/>
                <w:lang w:val="en-GB"/>
              </w:rPr>
              <w:t>- Zinc oxide nanoparticles (ZnO NPs) - Titanium dioxide nanoparticles (TiO₂ NPs) - Silver nanoparticles (AgNPs)</w:t>
            </w:r>
          </w:p>
        </w:tc>
        <w:tc>
          <w:tcPr>
            <w:tcW w:w="1134" w:type="dxa"/>
            <w:tcMar>
              <w:left w:w="105" w:type="dxa"/>
              <w:right w:w="105" w:type="dxa"/>
            </w:tcMar>
          </w:tcPr>
          <w:p w:rsidRPr="00732FC9" w:rsidR="14728795" w:rsidP="1DA08B39" w:rsidRDefault="14728795" w14:paraId="0A11BCDD" w14:textId="33DB7D2A">
            <w:pPr>
              <w:pStyle w:val="NoSpacing"/>
              <w:rPr>
                <w:rFonts w:eastAsia="Calibri" w:cs="Calibri"/>
                <w:color w:val="000000" w:themeColor="text1"/>
                <w:sz w:val="16"/>
                <w:szCs w:val="16"/>
              </w:rPr>
            </w:pPr>
            <w:r w:rsidRPr="00732FC9">
              <w:rPr>
                <w:rFonts w:eastAsia="Calibri" w:cs="Calibri"/>
                <w:sz w:val="16"/>
                <w:szCs w:val="16"/>
                <w:lang w:val="en-GB"/>
              </w:rPr>
              <w:t>ZnO: ~75 nm (uncoated) TiO₂: 10–15, 20, 100 nm; cubic or needle; hydrophilic/hydrophobic AgNPs: –</w:t>
            </w:r>
          </w:p>
        </w:tc>
        <w:tc>
          <w:tcPr>
            <w:tcW w:w="1559" w:type="dxa"/>
            <w:tcMar>
              <w:left w:w="105" w:type="dxa"/>
              <w:right w:w="105" w:type="dxa"/>
            </w:tcMar>
          </w:tcPr>
          <w:p w:rsidRPr="00732FC9" w:rsidR="14728795" w:rsidP="1DA08B39" w:rsidRDefault="14728795" w14:paraId="49689067" w14:textId="253755A3">
            <w:pPr>
              <w:pStyle w:val="NoSpacing"/>
              <w:rPr>
                <w:rFonts w:eastAsia="Calibri" w:cs="Calibri"/>
                <w:color w:val="000000" w:themeColor="text1"/>
                <w:sz w:val="16"/>
                <w:szCs w:val="16"/>
              </w:rPr>
            </w:pPr>
            <w:r w:rsidRPr="00732FC9">
              <w:rPr>
                <w:rFonts w:eastAsia="Calibri" w:cs="Calibri"/>
                <w:sz w:val="16"/>
                <w:szCs w:val="16"/>
                <w:lang w:val="en-GB"/>
              </w:rPr>
              <w:t>- Human volunteers (ZnO and TiO₂ studies) - Miniature pigs (TiO₂, Sadrieh et al.) - In vitro and in vivo studies on intact and damaged skin - Techniques used: multi</w:t>
            </w:r>
          </w:p>
          <w:p w:rsidRPr="00732FC9" w:rsidR="14728795" w:rsidP="1DA08B39" w:rsidRDefault="14728795" w14:paraId="2C38CF6B" w14:textId="236193BE">
            <w:pPr>
              <w:pStyle w:val="NoSpacing"/>
              <w:rPr>
                <w:rFonts w:eastAsia="Calibri" w:cs="Calibri"/>
                <w:color w:val="000000" w:themeColor="text1"/>
                <w:sz w:val="16"/>
                <w:szCs w:val="16"/>
              </w:rPr>
            </w:pPr>
            <w:r w:rsidRPr="00732FC9">
              <w:rPr>
                <w:rFonts w:eastAsia="Calibri" w:cs="Calibri"/>
                <w:sz w:val="16"/>
                <w:szCs w:val="16"/>
                <w:lang w:val="en-GB"/>
              </w:rPr>
              <w:t>-photon tomography (MPT), fluorescence lifetime microscopy (FLIM), TEM, scanning electron microscopy, ICP</w:t>
            </w:r>
          </w:p>
          <w:p w:rsidRPr="00732FC9" w:rsidR="14728795" w:rsidP="1DA08B39" w:rsidRDefault="14728795" w14:paraId="7CF4DEDA" w14:textId="7C4E99DA">
            <w:pPr>
              <w:pStyle w:val="NoSpacing"/>
              <w:rPr>
                <w:rFonts w:eastAsia="Calibri" w:cs="Calibri"/>
                <w:color w:val="000000" w:themeColor="text1"/>
                <w:sz w:val="16"/>
                <w:szCs w:val="16"/>
              </w:rPr>
            </w:pPr>
            <w:r w:rsidRPr="00732FC9">
              <w:rPr>
                <w:rFonts w:eastAsia="Calibri" w:cs="Calibri"/>
                <w:sz w:val="16"/>
                <w:szCs w:val="16"/>
                <w:lang w:val="en-GB"/>
              </w:rPr>
              <w:t>-MS</w:t>
            </w:r>
          </w:p>
        </w:tc>
        <w:tc>
          <w:tcPr>
            <w:tcW w:w="1418" w:type="dxa"/>
            <w:tcMar>
              <w:left w:w="105" w:type="dxa"/>
              <w:right w:w="105" w:type="dxa"/>
            </w:tcMar>
          </w:tcPr>
          <w:p w:rsidRPr="00732FC9" w:rsidR="14728795" w:rsidP="1DA08B39" w:rsidRDefault="14728795" w14:paraId="2D26B400" w14:textId="215FE2B7">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61140C6F" w14:textId="5D3AC282">
            <w:pPr>
              <w:pStyle w:val="NoSpacing"/>
              <w:rPr>
                <w:rFonts w:eastAsia="Calibri" w:cs="Calibri"/>
                <w:color w:val="000000" w:themeColor="text1"/>
                <w:sz w:val="16"/>
                <w:szCs w:val="16"/>
              </w:rPr>
            </w:pPr>
            <w:r w:rsidRPr="00732FC9">
              <w:rPr>
                <w:rFonts w:eastAsia="Calibri" w:cs="Calibri"/>
                <w:sz w:val="16"/>
                <w:szCs w:val="16"/>
                <w:lang w:val="en-GB"/>
              </w:rPr>
              <w:t>ZnO: daily use TiO₂: 6 h (humans), 4 weeks (pigs)</w:t>
            </w:r>
          </w:p>
        </w:tc>
        <w:tc>
          <w:tcPr>
            <w:tcW w:w="2103" w:type="dxa"/>
            <w:tcMar>
              <w:left w:w="105" w:type="dxa"/>
              <w:right w:w="105" w:type="dxa"/>
            </w:tcMar>
          </w:tcPr>
          <w:p w:rsidRPr="00732FC9" w:rsidR="14728795" w:rsidP="1DA08B39" w:rsidRDefault="14728795" w14:paraId="4339227F" w14:textId="54FB7AE5">
            <w:pPr>
              <w:pStyle w:val="NoSpacing"/>
              <w:rPr>
                <w:rFonts w:eastAsia="Calibri" w:cs="Calibri"/>
                <w:color w:val="000000" w:themeColor="text1"/>
                <w:sz w:val="16"/>
                <w:szCs w:val="16"/>
              </w:rPr>
            </w:pPr>
            <w:r w:rsidRPr="00732FC9">
              <w:rPr>
                <w:rFonts w:eastAsia="Calibri" w:cs="Calibri"/>
                <w:sz w:val="16"/>
                <w:szCs w:val="16"/>
                <w:lang w:val="en-GB"/>
              </w:rPr>
              <w:t>- ZnO NPs did not penetrate living epidermis in humans (intact or damaged); slight accumulation observed in sebaceous glands - TiO₂ NPs (10–100 nm) not found beyond stratum corneum in human volunteers - In miniature pigs, Ti content increased in epidermis but not in internal organs - AgNPs showed very low but detectable penetration in damaged human skin in vitro</w:t>
            </w:r>
          </w:p>
        </w:tc>
        <w:tc>
          <w:tcPr>
            <w:tcW w:w="2610" w:type="dxa"/>
            <w:tcMar>
              <w:left w:w="105" w:type="dxa"/>
              <w:right w:w="105" w:type="dxa"/>
            </w:tcMar>
          </w:tcPr>
          <w:p w:rsidRPr="00732FC9" w:rsidR="14728795" w:rsidP="1DA08B39" w:rsidRDefault="14728795" w14:paraId="5434BB53" w14:textId="16F3CD23">
            <w:pPr>
              <w:pStyle w:val="NoSpacing"/>
              <w:rPr>
                <w:rFonts w:eastAsia="Calibri" w:cs="Calibri"/>
                <w:color w:val="000000" w:themeColor="text1"/>
                <w:sz w:val="16"/>
                <w:szCs w:val="16"/>
              </w:rPr>
            </w:pPr>
            <w:r w:rsidRPr="00732FC9">
              <w:rPr>
                <w:rFonts w:eastAsia="Calibri" w:cs="Calibri"/>
                <w:sz w:val="16"/>
                <w:szCs w:val="16"/>
                <w:lang w:val="en-GB"/>
              </w:rPr>
              <w:t>- No significant dermal penetration of ZnO or TiO₂ NPs through intact skin - Slight AgNP penetration observed only in damaged skin - Long</w:t>
            </w:r>
          </w:p>
          <w:p w:rsidRPr="00732FC9" w:rsidR="14728795" w:rsidP="1DA08B39" w:rsidRDefault="14728795" w14:paraId="635F1A35" w14:textId="21B61C71">
            <w:pPr>
              <w:pStyle w:val="NoSpacing"/>
              <w:rPr>
                <w:rFonts w:eastAsia="Calibri" w:cs="Calibri"/>
                <w:color w:val="000000" w:themeColor="text1"/>
                <w:sz w:val="16"/>
                <w:szCs w:val="16"/>
              </w:rPr>
            </w:pPr>
            <w:r w:rsidRPr="00732FC9">
              <w:rPr>
                <w:rFonts w:eastAsia="Calibri" w:cs="Calibri"/>
                <w:sz w:val="16"/>
                <w:szCs w:val="16"/>
                <w:lang w:val="en-GB"/>
              </w:rPr>
              <w:t>-term exposure effects require further investigation due to potential for accumulation - Results influenced by size, shape, formulation, and skin condition</w:t>
            </w:r>
          </w:p>
        </w:tc>
      </w:tr>
      <w:tr w:rsidRPr="00732FC9" w:rsidR="14728795" w:rsidTr="5C0A653E" w14:paraId="1CFAA1CF" w14:textId="77777777">
        <w:trPr>
          <w:trHeight w:val="300"/>
        </w:trPr>
        <w:tc>
          <w:tcPr>
            <w:tcW w:w="690" w:type="dxa"/>
            <w:tcMar>
              <w:left w:w="105" w:type="dxa"/>
              <w:right w:w="105" w:type="dxa"/>
            </w:tcMar>
          </w:tcPr>
          <w:p w:rsidRPr="00732FC9" w:rsidR="14728795" w:rsidP="1DA08B39" w:rsidRDefault="14728795" w14:paraId="3BFC4A16" w14:textId="41B6F031">
            <w:pPr>
              <w:pStyle w:val="NoSpacing"/>
              <w:rPr>
                <w:rFonts w:eastAsia="Calibri" w:cs="Calibri"/>
                <w:color w:val="000000" w:themeColor="text1"/>
                <w:sz w:val="16"/>
                <w:szCs w:val="16"/>
              </w:rPr>
            </w:pPr>
            <w:r w:rsidRPr="00732FC9">
              <w:rPr>
                <w:rFonts w:eastAsia="Calibri" w:cs="Calibri"/>
                <w:sz w:val="16"/>
                <w:szCs w:val="16"/>
                <w:lang w:val="en-GB"/>
              </w:rPr>
              <w:t>Rashed et al. (2023) </w:t>
            </w:r>
          </w:p>
        </w:tc>
        <w:tc>
          <w:tcPr>
            <w:tcW w:w="1003" w:type="dxa"/>
            <w:tcMar>
              <w:left w:w="105" w:type="dxa"/>
              <w:right w:w="105" w:type="dxa"/>
            </w:tcMar>
          </w:tcPr>
          <w:p w:rsidRPr="00732FC9" w:rsidR="14728795" w:rsidP="1DA08B39" w:rsidRDefault="14728795" w14:paraId="623A462C" w14:textId="1A8DC1D9">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76D31F97" w14:textId="27F95D4B">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6BF4D142" w14:textId="411CB1FA">
            <w:pPr>
              <w:pStyle w:val="NoSpacing"/>
              <w:rPr>
                <w:rFonts w:eastAsia="Calibri" w:cs="Calibri"/>
                <w:color w:val="000000" w:themeColor="text1"/>
                <w:sz w:val="16"/>
                <w:szCs w:val="16"/>
              </w:rPr>
            </w:pPr>
            <w:r w:rsidRPr="00732FC9">
              <w:rPr>
                <w:rFonts w:eastAsia="Calibri" w:cs="Calibri"/>
                <w:sz w:val="16"/>
                <w:szCs w:val="16"/>
                <w:lang w:val="en-GB"/>
              </w:rPr>
              <w:t xml:space="preserve">- Micro- and nanoplastics (MNPs) - Polystyrene nanoparticles (20–200 nm) - </w:t>
            </w:r>
            <w:r w:rsidRPr="00732FC9">
              <w:rPr>
                <w:rFonts w:eastAsia="Calibri" w:cs="Calibri"/>
                <w:sz w:val="16"/>
                <w:szCs w:val="16"/>
                <w:lang w:val="en-GB"/>
              </w:rPr>
              <w:lastRenderedPageBreak/>
              <w:t>Plastic nanocarriers and skin enhancers (e.g. ethanol, urea)</w:t>
            </w:r>
          </w:p>
        </w:tc>
        <w:tc>
          <w:tcPr>
            <w:tcW w:w="1134" w:type="dxa"/>
            <w:tcMar>
              <w:left w:w="105" w:type="dxa"/>
              <w:right w:w="105" w:type="dxa"/>
            </w:tcMar>
          </w:tcPr>
          <w:p w:rsidRPr="00732FC9" w:rsidR="14728795" w:rsidP="1DA08B39" w:rsidRDefault="14728795" w14:paraId="4E428571" w14:textId="27B25F84">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PS: spherical, 20–200 nm Penetration increased with UV damage or penetration enhancers (e.g. oleic </w:t>
            </w:r>
            <w:r w:rsidRPr="00732FC9">
              <w:rPr>
                <w:rFonts w:eastAsia="Calibri" w:cs="Calibri"/>
                <w:sz w:val="16"/>
                <w:szCs w:val="16"/>
                <w:lang w:val="en-GB"/>
              </w:rPr>
              <w:lastRenderedPageBreak/>
              <w:t>acid, ethanol, urea)</w:t>
            </w:r>
          </w:p>
        </w:tc>
        <w:tc>
          <w:tcPr>
            <w:tcW w:w="1559" w:type="dxa"/>
            <w:tcMar>
              <w:left w:w="105" w:type="dxa"/>
              <w:right w:w="105" w:type="dxa"/>
            </w:tcMar>
          </w:tcPr>
          <w:p w:rsidRPr="00732FC9" w:rsidR="14728795" w:rsidP="1DA08B39" w:rsidRDefault="14728795" w14:paraId="1BF8B73E" w14:textId="1997E66F">
            <w:pPr>
              <w:pStyle w:val="NoSpacing"/>
              <w:rPr>
                <w:rFonts w:eastAsia="Calibri" w:cs="Calibri"/>
                <w:color w:val="000000" w:themeColor="text1"/>
                <w:sz w:val="16"/>
                <w:szCs w:val="16"/>
              </w:rPr>
            </w:pPr>
            <w:r w:rsidRPr="00732FC9">
              <w:rPr>
                <w:rFonts w:eastAsia="Calibri" w:cs="Calibri"/>
                <w:sz w:val="16"/>
                <w:szCs w:val="16"/>
                <w:lang w:val="en-GB"/>
              </w:rPr>
              <w:lastRenderedPageBreak/>
              <w:t>- Review citing in vitro and in vivo studies - Skin models include human, pig, and murine skin - Studies with intact and damaged skin conditions</w:t>
            </w:r>
          </w:p>
        </w:tc>
        <w:tc>
          <w:tcPr>
            <w:tcW w:w="1418" w:type="dxa"/>
            <w:tcMar>
              <w:left w:w="105" w:type="dxa"/>
              <w:right w:w="105" w:type="dxa"/>
            </w:tcMar>
          </w:tcPr>
          <w:p w:rsidRPr="00732FC9" w:rsidR="14728795" w:rsidP="1DA08B39" w:rsidRDefault="14728795" w14:paraId="0FF364BD" w14:textId="0B281DA2">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2BF52AA8" w14:textId="7A308A4B">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40E9878B" w14:textId="353A666C">
            <w:pPr>
              <w:pStyle w:val="NoSpacing"/>
              <w:rPr>
                <w:rFonts w:eastAsia="Calibri" w:cs="Calibri"/>
                <w:color w:val="000000" w:themeColor="text1"/>
                <w:sz w:val="16"/>
                <w:szCs w:val="16"/>
              </w:rPr>
            </w:pPr>
            <w:r w:rsidRPr="00732FC9">
              <w:rPr>
                <w:rFonts w:eastAsia="Calibri" w:cs="Calibri"/>
                <w:sz w:val="16"/>
                <w:szCs w:val="16"/>
                <w:lang w:val="en-GB"/>
              </w:rPr>
              <w:t xml:space="preserve">- PS particles up to 200 nm accumulated in upper skin layers and hair follicles; 20 nm particles showed greater follicular accumulation than 200 nm - 40 nm PS NPs found in perifollicular tissue and taken up by Langerhans cells - No PS NPs </w:t>
            </w:r>
            <w:r w:rsidRPr="00732FC9">
              <w:rPr>
                <w:rFonts w:eastAsia="Calibri" w:cs="Calibri"/>
                <w:sz w:val="16"/>
                <w:szCs w:val="16"/>
                <w:lang w:val="en-GB"/>
              </w:rPr>
              <w:lastRenderedPageBreak/>
              <w:t>penetrated through intact stratum corneum - UV exposure and chemicals like ethanol and oleic acid increased ZnO NP penetration - Stratum corneum structure (lipid lamellae) acts as primary barrier to MNP uptake</w:t>
            </w:r>
          </w:p>
        </w:tc>
        <w:tc>
          <w:tcPr>
            <w:tcW w:w="2610" w:type="dxa"/>
            <w:tcMar>
              <w:left w:w="105" w:type="dxa"/>
              <w:right w:w="105" w:type="dxa"/>
            </w:tcMar>
          </w:tcPr>
          <w:p w:rsidRPr="00732FC9" w:rsidR="14728795" w:rsidP="1DA08B39" w:rsidRDefault="14728795" w14:paraId="1CD67C65" w14:textId="2C18CC2F">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 MNP skin penetration depends strongly on particle size, skin condition, and use of chemical enhancers - Penetration into deeper layers is limited for intact skin, but increased under damaged or enhanced conditions - Most findings are based on model particles (e.g. PS), highlighting the </w:t>
            </w:r>
            <w:r w:rsidRPr="00732FC9">
              <w:rPr>
                <w:rFonts w:eastAsia="Calibri" w:cs="Calibri"/>
                <w:sz w:val="16"/>
                <w:szCs w:val="16"/>
                <w:lang w:val="en-GB"/>
              </w:rPr>
              <w:lastRenderedPageBreak/>
              <w:t>need for studies with environmentally relevant MNPs</w:t>
            </w:r>
          </w:p>
        </w:tc>
      </w:tr>
      <w:tr w:rsidRPr="00732FC9" w:rsidR="14728795" w:rsidTr="5C0A653E" w14:paraId="5D17A82F" w14:textId="77777777">
        <w:trPr>
          <w:trHeight w:val="300"/>
        </w:trPr>
        <w:tc>
          <w:tcPr>
            <w:tcW w:w="690" w:type="dxa"/>
            <w:tcMar>
              <w:left w:w="105" w:type="dxa"/>
              <w:right w:w="105" w:type="dxa"/>
            </w:tcMar>
          </w:tcPr>
          <w:p w:rsidRPr="00732FC9" w:rsidR="14728795" w:rsidP="1DA08B39" w:rsidRDefault="14728795" w14:paraId="68DCE1F9" w14:textId="7864A72F">
            <w:pPr>
              <w:pStyle w:val="NoSpacing"/>
              <w:rPr>
                <w:rFonts w:eastAsia="Calibri" w:cs="Calibri"/>
                <w:color w:val="000000" w:themeColor="text1"/>
                <w:sz w:val="16"/>
                <w:szCs w:val="16"/>
              </w:rPr>
            </w:pPr>
            <w:r w:rsidRPr="00732FC9">
              <w:rPr>
                <w:rFonts w:eastAsia="Calibri" w:cs="Calibri"/>
                <w:sz w:val="16"/>
                <w:szCs w:val="16"/>
                <w:lang w:val="en-GB"/>
              </w:rPr>
              <w:lastRenderedPageBreak/>
              <w:t>Contri et al. (2016) </w:t>
            </w:r>
          </w:p>
        </w:tc>
        <w:tc>
          <w:tcPr>
            <w:tcW w:w="1003" w:type="dxa"/>
            <w:tcMar>
              <w:left w:w="105" w:type="dxa"/>
              <w:right w:w="105" w:type="dxa"/>
            </w:tcMar>
          </w:tcPr>
          <w:p w:rsidRPr="00732FC9" w:rsidR="14728795" w:rsidP="1DA08B39" w:rsidRDefault="14728795" w14:paraId="7E958C58" w14:textId="3C8631AB">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6199259D" w14:textId="513CDB48">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1FBCAD93" w14:textId="4DC6F91A">
            <w:pPr>
              <w:pStyle w:val="NoSpacing"/>
              <w:rPr>
                <w:rFonts w:eastAsia="Calibri" w:cs="Calibri"/>
                <w:color w:val="000000" w:themeColor="text1"/>
                <w:sz w:val="16"/>
                <w:szCs w:val="16"/>
              </w:rPr>
            </w:pPr>
            <w:r w:rsidRPr="00732FC9">
              <w:rPr>
                <w:rFonts w:eastAsia="Calibri" w:cs="Calibri"/>
                <w:sz w:val="16"/>
                <w:szCs w:val="16"/>
                <w:lang w:val="en-GB"/>
              </w:rPr>
              <w:t>Cationic and anionic acrylic nanocapsules (Eudragit RS 100 and S 100), in aqueous suspension or chitosan gel. Fluorescent nanocapsules used for penetration experiments</w:t>
            </w:r>
          </w:p>
        </w:tc>
        <w:tc>
          <w:tcPr>
            <w:tcW w:w="1134" w:type="dxa"/>
            <w:tcMar>
              <w:left w:w="105" w:type="dxa"/>
              <w:right w:w="105" w:type="dxa"/>
            </w:tcMar>
          </w:tcPr>
          <w:p w:rsidRPr="00732FC9" w:rsidR="14728795" w:rsidP="1DA08B39" w:rsidRDefault="14728795" w14:paraId="67F754FA" w14:textId="2438E7B6">
            <w:pPr>
              <w:pStyle w:val="NoSpacing"/>
              <w:rPr>
                <w:rFonts w:eastAsia="Calibri" w:cs="Calibri"/>
                <w:color w:val="000000" w:themeColor="text1"/>
                <w:sz w:val="16"/>
                <w:szCs w:val="16"/>
              </w:rPr>
            </w:pPr>
            <w:r w:rsidRPr="00732FC9">
              <w:rPr>
                <w:rFonts w:eastAsia="Calibri" w:cs="Calibri"/>
                <w:sz w:val="16"/>
                <w:szCs w:val="16"/>
                <w:lang w:val="en-GB"/>
              </w:rPr>
              <w:t>Spherical nanocapsules - NCcationic (fluorescent): 149 ± 15 nm - NCanionic (fluorescent): 164 ± 6 nm - PDI: 0.15 (cationic), 0.12 (anionic) - Zeta: +10.4 mV (cationic), –27.8 mV (anionic)</w:t>
            </w:r>
          </w:p>
        </w:tc>
        <w:tc>
          <w:tcPr>
            <w:tcW w:w="1559" w:type="dxa"/>
            <w:tcMar>
              <w:left w:w="105" w:type="dxa"/>
              <w:right w:w="105" w:type="dxa"/>
            </w:tcMar>
          </w:tcPr>
          <w:p w:rsidRPr="00732FC9" w:rsidR="14728795" w:rsidP="1DA08B39" w:rsidRDefault="14728795" w14:paraId="485818AC" w14:textId="58181D0F">
            <w:pPr>
              <w:pStyle w:val="NoSpacing"/>
              <w:rPr>
                <w:rFonts w:eastAsia="Calibri" w:cs="Calibri"/>
                <w:color w:val="000000" w:themeColor="text1"/>
                <w:sz w:val="16"/>
                <w:szCs w:val="16"/>
              </w:rPr>
            </w:pPr>
            <w:r w:rsidRPr="00732FC9">
              <w:rPr>
                <w:rFonts w:eastAsia="Calibri" w:cs="Calibri"/>
                <w:sz w:val="16"/>
                <w:szCs w:val="16"/>
                <w:lang w:val="en-GB"/>
              </w:rPr>
              <w:t>Cryoconserved human abdominal skin (1 mm thickness), male and female donors - OECD TG 428 using Franz diffusion cells - Normal and tape</w:t>
            </w:r>
          </w:p>
          <w:p w:rsidRPr="00732FC9" w:rsidR="14728795" w:rsidP="1DA08B39" w:rsidRDefault="14728795" w14:paraId="2EAB338F" w14:textId="659C0B76">
            <w:pPr>
              <w:pStyle w:val="NoSpacing"/>
              <w:rPr>
                <w:rFonts w:eastAsia="Calibri" w:cs="Calibri"/>
                <w:color w:val="000000" w:themeColor="text1"/>
                <w:sz w:val="16"/>
                <w:szCs w:val="16"/>
              </w:rPr>
            </w:pPr>
            <w:r w:rsidRPr="00732FC9">
              <w:rPr>
                <w:rFonts w:eastAsia="Calibri" w:cs="Calibri"/>
                <w:sz w:val="16"/>
                <w:szCs w:val="16"/>
                <w:lang w:val="en-GB"/>
              </w:rPr>
              <w:t>-stripped (damaged) skin - Three donors, triplicate experiments - Fluorescent signal used to assess penetration</w:t>
            </w:r>
          </w:p>
        </w:tc>
        <w:tc>
          <w:tcPr>
            <w:tcW w:w="1418" w:type="dxa"/>
            <w:tcMar>
              <w:left w:w="105" w:type="dxa"/>
              <w:right w:w="105" w:type="dxa"/>
            </w:tcMar>
          </w:tcPr>
          <w:p w:rsidRPr="00732FC9" w:rsidR="14728795" w:rsidP="1DA08B39" w:rsidRDefault="14728795" w14:paraId="2378C2D2" w14:textId="63C0BFBB">
            <w:pPr>
              <w:pStyle w:val="NoSpacing"/>
              <w:rPr>
                <w:rFonts w:eastAsia="Calibri" w:cs="Calibri"/>
                <w:color w:val="000000" w:themeColor="text1"/>
                <w:sz w:val="16"/>
                <w:szCs w:val="16"/>
              </w:rPr>
            </w:pPr>
            <w:r w:rsidRPr="00732FC9">
              <w:rPr>
                <w:rFonts w:eastAsia="Calibri" w:cs="Calibri"/>
                <w:sz w:val="16"/>
                <w:szCs w:val="16"/>
                <w:lang w:val="en-GB"/>
              </w:rPr>
              <w:t>250 µl applied per skin sample - For CH</w:t>
            </w:r>
          </w:p>
          <w:p w:rsidRPr="00732FC9" w:rsidR="14728795" w:rsidP="1DA08B39" w:rsidRDefault="14728795" w14:paraId="5FCDE225" w14:textId="51AA6F69">
            <w:pPr>
              <w:pStyle w:val="NoSpacing"/>
              <w:rPr>
                <w:rFonts w:eastAsia="Calibri" w:cs="Calibri"/>
                <w:color w:val="000000" w:themeColor="text1"/>
                <w:sz w:val="16"/>
                <w:szCs w:val="16"/>
              </w:rPr>
            </w:pPr>
            <w:r w:rsidRPr="00732FC9">
              <w:rPr>
                <w:rFonts w:eastAsia="Calibri" w:cs="Calibri"/>
                <w:sz w:val="16"/>
                <w:szCs w:val="16"/>
                <w:lang w:val="en-GB"/>
              </w:rPr>
              <w:t>-NCcationic: 2.7 × 10¹³ NCs per gel formulation</w:t>
            </w:r>
          </w:p>
        </w:tc>
        <w:tc>
          <w:tcPr>
            <w:tcW w:w="1417" w:type="dxa"/>
            <w:tcMar>
              <w:left w:w="105" w:type="dxa"/>
              <w:right w:w="105" w:type="dxa"/>
            </w:tcMar>
          </w:tcPr>
          <w:p w:rsidRPr="00732FC9" w:rsidR="14728795" w:rsidP="1DA08B39" w:rsidRDefault="14728795" w14:paraId="2B9FDC71" w14:textId="003CA687">
            <w:pPr>
              <w:pStyle w:val="NoSpacing"/>
              <w:rPr>
                <w:rFonts w:eastAsia="Calibri" w:cs="Calibri"/>
                <w:color w:val="000000" w:themeColor="text1"/>
                <w:sz w:val="16"/>
                <w:szCs w:val="16"/>
              </w:rPr>
            </w:pPr>
            <w:r w:rsidRPr="00732FC9">
              <w:rPr>
                <w:rFonts w:eastAsia="Calibri" w:cs="Calibri"/>
                <w:sz w:val="16"/>
                <w:szCs w:val="16"/>
                <w:lang w:val="en-GB"/>
              </w:rPr>
              <w:t>8 h</w:t>
            </w:r>
          </w:p>
        </w:tc>
        <w:tc>
          <w:tcPr>
            <w:tcW w:w="2103" w:type="dxa"/>
            <w:tcMar>
              <w:left w:w="105" w:type="dxa"/>
              <w:right w:w="105" w:type="dxa"/>
            </w:tcMar>
          </w:tcPr>
          <w:p w:rsidRPr="00732FC9" w:rsidR="14728795" w:rsidP="1DA08B39" w:rsidRDefault="14728795" w14:paraId="7BAFC198" w14:textId="4FCB4898">
            <w:pPr>
              <w:pStyle w:val="NoSpacing"/>
              <w:rPr>
                <w:rFonts w:eastAsia="Calibri" w:cs="Calibri"/>
                <w:color w:val="000000" w:themeColor="text1"/>
                <w:sz w:val="16"/>
                <w:szCs w:val="16"/>
              </w:rPr>
            </w:pPr>
            <w:r w:rsidRPr="00732FC9">
              <w:rPr>
                <w:rFonts w:eastAsia="Calibri" w:cs="Calibri"/>
                <w:sz w:val="16"/>
                <w:szCs w:val="16"/>
                <w:lang w:val="en-GB"/>
              </w:rPr>
              <w:t>- In intact skin, nanocapsules remained in the stratum corneum; no signal in epidermis or dermis - In stripped skin, deeper penetration was observed - Fluorescence in epidermis: NCcationic: 132.3 ± 26.4; NCanionic: 58.9 ± 18.8; CH</w:t>
            </w:r>
          </w:p>
          <w:p w:rsidRPr="00732FC9" w:rsidR="14728795" w:rsidP="1DA08B39" w:rsidRDefault="14728795" w14:paraId="04D647B5" w14:textId="77F8DF13">
            <w:pPr>
              <w:pStyle w:val="NoSpacing"/>
              <w:rPr>
                <w:rFonts w:eastAsia="Calibri" w:cs="Calibri"/>
                <w:color w:val="000000" w:themeColor="text1"/>
                <w:sz w:val="16"/>
                <w:szCs w:val="16"/>
              </w:rPr>
            </w:pPr>
            <w:r w:rsidRPr="00732FC9">
              <w:rPr>
                <w:rFonts w:eastAsia="Calibri" w:cs="Calibri"/>
                <w:sz w:val="16"/>
                <w:szCs w:val="16"/>
                <w:lang w:val="en-GB"/>
              </w:rPr>
              <w:t>-NCcationic: 143.4 ± 35.0 - Fluorescence in dermis: NCcationic: 54.7 ± 8.7; NCanionic: 22.1 ± 11.9; CH</w:t>
            </w:r>
          </w:p>
          <w:p w:rsidRPr="00732FC9" w:rsidR="14728795" w:rsidP="1DA08B39" w:rsidRDefault="14728795" w14:paraId="4C1C908C" w14:textId="0F155350">
            <w:pPr>
              <w:pStyle w:val="NoSpacing"/>
              <w:rPr>
                <w:rFonts w:eastAsia="Calibri" w:cs="Calibri"/>
                <w:color w:val="000000" w:themeColor="text1"/>
                <w:sz w:val="16"/>
                <w:szCs w:val="16"/>
              </w:rPr>
            </w:pPr>
            <w:r w:rsidRPr="00732FC9">
              <w:rPr>
                <w:rFonts w:eastAsia="Calibri" w:cs="Calibri"/>
                <w:sz w:val="16"/>
                <w:szCs w:val="16"/>
                <w:lang w:val="en-GB"/>
              </w:rPr>
              <w:t>-NCcationic: 106.7 ± 14.1 - Cationic nanocapsules penetrated significantly deeper than anionic ones (*p ≤ 0.05), both in stripped skin and stratum corneum of intact skin</w:t>
            </w:r>
          </w:p>
        </w:tc>
        <w:tc>
          <w:tcPr>
            <w:tcW w:w="2610" w:type="dxa"/>
            <w:tcMar>
              <w:left w:w="105" w:type="dxa"/>
              <w:right w:w="105" w:type="dxa"/>
            </w:tcMar>
          </w:tcPr>
          <w:p w:rsidRPr="00732FC9" w:rsidR="14728795" w:rsidP="1DA08B39" w:rsidRDefault="14728795" w14:paraId="6CBDF578" w14:textId="612CAAF6">
            <w:pPr>
              <w:pStyle w:val="NoSpacing"/>
              <w:rPr>
                <w:rFonts w:eastAsia="Calibri" w:cs="Calibri"/>
                <w:color w:val="000000" w:themeColor="text1"/>
                <w:sz w:val="16"/>
                <w:szCs w:val="16"/>
              </w:rPr>
            </w:pPr>
            <w:r w:rsidRPr="00732FC9">
              <w:rPr>
                <w:rFonts w:eastAsia="Calibri" w:cs="Calibri"/>
                <w:sz w:val="16"/>
                <w:szCs w:val="16"/>
                <w:lang w:val="en-GB"/>
              </w:rPr>
              <w:t>Cationic nanocapsules (approx. 150 nm) enhanced dermal penetration, especially in damaged skin - Surface charge is a key factor in skin uptake - Chitosan gel vehicle did not hinder penetration, and in fact slightly improved delivery into dermis</w:t>
            </w:r>
          </w:p>
        </w:tc>
      </w:tr>
      <w:tr w:rsidRPr="00732FC9" w:rsidR="14728795" w:rsidTr="5C0A653E" w14:paraId="60F36142" w14:textId="77777777">
        <w:trPr>
          <w:trHeight w:val="300"/>
        </w:trPr>
        <w:tc>
          <w:tcPr>
            <w:tcW w:w="690" w:type="dxa"/>
            <w:tcMar>
              <w:left w:w="105" w:type="dxa"/>
              <w:right w:w="105" w:type="dxa"/>
            </w:tcMar>
          </w:tcPr>
          <w:p w:rsidRPr="00732FC9" w:rsidR="14728795" w:rsidP="1DA08B39" w:rsidRDefault="14728795" w14:paraId="0FD2A1EF" w14:textId="041ADA82">
            <w:pPr>
              <w:pStyle w:val="NoSpacing"/>
              <w:rPr>
                <w:rFonts w:eastAsia="Calibri" w:cs="Calibri"/>
                <w:color w:val="000000" w:themeColor="text1"/>
                <w:sz w:val="16"/>
                <w:szCs w:val="16"/>
              </w:rPr>
            </w:pPr>
            <w:r w:rsidRPr="00732FC9">
              <w:rPr>
                <w:rFonts w:eastAsia="Calibri" w:cs="Calibri"/>
                <w:sz w:val="16"/>
                <w:szCs w:val="16"/>
                <w:lang w:val="en-GB"/>
              </w:rPr>
              <w:t>Kraeling et al. (2018) </w:t>
            </w:r>
          </w:p>
        </w:tc>
        <w:tc>
          <w:tcPr>
            <w:tcW w:w="1003" w:type="dxa"/>
            <w:tcMar>
              <w:left w:w="105" w:type="dxa"/>
              <w:right w:w="105" w:type="dxa"/>
            </w:tcMar>
          </w:tcPr>
          <w:p w:rsidRPr="00732FC9" w:rsidR="14728795" w:rsidP="1DA08B39" w:rsidRDefault="14728795" w14:paraId="598A9629" w14:textId="620B64A0">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596A81A4" w14:textId="5A1B7519">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4BC57409" w14:textId="141D29D6">
            <w:pPr>
              <w:pStyle w:val="NoSpacing"/>
              <w:rPr>
                <w:rFonts w:eastAsia="Calibri" w:cs="Calibri"/>
                <w:color w:val="000000" w:themeColor="text1"/>
                <w:sz w:val="16"/>
                <w:szCs w:val="16"/>
              </w:rPr>
            </w:pPr>
            <w:r w:rsidRPr="00732FC9">
              <w:rPr>
                <w:rFonts w:eastAsia="Calibri" w:cs="Calibri"/>
                <w:sz w:val="16"/>
                <w:szCs w:val="16"/>
                <w:lang w:val="en-GB"/>
              </w:rPr>
              <w:t>Silver nanoparticles (AgNPs) with three surface coatings: citrate (Ag</w:t>
            </w:r>
          </w:p>
          <w:p w:rsidRPr="00732FC9" w:rsidR="14728795" w:rsidP="1DA08B39" w:rsidRDefault="14728795" w14:paraId="64C9778E" w14:textId="49AF99C7">
            <w:pPr>
              <w:pStyle w:val="NoSpacing"/>
              <w:rPr>
                <w:rFonts w:eastAsia="Calibri" w:cs="Calibri"/>
                <w:color w:val="000000" w:themeColor="text1"/>
                <w:sz w:val="16"/>
                <w:szCs w:val="16"/>
              </w:rPr>
            </w:pPr>
            <w:r w:rsidRPr="00732FC9">
              <w:rPr>
                <w:rFonts w:eastAsia="Calibri" w:cs="Calibri"/>
                <w:sz w:val="16"/>
                <w:szCs w:val="16"/>
                <w:lang w:val="en-GB"/>
              </w:rPr>
              <w:t>-CIT), polyethyle</w:t>
            </w:r>
            <w:r w:rsidRPr="00732FC9">
              <w:rPr>
                <w:rFonts w:eastAsia="Calibri" w:cs="Calibri"/>
                <w:sz w:val="16"/>
                <w:szCs w:val="16"/>
                <w:lang w:val="en-GB"/>
              </w:rPr>
              <w:lastRenderedPageBreak/>
              <w:t>ne glycol (Ag</w:t>
            </w:r>
          </w:p>
          <w:p w:rsidRPr="00732FC9" w:rsidR="14728795" w:rsidP="1DA08B39" w:rsidRDefault="14728795" w14:paraId="49EE6CEB" w14:textId="4F7DA60D">
            <w:pPr>
              <w:pStyle w:val="NoSpacing"/>
              <w:rPr>
                <w:rFonts w:eastAsia="Calibri" w:cs="Calibri"/>
                <w:color w:val="000000" w:themeColor="text1"/>
                <w:sz w:val="16"/>
                <w:szCs w:val="16"/>
              </w:rPr>
            </w:pPr>
            <w:r w:rsidRPr="00732FC9">
              <w:rPr>
                <w:rFonts w:eastAsia="Calibri" w:cs="Calibri"/>
                <w:sz w:val="16"/>
                <w:szCs w:val="16"/>
                <w:lang w:val="en-GB"/>
              </w:rPr>
              <w:t>-PEG), branched polyethyleneimine (Ag</w:t>
            </w:r>
          </w:p>
          <w:p w:rsidRPr="00732FC9" w:rsidR="14728795" w:rsidP="1DA08B39" w:rsidRDefault="14728795" w14:paraId="3A6BF894" w14:textId="03F8D8F9">
            <w:pPr>
              <w:pStyle w:val="NoSpacing"/>
              <w:rPr>
                <w:rFonts w:eastAsia="Calibri" w:cs="Calibri"/>
                <w:color w:val="000000" w:themeColor="text1"/>
                <w:sz w:val="16"/>
                <w:szCs w:val="16"/>
              </w:rPr>
            </w:pPr>
            <w:r w:rsidRPr="00732FC9">
              <w:rPr>
                <w:rFonts w:eastAsia="Calibri" w:cs="Calibri"/>
                <w:sz w:val="16"/>
                <w:szCs w:val="16"/>
                <w:lang w:val="en-GB"/>
              </w:rPr>
              <w:t>-bPEI)</w:t>
            </w:r>
          </w:p>
        </w:tc>
        <w:tc>
          <w:tcPr>
            <w:tcW w:w="1134" w:type="dxa"/>
            <w:tcMar>
              <w:left w:w="105" w:type="dxa"/>
              <w:right w:w="105" w:type="dxa"/>
            </w:tcMar>
          </w:tcPr>
          <w:p w:rsidRPr="00732FC9" w:rsidR="14728795" w:rsidP="1DA08B39" w:rsidRDefault="14728795" w14:paraId="71AA30E3" w14:textId="72227CA1">
            <w:pPr>
              <w:pStyle w:val="NoSpacing"/>
              <w:rPr>
                <w:rFonts w:eastAsia="Calibri" w:cs="Calibri"/>
                <w:color w:val="000000" w:themeColor="text1"/>
                <w:sz w:val="16"/>
                <w:szCs w:val="16"/>
              </w:rPr>
            </w:pPr>
            <w:r w:rsidRPr="00732FC9">
              <w:rPr>
                <w:rFonts w:eastAsia="Calibri" w:cs="Calibri"/>
                <w:sz w:val="16"/>
                <w:szCs w:val="16"/>
                <w:lang w:val="en-GB"/>
              </w:rPr>
              <w:lastRenderedPageBreak/>
              <w:t>Spherical, ~20 nm (Ag</w:t>
            </w:r>
          </w:p>
          <w:p w:rsidRPr="00732FC9" w:rsidR="14728795" w:rsidP="1DA08B39" w:rsidRDefault="14728795" w14:paraId="74065ED3" w14:textId="2A25AFA0">
            <w:pPr>
              <w:pStyle w:val="NoSpacing"/>
              <w:rPr>
                <w:rFonts w:eastAsia="Calibri" w:cs="Calibri"/>
                <w:color w:val="000000" w:themeColor="text1"/>
                <w:sz w:val="16"/>
                <w:szCs w:val="16"/>
              </w:rPr>
            </w:pPr>
            <w:r w:rsidRPr="00732FC9">
              <w:rPr>
                <w:rFonts w:eastAsia="Calibri" w:cs="Calibri"/>
                <w:sz w:val="16"/>
                <w:szCs w:val="16"/>
                <w:lang w:val="en-GB"/>
              </w:rPr>
              <w:t>-CIT: 19.9 ± 2.4 nm, Ag</w:t>
            </w:r>
          </w:p>
          <w:p w:rsidRPr="00732FC9" w:rsidR="14728795" w:rsidP="1DA08B39" w:rsidRDefault="14728795" w14:paraId="2B8DE768" w14:textId="50084D78">
            <w:pPr>
              <w:pStyle w:val="NoSpacing"/>
              <w:rPr>
                <w:rFonts w:eastAsia="Calibri" w:cs="Calibri"/>
                <w:color w:val="000000" w:themeColor="text1"/>
                <w:sz w:val="16"/>
                <w:szCs w:val="16"/>
              </w:rPr>
            </w:pPr>
            <w:r w:rsidRPr="00732FC9">
              <w:rPr>
                <w:rFonts w:eastAsia="Calibri" w:cs="Calibri"/>
                <w:sz w:val="16"/>
                <w:szCs w:val="16"/>
                <w:lang w:val="en-GB"/>
              </w:rPr>
              <w:t>-PEG: 22.9 ± 2.8 nm, Ag</w:t>
            </w:r>
          </w:p>
          <w:p w:rsidRPr="00732FC9" w:rsidR="14728795" w:rsidP="1DA08B39" w:rsidRDefault="14728795" w14:paraId="2BB1A6D5" w14:textId="40BF2319">
            <w:pPr>
              <w:pStyle w:val="NoSpacing"/>
              <w:rPr>
                <w:rFonts w:eastAsia="Calibri" w:cs="Calibri"/>
                <w:color w:val="000000" w:themeColor="text1"/>
                <w:sz w:val="16"/>
                <w:szCs w:val="16"/>
              </w:rPr>
            </w:pPr>
            <w:r w:rsidRPr="00732FC9">
              <w:rPr>
                <w:rFonts w:eastAsia="Calibri" w:cs="Calibri"/>
                <w:sz w:val="16"/>
                <w:szCs w:val="16"/>
                <w:lang w:val="en-GB"/>
              </w:rPr>
              <w:t>-bPEI: 21.5 ± 2.1 nm), largely un</w:t>
            </w:r>
          </w:p>
          <w:p w:rsidRPr="00732FC9" w:rsidR="14728795" w:rsidP="1DA08B39" w:rsidRDefault="14728795" w14:paraId="5DBFD39C" w14:textId="2B560CB6">
            <w:pPr>
              <w:pStyle w:val="NoSpacing"/>
              <w:rPr>
                <w:rFonts w:eastAsia="Calibri" w:cs="Calibri"/>
                <w:color w:val="000000" w:themeColor="text1"/>
                <w:sz w:val="16"/>
                <w:szCs w:val="16"/>
              </w:rPr>
            </w:pPr>
            <w:r w:rsidRPr="00732FC9">
              <w:rPr>
                <w:rFonts w:eastAsia="Calibri" w:cs="Calibri"/>
                <w:sz w:val="16"/>
                <w:szCs w:val="16"/>
                <w:lang w:val="en-GB"/>
              </w:rPr>
              <w:lastRenderedPageBreak/>
              <w:t>-agglomerated, confirmed by DLS and TEM</w:t>
            </w:r>
          </w:p>
        </w:tc>
        <w:tc>
          <w:tcPr>
            <w:tcW w:w="1559" w:type="dxa"/>
            <w:tcMar>
              <w:left w:w="105" w:type="dxa"/>
              <w:right w:w="105" w:type="dxa"/>
            </w:tcMar>
          </w:tcPr>
          <w:p w:rsidRPr="00732FC9" w:rsidR="14728795" w:rsidP="1DA08B39" w:rsidRDefault="14728795" w14:paraId="41427108" w14:textId="38F60551">
            <w:pPr>
              <w:pStyle w:val="NoSpacing"/>
              <w:rPr>
                <w:rFonts w:eastAsia="Calibri" w:cs="Calibri"/>
                <w:color w:val="000000" w:themeColor="text1"/>
                <w:sz w:val="16"/>
                <w:szCs w:val="16"/>
              </w:rPr>
            </w:pPr>
            <w:r w:rsidRPr="00732FC9">
              <w:rPr>
                <w:rFonts w:eastAsia="Calibri" w:cs="Calibri"/>
                <w:sz w:val="16"/>
                <w:szCs w:val="16"/>
                <w:lang w:val="en-GB"/>
              </w:rPr>
              <w:lastRenderedPageBreak/>
              <w:t>In vitro percutaneous exposure using flow</w:t>
            </w:r>
          </w:p>
          <w:p w:rsidRPr="00732FC9" w:rsidR="14728795" w:rsidP="1DA08B39" w:rsidRDefault="14728795" w14:paraId="1DED504D" w14:textId="31634A32">
            <w:pPr>
              <w:pStyle w:val="NoSpacing"/>
              <w:rPr>
                <w:rFonts w:eastAsia="Calibri" w:cs="Calibri"/>
                <w:color w:val="000000" w:themeColor="text1"/>
                <w:sz w:val="16"/>
                <w:szCs w:val="16"/>
              </w:rPr>
            </w:pPr>
            <w:r w:rsidRPr="00732FC9">
              <w:rPr>
                <w:rFonts w:eastAsia="Calibri" w:cs="Calibri"/>
                <w:sz w:val="16"/>
                <w:szCs w:val="16"/>
                <w:lang w:val="en-GB"/>
              </w:rPr>
              <w:t xml:space="preserve">-through diffusion cells - Human cadaver abdominal skin and pig skin - Three replicates per condition - </w:t>
            </w:r>
            <w:r w:rsidRPr="00732FC9">
              <w:rPr>
                <w:rFonts w:eastAsia="Calibri" w:cs="Calibri"/>
                <w:sz w:val="16"/>
                <w:szCs w:val="16"/>
                <w:lang w:val="en-GB"/>
              </w:rPr>
              <w:lastRenderedPageBreak/>
              <w:t>Aqueous solutions and cosmetic O/W emulsions used as vehicles - 24 h exposure - Silver measured in different skin layers and receptor fluid</w:t>
            </w:r>
          </w:p>
        </w:tc>
        <w:tc>
          <w:tcPr>
            <w:tcW w:w="1418" w:type="dxa"/>
            <w:tcMar>
              <w:left w:w="105" w:type="dxa"/>
              <w:right w:w="105" w:type="dxa"/>
            </w:tcMar>
          </w:tcPr>
          <w:p w:rsidRPr="00732FC9" w:rsidR="14728795" w:rsidP="1DA08B39" w:rsidRDefault="14728795" w14:paraId="22F3B04B" w14:textId="157FF3B8">
            <w:pPr>
              <w:pStyle w:val="NoSpacing"/>
              <w:rPr>
                <w:rFonts w:eastAsia="Calibri" w:cs="Calibri"/>
                <w:color w:val="000000" w:themeColor="text1"/>
                <w:sz w:val="16"/>
                <w:szCs w:val="16"/>
              </w:rPr>
            </w:pPr>
            <w:r w:rsidRPr="00732FC9">
              <w:rPr>
                <w:rFonts w:eastAsia="Calibri" w:cs="Calibri"/>
                <w:sz w:val="16"/>
                <w:szCs w:val="16"/>
                <w:lang w:val="en-GB"/>
              </w:rPr>
              <w:lastRenderedPageBreak/>
              <w:t>High: 0.01% (100 ppm) Low: 0.001% (10 ppm)</w:t>
            </w:r>
          </w:p>
        </w:tc>
        <w:tc>
          <w:tcPr>
            <w:tcW w:w="1417" w:type="dxa"/>
            <w:tcMar>
              <w:left w:w="105" w:type="dxa"/>
              <w:right w:w="105" w:type="dxa"/>
            </w:tcMar>
          </w:tcPr>
          <w:p w:rsidRPr="00732FC9" w:rsidR="14728795" w:rsidP="1DA08B39" w:rsidRDefault="14728795" w14:paraId="1F1ED16E" w14:textId="2E246475">
            <w:pPr>
              <w:pStyle w:val="NoSpacing"/>
              <w:rPr>
                <w:rFonts w:eastAsia="Calibri" w:cs="Calibri"/>
                <w:color w:val="000000" w:themeColor="text1"/>
                <w:sz w:val="16"/>
                <w:szCs w:val="16"/>
              </w:rPr>
            </w:pPr>
            <w:r w:rsidRPr="00732FC9">
              <w:rPr>
                <w:rFonts w:eastAsia="Calibri" w:cs="Calibri"/>
                <w:sz w:val="16"/>
                <w:szCs w:val="16"/>
                <w:lang w:val="en-GB"/>
              </w:rPr>
              <w:t>24 h</w:t>
            </w:r>
          </w:p>
        </w:tc>
        <w:tc>
          <w:tcPr>
            <w:tcW w:w="2103" w:type="dxa"/>
            <w:tcMar>
              <w:left w:w="105" w:type="dxa"/>
              <w:right w:w="105" w:type="dxa"/>
            </w:tcMar>
          </w:tcPr>
          <w:p w:rsidRPr="00732FC9" w:rsidR="14728795" w:rsidP="1DA08B39" w:rsidRDefault="14728795" w14:paraId="00E97675" w14:textId="70CD212F">
            <w:pPr>
              <w:pStyle w:val="NoSpacing"/>
              <w:rPr>
                <w:rFonts w:eastAsia="Calibri" w:cs="Calibri"/>
                <w:color w:val="000000" w:themeColor="text1"/>
                <w:sz w:val="16"/>
                <w:szCs w:val="16"/>
              </w:rPr>
            </w:pPr>
            <w:r w:rsidRPr="00732FC9">
              <w:rPr>
                <w:rFonts w:eastAsia="Calibri" w:cs="Calibri"/>
                <w:sz w:val="16"/>
                <w:szCs w:val="16"/>
                <w:lang w:val="en-GB"/>
              </w:rPr>
              <w:t>- Highest silver content found in stratum corneum and on skin surface; - Minimal penetration to viable epidermis and dermis - Ag</w:t>
            </w:r>
          </w:p>
          <w:p w:rsidRPr="00732FC9" w:rsidR="14728795" w:rsidP="1DA08B39" w:rsidRDefault="14728795" w14:paraId="3D8B4CDB" w14:textId="29576469">
            <w:pPr>
              <w:pStyle w:val="NoSpacing"/>
              <w:rPr>
                <w:rFonts w:eastAsia="Calibri" w:cs="Calibri"/>
                <w:color w:val="000000" w:themeColor="text1"/>
                <w:sz w:val="16"/>
                <w:szCs w:val="16"/>
              </w:rPr>
            </w:pPr>
            <w:r w:rsidRPr="00732FC9">
              <w:rPr>
                <w:rFonts w:eastAsia="Calibri" w:cs="Calibri"/>
                <w:sz w:val="16"/>
                <w:szCs w:val="16"/>
                <w:lang w:val="en-GB"/>
              </w:rPr>
              <w:t>-bPEI (positive charge) penetrated more than Ag</w:t>
            </w:r>
          </w:p>
          <w:p w:rsidRPr="00732FC9" w:rsidR="14728795" w:rsidP="1DA08B39" w:rsidRDefault="14728795" w14:paraId="0E2AF575" w14:textId="65FE4D69">
            <w:pPr>
              <w:pStyle w:val="NoSpacing"/>
              <w:rPr>
                <w:rFonts w:eastAsia="Calibri" w:cs="Calibri"/>
                <w:color w:val="000000" w:themeColor="text1"/>
                <w:sz w:val="16"/>
                <w:szCs w:val="16"/>
              </w:rPr>
            </w:pPr>
            <w:r w:rsidRPr="00732FC9">
              <w:rPr>
                <w:rFonts w:eastAsia="Calibri" w:cs="Calibri"/>
                <w:sz w:val="16"/>
                <w:szCs w:val="16"/>
                <w:lang w:val="en-GB"/>
              </w:rPr>
              <w:t>-PEG (neutral) and Ag</w:t>
            </w:r>
          </w:p>
          <w:p w:rsidRPr="00732FC9" w:rsidR="14728795" w:rsidP="1DA08B39" w:rsidRDefault="14728795" w14:paraId="6518D118" w14:textId="36C10A35">
            <w:pPr>
              <w:pStyle w:val="NoSpacing"/>
              <w:rPr>
                <w:rFonts w:eastAsia="Calibri" w:cs="Calibri"/>
                <w:color w:val="000000" w:themeColor="text1"/>
                <w:sz w:val="16"/>
                <w:szCs w:val="16"/>
              </w:rPr>
            </w:pPr>
            <w:r w:rsidRPr="00732FC9">
              <w:rPr>
                <w:rFonts w:eastAsia="Calibri" w:cs="Calibri"/>
                <w:sz w:val="16"/>
                <w:szCs w:val="16"/>
                <w:lang w:val="en-GB"/>
              </w:rPr>
              <w:lastRenderedPageBreak/>
              <w:t>-CIT (negative), especially in aqueous solution - At 100 ppm aqueous dose, Ag</w:t>
            </w:r>
          </w:p>
          <w:p w:rsidRPr="00732FC9" w:rsidR="14728795" w:rsidP="1DA08B39" w:rsidRDefault="14728795" w14:paraId="1C135CF6" w14:textId="618AEFCE">
            <w:pPr>
              <w:pStyle w:val="NoSpacing"/>
              <w:rPr>
                <w:rFonts w:eastAsia="Calibri" w:cs="Calibri"/>
                <w:color w:val="000000" w:themeColor="text1"/>
                <w:sz w:val="16"/>
                <w:szCs w:val="16"/>
              </w:rPr>
            </w:pPr>
            <w:r w:rsidRPr="00732FC9">
              <w:rPr>
                <w:rFonts w:eastAsia="Calibri" w:cs="Calibri"/>
                <w:sz w:val="16"/>
                <w:szCs w:val="16"/>
                <w:lang w:val="en-GB"/>
              </w:rPr>
              <w:t>-bPEI reached viable epidermis (1.2 ± 1.5 µg/g) and dermis (0.1 ± 0.0 µg/g) - No Ag detected in receptor fluid for any coating - Total recovery: Ag</w:t>
            </w:r>
          </w:p>
          <w:p w:rsidRPr="00732FC9" w:rsidR="14728795" w:rsidP="1DA08B39" w:rsidRDefault="14728795" w14:paraId="67096A61" w14:textId="33330FDD">
            <w:pPr>
              <w:pStyle w:val="NoSpacing"/>
              <w:rPr>
                <w:rFonts w:eastAsia="Calibri" w:cs="Calibri"/>
                <w:color w:val="000000" w:themeColor="text1"/>
                <w:sz w:val="16"/>
                <w:szCs w:val="16"/>
              </w:rPr>
            </w:pPr>
            <w:r w:rsidRPr="00732FC9">
              <w:rPr>
                <w:rFonts w:eastAsia="Calibri" w:cs="Calibri"/>
                <w:sz w:val="16"/>
                <w:szCs w:val="16"/>
                <w:lang w:val="en-GB"/>
              </w:rPr>
              <w:t>-bPEI 89.9%, Ag</w:t>
            </w:r>
          </w:p>
          <w:p w:rsidRPr="00732FC9" w:rsidR="14728795" w:rsidP="1DA08B39" w:rsidRDefault="14728795" w14:paraId="417D8E6A" w14:textId="04AB543D">
            <w:pPr>
              <w:pStyle w:val="NoSpacing"/>
              <w:rPr>
                <w:rFonts w:eastAsia="Calibri" w:cs="Calibri"/>
                <w:color w:val="000000" w:themeColor="text1"/>
                <w:sz w:val="16"/>
                <w:szCs w:val="16"/>
              </w:rPr>
            </w:pPr>
            <w:r w:rsidRPr="00732FC9">
              <w:rPr>
                <w:rFonts w:eastAsia="Calibri" w:cs="Calibri"/>
                <w:sz w:val="16"/>
                <w:szCs w:val="16"/>
                <w:lang w:val="en-GB"/>
              </w:rPr>
              <w:t>-PEG 84.4% - Most AgNPs recovered on surface swabs, especially for PEG (93.9%) and bPEI (88.0%) - Vehicle (aqueous vs emulsion) influenced total Ag detected: higher penetration in aqueous solution than in emulsion</w:t>
            </w:r>
          </w:p>
        </w:tc>
        <w:tc>
          <w:tcPr>
            <w:tcW w:w="2610" w:type="dxa"/>
            <w:tcMar>
              <w:left w:w="105" w:type="dxa"/>
              <w:right w:w="105" w:type="dxa"/>
            </w:tcMar>
          </w:tcPr>
          <w:p w:rsidRPr="00732FC9" w:rsidR="14728795" w:rsidP="1DA08B39" w:rsidRDefault="14728795" w14:paraId="3DBB2A69" w14:textId="20A5C235">
            <w:pPr>
              <w:pStyle w:val="NoSpacing"/>
              <w:rPr>
                <w:rFonts w:eastAsia="Calibri" w:cs="Calibri"/>
                <w:color w:val="000000" w:themeColor="text1"/>
                <w:sz w:val="16"/>
                <w:szCs w:val="16"/>
              </w:rPr>
            </w:pPr>
            <w:r w:rsidRPr="00732FC9">
              <w:rPr>
                <w:rFonts w:eastAsia="Calibri" w:cs="Calibri"/>
                <w:sz w:val="16"/>
                <w:szCs w:val="16"/>
                <w:lang w:val="en-GB"/>
              </w:rPr>
              <w:lastRenderedPageBreak/>
              <w:t>Positively charged AgNPs (Ag</w:t>
            </w:r>
          </w:p>
          <w:p w:rsidRPr="00732FC9" w:rsidR="14728795" w:rsidP="1DA08B39" w:rsidRDefault="14728795" w14:paraId="16C14CC9" w14:textId="27A4EDC2">
            <w:pPr>
              <w:pStyle w:val="NoSpacing"/>
              <w:rPr>
                <w:rFonts w:eastAsia="Calibri" w:cs="Calibri"/>
                <w:color w:val="000000" w:themeColor="text1"/>
                <w:sz w:val="16"/>
                <w:szCs w:val="16"/>
              </w:rPr>
            </w:pPr>
            <w:r w:rsidRPr="00732FC9">
              <w:rPr>
                <w:rFonts w:eastAsia="Calibri" w:cs="Calibri"/>
                <w:sz w:val="16"/>
                <w:szCs w:val="16"/>
                <w:lang w:val="en-GB"/>
              </w:rPr>
              <w:t>-bPEI) penetrated skin more effectively than neutral (Ag</w:t>
            </w:r>
          </w:p>
          <w:p w:rsidRPr="00732FC9" w:rsidR="14728795" w:rsidP="1DA08B39" w:rsidRDefault="14728795" w14:paraId="1B616A64" w14:textId="040962D0">
            <w:pPr>
              <w:pStyle w:val="NoSpacing"/>
              <w:rPr>
                <w:rFonts w:eastAsia="Calibri" w:cs="Calibri"/>
                <w:color w:val="000000" w:themeColor="text1"/>
                <w:sz w:val="16"/>
                <w:szCs w:val="16"/>
              </w:rPr>
            </w:pPr>
            <w:r w:rsidRPr="00732FC9">
              <w:rPr>
                <w:rFonts w:eastAsia="Calibri" w:cs="Calibri"/>
                <w:sz w:val="16"/>
                <w:szCs w:val="16"/>
                <w:lang w:val="en-GB"/>
              </w:rPr>
              <w:t>-PEG) and negative (Ag</w:t>
            </w:r>
          </w:p>
          <w:p w:rsidRPr="00732FC9" w:rsidR="14728795" w:rsidP="1DA08B39" w:rsidRDefault="14728795" w14:paraId="79FF54E2" w14:textId="1F33A57C">
            <w:pPr>
              <w:pStyle w:val="NoSpacing"/>
              <w:rPr>
                <w:rFonts w:eastAsia="Calibri" w:cs="Calibri"/>
                <w:color w:val="000000" w:themeColor="text1"/>
                <w:sz w:val="16"/>
                <w:szCs w:val="16"/>
              </w:rPr>
            </w:pPr>
            <w:r w:rsidRPr="00732FC9">
              <w:rPr>
                <w:rFonts w:eastAsia="Calibri" w:cs="Calibri"/>
                <w:sz w:val="16"/>
                <w:szCs w:val="16"/>
                <w:lang w:val="en-GB"/>
              </w:rPr>
              <w:t xml:space="preserve">-CIT) coatings - Most Ag remained on skin surface or stratum corneum - Minimal dermal penetration observed; receptor fluid always below detection - Majority of applied dose not </w:t>
            </w:r>
            <w:r w:rsidRPr="00732FC9">
              <w:rPr>
                <w:rFonts w:eastAsia="Calibri" w:cs="Calibri"/>
                <w:sz w:val="16"/>
                <w:szCs w:val="16"/>
                <w:lang w:val="en-GB"/>
              </w:rPr>
              <w:lastRenderedPageBreak/>
              <w:t>absorbed and removed by surface washing</w:t>
            </w:r>
          </w:p>
        </w:tc>
      </w:tr>
      <w:tr w:rsidRPr="00732FC9" w:rsidR="14728795" w:rsidTr="5C0A653E" w14:paraId="3AE9950E" w14:textId="77777777">
        <w:trPr>
          <w:trHeight w:val="300"/>
        </w:trPr>
        <w:tc>
          <w:tcPr>
            <w:tcW w:w="690" w:type="dxa"/>
            <w:tcMar>
              <w:left w:w="105" w:type="dxa"/>
              <w:right w:w="105" w:type="dxa"/>
            </w:tcMar>
          </w:tcPr>
          <w:p w:rsidRPr="00732FC9" w:rsidR="14728795" w:rsidP="1DA08B39" w:rsidRDefault="14728795" w14:paraId="4DB1165D" w14:textId="7CEC4D44">
            <w:pPr>
              <w:pStyle w:val="NoSpacing"/>
              <w:rPr>
                <w:rFonts w:eastAsia="Calibri" w:cs="Calibri"/>
                <w:color w:val="000000" w:themeColor="text1"/>
                <w:sz w:val="16"/>
                <w:szCs w:val="16"/>
              </w:rPr>
            </w:pPr>
            <w:r w:rsidRPr="00732FC9">
              <w:rPr>
                <w:rFonts w:eastAsia="Calibri" w:cs="Calibri"/>
                <w:sz w:val="16"/>
                <w:szCs w:val="16"/>
                <w:lang w:val="en-GB"/>
              </w:rPr>
              <w:lastRenderedPageBreak/>
              <w:t>Zou et al. (2017) </w:t>
            </w:r>
          </w:p>
        </w:tc>
        <w:tc>
          <w:tcPr>
            <w:tcW w:w="1003" w:type="dxa"/>
            <w:tcMar>
              <w:left w:w="105" w:type="dxa"/>
              <w:right w:w="105" w:type="dxa"/>
            </w:tcMar>
          </w:tcPr>
          <w:p w:rsidRPr="00732FC9" w:rsidR="14728795" w:rsidP="1DA08B39" w:rsidRDefault="14728795" w14:paraId="1DE46792" w14:textId="717650D9">
            <w:pPr>
              <w:pStyle w:val="NoSpacing"/>
              <w:rPr>
                <w:rFonts w:eastAsia="Calibri" w:cs="Calibri"/>
                <w:color w:val="000000" w:themeColor="text1"/>
                <w:sz w:val="16"/>
                <w:szCs w:val="16"/>
              </w:rPr>
            </w:pPr>
            <w:r w:rsidRPr="00732FC9">
              <w:rPr>
                <w:rFonts w:eastAsia="Calibri" w:cs="Calibri"/>
                <w:sz w:val="16"/>
                <w:szCs w:val="16"/>
                <w:lang w:val="en-GB"/>
              </w:rPr>
              <w:t>MNP</w:t>
            </w:r>
          </w:p>
        </w:tc>
        <w:tc>
          <w:tcPr>
            <w:tcW w:w="993" w:type="dxa"/>
            <w:tcMar>
              <w:left w:w="105" w:type="dxa"/>
              <w:right w:w="105" w:type="dxa"/>
            </w:tcMar>
          </w:tcPr>
          <w:p w:rsidRPr="00732FC9" w:rsidR="14728795" w:rsidP="1DA08B39" w:rsidRDefault="14728795" w14:paraId="43C47C5E" w14:textId="15E6C4B8">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71EA08E8" w14:textId="18F1C28F">
            <w:pPr>
              <w:pStyle w:val="NoSpacing"/>
              <w:rPr>
                <w:rFonts w:eastAsia="Calibri" w:cs="Calibri"/>
                <w:color w:val="000000" w:themeColor="text1"/>
                <w:sz w:val="16"/>
                <w:szCs w:val="16"/>
              </w:rPr>
            </w:pPr>
            <w:r w:rsidRPr="00732FC9">
              <w:rPr>
                <w:rFonts w:eastAsia="Calibri" w:cs="Calibri"/>
                <w:sz w:val="16"/>
                <w:szCs w:val="16"/>
                <w:lang w:val="en-GB"/>
              </w:rPr>
              <w:t>Polystyrene nanoparticles, red fluorescent polymer microspheres (R25, R50, R100)</w:t>
            </w:r>
          </w:p>
        </w:tc>
        <w:tc>
          <w:tcPr>
            <w:tcW w:w="1134" w:type="dxa"/>
            <w:tcMar>
              <w:left w:w="105" w:type="dxa"/>
              <w:right w:w="105" w:type="dxa"/>
            </w:tcMar>
          </w:tcPr>
          <w:p w:rsidRPr="00732FC9" w:rsidR="14728795" w:rsidP="1DA08B39" w:rsidRDefault="14728795" w14:paraId="49FA5343" w14:textId="5066DF3A">
            <w:pPr>
              <w:pStyle w:val="NoSpacing"/>
              <w:rPr>
                <w:rFonts w:eastAsia="Calibri" w:cs="Calibri"/>
                <w:color w:val="000000" w:themeColor="text1"/>
                <w:sz w:val="16"/>
                <w:szCs w:val="16"/>
              </w:rPr>
            </w:pPr>
            <w:r w:rsidRPr="00732FC9">
              <w:rPr>
                <w:rFonts w:eastAsia="Calibri" w:cs="Calibri"/>
                <w:sz w:val="16"/>
                <w:szCs w:val="16"/>
                <w:lang w:val="en-GB"/>
              </w:rPr>
              <w:t>Spherical; 25, 50, 100 nm</w:t>
            </w:r>
          </w:p>
        </w:tc>
        <w:tc>
          <w:tcPr>
            <w:tcW w:w="1559" w:type="dxa"/>
            <w:tcMar>
              <w:left w:w="105" w:type="dxa"/>
              <w:right w:w="105" w:type="dxa"/>
            </w:tcMar>
          </w:tcPr>
          <w:p w:rsidRPr="00732FC9" w:rsidR="14728795" w:rsidP="1DA08B39" w:rsidRDefault="14728795" w14:paraId="5139FD95" w14:textId="10D2AFFE">
            <w:pPr>
              <w:pStyle w:val="NoSpacing"/>
              <w:rPr>
                <w:rFonts w:eastAsia="Calibri" w:cs="Calibri"/>
                <w:color w:val="000000" w:themeColor="text1"/>
                <w:sz w:val="16"/>
                <w:szCs w:val="16"/>
              </w:rPr>
            </w:pPr>
            <w:r w:rsidRPr="00732FC9">
              <w:rPr>
                <w:rFonts w:eastAsia="Calibri" w:cs="Calibri"/>
                <w:sz w:val="16"/>
                <w:szCs w:val="16"/>
                <w:lang w:val="en-GB"/>
              </w:rPr>
              <w:t>In vitro dermal penetration study - Human abdominal skin from 5 donors - Intact and tape</w:t>
            </w:r>
          </w:p>
          <w:p w:rsidRPr="00732FC9" w:rsidR="14728795" w:rsidP="1DA08B39" w:rsidRDefault="14728795" w14:paraId="41A8A7F6" w14:textId="09DAAB27">
            <w:pPr>
              <w:pStyle w:val="NoSpacing"/>
              <w:rPr>
                <w:rFonts w:eastAsia="Calibri" w:cs="Calibri"/>
                <w:color w:val="000000" w:themeColor="text1"/>
                <w:sz w:val="16"/>
                <w:szCs w:val="16"/>
              </w:rPr>
            </w:pPr>
            <w:r w:rsidRPr="00732FC9">
              <w:rPr>
                <w:rFonts w:eastAsia="Calibri" w:cs="Calibri"/>
                <w:sz w:val="16"/>
                <w:szCs w:val="16"/>
                <w:lang w:val="en-GB"/>
              </w:rPr>
              <w:t>-stripped skin (barrier</w:t>
            </w:r>
          </w:p>
          <w:p w:rsidRPr="00732FC9" w:rsidR="14728795" w:rsidP="1DA08B39" w:rsidRDefault="14728795" w14:paraId="52D75BD0" w14:textId="50D321F8">
            <w:pPr>
              <w:pStyle w:val="NoSpacing"/>
              <w:rPr>
                <w:rFonts w:eastAsia="Calibri" w:cs="Calibri"/>
                <w:color w:val="000000" w:themeColor="text1"/>
                <w:sz w:val="16"/>
                <w:szCs w:val="16"/>
              </w:rPr>
            </w:pPr>
            <w:r w:rsidRPr="00732FC9">
              <w:rPr>
                <w:rFonts w:eastAsia="Calibri" w:cs="Calibri"/>
                <w:sz w:val="16"/>
                <w:szCs w:val="16"/>
                <w:lang w:val="en-GB"/>
              </w:rPr>
              <w:t>-damaged) - Incubated in diffusion cells with NP suspensions - Red fluorescent PS particles applied in water, 80% DMSO, or 80% ethanol - CLSM imaging used for visualisation</w:t>
            </w:r>
          </w:p>
        </w:tc>
        <w:tc>
          <w:tcPr>
            <w:tcW w:w="1418" w:type="dxa"/>
            <w:tcMar>
              <w:left w:w="105" w:type="dxa"/>
              <w:right w:w="105" w:type="dxa"/>
            </w:tcMar>
          </w:tcPr>
          <w:p w:rsidRPr="00732FC9" w:rsidR="14728795" w:rsidP="1DA08B39" w:rsidRDefault="14728795" w14:paraId="3F98E019" w14:textId="79DA80A9">
            <w:pPr>
              <w:pStyle w:val="NoSpacing"/>
              <w:rPr>
                <w:rFonts w:eastAsia="Calibri" w:cs="Calibri"/>
                <w:color w:val="000000" w:themeColor="text1"/>
                <w:sz w:val="16"/>
                <w:szCs w:val="16"/>
              </w:rPr>
            </w:pPr>
            <w:r w:rsidRPr="00732FC9">
              <w:rPr>
                <w:rFonts w:eastAsia="Calibri" w:cs="Calibri"/>
                <w:sz w:val="16"/>
                <w:szCs w:val="16"/>
                <w:lang w:val="en-GB"/>
              </w:rPr>
              <w:t>50 μM NP solution, vehicle</w:t>
            </w:r>
          </w:p>
          <w:p w:rsidRPr="00732FC9" w:rsidR="14728795" w:rsidP="1DA08B39" w:rsidRDefault="14728795" w14:paraId="16F309DA" w14:textId="05A5F5D1">
            <w:pPr>
              <w:pStyle w:val="NoSpacing"/>
              <w:rPr>
                <w:rFonts w:eastAsia="Calibri" w:cs="Calibri"/>
                <w:color w:val="000000" w:themeColor="text1"/>
                <w:sz w:val="16"/>
                <w:szCs w:val="16"/>
              </w:rPr>
            </w:pPr>
            <w:r w:rsidRPr="00732FC9">
              <w:rPr>
                <w:rFonts w:eastAsia="Calibri" w:cs="Calibri"/>
                <w:sz w:val="16"/>
                <w:szCs w:val="16"/>
                <w:lang w:val="en-GB"/>
              </w:rPr>
              <w:t>-dependent</w:t>
            </w:r>
          </w:p>
        </w:tc>
        <w:tc>
          <w:tcPr>
            <w:tcW w:w="1417" w:type="dxa"/>
            <w:tcMar>
              <w:left w:w="105" w:type="dxa"/>
              <w:right w:w="105" w:type="dxa"/>
            </w:tcMar>
          </w:tcPr>
          <w:p w:rsidRPr="00732FC9" w:rsidR="14728795" w:rsidP="1DA08B39" w:rsidRDefault="14728795" w14:paraId="7AD43AB2" w14:textId="7D8CE59E">
            <w:pPr>
              <w:pStyle w:val="NoSpacing"/>
              <w:rPr>
                <w:rFonts w:eastAsia="Calibri" w:cs="Calibri"/>
                <w:color w:val="000000" w:themeColor="text1"/>
                <w:sz w:val="16"/>
                <w:szCs w:val="16"/>
              </w:rPr>
            </w:pPr>
            <w:r w:rsidRPr="00732FC9">
              <w:rPr>
                <w:rFonts w:eastAsia="Calibri" w:cs="Calibri"/>
                <w:sz w:val="16"/>
                <w:szCs w:val="16"/>
                <w:lang w:val="en-GB"/>
              </w:rPr>
              <w:t>24 h</w:t>
            </w:r>
          </w:p>
        </w:tc>
        <w:tc>
          <w:tcPr>
            <w:tcW w:w="2103" w:type="dxa"/>
            <w:tcMar>
              <w:left w:w="105" w:type="dxa"/>
              <w:right w:w="105" w:type="dxa"/>
            </w:tcMar>
          </w:tcPr>
          <w:p w:rsidRPr="00732FC9" w:rsidR="14728795" w:rsidP="1DA08B39" w:rsidRDefault="14728795" w14:paraId="1AD83B6B" w14:textId="731B7A7D">
            <w:pPr>
              <w:pStyle w:val="NoSpacing"/>
              <w:rPr>
                <w:rFonts w:eastAsia="Calibri" w:cs="Calibri"/>
                <w:color w:val="000000" w:themeColor="text1"/>
                <w:sz w:val="16"/>
                <w:szCs w:val="16"/>
              </w:rPr>
            </w:pPr>
            <w:r w:rsidRPr="00732FC9">
              <w:rPr>
                <w:rFonts w:eastAsia="Calibri" w:cs="Calibri"/>
                <w:sz w:val="16"/>
                <w:szCs w:val="16"/>
                <w:lang w:val="en-GB"/>
              </w:rPr>
              <w:t>- In water: NPs distributed in stratum corneum and hair follicles; no deeper penetration - In DMSO: 25 nm NPs observed in stratum granulosum - In ethanol: 25 nm NPs observed in stratum granulosum and deeper layers - No fluorescence in viable epidermis at 4°C or 37°C for aqueous NP exposure - Tape stripping did not increase depth of penetration</w:t>
            </w:r>
          </w:p>
        </w:tc>
        <w:tc>
          <w:tcPr>
            <w:tcW w:w="2610" w:type="dxa"/>
            <w:tcMar>
              <w:left w:w="105" w:type="dxa"/>
              <w:right w:w="105" w:type="dxa"/>
            </w:tcMar>
          </w:tcPr>
          <w:p w:rsidRPr="00732FC9" w:rsidR="14728795" w:rsidP="1DA08B39" w:rsidRDefault="14728795" w14:paraId="6C44E091" w14:textId="430A17CF">
            <w:pPr>
              <w:pStyle w:val="NoSpacing"/>
              <w:rPr>
                <w:rFonts w:eastAsia="Calibri" w:cs="Calibri"/>
                <w:color w:val="000000" w:themeColor="text1"/>
                <w:sz w:val="16"/>
                <w:szCs w:val="16"/>
              </w:rPr>
            </w:pPr>
            <w:r w:rsidRPr="00732FC9">
              <w:rPr>
                <w:rFonts w:eastAsia="Calibri" w:cs="Calibri"/>
                <w:sz w:val="16"/>
                <w:szCs w:val="16"/>
                <w:lang w:val="en-GB"/>
              </w:rPr>
              <w:t>Polystyrene NPs do not penetrate beyond stratum corneum under normal conditions - Penetration enhanced by solvent vehicle rather than barrier damage - Smaller NPs (25 nm) showed deeper distribution when dissolved in ethanol or DMSO - Confirms limited dermal penetration of polystyrene particles under physiological conditions</w:t>
            </w:r>
          </w:p>
        </w:tc>
      </w:tr>
      <w:tr w:rsidRPr="00732FC9" w:rsidR="14728795" w:rsidTr="5C0A653E" w14:paraId="368A32D9" w14:textId="77777777">
        <w:trPr>
          <w:trHeight w:val="300"/>
        </w:trPr>
        <w:tc>
          <w:tcPr>
            <w:tcW w:w="690" w:type="dxa"/>
            <w:tcMar>
              <w:left w:w="105" w:type="dxa"/>
              <w:right w:w="105" w:type="dxa"/>
            </w:tcMar>
          </w:tcPr>
          <w:p w:rsidRPr="00732FC9" w:rsidR="14728795" w:rsidP="1DA08B39" w:rsidRDefault="14728795" w14:paraId="238D1483" w14:textId="5DD69CBD">
            <w:pPr>
              <w:pStyle w:val="NoSpacing"/>
              <w:rPr>
                <w:rFonts w:eastAsia="Calibri" w:cs="Calibri"/>
                <w:color w:val="000000" w:themeColor="text1"/>
                <w:sz w:val="16"/>
                <w:szCs w:val="16"/>
              </w:rPr>
            </w:pPr>
            <w:r w:rsidRPr="00732FC9">
              <w:rPr>
                <w:rFonts w:eastAsia="Calibri" w:cs="Calibri"/>
                <w:sz w:val="16"/>
                <w:szCs w:val="16"/>
                <w:lang w:val="en-GB"/>
              </w:rPr>
              <w:t>Martin et al. (2024) </w:t>
            </w:r>
          </w:p>
        </w:tc>
        <w:tc>
          <w:tcPr>
            <w:tcW w:w="1003" w:type="dxa"/>
            <w:tcMar>
              <w:left w:w="105" w:type="dxa"/>
              <w:right w:w="105" w:type="dxa"/>
            </w:tcMar>
          </w:tcPr>
          <w:p w:rsidRPr="00732FC9" w:rsidR="14728795" w:rsidP="1DA08B39" w:rsidRDefault="14728795" w14:paraId="0CE57029" w14:textId="3DBCDC3A">
            <w:pPr>
              <w:pStyle w:val="NoSpacing"/>
              <w:rPr>
                <w:rFonts w:eastAsia="Calibri" w:cs="Calibri"/>
                <w:color w:val="000000" w:themeColor="text1"/>
                <w:sz w:val="16"/>
                <w:szCs w:val="16"/>
              </w:rPr>
            </w:pPr>
            <w:r w:rsidRPr="00732FC9">
              <w:rPr>
                <w:rFonts w:eastAsia="Calibri" w:cs="Calibri"/>
                <w:sz w:val="16"/>
                <w:szCs w:val="16"/>
                <w:lang w:val="en-GB"/>
              </w:rPr>
              <w:t>MNP</w:t>
            </w:r>
          </w:p>
        </w:tc>
        <w:tc>
          <w:tcPr>
            <w:tcW w:w="993" w:type="dxa"/>
            <w:tcMar>
              <w:left w:w="105" w:type="dxa"/>
              <w:right w:w="105" w:type="dxa"/>
            </w:tcMar>
          </w:tcPr>
          <w:p w:rsidRPr="00732FC9" w:rsidR="14728795" w:rsidP="1DA08B39" w:rsidRDefault="14728795" w14:paraId="627F62A7" w14:textId="64DD63E4">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4129DCFE" w14:textId="641D9492">
            <w:pPr>
              <w:pStyle w:val="NoSpacing"/>
              <w:rPr>
                <w:rFonts w:eastAsia="Calibri" w:cs="Calibri"/>
                <w:color w:val="000000" w:themeColor="text1"/>
                <w:sz w:val="16"/>
                <w:szCs w:val="16"/>
              </w:rPr>
            </w:pPr>
            <w:r w:rsidRPr="00732FC9">
              <w:rPr>
                <w:rFonts w:eastAsia="Calibri" w:cs="Calibri"/>
                <w:sz w:val="16"/>
                <w:szCs w:val="16"/>
                <w:lang w:val="en-GB"/>
              </w:rPr>
              <w:t xml:space="preserve">Polystyrene nanoparticles </w:t>
            </w:r>
            <w:r w:rsidRPr="00732FC9">
              <w:rPr>
                <w:rFonts w:eastAsia="Calibri" w:cs="Calibri"/>
                <w:sz w:val="16"/>
                <w:szCs w:val="16"/>
                <w:lang w:val="en-GB"/>
              </w:rPr>
              <w:lastRenderedPageBreak/>
              <w:t>(fluorescent, 100 nm)</w:t>
            </w:r>
          </w:p>
        </w:tc>
        <w:tc>
          <w:tcPr>
            <w:tcW w:w="1134" w:type="dxa"/>
            <w:tcMar>
              <w:left w:w="105" w:type="dxa"/>
              <w:right w:w="105" w:type="dxa"/>
            </w:tcMar>
          </w:tcPr>
          <w:p w:rsidRPr="00732FC9" w:rsidR="14728795" w:rsidP="1DA08B39" w:rsidRDefault="14728795" w14:paraId="4598FE21" w14:textId="33DF933C">
            <w:pPr>
              <w:pStyle w:val="NoSpacing"/>
              <w:rPr>
                <w:rFonts w:eastAsia="Calibri" w:cs="Calibri"/>
                <w:color w:val="000000" w:themeColor="text1"/>
                <w:sz w:val="16"/>
                <w:szCs w:val="16"/>
              </w:rPr>
            </w:pPr>
            <w:r w:rsidRPr="00732FC9">
              <w:rPr>
                <w:rFonts w:eastAsia="Calibri" w:cs="Calibri"/>
                <w:sz w:val="16"/>
                <w:szCs w:val="16"/>
                <w:lang w:val="en-GB"/>
              </w:rPr>
              <w:lastRenderedPageBreak/>
              <w:t>100 nm (no confirmation of shape or surface)</w:t>
            </w:r>
          </w:p>
        </w:tc>
        <w:tc>
          <w:tcPr>
            <w:tcW w:w="1559" w:type="dxa"/>
            <w:tcMar>
              <w:left w:w="105" w:type="dxa"/>
              <w:right w:w="105" w:type="dxa"/>
            </w:tcMar>
          </w:tcPr>
          <w:p w:rsidRPr="00732FC9" w:rsidR="14728795" w:rsidP="1DA08B39" w:rsidRDefault="14728795" w14:paraId="7340AE3D" w14:textId="74FE7397">
            <w:pPr>
              <w:pStyle w:val="NoSpacing"/>
              <w:rPr>
                <w:rFonts w:eastAsia="Calibri" w:cs="Calibri"/>
                <w:color w:val="000000" w:themeColor="text1"/>
                <w:sz w:val="16"/>
                <w:szCs w:val="16"/>
              </w:rPr>
            </w:pPr>
            <w:r w:rsidRPr="00732FC9">
              <w:rPr>
                <w:rFonts w:eastAsia="Calibri" w:cs="Calibri"/>
                <w:sz w:val="16"/>
                <w:szCs w:val="16"/>
                <w:lang w:val="en-GB"/>
              </w:rPr>
              <w:t>Ex vivo partial</w:t>
            </w:r>
          </w:p>
          <w:p w:rsidRPr="00732FC9" w:rsidR="14728795" w:rsidP="1DA08B39" w:rsidRDefault="14728795" w14:paraId="11771D02" w14:textId="0F6522EC">
            <w:pPr>
              <w:pStyle w:val="NoSpacing"/>
              <w:rPr>
                <w:rFonts w:eastAsia="Calibri" w:cs="Calibri"/>
                <w:color w:val="000000" w:themeColor="text1"/>
                <w:sz w:val="16"/>
                <w:szCs w:val="16"/>
              </w:rPr>
            </w:pPr>
            <w:r w:rsidRPr="00732FC9">
              <w:rPr>
                <w:rFonts w:eastAsia="Calibri" w:cs="Calibri"/>
                <w:sz w:val="16"/>
                <w:szCs w:val="16"/>
                <w:lang w:val="en-GB"/>
              </w:rPr>
              <w:t xml:space="preserve">-thickness human skin culture model (epidermis + thin dermis) - Skin </w:t>
            </w:r>
            <w:r w:rsidRPr="00732FC9">
              <w:rPr>
                <w:rFonts w:eastAsia="Calibri" w:cs="Calibri"/>
                <w:sz w:val="16"/>
                <w:szCs w:val="16"/>
                <w:lang w:val="en-GB"/>
              </w:rPr>
              <w:lastRenderedPageBreak/>
              <w:t>obtained from Cooperative Human Tissue Network (CHTN) - Grafted to cell strainers and exposed apically to 1 ppm PS NPs - Conditions: with intact stratum corneum vs tape</w:t>
            </w:r>
          </w:p>
          <w:p w:rsidRPr="00732FC9" w:rsidR="14728795" w:rsidP="1DA08B39" w:rsidRDefault="14728795" w14:paraId="12311D60" w14:textId="1DDC92D7">
            <w:pPr>
              <w:pStyle w:val="NoSpacing"/>
              <w:rPr>
                <w:rFonts w:eastAsia="Calibri" w:cs="Calibri"/>
                <w:color w:val="000000" w:themeColor="text1"/>
                <w:sz w:val="16"/>
                <w:szCs w:val="16"/>
              </w:rPr>
            </w:pPr>
            <w:r w:rsidRPr="00732FC9">
              <w:rPr>
                <w:rFonts w:eastAsia="Calibri" w:cs="Calibri"/>
                <w:sz w:val="16"/>
                <w:szCs w:val="16"/>
                <w:lang w:val="en-GB"/>
              </w:rPr>
              <w:t>-stripped skin (stratum corneum removed) - 48 h incubation - Fluorescent microscopy for particle localisation - Ki</w:t>
            </w:r>
          </w:p>
          <w:p w:rsidRPr="00732FC9" w:rsidR="14728795" w:rsidP="1DA08B39" w:rsidRDefault="14728795" w14:paraId="23ED539F" w14:textId="5966686F">
            <w:pPr>
              <w:pStyle w:val="NoSpacing"/>
              <w:rPr>
                <w:rFonts w:eastAsia="Calibri" w:cs="Calibri"/>
                <w:color w:val="000000" w:themeColor="text1"/>
                <w:sz w:val="16"/>
                <w:szCs w:val="16"/>
              </w:rPr>
            </w:pPr>
            <w:r w:rsidRPr="00732FC9">
              <w:rPr>
                <w:rFonts w:eastAsia="Calibri" w:cs="Calibri"/>
                <w:sz w:val="16"/>
                <w:szCs w:val="16"/>
                <w:lang w:val="en-GB"/>
              </w:rPr>
              <w:t>-67 immunostaining to assess cell proliferation</w:t>
            </w:r>
          </w:p>
        </w:tc>
        <w:tc>
          <w:tcPr>
            <w:tcW w:w="1418" w:type="dxa"/>
            <w:tcMar>
              <w:left w:w="105" w:type="dxa"/>
              <w:right w:w="105" w:type="dxa"/>
            </w:tcMar>
          </w:tcPr>
          <w:p w:rsidRPr="00732FC9" w:rsidR="14728795" w:rsidP="1DA08B39" w:rsidRDefault="14728795" w14:paraId="7A045D5C" w14:textId="463A3B4B">
            <w:pPr>
              <w:pStyle w:val="NoSpacing"/>
              <w:rPr>
                <w:rFonts w:eastAsia="Calibri" w:cs="Calibri"/>
                <w:color w:val="000000" w:themeColor="text1"/>
                <w:sz w:val="16"/>
                <w:szCs w:val="16"/>
              </w:rPr>
            </w:pPr>
            <w:r w:rsidRPr="00732FC9">
              <w:rPr>
                <w:rFonts w:eastAsia="Calibri" w:cs="Calibri"/>
                <w:sz w:val="16"/>
                <w:szCs w:val="16"/>
                <w:lang w:val="en-GB"/>
              </w:rPr>
              <w:lastRenderedPageBreak/>
              <w:t>1 ppm</w:t>
            </w:r>
          </w:p>
        </w:tc>
        <w:tc>
          <w:tcPr>
            <w:tcW w:w="1417" w:type="dxa"/>
            <w:tcMar>
              <w:left w:w="105" w:type="dxa"/>
              <w:right w:w="105" w:type="dxa"/>
            </w:tcMar>
          </w:tcPr>
          <w:p w:rsidRPr="00732FC9" w:rsidR="14728795" w:rsidP="1DA08B39" w:rsidRDefault="14728795" w14:paraId="087E4219" w14:textId="4CB7B000">
            <w:pPr>
              <w:pStyle w:val="NoSpacing"/>
              <w:rPr>
                <w:rFonts w:eastAsia="Calibri" w:cs="Calibri"/>
                <w:color w:val="000000" w:themeColor="text1"/>
                <w:sz w:val="16"/>
                <w:szCs w:val="16"/>
              </w:rPr>
            </w:pPr>
            <w:r w:rsidRPr="00732FC9">
              <w:rPr>
                <w:rFonts w:eastAsia="Calibri" w:cs="Calibri"/>
                <w:sz w:val="16"/>
                <w:szCs w:val="16"/>
                <w:lang w:val="en-GB"/>
              </w:rPr>
              <w:t>48 h</w:t>
            </w:r>
          </w:p>
        </w:tc>
        <w:tc>
          <w:tcPr>
            <w:tcW w:w="2103" w:type="dxa"/>
            <w:tcMar>
              <w:left w:w="105" w:type="dxa"/>
              <w:right w:w="105" w:type="dxa"/>
            </w:tcMar>
          </w:tcPr>
          <w:p w:rsidRPr="00732FC9" w:rsidR="14728795" w:rsidP="1DA08B39" w:rsidRDefault="14728795" w14:paraId="643F83AF" w14:textId="16A51D18">
            <w:pPr>
              <w:pStyle w:val="NoSpacing"/>
              <w:rPr>
                <w:rFonts w:eastAsia="Calibri" w:cs="Calibri"/>
                <w:color w:val="000000" w:themeColor="text1"/>
                <w:sz w:val="16"/>
                <w:szCs w:val="16"/>
              </w:rPr>
            </w:pPr>
            <w:r w:rsidRPr="00732FC9">
              <w:rPr>
                <w:rFonts w:eastAsia="Calibri" w:cs="Calibri"/>
                <w:sz w:val="16"/>
                <w:szCs w:val="16"/>
                <w:lang w:val="en-GB"/>
              </w:rPr>
              <w:t xml:space="preserve">- Intact stratum corneum prevented penetration of 100 nm PS NPs; most fluorescence remained on surface - Removal of </w:t>
            </w:r>
            <w:r w:rsidRPr="00732FC9">
              <w:rPr>
                <w:rFonts w:eastAsia="Calibri" w:cs="Calibri"/>
                <w:sz w:val="16"/>
                <w:szCs w:val="16"/>
                <w:lang w:val="en-GB"/>
              </w:rPr>
              <w:lastRenderedPageBreak/>
              <w:t>stratum corneum resulted in increased penetration of PS NPs into all epidermal layers - Fluorescent intensity used as proxy for NP uptake - NPs were also taken up by dermal fibroblasts and keratinocytes after 16 h (not fully detailed in this paper) - Suggested upregulation of IL</w:t>
            </w:r>
          </w:p>
          <w:p w:rsidRPr="00732FC9" w:rsidR="14728795" w:rsidP="1DA08B39" w:rsidRDefault="14728795" w14:paraId="17A00AE1" w14:textId="69E658AB">
            <w:pPr>
              <w:pStyle w:val="NoSpacing"/>
              <w:rPr>
                <w:rFonts w:eastAsia="Calibri" w:cs="Calibri"/>
                <w:color w:val="000000" w:themeColor="text1"/>
                <w:sz w:val="16"/>
                <w:szCs w:val="16"/>
              </w:rPr>
            </w:pPr>
            <w:r w:rsidRPr="00732FC9">
              <w:rPr>
                <w:rFonts w:eastAsia="Calibri" w:cs="Calibri"/>
                <w:sz w:val="16"/>
                <w:szCs w:val="16"/>
                <w:lang w:val="en-GB"/>
              </w:rPr>
              <w:t>-17 pathway and increase in myofibroblast cells, indicating inflammation</w:t>
            </w:r>
          </w:p>
        </w:tc>
        <w:tc>
          <w:tcPr>
            <w:tcW w:w="2610" w:type="dxa"/>
            <w:tcMar>
              <w:left w:w="105" w:type="dxa"/>
              <w:right w:w="105" w:type="dxa"/>
            </w:tcMar>
          </w:tcPr>
          <w:p w:rsidRPr="00732FC9" w:rsidR="14728795" w:rsidP="1DA08B39" w:rsidRDefault="14728795" w14:paraId="324126FE" w14:textId="75DDE68D">
            <w:pPr>
              <w:pStyle w:val="NoSpacing"/>
              <w:rPr>
                <w:rFonts w:eastAsia="Calibri" w:cs="Calibri"/>
                <w:color w:val="000000" w:themeColor="text1"/>
                <w:sz w:val="16"/>
                <w:szCs w:val="16"/>
              </w:rPr>
            </w:pPr>
            <w:r w:rsidRPr="00732FC9">
              <w:rPr>
                <w:rFonts w:eastAsia="Calibri" w:cs="Calibri"/>
                <w:sz w:val="16"/>
                <w:szCs w:val="16"/>
                <w:lang w:val="en-GB"/>
              </w:rPr>
              <w:lastRenderedPageBreak/>
              <w:t xml:space="preserve">PS NPs (100 nm) do not penetrate intact human skin but can infiltrate epidermal layers if the stratum corneum is compromised - Barrier integrity is key to preventing </w:t>
            </w:r>
            <w:r w:rsidRPr="00732FC9">
              <w:rPr>
                <w:rFonts w:eastAsia="Calibri" w:cs="Calibri"/>
                <w:sz w:val="16"/>
                <w:szCs w:val="16"/>
                <w:lang w:val="en-GB"/>
              </w:rPr>
              <w:lastRenderedPageBreak/>
              <w:t>nanoplastic exposure - Accumulation in skin cells may alter immune signalling and inflammatory responses, reinforcing the need for dermal protection in patients with impaired skin barrier</w:t>
            </w:r>
          </w:p>
        </w:tc>
      </w:tr>
      <w:tr w:rsidRPr="00732FC9" w:rsidR="14728795" w:rsidTr="5C0A653E" w14:paraId="324C547C" w14:textId="77777777">
        <w:trPr>
          <w:trHeight w:val="300"/>
        </w:trPr>
        <w:tc>
          <w:tcPr>
            <w:tcW w:w="690" w:type="dxa"/>
            <w:tcMar>
              <w:left w:w="105" w:type="dxa"/>
              <w:right w:w="105" w:type="dxa"/>
            </w:tcMar>
          </w:tcPr>
          <w:p w:rsidRPr="00732FC9" w:rsidR="14728795" w:rsidP="1DA08B39" w:rsidRDefault="14728795" w14:paraId="0CBDC50B" w14:textId="0C143DB3">
            <w:pPr>
              <w:pStyle w:val="NoSpacing"/>
              <w:rPr>
                <w:rFonts w:eastAsia="Calibri" w:cs="Calibri"/>
                <w:color w:val="000000" w:themeColor="text1"/>
                <w:sz w:val="16"/>
                <w:szCs w:val="16"/>
              </w:rPr>
            </w:pPr>
            <w:r w:rsidRPr="00732FC9">
              <w:rPr>
                <w:rFonts w:eastAsia="Calibri" w:cs="Calibri"/>
                <w:sz w:val="16"/>
                <w:szCs w:val="16"/>
                <w:lang w:val="en-GB"/>
              </w:rPr>
              <w:lastRenderedPageBreak/>
              <w:t>Doge et al. (2018) </w:t>
            </w:r>
          </w:p>
        </w:tc>
        <w:tc>
          <w:tcPr>
            <w:tcW w:w="1003" w:type="dxa"/>
            <w:tcMar>
              <w:left w:w="105" w:type="dxa"/>
              <w:right w:w="105" w:type="dxa"/>
            </w:tcMar>
          </w:tcPr>
          <w:p w:rsidRPr="00732FC9" w:rsidR="14728795" w:rsidP="1DA08B39" w:rsidRDefault="14728795" w14:paraId="3B04718D" w14:textId="4CFBAF8B">
            <w:pPr>
              <w:pStyle w:val="NoSpacing"/>
              <w:rPr>
                <w:rFonts w:eastAsia="Calibri" w:cs="Calibri"/>
                <w:color w:val="000000" w:themeColor="text1"/>
                <w:sz w:val="16"/>
                <w:szCs w:val="16"/>
              </w:rPr>
            </w:pPr>
            <w:r w:rsidRPr="00732FC9">
              <w:rPr>
                <w:rFonts w:eastAsia="Calibri" w:cs="Calibri"/>
                <w:sz w:val="16"/>
                <w:szCs w:val="16"/>
                <w:lang w:val="en-GB"/>
              </w:rPr>
              <w:t>MNP</w:t>
            </w:r>
          </w:p>
        </w:tc>
        <w:tc>
          <w:tcPr>
            <w:tcW w:w="993" w:type="dxa"/>
            <w:tcMar>
              <w:left w:w="105" w:type="dxa"/>
              <w:right w:w="105" w:type="dxa"/>
            </w:tcMar>
          </w:tcPr>
          <w:p w:rsidRPr="00732FC9" w:rsidR="14728795" w:rsidP="1DA08B39" w:rsidRDefault="14728795" w14:paraId="4B542F70" w14:textId="3CFAF31F">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7B67E081" w14:textId="0F5E950E">
            <w:pPr>
              <w:pStyle w:val="NoSpacing"/>
              <w:rPr>
                <w:rFonts w:eastAsia="Calibri" w:cs="Calibri"/>
                <w:color w:val="000000" w:themeColor="text1"/>
                <w:sz w:val="16"/>
                <w:szCs w:val="16"/>
              </w:rPr>
            </w:pPr>
            <w:r w:rsidRPr="00732FC9">
              <w:rPr>
                <w:rFonts w:eastAsia="Calibri" w:cs="Calibri"/>
                <w:sz w:val="16"/>
                <w:szCs w:val="16"/>
                <w:lang w:val="en-GB"/>
              </w:rPr>
              <w:t>Polystyrene (FluoSpheres, red and blue fluorescent, 20 nm and 200 nm)</w:t>
            </w:r>
          </w:p>
        </w:tc>
        <w:tc>
          <w:tcPr>
            <w:tcW w:w="1134" w:type="dxa"/>
            <w:tcMar>
              <w:left w:w="105" w:type="dxa"/>
              <w:right w:w="105" w:type="dxa"/>
            </w:tcMar>
          </w:tcPr>
          <w:p w:rsidRPr="00732FC9" w:rsidR="14728795" w:rsidP="1DA08B39" w:rsidRDefault="14728795" w14:paraId="636BB93F" w14:textId="18CAF579">
            <w:pPr>
              <w:pStyle w:val="NoSpacing"/>
              <w:rPr>
                <w:rFonts w:eastAsia="Calibri" w:cs="Calibri"/>
                <w:color w:val="000000" w:themeColor="text1"/>
                <w:sz w:val="16"/>
                <w:szCs w:val="16"/>
              </w:rPr>
            </w:pPr>
            <w:r w:rsidRPr="00732FC9">
              <w:rPr>
                <w:rFonts w:eastAsia="Calibri" w:cs="Calibri"/>
                <w:sz w:val="16"/>
                <w:szCs w:val="16"/>
                <w:lang w:val="en-GB"/>
              </w:rPr>
              <w:t>20 and 200 nm, spherical, carboxylate</w:t>
            </w:r>
          </w:p>
          <w:p w:rsidRPr="00732FC9" w:rsidR="14728795" w:rsidP="1DA08B39" w:rsidRDefault="14728795" w14:paraId="321B309B" w14:textId="47F5F777">
            <w:pPr>
              <w:pStyle w:val="NoSpacing"/>
              <w:rPr>
                <w:rFonts w:eastAsia="Calibri" w:cs="Calibri"/>
                <w:color w:val="000000" w:themeColor="text1"/>
                <w:sz w:val="16"/>
                <w:szCs w:val="16"/>
              </w:rPr>
            </w:pPr>
            <w:r w:rsidRPr="00732FC9">
              <w:rPr>
                <w:rFonts w:eastAsia="Calibri" w:cs="Calibri"/>
                <w:sz w:val="16"/>
                <w:szCs w:val="16"/>
                <w:lang w:val="en-GB"/>
              </w:rPr>
              <w:t>-modified; no further characterisation</w:t>
            </w:r>
          </w:p>
        </w:tc>
        <w:tc>
          <w:tcPr>
            <w:tcW w:w="1559" w:type="dxa"/>
            <w:tcMar>
              <w:left w:w="105" w:type="dxa"/>
              <w:right w:w="105" w:type="dxa"/>
            </w:tcMar>
          </w:tcPr>
          <w:p w:rsidRPr="00732FC9" w:rsidR="14728795" w:rsidP="1DA08B39" w:rsidRDefault="14728795" w14:paraId="1342BC68" w14:textId="52912733">
            <w:pPr>
              <w:pStyle w:val="NoSpacing"/>
              <w:rPr>
                <w:rFonts w:eastAsia="Calibri" w:cs="Calibri"/>
                <w:color w:val="000000" w:themeColor="text1"/>
                <w:sz w:val="16"/>
                <w:szCs w:val="16"/>
              </w:rPr>
            </w:pPr>
            <w:r w:rsidRPr="00732FC9">
              <w:rPr>
                <w:rFonts w:eastAsia="Calibri" w:cs="Calibri"/>
                <w:sz w:val="16"/>
                <w:szCs w:val="16"/>
                <w:lang w:val="en-GB"/>
              </w:rPr>
              <w:t xml:space="preserve">Ex vivo human scalp skin from 3 plastic surgery donors - Intact skin only (damaged skin excluded) - 20 µg/cm² NP suspension topically applied for 16 h - Skin mounted on styrofoam and kept in humid chamber (37 °C, 5% CO₂, 100% humidity) - Penetration analysed via tape stripping, cryosection </w:t>
            </w:r>
            <w:r w:rsidRPr="00732FC9">
              <w:rPr>
                <w:rFonts w:eastAsia="Calibri" w:cs="Calibri"/>
                <w:sz w:val="16"/>
                <w:szCs w:val="16"/>
                <w:lang w:val="en-GB"/>
              </w:rPr>
              <w:lastRenderedPageBreak/>
              <w:t>imaging, CD1a</w:t>
            </w:r>
            <w:r w:rsidRPr="00732FC9">
              <w:rPr>
                <w:rFonts w:ascii="Cambria Math" w:hAnsi="Cambria Math" w:eastAsia="Cambria Math" w:cs="Cambria Math"/>
                <w:sz w:val="16"/>
                <w:szCs w:val="16"/>
                <w:lang w:val="en-GB"/>
              </w:rPr>
              <w:t>⁺</w:t>
            </w:r>
            <w:r w:rsidRPr="00732FC9">
              <w:rPr>
                <w:rFonts w:eastAsia="Calibri" w:cs="Calibri"/>
                <w:sz w:val="16"/>
                <w:szCs w:val="16"/>
                <w:lang w:val="en-GB"/>
              </w:rPr>
              <w:t xml:space="preserve"> cell isolation, flow cytometry, 2</w:t>
            </w:r>
          </w:p>
          <w:p w:rsidRPr="00732FC9" w:rsidR="14728795" w:rsidP="1DA08B39" w:rsidRDefault="14728795" w14:paraId="585B4CFB" w14:textId="6400D30F">
            <w:pPr>
              <w:pStyle w:val="NoSpacing"/>
              <w:rPr>
                <w:rFonts w:eastAsia="Calibri" w:cs="Calibri"/>
                <w:color w:val="000000" w:themeColor="text1"/>
                <w:sz w:val="16"/>
                <w:szCs w:val="16"/>
              </w:rPr>
            </w:pPr>
            <w:r w:rsidRPr="00732FC9">
              <w:rPr>
                <w:rFonts w:eastAsia="Calibri" w:cs="Calibri"/>
                <w:sz w:val="16"/>
                <w:szCs w:val="16"/>
                <w:lang w:val="en-GB"/>
              </w:rPr>
              <w:t>-photon microscopy (2PM), and TIRF microscopy</w:t>
            </w:r>
          </w:p>
        </w:tc>
        <w:tc>
          <w:tcPr>
            <w:tcW w:w="1418" w:type="dxa"/>
            <w:tcMar>
              <w:left w:w="105" w:type="dxa"/>
              <w:right w:w="105" w:type="dxa"/>
            </w:tcMar>
          </w:tcPr>
          <w:p w:rsidRPr="00732FC9" w:rsidR="14728795" w:rsidP="1DA08B39" w:rsidRDefault="14728795" w14:paraId="7A89AF58" w14:textId="5469DC68">
            <w:pPr>
              <w:pStyle w:val="NoSpacing"/>
              <w:rPr>
                <w:rFonts w:eastAsia="Calibri" w:cs="Calibri"/>
                <w:color w:val="000000" w:themeColor="text1"/>
                <w:sz w:val="16"/>
                <w:szCs w:val="16"/>
              </w:rPr>
            </w:pPr>
            <w:r w:rsidRPr="00732FC9">
              <w:rPr>
                <w:rFonts w:eastAsia="Calibri" w:cs="Calibri"/>
                <w:sz w:val="16"/>
                <w:szCs w:val="16"/>
                <w:lang w:val="en-GB"/>
              </w:rPr>
              <w:lastRenderedPageBreak/>
              <w:t>20 µg/cm² (0.1% solution), no justification</w:t>
            </w:r>
          </w:p>
        </w:tc>
        <w:tc>
          <w:tcPr>
            <w:tcW w:w="1417" w:type="dxa"/>
            <w:tcMar>
              <w:left w:w="105" w:type="dxa"/>
              <w:right w:w="105" w:type="dxa"/>
            </w:tcMar>
          </w:tcPr>
          <w:p w:rsidRPr="00732FC9" w:rsidR="14728795" w:rsidP="1DA08B39" w:rsidRDefault="14728795" w14:paraId="5758A0EA" w14:textId="39F4C0CB">
            <w:pPr>
              <w:pStyle w:val="NoSpacing"/>
              <w:rPr>
                <w:rFonts w:eastAsia="Calibri" w:cs="Calibri"/>
                <w:color w:val="000000" w:themeColor="text1"/>
                <w:sz w:val="16"/>
                <w:szCs w:val="16"/>
              </w:rPr>
            </w:pPr>
            <w:r w:rsidRPr="00732FC9">
              <w:rPr>
                <w:rFonts w:eastAsia="Calibri" w:cs="Calibri"/>
                <w:sz w:val="16"/>
                <w:szCs w:val="16"/>
                <w:lang w:val="en-GB"/>
              </w:rPr>
              <w:t>16 h</w:t>
            </w:r>
          </w:p>
        </w:tc>
        <w:tc>
          <w:tcPr>
            <w:tcW w:w="2103" w:type="dxa"/>
            <w:tcMar>
              <w:left w:w="105" w:type="dxa"/>
              <w:right w:w="105" w:type="dxa"/>
            </w:tcMar>
          </w:tcPr>
          <w:p w:rsidRPr="00732FC9" w:rsidR="14728795" w:rsidP="1DA08B39" w:rsidRDefault="14728795" w14:paraId="34BC86D0" w14:textId="53D63866">
            <w:pPr>
              <w:pStyle w:val="NoSpacing"/>
              <w:rPr>
                <w:rFonts w:eastAsia="Calibri" w:cs="Calibri"/>
                <w:color w:val="000000" w:themeColor="text1"/>
                <w:sz w:val="16"/>
                <w:szCs w:val="16"/>
              </w:rPr>
            </w:pPr>
            <w:r w:rsidRPr="00732FC9">
              <w:rPr>
                <w:rFonts w:eastAsia="Calibri" w:cs="Calibri"/>
                <w:sz w:val="16"/>
                <w:szCs w:val="16"/>
                <w:lang w:val="en-GB"/>
              </w:rPr>
              <w:t>- Most nanoparticles remained in stratum corneum (SC) - Rare events of deeper penetration observed, especially near hair follicles and skin folds - Flow cytometry confirmed uptake of both 20 nm and 200 nm particles in CD1a</w:t>
            </w:r>
            <w:r w:rsidRPr="00732FC9">
              <w:rPr>
                <w:rFonts w:ascii="Cambria Math" w:hAnsi="Cambria Math" w:eastAsia="Cambria Math" w:cs="Cambria Math"/>
                <w:sz w:val="16"/>
                <w:szCs w:val="16"/>
                <w:lang w:val="en-GB"/>
              </w:rPr>
              <w:t>⁺</w:t>
            </w:r>
            <w:r w:rsidRPr="00732FC9">
              <w:rPr>
                <w:rFonts w:eastAsia="Calibri" w:cs="Calibri"/>
                <w:sz w:val="16"/>
                <w:szCs w:val="16"/>
                <w:lang w:val="en-GB"/>
              </w:rPr>
              <w:t xml:space="preserve"> epidermal cells - 2PM imaging showed deeper penetration of 20 nm &gt; 200 nm in viable epidermis (variability noted) - TIRFM showed NP presence in skin furrows and lipid channels beneath SC</w:t>
            </w:r>
          </w:p>
        </w:tc>
        <w:tc>
          <w:tcPr>
            <w:tcW w:w="2610" w:type="dxa"/>
            <w:tcMar>
              <w:left w:w="105" w:type="dxa"/>
              <w:right w:w="105" w:type="dxa"/>
            </w:tcMar>
          </w:tcPr>
          <w:p w:rsidRPr="00732FC9" w:rsidR="14728795" w:rsidP="1DA08B39" w:rsidRDefault="14728795" w14:paraId="112FFCB1" w14:textId="78A0A460">
            <w:pPr>
              <w:pStyle w:val="NoSpacing"/>
              <w:rPr>
                <w:rFonts w:eastAsia="Calibri" w:cs="Calibri"/>
                <w:color w:val="000000" w:themeColor="text1"/>
                <w:sz w:val="16"/>
                <w:szCs w:val="16"/>
              </w:rPr>
            </w:pPr>
            <w:r w:rsidRPr="00732FC9">
              <w:rPr>
                <w:rFonts w:eastAsia="Calibri" w:cs="Calibri"/>
                <w:sz w:val="16"/>
                <w:szCs w:val="16"/>
                <w:lang w:val="en-GB"/>
              </w:rPr>
              <w:t>Penetration of polystyrene NPs across intact human skin is rare and focal, associated with particle aggregation at skin folds and hair follicles - Both 20 and 200 nm NPs were detected in viable epidermis in rare cases - Findings suggest that intact SC largely prevents NP penetration but occasional deeper entry can occur, warranting further attention to exposure in compromised skin regions</w:t>
            </w:r>
          </w:p>
        </w:tc>
      </w:tr>
      <w:tr w:rsidRPr="00732FC9" w:rsidR="14728795" w:rsidTr="5C0A653E" w14:paraId="7D6642F3" w14:textId="77777777">
        <w:trPr>
          <w:trHeight w:val="300"/>
        </w:trPr>
        <w:tc>
          <w:tcPr>
            <w:tcW w:w="690" w:type="dxa"/>
            <w:tcMar>
              <w:left w:w="105" w:type="dxa"/>
              <w:right w:w="105" w:type="dxa"/>
            </w:tcMar>
          </w:tcPr>
          <w:p w:rsidRPr="00732FC9" w:rsidR="14728795" w:rsidP="1DA08B39" w:rsidRDefault="14728795" w14:paraId="1C4B9C51" w14:textId="6DD85475">
            <w:pPr>
              <w:pStyle w:val="NoSpacing"/>
              <w:rPr>
                <w:rFonts w:eastAsia="Calibri" w:cs="Calibri"/>
                <w:color w:val="000000" w:themeColor="text1"/>
                <w:sz w:val="16"/>
                <w:szCs w:val="16"/>
              </w:rPr>
            </w:pPr>
            <w:r w:rsidRPr="00732FC9">
              <w:rPr>
                <w:rFonts w:eastAsia="Calibri" w:cs="Calibri"/>
                <w:sz w:val="16"/>
                <w:szCs w:val="16"/>
                <w:lang w:val="en-GB"/>
              </w:rPr>
              <w:t>Sengupta et al. (2016) </w:t>
            </w:r>
          </w:p>
        </w:tc>
        <w:tc>
          <w:tcPr>
            <w:tcW w:w="1003" w:type="dxa"/>
            <w:tcMar>
              <w:left w:w="105" w:type="dxa"/>
              <w:right w:w="105" w:type="dxa"/>
            </w:tcMar>
          </w:tcPr>
          <w:p w:rsidRPr="00732FC9" w:rsidR="14728795" w:rsidP="1DA08B39" w:rsidRDefault="14728795" w14:paraId="30902F36" w14:textId="3098E400">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3104AE87" w14:textId="5C9D3D91">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291DD287" w14:textId="177E12C8">
            <w:pPr>
              <w:pStyle w:val="NoSpacing"/>
              <w:rPr>
                <w:rFonts w:eastAsia="Calibri" w:cs="Calibri"/>
                <w:color w:val="000000" w:themeColor="text1"/>
                <w:sz w:val="16"/>
                <w:szCs w:val="16"/>
              </w:rPr>
            </w:pPr>
            <w:r w:rsidRPr="00732FC9">
              <w:rPr>
                <w:rFonts w:eastAsia="Calibri" w:cs="Calibri"/>
                <w:sz w:val="16"/>
                <w:szCs w:val="16"/>
                <w:lang w:val="en-GB"/>
              </w:rPr>
              <w:t>Diclofenac diethylamine (DDA) in hydrogel with or without enhancer (triethanolamine)</w:t>
            </w:r>
          </w:p>
        </w:tc>
        <w:tc>
          <w:tcPr>
            <w:tcW w:w="1134" w:type="dxa"/>
            <w:tcMar>
              <w:left w:w="105" w:type="dxa"/>
              <w:right w:w="105" w:type="dxa"/>
            </w:tcMar>
          </w:tcPr>
          <w:p w:rsidRPr="00732FC9" w:rsidR="14728795" w:rsidP="1DA08B39" w:rsidRDefault="14728795" w14:paraId="4E698399" w14:textId="247816A1">
            <w:pPr>
              <w:pStyle w:val="NoSpacing"/>
              <w:rPr>
                <w:rFonts w:eastAsia="Calibri" w:cs="Calibri"/>
                <w:color w:val="000000" w:themeColor="text1"/>
                <w:sz w:val="16"/>
                <w:szCs w:val="16"/>
              </w:rPr>
            </w:pPr>
            <w:r w:rsidRPr="00732FC9">
              <w:rPr>
                <w:rFonts w:eastAsia="Calibri" w:cs="Calibri"/>
                <w:sz w:val="16"/>
                <w:szCs w:val="16"/>
                <w:lang w:val="en-GB"/>
              </w:rPr>
              <w:t>Micro and nanosized particles (~10 nm for nano</w:t>
            </w:r>
          </w:p>
          <w:p w:rsidRPr="00732FC9" w:rsidR="14728795" w:rsidP="1DA08B39" w:rsidRDefault="14728795" w14:paraId="59E830C6" w14:textId="65F35722">
            <w:pPr>
              <w:pStyle w:val="NoSpacing"/>
              <w:rPr>
                <w:rFonts w:eastAsia="Calibri" w:cs="Calibri"/>
                <w:color w:val="000000" w:themeColor="text1"/>
                <w:sz w:val="16"/>
                <w:szCs w:val="16"/>
              </w:rPr>
            </w:pPr>
            <w:r w:rsidRPr="00732FC9">
              <w:rPr>
                <w:rFonts w:eastAsia="Calibri" w:cs="Calibri"/>
                <w:sz w:val="16"/>
                <w:szCs w:val="16"/>
                <w:lang w:val="en-GB"/>
              </w:rPr>
              <w:t>-DDA); shape not reported</w:t>
            </w:r>
          </w:p>
        </w:tc>
        <w:tc>
          <w:tcPr>
            <w:tcW w:w="1559" w:type="dxa"/>
            <w:tcMar>
              <w:left w:w="105" w:type="dxa"/>
              <w:right w:w="105" w:type="dxa"/>
            </w:tcMar>
          </w:tcPr>
          <w:p w:rsidRPr="00732FC9" w:rsidR="14728795" w:rsidP="1DA08B39" w:rsidRDefault="14728795" w14:paraId="502161B0" w14:textId="56B8DDB2">
            <w:pPr>
              <w:pStyle w:val="NoSpacing"/>
              <w:rPr>
                <w:rFonts w:eastAsia="Calibri" w:cs="Calibri"/>
                <w:color w:val="000000" w:themeColor="text1"/>
                <w:sz w:val="16"/>
                <w:szCs w:val="16"/>
              </w:rPr>
            </w:pPr>
            <w:r w:rsidRPr="00732FC9">
              <w:rPr>
                <w:rFonts w:eastAsia="Calibri" w:cs="Calibri"/>
                <w:sz w:val="16"/>
                <w:szCs w:val="16"/>
                <w:lang w:val="en-GB"/>
              </w:rPr>
              <w:t>In vitro: human cadaver abdominal skin (area 1.68 cm²), diffusion cells (modified Keshaey</w:t>
            </w:r>
          </w:p>
          <w:p w:rsidRPr="00732FC9" w:rsidR="14728795" w:rsidP="1DA08B39" w:rsidRDefault="14728795" w14:paraId="55DE9165" w14:textId="6BB4422A">
            <w:pPr>
              <w:pStyle w:val="NoSpacing"/>
              <w:rPr>
                <w:rFonts w:eastAsia="Calibri" w:cs="Calibri"/>
                <w:color w:val="000000" w:themeColor="text1"/>
                <w:sz w:val="16"/>
                <w:szCs w:val="16"/>
              </w:rPr>
            </w:pPr>
            <w:r w:rsidRPr="00732FC9">
              <w:rPr>
                <w:rFonts w:eastAsia="Calibri" w:cs="Calibri"/>
                <w:sz w:val="16"/>
                <w:szCs w:val="16"/>
                <w:lang w:val="en-GB"/>
              </w:rPr>
              <w:t>-Chien), 10 h exposure In vivo: Wistar rats, hair removed, hydrogel applied to 10 cm² area, 6 h exposure Replication: in vitro n=5 per timepoint; in vivo n=4 per timepoint</w:t>
            </w:r>
          </w:p>
        </w:tc>
        <w:tc>
          <w:tcPr>
            <w:tcW w:w="1418" w:type="dxa"/>
            <w:tcMar>
              <w:left w:w="105" w:type="dxa"/>
              <w:right w:w="105" w:type="dxa"/>
            </w:tcMar>
          </w:tcPr>
          <w:p w:rsidRPr="00732FC9" w:rsidR="14728795" w:rsidP="1DA08B39" w:rsidRDefault="14728795" w14:paraId="3029E3F9" w14:textId="348B456D">
            <w:pPr>
              <w:pStyle w:val="NoSpacing"/>
              <w:rPr>
                <w:rFonts w:eastAsia="Calibri" w:cs="Calibri"/>
                <w:color w:val="000000" w:themeColor="text1"/>
                <w:sz w:val="16"/>
                <w:szCs w:val="16"/>
              </w:rPr>
            </w:pPr>
            <w:r w:rsidRPr="00732FC9">
              <w:rPr>
                <w:rFonts w:eastAsia="Calibri" w:cs="Calibri"/>
                <w:sz w:val="16"/>
                <w:szCs w:val="16"/>
                <w:lang w:val="en-GB"/>
              </w:rPr>
              <w:t>1.1% w/w DDA; 1 g gel used per application Effective dose for in vitro = 6.5 mg/cm²</w:t>
            </w:r>
          </w:p>
        </w:tc>
        <w:tc>
          <w:tcPr>
            <w:tcW w:w="1417" w:type="dxa"/>
            <w:tcMar>
              <w:left w:w="105" w:type="dxa"/>
              <w:right w:w="105" w:type="dxa"/>
            </w:tcMar>
          </w:tcPr>
          <w:p w:rsidRPr="00732FC9" w:rsidR="14728795" w:rsidP="1DA08B39" w:rsidRDefault="14728795" w14:paraId="4BC93AB8" w14:textId="72E173F6">
            <w:pPr>
              <w:pStyle w:val="NoSpacing"/>
              <w:rPr>
                <w:rFonts w:eastAsia="Calibri" w:cs="Calibri"/>
                <w:color w:val="000000" w:themeColor="text1"/>
                <w:sz w:val="16"/>
                <w:szCs w:val="16"/>
              </w:rPr>
            </w:pPr>
            <w:r w:rsidRPr="00732FC9">
              <w:rPr>
                <w:rFonts w:eastAsia="Calibri" w:cs="Calibri"/>
                <w:sz w:val="16"/>
                <w:szCs w:val="16"/>
                <w:lang w:val="en-GB"/>
              </w:rPr>
              <w:t>In vitro: 10 h In vivo: 6 h</w:t>
            </w:r>
          </w:p>
        </w:tc>
        <w:tc>
          <w:tcPr>
            <w:tcW w:w="2103" w:type="dxa"/>
            <w:tcMar>
              <w:left w:w="105" w:type="dxa"/>
              <w:right w:w="105" w:type="dxa"/>
            </w:tcMar>
          </w:tcPr>
          <w:p w:rsidRPr="00732FC9" w:rsidR="14728795" w:rsidP="1DA08B39" w:rsidRDefault="14728795" w14:paraId="2CFC2A9D" w14:textId="597E1893">
            <w:pPr>
              <w:pStyle w:val="NoSpacing"/>
              <w:rPr>
                <w:rFonts w:eastAsia="Calibri" w:cs="Calibri"/>
                <w:color w:val="000000" w:themeColor="text1"/>
                <w:sz w:val="16"/>
                <w:szCs w:val="16"/>
              </w:rPr>
            </w:pPr>
            <w:r w:rsidRPr="00732FC9">
              <w:rPr>
                <w:rFonts w:eastAsia="Calibri" w:cs="Calibri"/>
                <w:sz w:val="16"/>
                <w:szCs w:val="16"/>
                <w:lang w:val="en-GB"/>
              </w:rPr>
              <w:t>- Nanosized DDA had higher skin flux and permeability coefficient than microsized - Enhancer significantly improved penetration in microsized DDA hydrogel but offered little extra benefit with nano</w:t>
            </w:r>
          </w:p>
          <w:p w:rsidRPr="00732FC9" w:rsidR="14728795" w:rsidP="1DA08B39" w:rsidRDefault="14728795" w14:paraId="5B2F0DB5" w14:textId="211E48B6">
            <w:pPr>
              <w:pStyle w:val="NoSpacing"/>
              <w:rPr>
                <w:rFonts w:eastAsia="Calibri" w:cs="Calibri"/>
                <w:color w:val="000000" w:themeColor="text1"/>
                <w:sz w:val="16"/>
                <w:szCs w:val="16"/>
              </w:rPr>
            </w:pPr>
            <w:r w:rsidRPr="00732FC9">
              <w:rPr>
                <w:rFonts w:eastAsia="Calibri" w:cs="Calibri"/>
                <w:sz w:val="16"/>
                <w:szCs w:val="16"/>
                <w:lang w:val="en-GB"/>
              </w:rPr>
              <w:t>-DDA - Nanosized DDA with enhancer had highest flux (44.77 µg/cm²/h) and permeability (2.633×10</w:t>
            </w:r>
            <w:r w:rsidRPr="00732FC9">
              <w:rPr>
                <w:rFonts w:ascii="Cambria Math" w:hAnsi="Cambria Math" w:eastAsia="Cambria Math" w:cs="Cambria Math"/>
                <w:sz w:val="16"/>
                <w:szCs w:val="16"/>
                <w:lang w:val="en-GB"/>
              </w:rPr>
              <w:t>⁻</w:t>
            </w:r>
            <w:r w:rsidRPr="00732FC9">
              <w:rPr>
                <w:rFonts w:eastAsia="Aptos" w:cs="Aptos"/>
                <w:sz w:val="16"/>
                <w:szCs w:val="16"/>
                <w:lang w:val="en-GB"/>
              </w:rPr>
              <w:t>³</w:t>
            </w:r>
            <w:r w:rsidRPr="00732FC9">
              <w:rPr>
                <w:rFonts w:eastAsia="Calibri" w:cs="Calibri"/>
                <w:sz w:val="16"/>
                <w:szCs w:val="16"/>
                <w:lang w:val="en-GB"/>
              </w:rPr>
              <w:t xml:space="preserve"> cm/h) - Marketed formulation had intermediate values between microsized and nanosized formulations</w:t>
            </w:r>
          </w:p>
        </w:tc>
        <w:tc>
          <w:tcPr>
            <w:tcW w:w="2610" w:type="dxa"/>
            <w:tcMar>
              <w:left w:w="105" w:type="dxa"/>
              <w:right w:w="105" w:type="dxa"/>
            </w:tcMar>
          </w:tcPr>
          <w:p w:rsidRPr="00732FC9" w:rsidR="14728795" w:rsidP="1DA08B39" w:rsidRDefault="14728795" w14:paraId="5C321D3F" w14:textId="786E6F9B">
            <w:pPr>
              <w:pStyle w:val="NoSpacing"/>
              <w:rPr>
                <w:rFonts w:eastAsia="Calibri" w:cs="Calibri"/>
                <w:color w:val="000000" w:themeColor="text1"/>
                <w:sz w:val="16"/>
                <w:szCs w:val="16"/>
              </w:rPr>
            </w:pPr>
            <w:r w:rsidRPr="00732FC9">
              <w:rPr>
                <w:rFonts w:eastAsia="Calibri" w:cs="Calibri"/>
                <w:sz w:val="16"/>
                <w:szCs w:val="16"/>
                <w:lang w:val="en-GB"/>
              </w:rPr>
              <w:t>Nanosizing diclofenac diethylamine significantly enhances skin penetration compared to microsized forms - Use of a permeation enhancer is beneficial with microsized but not necessary with nanosized formulation</w:t>
            </w:r>
          </w:p>
        </w:tc>
      </w:tr>
      <w:tr w:rsidRPr="00732FC9" w:rsidR="14728795" w:rsidTr="5C0A653E" w14:paraId="1E232BA2" w14:textId="77777777">
        <w:trPr>
          <w:trHeight w:val="300"/>
        </w:trPr>
        <w:tc>
          <w:tcPr>
            <w:tcW w:w="690" w:type="dxa"/>
            <w:tcMar>
              <w:left w:w="105" w:type="dxa"/>
              <w:right w:w="105" w:type="dxa"/>
            </w:tcMar>
          </w:tcPr>
          <w:p w:rsidRPr="00732FC9" w:rsidR="14728795" w:rsidP="1DA08B39" w:rsidRDefault="14728795" w14:paraId="7EBAEFAA" w14:textId="0EFED8BF">
            <w:pPr>
              <w:pStyle w:val="NoSpacing"/>
              <w:rPr>
                <w:rFonts w:eastAsia="Calibri" w:cs="Calibri"/>
                <w:color w:val="000000" w:themeColor="text1"/>
                <w:sz w:val="16"/>
                <w:szCs w:val="16"/>
              </w:rPr>
            </w:pPr>
            <w:r w:rsidRPr="00732FC9">
              <w:rPr>
                <w:rFonts w:eastAsia="Calibri" w:cs="Calibri"/>
                <w:sz w:val="16"/>
                <w:szCs w:val="16"/>
                <w:lang w:val="en-GB"/>
              </w:rPr>
              <w:t>Rangsimawong et al. (2016) </w:t>
            </w:r>
          </w:p>
        </w:tc>
        <w:tc>
          <w:tcPr>
            <w:tcW w:w="1003" w:type="dxa"/>
            <w:tcMar>
              <w:left w:w="105" w:type="dxa"/>
              <w:right w:w="105" w:type="dxa"/>
            </w:tcMar>
          </w:tcPr>
          <w:p w:rsidRPr="00732FC9" w:rsidR="14728795" w:rsidP="1DA08B39" w:rsidRDefault="14728795" w14:paraId="7D9D63D1" w14:textId="3549238D">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78F4BBC9" w14:textId="64BE7D66">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76E55171" w14:textId="43F47415">
            <w:pPr>
              <w:pStyle w:val="NoSpacing"/>
              <w:rPr>
                <w:rFonts w:eastAsia="Calibri" w:cs="Calibri"/>
                <w:color w:val="000000" w:themeColor="text1"/>
                <w:sz w:val="16"/>
                <w:szCs w:val="16"/>
              </w:rPr>
            </w:pPr>
            <w:r w:rsidRPr="00732FC9">
              <w:rPr>
                <w:rFonts w:eastAsia="Calibri" w:cs="Calibri"/>
                <w:sz w:val="16"/>
                <w:szCs w:val="16"/>
                <w:lang w:val="en-GB"/>
              </w:rPr>
              <w:t>PEGylated liposomes, niosomes, and solid lipid nanoparticles (SLNs) loaded with sodium fluorescein (NaFI)</w:t>
            </w:r>
          </w:p>
        </w:tc>
        <w:tc>
          <w:tcPr>
            <w:tcW w:w="1134" w:type="dxa"/>
            <w:tcMar>
              <w:left w:w="105" w:type="dxa"/>
              <w:right w:w="105" w:type="dxa"/>
            </w:tcMar>
          </w:tcPr>
          <w:p w:rsidRPr="00732FC9" w:rsidR="14728795" w:rsidP="1DA08B39" w:rsidRDefault="14728795" w14:paraId="31B5C644" w14:textId="70C227E5">
            <w:pPr>
              <w:pStyle w:val="NoSpacing"/>
              <w:rPr>
                <w:rFonts w:eastAsia="Calibri" w:cs="Calibri"/>
                <w:color w:val="000000" w:themeColor="text1"/>
                <w:sz w:val="16"/>
                <w:szCs w:val="16"/>
              </w:rPr>
            </w:pPr>
            <w:r w:rsidRPr="00732FC9">
              <w:rPr>
                <w:rFonts w:eastAsia="Calibri" w:cs="Calibri"/>
                <w:sz w:val="16"/>
                <w:szCs w:val="16"/>
                <w:lang w:val="en-GB"/>
              </w:rPr>
              <w:t>68–228 nm (DLS), PDI and zeta potential reported in Table 2</w:t>
            </w:r>
          </w:p>
        </w:tc>
        <w:tc>
          <w:tcPr>
            <w:tcW w:w="1559" w:type="dxa"/>
            <w:tcMar>
              <w:left w:w="105" w:type="dxa"/>
              <w:right w:w="105" w:type="dxa"/>
            </w:tcMar>
          </w:tcPr>
          <w:p w:rsidRPr="00732FC9" w:rsidR="14728795" w:rsidP="1DA08B39" w:rsidRDefault="14728795" w14:paraId="62BBA98B" w14:textId="44427B18">
            <w:pPr>
              <w:pStyle w:val="NoSpacing"/>
              <w:rPr>
                <w:rFonts w:eastAsia="Calibri" w:cs="Calibri"/>
                <w:color w:val="000000" w:themeColor="text1"/>
                <w:sz w:val="16"/>
                <w:szCs w:val="16"/>
              </w:rPr>
            </w:pPr>
            <w:r w:rsidRPr="00732FC9">
              <w:rPr>
                <w:rFonts w:eastAsia="Calibri" w:cs="Calibri"/>
                <w:sz w:val="16"/>
                <w:szCs w:val="16"/>
                <w:lang w:val="en-GB"/>
              </w:rPr>
              <w:t>In vitro study using Franz diffusion cells and abdominal porcine skin from stillborn piglets (0.6–0.7 mm thick), subcutaneous fat removed Tape stripping performed post 8 h for SC analysis Replication: all measurements in triplicate</w:t>
            </w:r>
          </w:p>
        </w:tc>
        <w:tc>
          <w:tcPr>
            <w:tcW w:w="1418" w:type="dxa"/>
            <w:tcMar>
              <w:left w:w="105" w:type="dxa"/>
              <w:right w:w="105" w:type="dxa"/>
            </w:tcMar>
          </w:tcPr>
          <w:p w:rsidRPr="00732FC9" w:rsidR="14728795" w:rsidP="1DA08B39" w:rsidRDefault="14728795" w14:paraId="339A1028" w14:textId="079D9E61">
            <w:pPr>
              <w:pStyle w:val="NoSpacing"/>
              <w:rPr>
                <w:rFonts w:eastAsia="Calibri" w:cs="Calibri"/>
                <w:color w:val="000000" w:themeColor="text1"/>
                <w:sz w:val="16"/>
                <w:szCs w:val="16"/>
              </w:rPr>
            </w:pPr>
            <w:r w:rsidRPr="00732FC9">
              <w:rPr>
                <w:rFonts w:eastAsia="Calibri" w:cs="Calibri"/>
                <w:sz w:val="16"/>
                <w:szCs w:val="16"/>
                <w:lang w:val="en-GB"/>
              </w:rPr>
              <w:t>Approx. 2 mL of NaFI</w:t>
            </w:r>
          </w:p>
          <w:p w:rsidRPr="00732FC9" w:rsidR="14728795" w:rsidP="1DA08B39" w:rsidRDefault="14728795" w14:paraId="1884A731" w14:textId="70548D69">
            <w:pPr>
              <w:pStyle w:val="NoSpacing"/>
              <w:rPr>
                <w:rFonts w:eastAsia="Calibri" w:cs="Calibri"/>
                <w:color w:val="000000" w:themeColor="text1"/>
                <w:sz w:val="16"/>
                <w:szCs w:val="16"/>
              </w:rPr>
            </w:pPr>
            <w:r w:rsidRPr="00732FC9">
              <w:rPr>
                <w:rFonts w:eastAsia="Calibri" w:cs="Calibri"/>
                <w:sz w:val="16"/>
                <w:szCs w:val="16"/>
                <w:lang w:val="en-GB"/>
              </w:rPr>
              <w:t>-loaded nanocarriers applied to donor compartment Size measured at 10% dilution in water</w:t>
            </w:r>
          </w:p>
        </w:tc>
        <w:tc>
          <w:tcPr>
            <w:tcW w:w="1417" w:type="dxa"/>
            <w:tcMar>
              <w:left w:w="105" w:type="dxa"/>
              <w:right w:w="105" w:type="dxa"/>
            </w:tcMar>
          </w:tcPr>
          <w:p w:rsidRPr="00732FC9" w:rsidR="14728795" w:rsidP="1DA08B39" w:rsidRDefault="14728795" w14:paraId="3D116B52" w14:textId="6F8271E7">
            <w:pPr>
              <w:pStyle w:val="NoSpacing"/>
              <w:rPr>
                <w:rFonts w:eastAsia="Calibri" w:cs="Calibri"/>
                <w:color w:val="000000" w:themeColor="text1"/>
                <w:sz w:val="16"/>
                <w:szCs w:val="16"/>
              </w:rPr>
            </w:pPr>
            <w:r w:rsidRPr="00732FC9">
              <w:rPr>
                <w:rFonts w:eastAsia="Calibri" w:cs="Calibri"/>
                <w:sz w:val="16"/>
                <w:szCs w:val="16"/>
                <w:lang w:val="en-GB"/>
              </w:rPr>
              <w:t>8 h (sampling also at 1, 2, 4, 6, 8, and 24 h)</w:t>
            </w:r>
          </w:p>
        </w:tc>
        <w:tc>
          <w:tcPr>
            <w:tcW w:w="2103" w:type="dxa"/>
            <w:tcMar>
              <w:left w:w="105" w:type="dxa"/>
              <w:right w:w="105" w:type="dxa"/>
            </w:tcMar>
          </w:tcPr>
          <w:p w:rsidRPr="00732FC9" w:rsidR="14728795" w:rsidP="1DA08B39" w:rsidRDefault="14728795" w14:paraId="40D0043B" w14:textId="0219E964">
            <w:pPr>
              <w:pStyle w:val="NoSpacing"/>
              <w:rPr>
                <w:rFonts w:eastAsia="Calibri" w:cs="Calibri"/>
                <w:color w:val="000000" w:themeColor="text1"/>
                <w:sz w:val="16"/>
                <w:szCs w:val="16"/>
              </w:rPr>
            </w:pPr>
            <w:r w:rsidRPr="00732FC9">
              <w:rPr>
                <w:rFonts w:eastAsia="Calibri" w:cs="Calibri"/>
                <w:sz w:val="16"/>
                <w:szCs w:val="16"/>
                <w:lang w:val="en-GB"/>
              </w:rPr>
              <w:t>- Penetration profile followed Fick's law - Confocal microscopy showed localisation and permeation into skin layers - FTIR confirmed skin hydration effects - NaFI released from PEGylated niosomes and SLNs prior to skin permeation - Skin hydration found to be more critical than particle size or entrapment efficiency for permeation</w:t>
            </w:r>
          </w:p>
        </w:tc>
        <w:tc>
          <w:tcPr>
            <w:tcW w:w="2610" w:type="dxa"/>
            <w:tcMar>
              <w:left w:w="105" w:type="dxa"/>
              <w:right w:w="105" w:type="dxa"/>
            </w:tcMar>
          </w:tcPr>
          <w:p w:rsidRPr="00732FC9" w:rsidR="14728795" w:rsidP="1DA08B39" w:rsidRDefault="14728795" w14:paraId="10B2BAC9" w14:textId="7B5FE9C2">
            <w:pPr>
              <w:pStyle w:val="NoSpacing"/>
              <w:rPr>
                <w:rFonts w:eastAsia="Calibri" w:cs="Calibri"/>
                <w:color w:val="000000" w:themeColor="text1"/>
                <w:sz w:val="16"/>
                <w:szCs w:val="16"/>
              </w:rPr>
            </w:pPr>
            <w:r w:rsidRPr="00732FC9">
              <w:rPr>
                <w:rFonts w:eastAsia="Calibri" w:cs="Calibri"/>
                <w:sz w:val="16"/>
                <w:szCs w:val="16"/>
                <w:lang w:val="en-GB"/>
              </w:rPr>
              <w:t>Skin hydration had a stronger influence on skin permeation of NaFI than nanoparticle physicochemical properties for PEGylated niosomes and SLNs; release from carriers occurred prior to skin permeation</w:t>
            </w:r>
          </w:p>
        </w:tc>
      </w:tr>
      <w:tr w:rsidRPr="00732FC9" w:rsidR="14728795" w:rsidTr="5C0A653E" w14:paraId="62EFFC03" w14:textId="77777777">
        <w:trPr>
          <w:trHeight w:val="300"/>
        </w:trPr>
        <w:tc>
          <w:tcPr>
            <w:tcW w:w="690" w:type="dxa"/>
            <w:tcMar>
              <w:left w:w="105" w:type="dxa"/>
              <w:right w:w="105" w:type="dxa"/>
            </w:tcMar>
          </w:tcPr>
          <w:p w:rsidRPr="00732FC9" w:rsidR="14728795" w:rsidP="1DA08B39" w:rsidRDefault="14728795" w14:paraId="61F2498B" w14:textId="1334F749">
            <w:pPr>
              <w:pStyle w:val="NoSpacing"/>
              <w:rPr>
                <w:rFonts w:eastAsia="Calibri" w:cs="Calibri"/>
                <w:color w:val="000000" w:themeColor="text1"/>
                <w:sz w:val="16"/>
                <w:szCs w:val="16"/>
              </w:rPr>
            </w:pPr>
            <w:r w:rsidRPr="00732FC9">
              <w:rPr>
                <w:rFonts w:eastAsia="Calibri" w:cs="Calibri"/>
                <w:sz w:val="16"/>
                <w:szCs w:val="16"/>
                <w:lang w:val="en-GB"/>
              </w:rPr>
              <w:lastRenderedPageBreak/>
              <w:t>Saweres</w:t>
            </w:r>
          </w:p>
          <w:p w:rsidRPr="00732FC9" w:rsidR="14728795" w:rsidP="1DA08B39" w:rsidRDefault="14728795" w14:paraId="3C15977C" w14:textId="1F284D18">
            <w:pPr>
              <w:pStyle w:val="NoSpacing"/>
              <w:rPr>
                <w:rFonts w:eastAsia="Calibri" w:cs="Calibri"/>
                <w:color w:val="000000" w:themeColor="text1"/>
                <w:sz w:val="16"/>
                <w:szCs w:val="16"/>
              </w:rPr>
            </w:pPr>
            <w:r w:rsidRPr="00732FC9">
              <w:rPr>
                <w:rFonts w:eastAsia="Calibri" w:cs="Calibri"/>
                <w:sz w:val="16"/>
                <w:szCs w:val="16"/>
                <w:lang w:val="en-GB"/>
              </w:rPr>
              <w:t>-Arguelles et al. (2023) </w:t>
            </w:r>
          </w:p>
        </w:tc>
        <w:tc>
          <w:tcPr>
            <w:tcW w:w="1003" w:type="dxa"/>
            <w:tcMar>
              <w:left w:w="105" w:type="dxa"/>
              <w:right w:w="105" w:type="dxa"/>
            </w:tcMar>
          </w:tcPr>
          <w:p w:rsidRPr="00732FC9" w:rsidR="14728795" w:rsidP="1DA08B39" w:rsidRDefault="14728795" w14:paraId="0026F80D" w14:textId="712AE3D3">
            <w:pPr>
              <w:pStyle w:val="NoSpacing"/>
              <w:rPr>
                <w:rFonts w:eastAsia="Calibri" w:cs="Calibri"/>
                <w:color w:val="000000" w:themeColor="text1"/>
                <w:sz w:val="16"/>
                <w:szCs w:val="16"/>
              </w:rPr>
            </w:pPr>
            <w:r w:rsidRPr="00732FC9">
              <w:rPr>
                <w:rFonts w:eastAsia="Calibri" w:cs="Calibri"/>
                <w:sz w:val="16"/>
                <w:szCs w:val="16"/>
                <w:lang w:val="en-GB"/>
              </w:rPr>
              <w:t>NM</w:t>
            </w:r>
          </w:p>
        </w:tc>
        <w:tc>
          <w:tcPr>
            <w:tcW w:w="993" w:type="dxa"/>
            <w:tcMar>
              <w:left w:w="105" w:type="dxa"/>
              <w:right w:w="105" w:type="dxa"/>
            </w:tcMar>
          </w:tcPr>
          <w:p w:rsidRPr="00732FC9" w:rsidR="14728795" w:rsidP="1DA08B39" w:rsidRDefault="14728795" w14:paraId="5751DBE7" w14:textId="002F073D">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12DE9081" w14:textId="3249E8E8">
            <w:pPr>
              <w:pStyle w:val="NoSpacing"/>
              <w:rPr>
                <w:rFonts w:eastAsia="Calibri" w:cs="Calibri"/>
                <w:color w:val="000000" w:themeColor="text1"/>
                <w:sz w:val="16"/>
                <w:szCs w:val="16"/>
              </w:rPr>
            </w:pPr>
            <w:r w:rsidRPr="00732FC9">
              <w:rPr>
                <w:rFonts w:eastAsia="Calibri" w:cs="Calibri"/>
                <w:sz w:val="16"/>
                <w:szCs w:val="16"/>
                <w:lang w:val="en-GB"/>
              </w:rPr>
              <w:t>Inorganic nanoparticles (various types, not specified individually)</w:t>
            </w:r>
          </w:p>
        </w:tc>
        <w:tc>
          <w:tcPr>
            <w:tcW w:w="1134" w:type="dxa"/>
            <w:tcMar>
              <w:left w:w="105" w:type="dxa"/>
              <w:right w:w="105" w:type="dxa"/>
            </w:tcMar>
          </w:tcPr>
          <w:p w:rsidRPr="00732FC9" w:rsidR="14728795" w:rsidP="1DA08B39" w:rsidRDefault="14728795" w14:paraId="5E859F49" w14:textId="58AA1D2C">
            <w:pPr>
              <w:pStyle w:val="NoSpacing"/>
              <w:rPr>
                <w:rFonts w:eastAsia="Calibri" w:cs="Calibri"/>
                <w:color w:val="000000" w:themeColor="text1"/>
                <w:sz w:val="16"/>
                <w:szCs w:val="16"/>
              </w:rPr>
            </w:pPr>
            <w:r w:rsidRPr="00732FC9">
              <w:rPr>
                <w:rFonts w:eastAsia="Calibri" w:cs="Calibri"/>
                <w:sz w:val="16"/>
                <w:szCs w:val="16"/>
                <w:lang w:val="en-GB"/>
              </w:rPr>
              <w:t>–</w:t>
            </w:r>
          </w:p>
        </w:tc>
        <w:tc>
          <w:tcPr>
            <w:tcW w:w="1559" w:type="dxa"/>
            <w:tcMar>
              <w:left w:w="105" w:type="dxa"/>
              <w:right w:w="105" w:type="dxa"/>
            </w:tcMar>
          </w:tcPr>
          <w:p w:rsidRPr="00732FC9" w:rsidR="14728795" w:rsidP="1DA08B39" w:rsidRDefault="14728795" w14:paraId="7128DC4E" w14:textId="3DEAF7D6">
            <w:pPr>
              <w:pStyle w:val="NoSpacing"/>
              <w:rPr>
                <w:rFonts w:eastAsia="Calibri" w:cs="Calibri"/>
                <w:color w:val="000000" w:themeColor="text1"/>
                <w:sz w:val="16"/>
                <w:szCs w:val="16"/>
              </w:rPr>
            </w:pPr>
            <w:r w:rsidRPr="00732FC9">
              <w:rPr>
                <w:rFonts w:eastAsia="Calibri" w:cs="Calibri"/>
                <w:sz w:val="16"/>
                <w:szCs w:val="16"/>
                <w:lang w:val="en-GB"/>
              </w:rPr>
              <w:t>Review of in vivo and in vitro studies using human, animal, and synthetic skin models Includes both acute and some long</w:t>
            </w:r>
          </w:p>
          <w:p w:rsidRPr="00732FC9" w:rsidR="14728795" w:rsidP="1DA08B39" w:rsidRDefault="14728795" w14:paraId="4EC5E84A" w14:textId="025FA2CA">
            <w:pPr>
              <w:pStyle w:val="NoSpacing"/>
              <w:rPr>
                <w:rFonts w:eastAsia="Calibri" w:cs="Calibri"/>
                <w:color w:val="000000" w:themeColor="text1"/>
                <w:sz w:val="16"/>
                <w:szCs w:val="16"/>
              </w:rPr>
            </w:pPr>
            <w:r w:rsidRPr="00732FC9">
              <w:rPr>
                <w:rFonts w:eastAsia="Calibri" w:cs="Calibri"/>
                <w:sz w:val="16"/>
                <w:szCs w:val="16"/>
                <w:lang w:val="en-GB"/>
              </w:rPr>
              <w:t>-term exposure studies; highlights gaps in methods such as underuse of synthetic membranes and lack of chronic exposure data</w:t>
            </w:r>
          </w:p>
        </w:tc>
        <w:tc>
          <w:tcPr>
            <w:tcW w:w="1418" w:type="dxa"/>
            <w:tcMar>
              <w:left w:w="105" w:type="dxa"/>
              <w:right w:w="105" w:type="dxa"/>
            </w:tcMar>
          </w:tcPr>
          <w:p w:rsidRPr="00732FC9" w:rsidR="14728795" w:rsidP="1DA08B39" w:rsidRDefault="14728795" w14:paraId="2AA7B61F" w14:textId="4106DF66">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2AD83042" w14:textId="23168ABC">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68DFCDE3" w14:textId="25A7AAC3">
            <w:pPr>
              <w:pStyle w:val="NoSpacing"/>
              <w:rPr>
                <w:rFonts w:eastAsia="Calibri" w:cs="Calibri"/>
                <w:color w:val="000000" w:themeColor="text1"/>
                <w:sz w:val="16"/>
                <w:szCs w:val="16"/>
              </w:rPr>
            </w:pPr>
            <w:r w:rsidRPr="00732FC9">
              <w:rPr>
                <w:rFonts w:eastAsia="Calibri" w:cs="Calibri"/>
                <w:sz w:val="16"/>
                <w:szCs w:val="16"/>
                <w:lang w:val="en-GB"/>
              </w:rPr>
              <w:t>- Most in vivo studies involve NP</w:t>
            </w:r>
          </w:p>
          <w:p w:rsidRPr="00732FC9" w:rsidR="14728795" w:rsidP="1DA08B39" w:rsidRDefault="14728795" w14:paraId="54A2B3C5" w14:textId="1204AD3C">
            <w:pPr>
              <w:pStyle w:val="NoSpacing"/>
              <w:rPr>
                <w:rFonts w:eastAsia="Calibri" w:cs="Calibri"/>
                <w:color w:val="000000" w:themeColor="text1"/>
                <w:sz w:val="16"/>
                <w:szCs w:val="16"/>
              </w:rPr>
            </w:pPr>
            <w:r w:rsidRPr="00732FC9">
              <w:rPr>
                <w:rFonts w:eastAsia="Calibri" w:cs="Calibri"/>
                <w:sz w:val="16"/>
                <w:szCs w:val="16"/>
                <w:lang w:val="en-GB"/>
              </w:rPr>
              <w:t>-containing sunscreens - Penetration generally limited to outer skin layers; bloodstream or systemic penetration rare - In vitro models often show higher absorption than in vivo - Factors such as UV exposure, temperature, NP state, and skin condition affect penetration but are understudied</w:t>
            </w:r>
          </w:p>
        </w:tc>
        <w:tc>
          <w:tcPr>
            <w:tcW w:w="2610" w:type="dxa"/>
            <w:tcMar>
              <w:left w:w="105" w:type="dxa"/>
              <w:right w:w="105" w:type="dxa"/>
            </w:tcMar>
          </w:tcPr>
          <w:p w:rsidRPr="00732FC9" w:rsidR="14728795" w:rsidP="1DA08B39" w:rsidRDefault="14728795" w14:paraId="02013517" w14:textId="587ACB48">
            <w:pPr>
              <w:pStyle w:val="NoSpacing"/>
              <w:rPr>
                <w:rFonts w:eastAsia="Calibri" w:cs="Calibri"/>
                <w:color w:val="000000" w:themeColor="text1"/>
                <w:sz w:val="16"/>
                <w:szCs w:val="16"/>
              </w:rPr>
            </w:pPr>
            <w:r w:rsidRPr="00732FC9">
              <w:rPr>
                <w:rFonts w:eastAsia="Calibri" w:cs="Calibri"/>
                <w:sz w:val="16"/>
                <w:szCs w:val="16"/>
                <w:lang w:val="en-GB"/>
              </w:rPr>
              <w:t>The field lacks standardised protocols and adequate models for chronic exposure Synthetic membranes may offer more ethical and controlled alternatives Greater focus needed on developing realistic exposure models and better mimics of human skin</w:t>
            </w:r>
          </w:p>
        </w:tc>
      </w:tr>
      <w:tr w:rsidRPr="00732FC9" w:rsidR="14728795" w:rsidTr="5C0A653E" w14:paraId="0A079FEE" w14:textId="77777777">
        <w:trPr>
          <w:trHeight w:val="300"/>
        </w:trPr>
        <w:tc>
          <w:tcPr>
            <w:tcW w:w="690" w:type="dxa"/>
            <w:tcMar>
              <w:left w:w="105" w:type="dxa"/>
              <w:right w:w="105" w:type="dxa"/>
            </w:tcMar>
          </w:tcPr>
          <w:p w:rsidRPr="00732FC9" w:rsidR="14728795" w:rsidP="1DA08B39" w:rsidRDefault="14728795" w14:paraId="158420F1" w14:textId="4C4920FB">
            <w:pPr>
              <w:pStyle w:val="NoSpacing"/>
              <w:rPr>
                <w:rFonts w:eastAsia="Calibri" w:cs="Calibri"/>
                <w:color w:val="000000" w:themeColor="text1"/>
                <w:sz w:val="16"/>
                <w:szCs w:val="16"/>
              </w:rPr>
            </w:pPr>
            <w:r w:rsidRPr="00732FC9">
              <w:rPr>
                <w:rFonts w:eastAsia="Calibri" w:cs="Calibri"/>
                <w:sz w:val="16"/>
                <w:szCs w:val="16"/>
                <w:lang w:val="en-GB"/>
              </w:rPr>
              <w:t>Osorio</w:t>
            </w:r>
          </w:p>
          <w:p w:rsidRPr="00732FC9" w:rsidR="14728795" w:rsidP="1DA08B39" w:rsidRDefault="14728795" w14:paraId="1977CA0B" w14:textId="63882720">
            <w:pPr>
              <w:pStyle w:val="NoSpacing"/>
              <w:rPr>
                <w:rFonts w:eastAsia="Calibri" w:cs="Calibri"/>
                <w:color w:val="000000" w:themeColor="text1"/>
                <w:sz w:val="16"/>
                <w:szCs w:val="16"/>
              </w:rPr>
            </w:pPr>
            <w:r w:rsidRPr="00732FC9">
              <w:rPr>
                <w:rFonts w:eastAsia="Calibri" w:cs="Calibri"/>
                <w:sz w:val="16"/>
                <w:szCs w:val="16"/>
                <w:lang w:val="en-GB"/>
              </w:rPr>
              <w:t>-Blanco et al. (2020) </w:t>
            </w:r>
          </w:p>
        </w:tc>
        <w:tc>
          <w:tcPr>
            <w:tcW w:w="1003" w:type="dxa"/>
            <w:tcMar>
              <w:left w:w="105" w:type="dxa"/>
              <w:right w:w="105" w:type="dxa"/>
            </w:tcMar>
          </w:tcPr>
          <w:p w:rsidRPr="00732FC9" w:rsidR="14728795" w:rsidP="1DA08B39" w:rsidRDefault="14728795" w14:paraId="0757AE8B" w14:textId="096EB7C3">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1D8140EB" w14:textId="4988B741">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03425864" w14:textId="20087E04">
            <w:pPr>
              <w:pStyle w:val="NoSpacing"/>
              <w:rPr>
                <w:rFonts w:eastAsia="Calibri" w:cs="Calibri"/>
                <w:color w:val="000000" w:themeColor="text1"/>
                <w:sz w:val="16"/>
                <w:szCs w:val="16"/>
              </w:rPr>
            </w:pPr>
            <w:r w:rsidRPr="00732FC9">
              <w:rPr>
                <w:rFonts w:eastAsia="Calibri" w:cs="Calibri"/>
                <w:sz w:val="16"/>
                <w:szCs w:val="16"/>
                <w:lang w:val="en-GB"/>
              </w:rPr>
              <w:t>Nanogels (NGs) with silica core (SiO₂@NGs) and nanocapsules (NCs) loaded with Atto Oxa12</w:t>
            </w:r>
          </w:p>
        </w:tc>
        <w:tc>
          <w:tcPr>
            <w:tcW w:w="1134" w:type="dxa"/>
            <w:tcMar>
              <w:left w:w="105" w:type="dxa"/>
              <w:right w:w="105" w:type="dxa"/>
            </w:tcMar>
          </w:tcPr>
          <w:p w:rsidRPr="00732FC9" w:rsidR="14728795" w:rsidP="1DA08B39" w:rsidRDefault="14728795" w14:paraId="574C7CE0" w14:textId="30FA264C">
            <w:pPr>
              <w:pStyle w:val="NoSpacing"/>
              <w:rPr>
                <w:rFonts w:eastAsia="Calibri" w:cs="Calibri"/>
                <w:color w:val="000000" w:themeColor="text1"/>
                <w:sz w:val="16"/>
                <w:szCs w:val="16"/>
              </w:rPr>
            </w:pPr>
            <w:r w:rsidRPr="00732FC9">
              <w:rPr>
                <w:rFonts w:eastAsia="Calibri" w:cs="Calibri"/>
                <w:sz w:val="16"/>
                <w:szCs w:val="16"/>
                <w:lang w:val="en-GB"/>
              </w:rPr>
              <w:t>Spherical; 180–340 nm (TEM and DLS, Fig 2)</w:t>
            </w:r>
          </w:p>
        </w:tc>
        <w:tc>
          <w:tcPr>
            <w:tcW w:w="1559" w:type="dxa"/>
            <w:tcMar>
              <w:left w:w="105" w:type="dxa"/>
              <w:right w:w="105" w:type="dxa"/>
            </w:tcMar>
          </w:tcPr>
          <w:p w:rsidRPr="00732FC9" w:rsidR="14728795" w:rsidP="1DA08B39" w:rsidRDefault="14728795" w14:paraId="16D80CCF" w14:textId="509413FD">
            <w:pPr>
              <w:pStyle w:val="NoSpacing"/>
              <w:rPr>
                <w:rFonts w:eastAsia="Calibri" w:cs="Calibri"/>
                <w:color w:val="000000" w:themeColor="text1"/>
                <w:sz w:val="16"/>
                <w:szCs w:val="16"/>
              </w:rPr>
            </w:pPr>
            <w:r w:rsidRPr="00732FC9">
              <w:rPr>
                <w:rFonts w:eastAsia="Calibri" w:cs="Calibri"/>
                <w:sz w:val="16"/>
                <w:szCs w:val="16"/>
                <w:lang w:val="en-GB"/>
              </w:rPr>
              <w:t>Ex vivo human skin from healthy donors undergoing plastic surgery, used within 3–6 h post</w:t>
            </w:r>
          </w:p>
          <w:p w:rsidRPr="00732FC9" w:rsidR="14728795" w:rsidP="1DA08B39" w:rsidRDefault="14728795" w14:paraId="481E5BC7" w14:textId="4833F901">
            <w:pPr>
              <w:pStyle w:val="NoSpacing"/>
              <w:rPr>
                <w:rFonts w:eastAsia="Calibri" w:cs="Calibri"/>
                <w:color w:val="000000" w:themeColor="text1"/>
                <w:sz w:val="16"/>
                <w:szCs w:val="16"/>
              </w:rPr>
            </w:pPr>
            <w:r w:rsidRPr="00732FC9">
              <w:rPr>
                <w:rFonts w:eastAsia="Calibri" w:cs="Calibri"/>
                <w:sz w:val="16"/>
                <w:szCs w:val="16"/>
                <w:lang w:val="en-GB"/>
              </w:rPr>
              <w:t>-surgery; damaged areas excluded; 20 µL applied to 1 cm² skin and incubated at 37°C for 1000 min; skin sectioned and imaged by confocal LSM; repeated 3 times, 10 sections analysed per sample</w:t>
            </w:r>
          </w:p>
        </w:tc>
        <w:tc>
          <w:tcPr>
            <w:tcW w:w="1418" w:type="dxa"/>
            <w:tcMar>
              <w:left w:w="105" w:type="dxa"/>
              <w:right w:w="105" w:type="dxa"/>
            </w:tcMar>
          </w:tcPr>
          <w:p w:rsidRPr="00732FC9" w:rsidR="14728795" w:rsidP="1DA08B39" w:rsidRDefault="14728795" w14:paraId="6D6134F3" w14:textId="2C2131E5">
            <w:pPr>
              <w:pStyle w:val="NoSpacing"/>
              <w:rPr>
                <w:rFonts w:eastAsia="Calibri" w:cs="Calibri"/>
                <w:color w:val="000000" w:themeColor="text1"/>
                <w:sz w:val="16"/>
                <w:szCs w:val="16"/>
              </w:rPr>
            </w:pPr>
            <w:r w:rsidRPr="00732FC9">
              <w:rPr>
                <w:rFonts w:eastAsia="Calibri" w:cs="Calibri"/>
                <w:sz w:val="16"/>
                <w:szCs w:val="16"/>
                <w:lang w:val="en-GB"/>
              </w:rPr>
              <w:t>20 µL of 3 mg/mL suspension</w:t>
            </w:r>
          </w:p>
        </w:tc>
        <w:tc>
          <w:tcPr>
            <w:tcW w:w="1417" w:type="dxa"/>
            <w:tcMar>
              <w:left w:w="105" w:type="dxa"/>
              <w:right w:w="105" w:type="dxa"/>
            </w:tcMar>
          </w:tcPr>
          <w:p w:rsidRPr="00732FC9" w:rsidR="14728795" w:rsidP="1DA08B39" w:rsidRDefault="14728795" w14:paraId="6B3DE7ED" w14:textId="50DCF11A">
            <w:pPr>
              <w:pStyle w:val="NoSpacing"/>
              <w:rPr>
                <w:rFonts w:eastAsia="Calibri" w:cs="Calibri"/>
                <w:color w:val="000000" w:themeColor="text1"/>
                <w:sz w:val="16"/>
                <w:szCs w:val="16"/>
              </w:rPr>
            </w:pPr>
            <w:r w:rsidRPr="00732FC9">
              <w:rPr>
                <w:rFonts w:eastAsia="Calibri" w:cs="Calibri"/>
                <w:sz w:val="16"/>
                <w:szCs w:val="16"/>
                <w:lang w:val="en-GB"/>
              </w:rPr>
              <w:t>1000 minutes (single exposure)</w:t>
            </w:r>
          </w:p>
        </w:tc>
        <w:tc>
          <w:tcPr>
            <w:tcW w:w="2103" w:type="dxa"/>
            <w:tcMar>
              <w:left w:w="105" w:type="dxa"/>
              <w:right w:w="105" w:type="dxa"/>
            </w:tcMar>
          </w:tcPr>
          <w:p w:rsidRPr="00732FC9" w:rsidR="14728795" w:rsidP="1DA08B39" w:rsidRDefault="14728795" w14:paraId="67E68505" w14:textId="5FA739EC">
            <w:pPr>
              <w:pStyle w:val="NoSpacing"/>
              <w:rPr>
                <w:rFonts w:eastAsia="Calibri" w:cs="Calibri"/>
                <w:color w:val="000000" w:themeColor="text1"/>
                <w:sz w:val="16"/>
                <w:szCs w:val="16"/>
              </w:rPr>
            </w:pPr>
            <w:r w:rsidRPr="00732FC9">
              <w:rPr>
                <w:rFonts w:eastAsia="Calibri" w:cs="Calibri"/>
                <w:sz w:val="16"/>
                <w:szCs w:val="16"/>
                <w:lang w:val="en-GB"/>
              </w:rPr>
              <w:t>- NCs penetrated deeper into the stratum corneum (SC), reaching the stratum compactum, while SiO₂@NGs remained in the upper SC (stratum disjunctum) - NCs significantly enhanced D₂O uptake (3–4× higher than D₂O alone or SiO₂@NGs) - NCs and NGs enhanced delivery of Atto Oxa12 vs. aqueous solution - 30% DMSO had no enhancement effect for macromolecules like Atto Oxa12</w:t>
            </w:r>
          </w:p>
        </w:tc>
        <w:tc>
          <w:tcPr>
            <w:tcW w:w="2610" w:type="dxa"/>
            <w:tcMar>
              <w:left w:w="105" w:type="dxa"/>
              <w:right w:w="105" w:type="dxa"/>
            </w:tcMar>
          </w:tcPr>
          <w:p w:rsidRPr="00732FC9" w:rsidR="14728795" w:rsidP="1DA08B39" w:rsidRDefault="14728795" w14:paraId="6CE51F1A" w14:textId="21B4DD0F">
            <w:pPr>
              <w:pStyle w:val="NoSpacing"/>
              <w:rPr>
                <w:rFonts w:eastAsia="Calibri" w:cs="Calibri"/>
                <w:color w:val="000000" w:themeColor="text1"/>
                <w:sz w:val="16"/>
                <w:szCs w:val="16"/>
              </w:rPr>
            </w:pPr>
            <w:r w:rsidRPr="00732FC9">
              <w:rPr>
                <w:rFonts w:eastAsia="Calibri" w:cs="Calibri"/>
                <w:sz w:val="16"/>
                <w:szCs w:val="16"/>
                <w:lang w:val="en-GB"/>
              </w:rPr>
              <w:t>NCs show superior penetration into deeper SC layers and improve skin hydration due to their deformability and hollow core. DMSO ineffective for macromolecule penetration.</w:t>
            </w:r>
          </w:p>
        </w:tc>
      </w:tr>
      <w:tr w:rsidRPr="00732FC9" w:rsidR="14728795" w:rsidTr="5C0A653E" w14:paraId="35AAB0BB" w14:textId="77777777">
        <w:trPr>
          <w:trHeight w:val="300"/>
        </w:trPr>
        <w:tc>
          <w:tcPr>
            <w:tcW w:w="690" w:type="dxa"/>
            <w:tcMar>
              <w:left w:w="105" w:type="dxa"/>
              <w:right w:w="105" w:type="dxa"/>
            </w:tcMar>
          </w:tcPr>
          <w:p w:rsidRPr="00732FC9" w:rsidR="14728795" w:rsidP="1DA08B39" w:rsidRDefault="14728795" w14:paraId="4A21BC07" w14:textId="70E21EF3">
            <w:pPr>
              <w:pStyle w:val="NoSpacing"/>
              <w:rPr>
                <w:rFonts w:eastAsia="Calibri" w:cs="Calibri"/>
                <w:color w:val="000000" w:themeColor="text1"/>
                <w:sz w:val="16"/>
                <w:szCs w:val="16"/>
              </w:rPr>
            </w:pPr>
            <w:r w:rsidRPr="00732FC9">
              <w:rPr>
                <w:rFonts w:eastAsia="Calibri" w:cs="Calibri"/>
                <w:sz w:val="16"/>
                <w:szCs w:val="16"/>
                <w:lang w:val="en-GB"/>
              </w:rPr>
              <w:t>Bosch et al. (2024) </w:t>
            </w:r>
          </w:p>
        </w:tc>
        <w:tc>
          <w:tcPr>
            <w:tcW w:w="1003" w:type="dxa"/>
            <w:tcMar>
              <w:left w:w="105" w:type="dxa"/>
              <w:right w:w="105" w:type="dxa"/>
            </w:tcMar>
          </w:tcPr>
          <w:p w:rsidRPr="00732FC9" w:rsidR="14728795" w:rsidP="1DA08B39" w:rsidRDefault="14728795" w14:paraId="34BCF132" w14:textId="65029CB0">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3AD7B995" w14:textId="29D9160D">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638A7216" w14:textId="49054A31">
            <w:pPr>
              <w:pStyle w:val="NoSpacing"/>
              <w:rPr>
                <w:rFonts w:eastAsia="Calibri" w:cs="Calibri"/>
                <w:color w:val="000000" w:themeColor="text1"/>
                <w:sz w:val="16"/>
                <w:szCs w:val="16"/>
              </w:rPr>
            </w:pPr>
            <w:r w:rsidRPr="00732FC9">
              <w:rPr>
                <w:rFonts w:eastAsia="Calibri" w:cs="Calibri"/>
                <w:sz w:val="16"/>
                <w:szCs w:val="16"/>
                <w:lang w:val="en-GB"/>
              </w:rPr>
              <w:t>Synthetic amorphous silica (SAS) in standard cosmetic oil</w:t>
            </w:r>
          </w:p>
          <w:p w:rsidRPr="00732FC9" w:rsidR="14728795" w:rsidP="1DA08B39" w:rsidRDefault="14728795" w14:paraId="7104DE17" w14:textId="298D3401">
            <w:pPr>
              <w:pStyle w:val="NoSpacing"/>
              <w:rPr>
                <w:rFonts w:eastAsia="Calibri" w:cs="Calibri"/>
                <w:color w:val="000000" w:themeColor="text1"/>
                <w:sz w:val="16"/>
                <w:szCs w:val="16"/>
              </w:rPr>
            </w:pPr>
            <w:r w:rsidRPr="00732FC9">
              <w:rPr>
                <w:rFonts w:eastAsia="Calibri" w:cs="Calibri"/>
                <w:sz w:val="16"/>
                <w:szCs w:val="16"/>
                <w:lang w:val="en-GB"/>
              </w:rPr>
              <w:t>-in</w:t>
            </w:r>
          </w:p>
          <w:p w:rsidRPr="00732FC9" w:rsidR="14728795" w:rsidP="1DA08B39" w:rsidRDefault="14728795" w14:paraId="67F18D28" w14:textId="1B2615B5">
            <w:pPr>
              <w:pStyle w:val="NoSpacing"/>
              <w:rPr>
                <w:rFonts w:eastAsia="Calibri" w:cs="Calibri"/>
                <w:color w:val="000000" w:themeColor="text1"/>
                <w:sz w:val="16"/>
                <w:szCs w:val="16"/>
              </w:rPr>
            </w:pPr>
            <w:r w:rsidRPr="00732FC9">
              <w:rPr>
                <w:rFonts w:eastAsia="Calibri" w:cs="Calibri"/>
                <w:sz w:val="16"/>
                <w:szCs w:val="16"/>
                <w:lang w:val="en-GB"/>
              </w:rPr>
              <w:lastRenderedPageBreak/>
              <w:t>-water (O/W) formulations</w:t>
            </w:r>
          </w:p>
        </w:tc>
        <w:tc>
          <w:tcPr>
            <w:tcW w:w="1134" w:type="dxa"/>
            <w:tcMar>
              <w:left w:w="105" w:type="dxa"/>
              <w:right w:w="105" w:type="dxa"/>
            </w:tcMar>
          </w:tcPr>
          <w:p w:rsidRPr="00732FC9" w:rsidR="14728795" w:rsidP="1DA08B39" w:rsidRDefault="14728795" w14:paraId="10A75C0E" w14:textId="43EACF32">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559" w:type="dxa"/>
            <w:tcMar>
              <w:left w:w="105" w:type="dxa"/>
              <w:right w:w="105" w:type="dxa"/>
            </w:tcMar>
          </w:tcPr>
          <w:p w:rsidRPr="00732FC9" w:rsidR="14728795" w:rsidP="1DA08B39" w:rsidRDefault="14728795" w14:paraId="0FF20DC0" w14:textId="527B6368">
            <w:pPr>
              <w:pStyle w:val="NoSpacing"/>
              <w:rPr>
                <w:rFonts w:eastAsia="Calibri" w:cs="Calibri"/>
                <w:color w:val="000000" w:themeColor="text1"/>
                <w:sz w:val="16"/>
                <w:szCs w:val="16"/>
              </w:rPr>
            </w:pPr>
            <w:r w:rsidRPr="00732FC9">
              <w:rPr>
                <w:rFonts w:eastAsia="Calibri" w:cs="Calibri"/>
                <w:sz w:val="16"/>
                <w:szCs w:val="16"/>
                <w:lang w:val="en-GB"/>
              </w:rPr>
              <w:t xml:space="preserve">Test system 1: Pig skin (suckling pigs, 6–8 weeks), 400 µm thick, tested for integrity (electrical resistance), exposed in Franz cells at 32°C, 24 h. </w:t>
            </w:r>
            <w:r w:rsidRPr="00732FC9">
              <w:rPr>
                <w:rFonts w:eastAsia="Calibri" w:cs="Calibri"/>
                <w:sz w:val="16"/>
                <w:szCs w:val="16"/>
                <w:lang w:val="en-GB"/>
              </w:rPr>
              <w:lastRenderedPageBreak/>
              <w:t>Test system 2: Human skin (female donors aged 54–86, abdomen/back), 400 µm thick, kinetic sampling at 0–24 h. Six replicates for pigs, eight test groups plus four controls for each SAS formulation in humans.</w:t>
            </w:r>
          </w:p>
        </w:tc>
        <w:tc>
          <w:tcPr>
            <w:tcW w:w="1418" w:type="dxa"/>
            <w:tcMar>
              <w:left w:w="105" w:type="dxa"/>
              <w:right w:w="105" w:type="dxa"/>
            </w:tcMar>
          </w:tcPr>
          <w:p w:rsidRPr="00732FC9" w:rsidR="14728795" w:rsidP="1DA08B39" w:rsidRDefault="14728795" w14:paraId="43A2F3BC" w14:textId="7B975192">
            <w:pPr>
              <w:pStyle w:val="NoSpacing"/>
              <w:rPr>
                <w:rFonts w:eastAsia="Calibri" w:cs="Calibri"/>
                <w:color w:val="000000" w:themeColor="text1"/>
                <w:sz w:val="16"/>
                <w:szCs w:val="16"/>
              </w:rPr>
            </w:pPr>
            <w:r w:rsidRPr="00732FC9">
              <w:rPr>
                <w:rFonts w:eastAsia="Calibri" w:cs="Calibri"/>
                <w:sz w:val="16"/>
                <w:szCs w:val="16"/>
                <w:lang w:val="en-GB"/>
              </w:rPr>
              <w:lastRenderedPageBreak/>
              <w:t>0.5–20% SAS (2 mg/cm² of each O/W formulation)</w:t>
            </w:r>
          </w:p>
        </w:tc>
        <w:tc>
          <w:tcPr>
            <w:tcW w:w="1417" w:type="dxa"/>
            <w:tcMar>
              <w:left w:w="105" w:type="dxa"/>
              <w:right w:w="105" w:type="dxa"/>
            </w:tcMar>
          </w:tcPr>
          <w:p w:rsidRPr="00732FC9" w:rsidR="14728795" w:rsidP="1DA08B39" w:rsidRDefault="14728795" w14:paraId="2E77513F" w14:textId="398DE910">
            <w:pPr>
              <w:pStyle w:val="NoSpacing"/>
              <w:rPr>
                <w:rFonts w:eastAsia="Calibri" w:cs="Calibri"/>
                <w:color w:val="000000" w:themeColor="text1"/>
                <w:sz w:val="16"/>
                <w:szCs w:val="16"/>
              </w:rPr>
            </w:pPr>
            <w:r w:rsidRPr="00732FC9">
              <w:rPr>
                <w:rFonts w:eastAsia="Calibri" w:cs="Calibri"/>
                <w:sz w:val="16"/>
                <w:szCs w:val="16"/>
                <w:lang w:val="en-GB"/>
              </w:rPr>
              <w:t>Test system 1: 24 h single exposure Test system 2: kinetic samples at 0, 1, 2, 4, 8, 12, and 24 h</w:t>
            </w:r>
          </w:p>
        </w:tc>
        <w:tc>
          <w:tcPr>
            <w:tcW w:w="2103" w:type="dxa"/>
            <w:tcMar>
              <w:left w:w="105" w:type="dxa"/>
              <w:right w:w="105" w:type="dxa"/>
            </w:tcMar>
          </w:tcPr>
          <w:p w:rsidRPr="00732FC9" w:rsidR="14728795" w:rsidP="1DA08B39" w:rsidRDefault="14728795" w14:paraId="0C8D76E9" w14:textId="47FA339D">
            <w:pPr>
              <w:pStyle w:val="NoSpacing"/>
              <w:rPr>
                <w:rFonts w:eastAsia="Calibri" w:cs="Calibri"/>
                <w:color w:val="000000" w:themeColor="text1"/>
                <w:sz w:val="16"/>
                <w:szCs w:val="16"/>
              </w:rPr>
            </w:pPr>
            <w:r w:rsidRPr="00732FC9">
              <w:rPr>
                <w:rFonts w:eastAsia="Calibri" w:cs="Calibri"/>
                <w:sz w:val="16"/>
                <w:szCs w:val="16"/>
                <w:lang w:val="en-GB"/>
              </w:rPr>
              <w:t>- No evidence of SAS particle penetration through either pig or human skin - Advanced detection (AF4/ICP</w:t>
            </w:r>
          </w:p>
          <w:p w:rsidRPr="00732FC9" w:rsidR="14728795" w:rsidP="1DA08B39" w:rsidRDefault="14728795" w14:paraId="5F98524A" w14:textId="5DEF3B87">
            <w:pPr>
              <w:pStyle w:val="NoSpacing"/>
              <w:rPr>
                <w:rFonts w:eastAsia="Calibri" w:cs="Calibri"/>
                <w:color w:val="000000" w:themeColor="text1"/>
                <w:sz w:val="16"/>
                <w:szCs w:val="16"/>
              </w:rPr>
            </w:pPr>
            <w:r w:rsidRPr="00732FC9">
              <w:rPr>
                <w:rFonts w:eastAsia="Calibri" w:cs="Calibri"/>
                <w:sz w:val="16"/>
                <w:szCs w:val="16"/>
                <w:lang w:val="en-GB"/>
              </w:rPr>
              <w:t>-MS, SEM</w:t>
            </w:r>
          </w:p>
          <w:p w:rsidRPr="00732FC9" w:rsidR="14728795" w:rsidP="1DA08B39" w:rsidRDefault="14728795" w14:paraId="383DEE3A" w14:textId="13CCEC0E">
            <w:pPr>
              <w:pStyle w:val="NoSpacing"/>
              <w:rPr>
                <w:rFonts w:eastAsia="Calibri" w:cs="Calibri"/>
                <w:color w:val="000000" w:themeColor="text1"/>
                <w:sz w:val="16"/>
                <w:szCs w:val="16"/>
              </w:rPr>
            </w:pPr>
            <w:r w:rsidRPr="00732FC9">
              <w:rPr>
                <w:rFonts w:eastAsia="Calibri" w:cs="Calibri"/>
                <w:sz w:val="16"/>
                <w:szCs w:val="16"/>
                <w:lang w:val="en-GB"/>
              </w:rPr>
              <w:t xml:space="preserve">-EDX) confirmed absence in receptor fluids and </w:t>
            </w:r>
            <w:r w:rsidRPr="00732FC9">
              <w:rPr>
                <w:rFonts w:eastAsia="Calibri" w:cs="Calibri"/>
                <w:sz w:val="16"/>
                <w:szCs w:val="16"/>
                <w:lang w:val="en-GB"/>
              </w:rPr>
              <w:lastRenderedPageBreak/>
              <w:t>viable layers - Control formulations (0% SAS) included for both test systems</w:t>
            </w:r>
          </w:p>
        </w:tc>
        <w:tc>
          <w:tcPr>
            <w:tcW w:w="2610" w:type="dxa"/>
            <w:tcMar>
              <w:left w:w="105" w:type="dxa"/>
              <w:right w:w="105" w:type="dxa"/>
            </w:tcMar>
          </w:tcPr>
          <w:p w:rsidRPr="00732FC9" w:rsidR="14728795" w:rsidP="1DA08B39" w:rsidRDefault="14728795" w14:paraId="49DBB165" w14:textId="54A22493">
            <w:pPr>
              <w:pStyle w:val="NoSpacing"/>
              <w:rPr>
                <w:rFonts w:eastAsia="Calibri" w:cs="Calibri"/>
                <w:color w:val="000000" w:themeColor="text1"/>
                <w:sz w:val="16"/>
                <w:szCs w:val="16"/>
              </w:rPr>
            </w:pPr>
            <w:r w:rsidRPr="00732FC9">
              <w:rPr>
                <w:rFonts w:eastAsia="Calibri" w:cs="Calibri"/>
                <w:sz w:val="16"/>
                <w:szCs w:val="16"/>
                <w:lang w:val="en-GB"/>
              </w:rPr>
              <w:lastRenderedPageBreak/>
              <w:t>SAS in cosmetic formulations did not penetrate through intact pig or human skin and poses no toxicological concern under these conditions.</w:t>
            </w:r>
          </w:p>
        </w:tc>
      </w:tr>
      <w:tr w:rsidRPr="00732FC9" w:rsidR="14728795" w:rsidTr="5C0A653E" w14:paraId="6635F4B3" w14:textId="77777777">
        <w:trPr>
          <w:trHeight w:val="300"/>
        </w:trPr>
        <w:tc>
          <w:tcPr>
            <w:tcW w:w="690" w:type="dxa"/>
            <w:tcMar>
              <w:left w:w="105" w:type="dxa"/>
              <w:right w:w="105" w:type="dxa"/>
            </w:tcMar>
          </w:tcPr>
          <w:p w:rsidRPr="00732FC9" w:rsidR="14728795" w:rsidP="1DA08B39" w:rsidRDefault="14728795" w14:paraId="2767B89C" w14:textId="3228C90F">
            <w:pPr>
              <w:pStyle w:val="NoSpacing"/>
              <w:rPr>
                <w:rFonts w:eastAsia="Calibri" w:cs="Calibri"/>
                <w:color w:val="000000" w:themeColor="text1"/>
                <w:sz w:val="16"/>
                <w:szCs w:val="16"/>
              </w:rPr>
            </w:pPr>
            <w:r w:rsidRPr="00732FC9">
              <w:rPr>
                <w:rFonts w:eastAsia="Calibri" w:cs="Calibri"/>
                <w:sz w:val="16"/>
                <w:szCs w:val="16"/>
                <w:lang w:val="en-GB"/>
              </w:rPr>
              <w:t>Di Cristo et al. (2022) </w:t>
            </w:r>
          </w:p>
        </w:tc>
        <w:tc>
          <w:tcPr>
            <w:tcW w:w="1003" w:type="dxa"/>
            <w:tcMar>
              <w:left w:w="105" w:type="dxa"/>
              <w:right w:w="105" w:type="dxa"/>
            </w:tcMar>
          </w:tcPr>
          <w:p w:rsidRPr="00732FC9" w:rsidR="14728795" w:rsidP="1DA08B39" w:rsidRDefault="14728795" w14:paraId="05FFC520" w14:textId="67BE94AF">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1A622EFD" w14:textId="09E23022">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7352157D" w14:textId="6CF42C4E">
            <w:pPr>
              <w:pStyle w:val="NoSpacing"/>
              <w:rPr>
                <w:rFonts w:eastAsia="Calibri" w:cs="Calibri"/>
                <w:color w:val="000000" w:themeColor="text1"/>
                <w:sz w:val="16"/>
                <w:szCs w:val="16"/>
              </w:rPr>
            </w:pPr>
            <w:r w:rsidRPr="00732FC9">
              <w:rPr>
                <w:rFonts w:eastAsia="Calibri" w:cs="Calibri"/>
                <w:sz w:val="16"/>
                <w:szCs w:val="16"/>
                <w:lang w:val="en-GB"/>
              </w:rPr>
              <w:t>Titanium dioxide nanoparticles (TiO₂</w:t>
            </w:r>
          </w:p>
          <w:p w:rsidRPr="00732FC9" w:rsidR="14728795" w:rsidP="1DA08B39" w:rsidRDefault="14728795" w14:paraId="338819A4" w14:textId="27EEF6E4">
            <w:pPr>
              <w:pStyle w:val="NoSpacing"/>
              <w:rPr>
                <w:rFonts w:eastAsia="Calibri" w:cs="Calibri"/>
                <w:color w:val="000000" w:themeColor="text1"/>
                <w:sz w:val="16"/>
                <w:szCs w:val="16"/>
              </w:rPr>
            </w:pPr>
            <w:r w:rsidRPr="00732FC9">
              <w:rPr>
                <w:rFonts w:eastAsia="Calibri" w:cs="Calibri"/>
                <w:sz w:val="16"/>
                <w:szCs w:val="16"/>
                <w:lang w:val="en-GB"/>
              </w:rPr>
              <w:t>-NPs)</w:t>
            </w:r>
          </w:p>
        </w:tc>
        <w:tc>
          <w:tcPr>
            <w:tcW w:w="1134" w:type="dxa"/>
            <w:tcMar>
              <w:left w:w="105" w:type="dxa"/>
              <w:right w:w="105" w:type="dxa"/>
            </w:tcMar>
          </w:tcPr>
          <w:p w:rsidRPr="00732FC9" w:rsidR="14728795" w:rsidP="1DA08B39" w:rsidRDefault="14728795" w14:paraId="79236560" w14:textId="695CAB0C">
            <w:pPr>
              <w:pStyle w:val="NoSpacing"/>
              <w:rPr>
                <w:rFonts w:eastAsia="Calibri" w:cs="Calibri"/>
                <w:color w:val="000000" w:themeColor="text1"/>
                <w:sz w:val="16"/>
                <w:szCs w:val="16"/>
              </w:rPr>
            </w:pPr>
            <w:r w:rsidRPr="00732FC9">
              <w:rPr>
                <w:rFonts w:eastAsia="Calibri" w:cs="Calibri"/>
                <w:sz w:val="16"/>
                <w:szCs w:val="16"/>
                <w:lang w:val="en-GB"/>
              </w:rPr>
              <w:t>Various shapes and sizes across studies reviewed; no single size specified</w:t>
            </w:r>
          </w:p>
        </w:tc>
        <w:tc>
          <w:tcPr>
            <w:tcW w:w="1559" w:type="dxa"/>
            <w:tcMar>
              <w:left w:w="105" w:type="dxa"/>
              <w:right w:w="105" w:type="dxa"/>
            </w:tcMar>
          </w:tcPr>
          <w:p w:rsidRPr="00732FC9" w:rsidR="14728795" w:rsidP="1DA08B39" w:rsidRDefault="14728795" w14:paraId="004BF44E" w14:textId="1D52F4B7">
            <w:pPr>
              <w:pStyle w:val="NoSpacing"/>
              <w:rPr>
                <w:rFonts w:eastAsia="Calibri" w:cs="Calibri"/>
                <w:color w:val="000000" w:themeColor="text1"/>
                <w:sz w:val="16"/>
                <w:szCs w:val="16"/>
              </w:rPr>
            </w:pPr>
            <w:r w:rsidRPr="00732FC9">
              <w:rPr>
                <w:rFonts w:eastAsia="Calibri" w:cs="Calibri"/>
                <w:sz w:val="16"/>
                <w:szCs w:val="16"/>
                <w:lang w:val="en-GB"/>
              </w:rPr>
              <w:t>Review of in vitro and in vivo studies, including human keratinocyte HaCaT cell assays, porcine and mouse skin models, and repeated topical application for up to 60 days. Includes both healthy and damaged skin scenarios.</w:t>
            </w:r>
          </w:p>
        </w:tc>
        <w:tc>
          <w:tcPr>
            <w:tcW w:w="1418" w:type="dxa"/>
            <w:tcMar>
              <w:left w:w="105" w:type="dxa"/>
              <w:right w:w="105" w:type="dxa"/>
            </w:tcMar>
          </w:tcPr>
          <w:p w:rsidRPr="00732FC9" w:rsidR="14728795" w:rsidP="1DA08B39" w:rsidRDefault="14728795" w14:paraId="2AA5E80C" w14:textId="3D7B0842">
            <w:pPr>
              <w:pStyle w:val="NoSpacing"/>
              <w:rPr>
                <w:rFonts w:eastAsia="Calibri" w:cs="Calibri"/>
                <w:color w:val="000000" w:themeColor="text1"/>
                <w:sz w:val="16"/>
                <w:szCs w:val="16"/>
              </w:rPr>
            </w:pPr>
            <w:r w:rsidRPr="00732FC9">
              <w:rPr>
                <w:rFonts w:eastAsia="Calibri" w:cs="Calibri"/>
                <w:sz w:val="16"/>
                <w:szCs w:val="16"/>
                <w:lang w:val="en-GB"/>
              </w:rPr>
              <w:t>–</w:t>
            </w:r>
          </w:p>
        </w:tc>
        <w:tc>
          <w:tcPr>
            <w:tcW w:w="1417" w:type="dxa"/>
            <w:tcMar>
              <w:left w:w="105" w:type="dxa"/>
              <w:right w:w="105" w:type="dxa"/>
            </w:tcMar>
          </w:tcPr>
          <w:p w:rsidRPr="00732FC9" w:rsidR="14728795" w:rsidP="1DA08B39" w:rsidRDefault="14728795" w14:paraId="39DB24CF" w14:textId="7FD719B2">
            <w:pPr>
              <w:pStyle w:val="NoSpacing"/>
              <w:rPr>
                <w:rFonts w:eastAsia="Calibri" w:cs="Calibri"/>
                <w:color w:val="000000" w:themeColor="text1"/>
                <w:sz w:val="16"/>
                <w:szCs w:val="16"/>
              </w:rPr>
            </w:pPr>
            <w:r w:rsidRPr="00732FC9">
              <w:rPr>
                <w:rFonts w:eastAsia="Calibri" w:cs="Calibri"/>
                <w:sz w:val="16"/>
                <w:szCs w:val="16"/>
                <w:lang w:val="en-GB"/>
              </w:rPr>
              <w:t>Up to 30–60 days in vivo (repeated dermal application); in vitro durations varied</w:t>
            </w:r>
          </w:p>
        </w:tc>
        <w:tc>
          <w:tcPr>
            <w:tcW w:w="2103" w:type="dxa"/>
            <w:tcMar>
              <w:left w:w="105" w:type="dxa"/>
              <w:right w:w="105" w:type="dxa"/>
            </w:tcMar>
          </w:tcPr>
          <w:p w:rsidRPr="00732FC9" w:rsidR="14728795" w:rsidP="1DA08B39" w:rsidRDefault="14728795" w14:paraId="32C07DC5" w14:textId="5F7C1E1A">
            <w:pPr>
              <w:pStyle w:val="NoSpacing"/>
              <w:rPr>
                <w:rFonts w:eastAsia="Calibri" w:cs="Calibri"/>
                <w:color w:val="000000" w:themeColor="text1"/>
                <w:sz w:val="16"/>
                <w:szCs w:val="16"/>
              </w:rPr>
            </w:pPr>
            <w:r w:rsidRPr="00732FC9">
              <w:rPr>
                <w:rFonts w:eastAsia="Calibri" w:cs="Calibri"/>
                <w:sz w:val="16"/>
                <w:szCs w:val="16"/>
                <w:lang w:val="en-GB"/>
              </w:rPr>
              <w:t>- Some studies show no penetration of TiO₂</w:t>
            </w:r>
          </w:p>
          <w:p w:rsidRPr="00732FC9" w:rsidR="14728795" w:rsidP="1DA08B39" w:rsidRDefault="14728795" w14:paraId="0FD97E54" w14:textId="4CB0C252">
            <w:pPr>
              <w:pStyle w:val="NoSpacing"/>
              <w:rPr>
                <w:rFonts w:eastAsia="Calibri" w:cs="Calibri"/>
                <w:color w:val="000000" w:themeColor="text1"/>
                <w:sz w:val="16"/>
                <w:szCs w:val="16"/>
              </w:rPr>
            </w:pPr>
            <w:r w:rsidRPr="00732FC9">
              <w:rPr>
                <w:rFonts w:eastAsia="Calibri" w:cs="Calibri"/>
                <w:sz w:val="16"/>
                <w:szCs w:val="16"/>
                <w:lang w:val="en-GB"/>
              </w:rPr>
              <w:t>-NPs through intact skin - Others report penetration to deeper layers or bloodstream, especially in damaged skin or with chronic exposure - In HaCaT cells, TiO₂</w:t>
            </w:r>
          </w:p>
          <w:p w:rsidRPr="00732FC9" w:rsidR="14728795" w:rsidP="1DA08B39" w:rsidRDefault="14728795" w14:paraId="11A42A97" w14:textId="74B1E12B">
            <w:pPr>
              <w:pStyle w:val="NoSpacing"/>
              <w:rPr>
                <w:rFonts w:eastAsia="Calibri" w:cs="Calibri"/>
                <w:color w:val="000000" w:themeColor="text1"/>
                <w:sz w:val="16"/>
                <w:szCs w:val="16"/>
              </w:rPr>
            </w:pPr>
            <w:r w:rsidRPr="00732FC9">
              <w:rPr>
                <w:rFonts w:eastAsia="Calibri" w:cs="Calibri"/>
                <w:sz w:val="16"/>
                <w:szCs w:val="16"/>
                <w:lang w:val="en-GB"/>
              </w:rPr>
              <w:t>-NPs induced dose</w:t>
            </w:r>
          </w:p>
          <w:p w:rsidRPr="00732FC9" w:rsidR="14728795" w:rsidP="1DA08B39" w:rsidRDefault="14728795" w14:paraId="73FCCEA4" w14:textId="2CE5BBC6">
            <w:pPr>
              <w:pStyle w:val="NoSpacing"/>
              <w:rPr>
                <w:rFonts w:eastAsia="Calibri" w:cs="Calibri"/>
                <w:color w:val="000000" w:themeColor="text1"/>
                <w:sz w:val="16"/>
                <w:szCs w:val="16"/>
              </w:rPr>
            </w:pPr>
            <w:r w:rsidRPr="00732FC9">
              <w:rPr>
                <w:rFonts w:eastAsia="Calibri" w:cs="Calibri"/>
                <w:sz w:val="16"/>
                <w:szCs w:val="16"/>
                <w:lang w:val="en-GB"/>
              </w:rPr>
              <w:t>-dependent apoptosis, ROS, DNA damage, and p53 activation</w:t>
            </w:r>
          </w:p>
        </w:tc>
        <w:tc>
          <w:tcPr>
            <w:tcW w:w="2610" w:type="dxa"/>
            <w:tcMar>
              <w:left w:w="105" w:type="dxa"/>
              <w:right w:w="105" w:type="dxa"/>
            </w:tcMar>
          </w:tcPr>
          <w:p w:rsidRPr="00732FC9" w:rsidR="14728795" w:rsidP="1DA08B39" w:rsidRDefault="14728795" w14:paraId="16B213AD" w14:textId="1851FDD4">
            <w:pPr>
              <w:pStyle w:val="NoSpacing"/>
              <w:rPr>
                <w:rFonts w:eastAsia="Calibri" w:cs="Calibri"/>
                <w:color w:val="000000" w:themeColor="text1"/>
                <w:sz w:val="16"/>
                <w:szCs w:val="16"/>
              </w:rPr>
            </w:pPr>
            <w:r w:rsidRPr="00732FC9">
              <w:rPr>
                <w:rFonts w:eastAsia="Calibri" w:cs="Calibri"/>
                <w:sz w:val="16"/>
                <w:szCs w:val="16"/>
                <w:lang w:val="en-GB"/>
              </w:rPr>
              <w:t>Risk of dermal TiO₂</w:t>
            </w:r>
          </w:p>
          <w:p w:rsidRPr="00732FC9" w:rsidR="14728795" w:rsidP="1DA08B39" w:rsidRDefault="14728795" w14:paraId="6CF7F20C" w14:textId="337B5A35">
            <w:pPr>
              <w:pStyle w:val="NoSpacing"/>
              <w:rPr>
                <w:rFonts w:eastAsia="Calibri" w:cs="Calibri"/>
                <w:color w:val="000000" w:themeColor="text1"/>
                <w:sz w:val="16"/>
                <w:szCs w:val="16"/>
              </w:rPr>
            </w:pPr>
            <w:r w:rsidRPr="00732FC9">
              <w:rPr>
                <w:rFonts w:eastAsia="Calibri" w:cs="Calibri"/>
                <w:sz w:val="16"/>
                <w:szCs w:val="16"/>
                <w:lang w:val="en-GB"/>
              </w:rPr>
              <w:t>-NP penetration considered low in healthy skin, but cannot be fully excluded in damaged or long</w:t>
            </w:r>
          </w:p>
          <w:p w:rsidRPr="00732FC9" w:rsidR="14728795" w:rsidP="1DA08B39" w:rsidRDefault="14728795" w14:paraId="2D983705" w14:textId="525E9147">
            <w:pPr>
              <w:pStyle w:val="NoSpacing"/>
              <w:rPr>
                <w:rFonts w:eastAsia="Calibri" w:cs="Calibri"/>
                <w:color w:val="000000" w:themeColor="text1"/>
                <w:sz w:val="16"/>
                <w:szCs w:val="16"/>
              </w:rPr>
            </w:pPr>
            <w:r w:rsidRPr="00732FC9">
              <w:rPr>
                <w:rFonts w:eastAsia="Calibri" w:cs="Calibri"/>
                <w:sz w:val="16"/>
                <w:szCs w:val="16"/>
                <w:lang w:val="en-GB"/>
              </w:rPr>
              <w:t>-term exposure. SCCS concluded safety up to 25% in cosmetics; further studies needed to resolve uncertainties.</w:t>
            </w:r>
          </w:p>
        </w:tc>
      </w:tr>
      <w:tr w:rsidRPr="00732FC9" w:rsidR="14728795" w:rsidTr="5C0A653E" w14:paraId="080F07B8" w14:textId="77777777">
        <w:trPr>
          <w:trHeight w:val="300"/>
        </w:trPr>
        <w:tc>
          <w:tcPr>
            <w:tcW w:w="690" w:type="dxa"/>
            <w:tcMar>
              <w:left w:w="105" w:type="dxa"/>
              <w:right w:w="105" w:type="dxa"/>
            </w:tcMar>
          </w:tcPr>
          <w:p w:rsidRPr="00732FC9" w:rsidR="14728795" w:rsidP="1DA08B39" w:rsidRDefault="14728795" w14:paraId="5EBDB0BF" w14:textId="1E7AD0F6">
            <w:pPr>
              <w:pStyle w:val="NoSpacing"/>
              <w:rPr>
                <w:rFonts w:eastAsia="Calibri" w:cs="Calibri"/>
                <w:color w:val="000000" w:themeColor="text1"/>
                <w:sz w:val="16"/>
                <w:szCs w:val="16"/>
              </w:rPr>
            </w:pPr>
            <w:r w:rsidRPr="00732FC9">
              <w:rPr>
                <w:rFonts w:eastAsia="Calibri" w:cs="Calibri"/>
                <w:sz w:val="16"/>
                <w:szCs w:val="16"/>
                <w:lang w:val="en-GB"/>
              </w:rPr>
              <w:t>Bevacqua et al. (2023) </w:t>
            </w:r>
          </w:p>
        </w:tc>
        <w:tc>
          <w:tcPr>
            <w:tcW w:w="1003" w:type="dxa"/>
            <w:tcMar>
              <w:left w:w="105" w:type="dxa"/>
              <w:right w:w="105" w:type="dxa"/>
            </w:tcMar>
          </w:tcPr>
          <w:p w:rsidRPr="00732FC9" w:rsidR="14728795" w:rsidP="1DA08B39" w:rsidRDefault="14728795" w14:paraId="7475C0C4" w14:textId="5FA4881D">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7E99E6D0" w14:textId="2A94AB6B">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6D35A150" w14:textId="65D3CE42">
            <w:pPr>
              <w:pStyle w:val="NoSpacing"/>
              <w:rPr>
                <w:rFonts w:eastAsia="Calibri" w:cs="Calibri"/>
                <w:color w:val="000000" w:themeColor="text1"/>
                <w:sz w:val="16"/>
                <w:szCs w:val="16"/>
              </w:rPr>
            </w:pPr>
            <w:r w:rsidRPr="00732FC9">
              <w:rPr>
                <w:rFonts w:eastAsia="Calibri" w:cs="Calibri"/>
                <w:sz w:val="16"/>
                <w:szCs w:val="16"/>
                <w:lang w:val="en-GB"/>
              </w:rPr>
              <w:t>Titanium dioxide nanoparticles (TiO₂</w:t>
            </w:r>
          </w:p>
          <w:p w:rsidRPr="00732FC9" w:rsidR="14728795" w:rsidP="1DA08B39" w:rsidRDefault="14728795" w14:paraId="54F5C063" w14:textId="410D14DC">
            <w:pPr>
              <w:pStyle w:val="NoSpacing"/>
              <w:rPr>
                <w:rFonts w:eastAsia="Calibri" w:cs="Calibri"/>
                <w:color w:val="000000" w:themeColor="text1"/>
                <w:sz w:val="16"/>
                <w:szCs w:val="16"/>
              </w:rPr>
            </w:pPr>
            <w:r w:rsidRPr="00732FC9">
              <w:rPr>
                <w:rFonts w:eastAsia="Calibri" w:cs="Calibri"/>
                <w:sz w:val="16"/>
                <w:szCs w:val="16"/>
                <w:lang w:val="en-GB"/>
              </w:rPr>
              <w:t>-NPs)</w:t>
            </w:r>
          </w:p>
        </w:tc>
        <w:tc>
          <w:tcPr>
            <w:tcW w:w="1134" w:type="dxa"/>
            <w:tcMar>
              <w:left w:w="105" w:type="dxa"/>
              <w:right w:w="105" w:type="dxa"/>
            </w:tcMar>
          </w:tcPr>
          <w:p w:rsidRPr="00732FC9" w:rsidR="14728795" w:rsidP="1DA08B39" w:rsidRDefault="14728795" w14:paraId="59129593" w14:textId="04D3D3D0">
            <w:pPr>
              <w:pStyle w:val="NoSpacing"/>
              <w:rPr>
                <w:rFonts w:eastAsia="Calibri" w:cs="Calibri"/>
                <w:color w:val="000000" w:themeColor="text1"/>
                <w:sz w:val="16"/>
                <w:szCs w:val="16"/>
              </w:rPr>
            </w:pPr>
            <w:r w:rsidRPr="00732FC9">
              <w:rPr>
                <w:rFonts w:eastAsia="Calibri" w:cs="Calibri"/>
                <w:sz w:val="16"/>
                <w:szCs w:val="16"/>
                <w:lang w:val="en-GB"/>
              </w:rPr>
              <w:t>4 nm, 60 nm (in vitro study mentioned); 4.7–6.1% in sunscreen (in vivo pig study)</w:t>
            </w:r>
          </w:p>
        </w:tc>
        <w:tc>
          <w:tcPr>
            <w:tcW w:w="1559" w:type="dxa"/>
            <w:tcMar>
              <w:left w:w="105" w:type="dxa"/>
              <w:right w:w="105" w:type="dxa"/>
            </w:tcMar>
          </w:tcPr>
          <w:p w:rsidRPr="00732FC9" w:rsidR="14728795" w:rsidP="1DA08B39" w:rsidRDefault="14728795" w14:paraId="6A037F9A" w14:textId="1CB7C7C7">
            <w:pPr>
              <w:pStyle w:val="NoSpacing"/>
              <w:rPr>
                <w:rFonts w:eastAsia="Calibri" w:cs="Calibri"/>
                <w:color w:val="000000" w:themeColor="text1"/>
                <w:sz w:val="16"/>
                <w:szCs w:val="16"/>
              </w:rPr>
            </w:pPr>
            <w:r w:rsidRPr="00732FC9">
              <w:rPr>
                <w:rFonts w:eastAsia="Calibri" w:cs="Calibri"/>
                <w:sz w:val="16"/>
                <w:szCs w:val="16"/>
                <w:lang w:val="en-GB"/>
              </w:rPr>
              <w:t>Review citing in vitro dermal penetration and in vivo Yucatan minipig study (application to neck, dorsal, ventral skin 4x/day for 22 days); additional in vitro porcine skin study for 60 days exposure</w:t>
            </w:r>
          </w:p>
        </w:tc>
        <w:tc>
          <w:tcPr>
            <w:tcW w:w="1418" w:type="dxa"/>
            <w:tcMar>
              <w:left w:w="105" w:type="dxa"/>
              <w:right w:w="105" w:type="dxa"/>
            </w:tcMar>
          </w:tcPr>
          <w:p w:rsidRPr="00732FC9" w:rsidR="14728795" w:rsidP="1DA08B39" w:rsidRDefault="14728795" w14:paraId="11EA5D03" w14:textId="4C78023F">
            <w:pPr>
              <w:pStyle w:val="NoSpacing"/>
              <w:rPr>
                <w:rFonts w:eastAsia="Calibri" w:cs="Calibri"/>
                <w:color w:val="000000" w:themeColor="text1"/>
                <w:sz w:val="16"/>
                <w:szCs w:val="16"/>
              </w:rPr>
            </w:pPr>
            <w:r w:rsidRPr="00732FC9">
              <w:rPr>
                <w:rFonts w:eastAsia="Calibri" w:cs="Calibri"/>
                <w:sz w:val="16"/>
                <w:szCs w:val="16"/>
                <w:lang w:val="en-GB"/>
              </w:rPr>
              <w:t>4.7–6.1% in sunscreen formulations</w:t>
            </w:r>
          </w:p>
        </w:tc>
        <w:tc>
          <w:tcPr>
            <w:tcW w:w="1417" w:type="dxa"/>
            <w:tcMar>
              <w:left w:w="105" w:type="dxa"/>
              <w:right w:w="105" w:type="dxa"/>
            </w:tcMar>
          </w:tcPr>
          <w:p w:rsidRPr="00732FC9" w:rsidR="14728795" w:rsidP="1DA08B39" w:rsidRDefault="14728795" w14:paraId="1B677A74" w14:textId="0D26D1B9">
            <w:pPr>
              <w:pStyle w:val="NoSpacing"/>
              <w:rPr>
                <w:rFonts w:eastAsia="Calibri" w:cs="Calibri"/>
                <w:color w:val="000000" w:themeColor="text1"/>
                <w:sz w:val="16"/>
                <w:szCs w:val="16"/>
              </w:rPr>
            </w:pPr>
            <w:r w:rsidRPr="00732FC9">
              <w:rPr>
                <w:rFonts w:eastAsia="Calibri" w:cs="Calibri"/>
                <w:sz w:val="16"/>
                <w:szCs w:val="16"/>
                <w:lang w:val="en-GB"/>
              </w:rPr>
              <w:t>22 days (4x/day, in vivo pig); 60 days (in vitro, porcine skin)</w:t>
            </w:r>
          </w:p>
        </w:tc>
        <w:tc>
          <w:tcPr>
            <w:tcW w:w="2103" w:type="dxa"/>
            <w:tcMar>
              <w:left w:w="105" w:type="dxa"/>
              <w:right w:w="105" w:type="dxa"/>
            </w:tcMar>
          </w:tcPr>
          <w:p w:rsidRPr="00732FC9" w:rsidR="14728795" w:rsidP="1DA08B39" w:rsidRDefault="14728795" w14:paraId="3D75E88D" w14:textId="3E602001">
            <w:pPr>
              <w:pStyle w:val="NoSpacing"/>
              <w:rPr>
                <w:rFonts w:eastAsia="Calibri" w:cs="Calibri"/>
                <w:color w:val="000000" w:themeColor="text1"/>
                <w:sz w:val="16"/>
                <w:szCs w:val="16"/>
              </w:rPr>
            </w:pPr>
            <w:r w:rsidRPr="00732FC9">
              <w:rPr>
                <w:rFonts w:eastAsia="Calibri" w:cs="Calibri"/>
                <w:sz w:val="16"/>
                <w:szCs w:val="16"/>
                <w:lang w:val="en-GB"/>
              </w:rPr>
              <w:t>- Accumulation of Ti in stratum corneum after short</w:t>
            </w:r>
          </w:p>
          <w:p w:rsidRPr="00732FC9" w:rsidR="14728795" w:rsidP="1DA08B39" w:rsidRDefault="14728795" w14:paraId="1F069291" w14:textId="0982AE90">
            <w:pPr>
              <w:pStyle w:val="NoSpacing"/>
              <w:rPr>
                <w:rFonts w:eastAsia="Calibri" w:cs="Calibri"/>
                <w:color w:val="000000" w:themeColor="text1"/>
                <w:sz w:val="16"/>
                <w:szCs w:val="16"/>
              </w:rPr>
            </w:pPr>
            <w:r w:rsidRPr="00732FC9">
              <w:rPr>
                <w:rFonts w:eastAsia="Calibri" w:cs="Calibri"/>
                <w:sz w:val="16"/>
                <w:szCs w:val="16"/>
                <w:lang w:val="en-GB"/>
              </w:rPr>
              <w:t>-term use - Penetration into deeper epidermis and internal organs (liver, spleen) observed after long</w:t>
            </w:r>
          </w:p>
          <w:p w:rsidRPr="00732FC9" w:rsidR="14728795" w:rsidP="1DA08B39" w:rsidRDefault="14728795" w14:paraId="61DB8D63" w14:textId="74FE613C">
            <w:pPr>
              <w:pStyle w:val="NoSpacing"/>
              <w:rPr>
                <w:rFonts w:eastAsia="Calibri" w:cs="Calibri"/>
                <w:color w:val="000000" w:themeColor="text1"/>
                <w:sz w:val="16"/>
                <w:szCs w:val="16"/>
              </w:rPr>
            </w:pPr>
            <w:r w:rsidRPr="00732FC9">
              <w:rPr>
                <w:rFonts w:eastAsia="Calibri" w:cs="Calibri"/>
                <w:sz w:val="16"/>
                <w:szCs w:val="16"/>
                <w:lang w:val="en-GB"/>
              </w:rPr>
              <w:t>-term exposure - Penetration may vary by skin condition (e.g. xerosis, atopic dermatitis) and race due to differences in skin texture and barrier function</w:t>
            </w:r>
          </w:p>
        </w:tc>
        <w:tc>
          <w:tcPr>
            <w:tcW w:w="2610" w:type="dxa"/>
            <w:tcMar>
              <w:left w:w="105" w:type="dxa"/>
              <w:right w:w="105" w:type="dxa"/>
            </w:tcMar>
          </w:tcPr>
          <w:p w:rsidRPr="00732FC9" w:rsidR="14728795" w:rsidP="1DA08B39" w:rsidRDefault="14728795" w14:paraId="192EB430" w14:textId="5FB272B8">
            <w:pPr>
              <w:pStyle w:val="NoSpacing"/>
              <w:rPr>
                <w:rFonts w:eastAsia="Calibri" w:cs="Calibri"/>
                <w:color w:val="000000" w:themeColor="text1"/>
                <w:sz w:val="16"/>
                <w:szCs w:val="16"/>
              </w:rPr>
            </w:pPr>
            <w:r w:rsidRPr="00732FC9">
              <w:rPr>
                <w:rFonts w:eastAsia="Calibri" w:cs="Calibri"/>
                <w:sz w:val="16"/>
                <w:szCs w:val="16"/>
                <w:lang w:val="en-GB"/>
              </w:rPr>
              <w:t>Long</w:t>
            </w:r>
          </w:p>
          <w:p w:rsidRPr="00732FC9" w:rsidR="14728795" w:rsidP="1DA08B39" w:rsidRDefault="14728795" w14:paraId="10382C87" w14:textId="0D0AD700">
            <w:pPr>
              <w:pStyle w:val="NoSpacing"/>
              <w:rPr>
                <w:rFonts w:eastAsia="Calibri" w:cs="Calibri"/>
                <w:color w:val="000000" w:themeColor="text1"/>
                <w:sz w:val="16"/>
                <w:szCs w:val="16"/>
              </w:rPr>
            </w:pPr>
            <w:r w:rsidRPr="00732FC9">
              <w:rPr>
                <w:rFonts w:eastAsia="Calibri" w:cs="Calibri"/>
                <w:sz w:val="16"/>
                <w:szCs w:val="16"/>
                <w:lang w:val="en-GB"/>
              </w:rPr>
              <w:t>-term dermal exposure to TiO₂</w:t>
            </w:r>
          </w:p>
          <w:p w:rsidRPr="00732FC9" w:rsidR="14728795" w:rsidP="1DA08B39" w:rsidRDefault="14728795" w14:paraId="03C9D45B" w14:textId="6E8611B3">
            <w:pPr>
              <w:pStyle w:val="NoSpacing"/>
              <w:rPr>
                <w:rFonts w:eastAsia="Calibri" w:cs="Calibri"/>
                <w:color w:val="000000" w:themeColor="text1"/>
                <w:sz w:val="16"/>
                <w:szCs w:val="16"/>
              </w:rPr>
            </w:pPr>
            <w:r w:rsidRPr="00732FC9">
              <w:rPr>
                <w:rFonts w:eastAsia="Calibri" w:cs="Calibri"/>
                <w:sz w:val="16"/>
                <w:szCs w:val="16"/>
                <w:lang w:val="en-GB"/>
              </w:rPr>
              <w:t>-NPs may lead to systemic uptake. Pregnant women and individuals with compromised skin barriers may be more vulnerable. Fetal safety concerns from dermal exposure highlighted.</w:t>
            </w:r>
          </w:p>
        </w:tc>
      </w:tr>
      <w:tr w:rsidRPr="00732FC9" w:rsidR="14728795" w:rsidTr="5C0A653E" w14:paraId="5D5D2C67" w14:textId="77777777">
        <w:trPr>
          <w:trHeight w:val="300"/>
        </w:trPr>
        <w:tc>
          <w:tcPr>
            <w:tcW w:w="690" w:type="dxa"/>
            <w:tcMar>
              <w:left w:w="105" w:type="dxa"/>
              <w:right w:w="105" w:type="dxa"/>
            </w:tcMar>
          </w:tcPr>
          <w:p w:rsidRPr="00732FC9" w:rsidR="14728795" w:rsidP="1DA08B39" w:rsidRDefault="14728795" w14:paraId="2DB9861F" w14:textId="08D1D5F0">
            <w:pPr>
              <w:pStyle w:val="NoSpacing"/>
              <w:rPr>
                <w:rFonts w:eastAsia="Calibri" w:cs="Calibri"/>
                <w:color w:val="000000" w:themeColor="text1"/>
                <w:sz w:val="16"/>
                <w:szCs w:val="16"/>
              </w:rPr>
            </w:pPr>
            <w:r w:rsidRPr="00732FC9">
              <w:rPr>
                <w:rFonts w:eastAsia="Calibri" w:cs="Calibri"/>
                <w:sz w:val="16"/>
                <w:szCs w:val="16"/>
                <w:lang w:val="en-GB"/>
              </w:rPr>
              <w:lastRenderedPageBreak/>
              <w:t>Wu et al. (2020)  </w:t>
            </w:r>
          </w:p>
        </w:tc>
        <w:tc>
          <w:tcPr>
            <w:tcW w:w="1003" w:type="dxa"/>
            <w:tcMar>
              <w:left w:w="105" w:type="dxa"/>
              <w:right w:w="105" w:type="dxa"/>
            </w:tcMar>
          </w:tcPr>
          <w:p w:rsidRPr="00732FC9" w:rsidR="14728795" w:rsidP="1DA08B39" w:rsidRDefault="14728795" w14:paraId="05012A5E" w14:textId="12DB4136">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7B388DBC" w14:textId="3E6B15B9">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3252845C" w14:textId="10341FBD">
            <w:pPr>
              <w:pStyle w:val="NoSpacing"/>
              <w:rPr>
                <w:rFonts w:eastAsia="Calibri" w:cs="Calibri"/>
                <w:color w:val="000000" w:themeColor="text1"/>
                <w:sz w:val="16"/>
                <w:szCs w:val="16"/>
              </w:rPr>
            </w:pPr>
            <w:r w:rsidRPr="00732FC9">
              <w:rPr>
                <w:rFonts w:eastAsia="Calibri" w:cs="Calibri"/>
                <w:sz w:val="16"/>
                <w:szCs w:val="16"/>
                <w:lang w:val="en-GB"/>
              </w:rPr>
              <w:t>Titanium dioxide nanoparticles (TiO₂</w:t>
            </w:r>
          </w:p>
          <w:p w:rsidRPr="00732FC9" w:rsidR="14728795" w:rsidP="1DA08B39" w:rsidRDefault="14728795" w14:paraId="05245923" w14:textId="21EB2542">
            <w:pPr>
              <w:pStyle w:val="NoSpacing"/>
              <w:rPr>
                <w:rFonts w:eastAsia="Calibri" w:cs="Calibri"/>
                <w:color w:val="000000" w:themeColor="text1"/>
                <w:sz w:val="16"/>
                <w:szCs w:val="16"/>
              </w:rPr>
            </w:pPr>
            <w:r w:rsidRPr="00732FC9">
              <w:rPr>
                <w:rFonts w:eastAsia="Calibri" w:cs="Calibri"/>
                <w:sz w:val="16"/>
                <w:szCs w:val="16"/>
                <w:lang w:val="en-GB"/>
              </w:rPr>
              <w:t>-NPs)</w:t>
            </w:r>
          </w:p>
        </w:tc>
        <w:tc>
          <w:tcPr>
            <w:tcW w:w="1134" w:type="dxa"/>
            <w:tcMar>
              <w:left w:w="105" w:type="dxa"/>
              <w:right w:w="105" w:type="dxa"/>
            </w:tcMar>
          </w:tcPr>
          <w:p w:rsidRPr="00732FC9" w:rsidR="14728795" w:rsidP="1DA08B39" w:rsidRDefault="14728795" w14:paraId="35029B25" w14:textId="582AD8EC">
            <w:pPr>
              <w:pStyle w:val="NoSpacing"/>
              <w:rPr>
                <w:rFonts w:eastAsia="Calibri" w:cs="Calibri"/>
                <w:color w:val="000000" w:themeColor="text1"/>
                <w:sz w:val="16"/>
                <w:szCs w:val="16"/>
              </w:rPr>
            </w:pPr>
            <w:r w:rsidRPr="00732FC9">
              <w:rPr>
                <w:rFonts w:eastAsia="Calibri" w:cs="Calibri"/>
                <w:sz w:val="16"/>
                <w:szCs w:val="16"/>
                <w:lang w:val="en-GB"/>
              </w:rPr>
              <w:t>4 nm, 60 nm (in vitro study mentioned); 4.7–6.1% in sunscreen (in vivo pig study)</w:t>
            </w:r>
          </w:p>
        </w:tc>
        <w:tc>
          <w:tcPr>
            <w:tcW w:w="1559" w:type="dxa"/>
            <w:tcMar>
              <w:left w:w="105" w:type="dxa"/>
              <w:right w:w="105" w:type="dxa"/>
            </w:tcMar>
          </w:tcPr>
          <w:p w:rsidRPr="00732FC9" w:rsidR="14728795" w:rsidP="1DA08B39" w:rsidRDefault="14728795" w14:paraId="046A379A" w14:textId="17D95B72">
            <w:pPr>
              <w:pStyle w:val="NoSpacing"/>
              <w:rPr>
                <w:rFonts w:eastAsia="Calibri" w:cs="Calibri"/>
                <w:color w:val="000000" w:themeColor="text1"/>
                <w:sz w:val="16"/>
                <w:szCs w:val="16"/>
              </w:rPr>
            </w:pPr>
            <w:r w:rsidRPr="00732FC9">
              <w:rPr>
                <w:rFonts w:eastAsia="Calibri" w:cs="Calibri"/>
                <w:sz w:val="16"/>
                <w:szCs w:val="16"/>
                <w:lang w:val="en-GB"/>
              </w:rPr>
              <w:t>Review citing in vitro dermal penetration and in vivo Yucatan minipig study (application to neck, dorsal, ventral skin 4x/day for 22 days); additional in vitro porcine skin study for 60 days exposure</w:t>
            </w:r>
          </w:p>
        </w:tc>
        <w:tc>
          <w:tcPr>
            <w:tcW w:w="1418" w:type="dxa"/>
            <w:tcMar>
              <w:left w:w="105" w:type="dxa"/>
              <w:right w:w="105" w:type="dxa"/>
            </w:tcMar>
          </w:tcPr>
          <w:p w:rsidRPr="00732FC9" w:rsidR="14728795" w:rsidP="1DA08B39" w:rsidRDefault="14728795" w14:paraId="5C8BEB11" w14:textId="7AE9084B">
            <w:pPr>
              <w:pStyle w:val="NoSpacing"/>
              <w:rPr>
                <w:rFonts w:eastAsia="Calibri" w:cs="Calibri"/>
                <w:color w:val="000000" w:themeColor="text1"/>
                <w:sz w:val="16"/>
                <w:szCs w:val="16"/>
              </w:rPr>
            </w:pPr>
            <w:r w:rsidRPr="00732FC9">
              <w:rPr>
                <w:rFonts w:eastAsia="Calibri" w:cs="Calibri"/>
                <w:sz w:val="16"/>
                <w:szCs w:val="16"/>
                <w:lang w:val="en-GB"/>
              </w:rPr>
              <w:t>4.7–6.1% in sunscreen formulations</w:t>
            </w:r>
          </w:p>
        </w:tc>
        <w:tc>
          <w:tcPr>
            <w:tcW w:w="1417" w:type="dxa"/>
            <w:tcMar>
              <w:left w:w="105" w:type="dxa"/>
              <w:right w:w="105" w:type="dxa"/>
            </w:tcMar>
          </w:tcPr>
          <w:p w:rsidRPr="00732FC9" w:rsidR="14728795" w:rsidP="1DA08B39" w:rsidRDefault="14728795" w14:paraId="3CB454BF" w14:textId="733533AE">
            <w:pPr>
              <w:pStyle w:val="NoSpacing"/>
              <w:rPr>
                <w:rFonts w:eastAsia="Calibri" w:cs="Calibri"/>
                <w:color w:val="000000" w:themeColor="text1"/>
                <w:sz w:val="16"/>
                <w:szCs w:val="16"/>
              </w:rPr>
            </w:pPr>
            <w:r w:rsidRPr="00732FC9">
              <w:rPr>
                <w:rFonts w:eastAsia="Calibri" w:cs="Calibri"/>
                <w:sz w:val="16"/>
                <w:szCs w:val="16"/>
                <w:lang w:val="en-GB"/>
              </w:rPr>
              <w:t>22 days (4x/day, in vivo pig); 60 days (in vitro, porcine skin)</w:t>
            </w:r>
          </w:p>
        </w:tc>
        <w:tc>
          <w:tcPr>
            <w:tcW w:w="2103" w:type="dxa"/>
            <w:tcMar>
              <w:left w:w="105" w:type="dxa"/>
              <w:right w:w="105" w:type="dxa"/>
            </w:tcMar>
          </w:tcPr>
          <w:p w:rsidRPr="00732FC9" w:rsidR="14728795" w:rsidP="1DA08B39" w:rsidRDefault="14728795" w14:paraId="76269EF0" w14:textId="7DE94586">
            <w:pPr>
              <w:pStyle w:val="NoSpacing"/>
              <w:rPr>
                <w:rFonts w:eastAsia="Calibri" w:cs="Calibri"/>
                <w:color w:val="000000" w:themeColor="text1"/>
                <w:sz w:val="16"/>
                <w:szCs w:val="16"/>
              </w:rPr>
            </w:pPr>
            <w:r w:rsidRPr="00732FC9">
              <w:rPr>
                <w:rFonts w:eastAsia="Calibri" w:cs="Calibri"/>
                <w:sz w:val="16"/>
                <w:szCs w:val="16"/>
                <w:lang w:val="en-GB"/>
              </w:rPr>
              <w:t>- Accumulation of Ti in stratum corneum after short</w:t>
            </w:r>
          </w:p>
          <w:p w:rsidRPr="00732FC9" w:rsidR="14728795" w:rsidP="1DA08B39" w:rsidRDefault="14728795" w14:paraId="4440841C" w14:textId="6D2F7080">
            <w:pPr>
              <w:pStyle w:val="NoSpacing"/>
              <w:rPr>
                <w:rFonts w:eastAsia="Calibri" w:cs="Calibri"/>
                <w:color w:val="000000" w:themeColor="text1"/>
                <w:sz w:val="16"/>
                <w:szCs w:val="16"/>
              </w:rPr>
            </w:pPr>
            <w:r w:rsidRPr="00732FC9">
              <w:rPr>
                <w:rFonts w:eastAsia="Calibri" w:cs="Calibri"/>
                <w:sz w:val="16"/>
                <w:szCs w:val="16"/>
                <w:lang w:val="en-GB"/>
              </w:rPr>
              <w:t>-term use - Penetration into deeper epidermis and internal organs (liver, spleen) observed after long</w:t>
            </w:r>
          </w:p>
          <w:p w:rsidRPr="00732FC9" w:rsidR="14728795" w:rsidP="1DA08B39" w:rsidRDefault="14728795" w14:paraId="254484AC" w14:textId="4851148A">
            <w:pPr>
              <w:pStyle w:val="NoSpacing"/>
              <w:rPr>
                <w:rFonts w:eastAsia="Calibri" w:cs="Calibri"/>
                <w:color w:val="000000" w:themeColor="text1"/>
                <w:sz w:val="16"/>
                <w:szCs w:val="16"/>
              </w:rPr>
            </w:pPr>
            <w:r w:rsidRPr="00732FC9">
              <w:rPr>
                <w:rFonts w:eastAsia="Calibri" w:cs="Calibri"/>
                <w:sz w:val="16"/>
                <w:szCs w:val="16"/>
                <w:lang w:val="en-GB"/>
              </w:rPr>
              <w:t>-term exposure - Penetration may vary by skin condition (e.g. xerosis, atopic dermatitis) and race due to differences in skin texture and barrier function</w:t>
            </w:r>
          </w:p>
        </w:tc>
        <w:tc>
          <w:tcPr>
            <w:tcW w:w="2610" w:type="dxa"/>
            <w:tcMar>
              <w:left w:w="105" w:type="dxa"/>
              <w:right w:w="105" w:type="dxa"/>
            </w:tcMar>
          </w:tcPr>
          <w:p w:rsidRPr="00732FC9" w:rsidR="14728795" w:rsidP="1DA08B39" w:rsidRDefault="14728795" w14:paraId="564DFCA0" w14:textId="4E33EDED">
            <w:pPr>
              <w:pStyle w:val="NoSpacing"/>
              <w:rPr>
                <w:rFonts w:eastAsia="Calibri" w:cs="Calibri"/>
                <w:color w:val="000000" w:themeColor="text1"/>
                <w:sz w:val="16"/>
                <w:szCs w:val="16"/>
              </w:rPr>
            </w:pPr>
            <w:r w:rsidRPr="00732FC9">
              <w:rPr>
                <w:rFonts w:eastAsia="Calibri" w:cs="Calibri"/>
                <w:sz w:val="16"/>
                <w:szCs w:val="16"/>
                <w:lang w:val="en-GB"/>
              </w:rPr>
              <w:t>Long</w:t>
            </w:r>
          </w:p>
          <w:p w:rsidRPr="00732FC9" w:rsidR="14728795" w:rsidP="1DA08B39" w:rsidRDefault="14728795" w14:paraId="6C50929C" w14:textId="57D07B2B">
            <w:pPr>
              <w:pStyle w:val="NoSpacing"/>
              <w:rPr>
                <w:rFonts w:eastAsia="Calibri" w:cs="Calibri"/>
                <w:color w:val="000000" w:themeColor="text1"/>
                <w:sz w:val="16"/>
                <w:szCs w:val="16"/>
              </w:rPr>
            </w:pPr>
            <w:r w:rsidRPr="00732FC9">
              <w:rPr>
                <w:rFonts w:eastAsia="Calibri" w:cs="Calibri"/>
                <w:sz w:val="16"/>
                <w:szCs w:val="16"/>
                <w:lang w:val="en-GB"/>
              </w:rPr>
              <w:t>-term dermal exposure to TiO₂</w:t>
            </w:r>
          </w:p>
          <w:p w:rsidRPr="00732FC9" w:rsidR="14728795" w:rsidP="1DA08B39" w:rsidRDefault="14728795" w14:paraId="1B4C81B6" w14:textId="697F63A0">
            <w:pPr>
              <w:pStyle w:val="NoSpacing"/>
              <w:rPr>
                <w:rFonts w:eastAsia="Calibri" w:cs="Calibri"/>
                <w:color w:val="000000" w:themeColor="text1"/>
                <w:sz w:val="16"/>
                <w:szCs w:val="16"/>
              </w:rPr>
            </w:pPr>
            <w:r w:rsidRPr="00732FC9">
              <w:rPr>
                <w:rFonts w:eastAsia="Calibri" w:cs="Calibri"/>
                <w:sz w:val="16"/>
                <w:szCs w:val="16"/>
                <w:lang w:val="en-GB"/>
              </w:rPr>
              <w:t>-NPs may lead to systemic uptake. Pregnant women and individuals with compromised skin barriers may be more vulnerable. Fetal safety concerns from dermal exposure highlighted.</w:t>
            </w:r>
          </w:p>
        </w:tc>
      </w:tr>
      <w:tr w:rsidRPr="00732FC9" w:rsidR="14728795" w:rsidTr="5C0A653E" w14:paraId="5975BD18" w14:textId="77777777">
        <w:trPr>
          <w:trHeight w:val="300"/>
        </w:trPr>
        <w:tc>
          <w:tcPr>
            <w:tcW w:w="690" w:type="dxa"/>
            <w:tcMar>
              <w:left w:w="105" w:type="dxa"/>
              <w:right w:w="105" w:type="dxa"/>
            </w:tcMar>
          </w:tcPr>
          <w:p w:rsidRPr="00732FC9" w:rsidR="14728795" w:rsidP="1DA08B39" w:rsidRDefault="14728795" w14:paraId="5A5CC542" w14:textId="68A0A3C7">
            <w:pPr>
              <w:pStyle w:val="NoSpacing"/>
              <w:rPr>
                <w:rFonts w:eastAsia="Calibri" w:cs="Calibri"/>
                <w:color w:val="000000" w:themeColor="text1"/>
                <w:sz w:val="16"/>
                <w:szCs w:val="16"/>
              </w:rPr>
            </w:pPr>
            <w:r w:rsidRPr="00732FC9">
              <w:rPr>
                <w:rFonts w:eastAsia="Calibri" w:cs="Calibri"/>
                <w:sz w:val="16"/>
                <w:szCs w:val="16"/>
                <w:lang w:val="en-GB"/>
              </w:rPr>
              <w:t>Menichetti et al. (2024) </w:t>
            </w:r>
          </w:p>
        </w:tc>
        <w:tc>
          <w:tcPr>
            <w:tcW w:w="1003" w:type="dxa"/>
            <w:tcMar>
              <w:left w:w="105" w:type="dxa"/>
              <w:right w:w="105" w:type="dxa"/>
            </w:tcMar>
          </w:tcPr>
          <w:p w:rsidRPr="00732FC9" w:rsidR="14728795" w:rsidP="1DA08B39" w:rsidRDefault="14728795" w14:paraId="5A18B23D" w14:textId="3EBC9516">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31AE0C20" w14:textId="6169E4A2">
            <w:pPr>
              <w:pStyle w:val="NoSpacing"/>
              <w:rPr>
                <w:rFonts w:eastAsia="Aptos Narrow" w:cs="Aptos Narrow"/>
                <w:color w:val="000000" w:themeColor="text1"/>
                <w:sz w:val="16"/>
                <w:szCs w:val="16"/>
              </w:rPr>
            </w:pPr>
            <w:r w:rsidRPr="00732FC9">
              <w:rPr>
                <w:rFonts w:eastAsia="Aptos Narrow" w:cs="Aptos Narrow"/>
                <w:sz w:val="16"/>
                <w:szCs w:val="16"/>
                <w:lang w:val="en-GB"/>
              </w:rPr>
              <w:t>Primary research</w:t>
            </w:r>
          </w:p>
        </w:tc>
        <w:tc>
          <w:tcPr>
            <w:tcW w:w="992" w:type="dxa"/>
            <w:tcMar>
              <w:left w:w="105" w:type="dxa"/>
              <w:right w:w="105" w:type="dxa"/>
            </w:tcMar>
          </w:tcPr>
          <w:p w:rsidRPr="00732FC9" w:rsidR="14728795" w:rsidP="1DA08B39" w:rsidRDefault="14728795" w14:paraId="3FCA9526" w14:textId="588A35FF">
            <w:pPr>
              <w:pStyle w:val="NoSpacing"/>
              <w:rPr>
                <w:rFonts w:eastAsia="Calibri" w:cs="Calibri"/>
                <w:color w:val="000000" w:themeColor="text1"/>
                <w:sz w:val="16"/>
                <w:szCs w:val="16"/>
              </w:rPr>
            </w:pPr>
            <w:r w:rsidRPr="00732FC9">
              <w:rPr>
                <w:rFonts w:eastAsia="Calibri" w:cs="Calibri"/>
                <w:sz w:val="16"/>
                <w:szCs w:val="16"/>
                <w:lang w:val="en-GB"/>
              </w:rPr>
              <w:t>- Polystyrene nanoparticles (PS</w:t>
            </w:r>
          </w:p>
          <w:p w:rsidRPr="00732FC9" w:rsidR="14728795" w:rsidP="1DA08B39" w:rsidRDefault="14728795" w14:paraId="3F7B5FF4" w14:textId="112DBED5">
            <w:pPr>
              <w:pStyle w:val="NoSpacing"/>
              <w:rPr>
                <w:rFonts w:eastAsia="Calibri" w:cs="Calibri"/>
                <w:color w:val="000000" w:themeColor="text1"/>
                <w:sz w:val="16"/>
                <w:szCs w:val="16"/>
              </w:rPr>
            </w:pPr>
            <w:r w:rsidRPr="00732FC9">
              <w:rPr>
                <w:rFonts w:eastAsia="Calibri" w:cs="Calibri"/>
                <w:sz w:val="16"/>
                <w:szCs w:val="16"/>
                <w:lang w:val="en-GB"/>
              </w:rPr>
              <w:t>-NPs) - Poly(lactic</w:t>
            </w:r>
          </w:p>
          <w:p w:rsidRPr="00732FC9" w:rsidR="14728795" w:rsidP="1DA08B39" w:rsidRDefault="14728795" w14:paraId="078BF816" w14:textId="4ED7A895">
            <w:pPr>
              <w:pStyle w:val="NoSpacing"/>
              <w:rPr>
                <w:rFonts w:eastAsia="Calibri" w:cs="Calibri"/>
                <w:color w:val="000000" w:themeColor="text1"/>
                <w:sz w:val="16"/>
                <w:szCs w:val="16"/>
              </w:rPr>
            </w:pPr>
            <w:r w:rsidRPr="00732FC9">
              <w:rPr>
                <w:rFonts w:eastAsia="Calibri" w:cs="Calibri"/>
                <w:sz w:val="16"/>
                <w:szCs w:val="16"/>
                <w:lang w:val="en-GB"/>
              </w:rPr>
              <w:t>-co</w:t>
            </w:r>
          </w:p>
          <w:p w:rsidRPr="00732FC9" w:rsidR="14728795" w:rsidP="1DA08B39" w:rsidRDefault="14728795" w14:paraId="6B8572D7" w14:textId="5EE77B2C">
            <w:pPr>
              <w:pStyle w:val="NoSpacing"/>
              <w:rPr>
                <w:rFonts w:eastAsia="Calibri" w:cs="Calibri"/>
                <w:color w:val="000000" w:themeColor="text1"/>
                <w:sz w:val="16"/>
                <w:szCs w:val="16"/>
              </w:rPr>
            </w:pPr>
            <w:r w:rsidRPr="00732FC9">
              <w:rPr>
                <w:rFonts w:eastAsia="Calibri" w:cs="Calibri"/>
                <w:sz w:val="16"/>
                <w:szCs w:val="16"/>
                <w:lang w:val="en-GB"/>
              </w:rPr>
              <w:t>-glycolic acid) (PLGA) NPs - Microplastics and nanoplastics in general - Functionalised NPs (e.g. PS</w:t>
            </w:r>
          </w:p>
          <w:p w:rsidRPr="00732FC9" w:rsidR="14728795" w:rsidP="1DA08B39" w:rsidRDefault="14728795" w14:paraId="452CE205" w14:textId="46148D0A">
            <w:pPr>
              <w:pStyle w:val="NoSpacing"/>
              <w:rPr>
                <w:rFonts w:eastAsia="Calibri" w:cs="Calibri"/>
                <w:color w:val="000000" w:themeColor="text1"/>
                <w:sz w:val="16"/>
                <w:szCs w:val="16"/>
              </w:rPr>
            </w:pPr>
            <w:r w:rsidRPr="00732FC9">
              <w:rPr>
                <w:rFonts w:eastAsia="Calibri" w:cs="Calibri"/>
                <w:sz w:val="16"/>
                <w:szCs w:val="16"/>
                <w:lang w:val="en-GB"/>
              </w:rPr>
              <w:t>-COOH, PS</w:t>
            </w:r>
          </w:p>
          <w:p w:rsidRPr="00732FC9" w:rsidR="14728795" w:rsidP="1DA08B39" w:rsidRDefault="14728795" w14:paraId="305CF5A4" w14:textId="7D30AF21">
            <w:pPr>
              <w:pStyle w:val="NoSpacing"/>
              <w:rPr>
                <w:rFonts w:eastAsia="Calibri" w:cs="Calibri"/>
                <w:color w:val="000000" w:themeColor="text1"/>
                <w:sz w:val="16"/>
                <w:szCs w:val="16"/>
              </w:rPr>
            </w:pPr>
            <w:r w:rsidRPr="00732FC9">
              <w:rPr>
                <w:rFonts w:eastAsia="Calibri" w:cs="Calibri"/>
                <w:sz w:val="16"/>
                <w:szCs w:val="16"/>
                <w:lang w:val="en-GB"/>
              </w:rPr>
              <w:t>-NH₂) - Lecithin/chitosan and PEG</w:t>
            </w:r>
          </w:p>
          <w:p w:rsidRPr="00732FC9" w:rsidR="14728795" w:rsidP="1DA08B39" w:rsidRDefault="14728795" w14:paraId="2CEAF016" w14:textId="5D597D51">
            <w:pPr>
              <w:pStyle w:val="NoSpacing"/>
              <w:rPr>
                <w:rFonts w:eastAsia="Calibri" w:cs="Calibri"/>
                <w:color w:val="000000" w:themeColor="text1"/>
                <w:sz w:val="16"/>
                <w:szCs w:val="16"/>
              </w:rPr>
            </w:pPr>
            <w:r w:rsidRPr="00732FC9">
              <w:rPr>
                <w:rFonts w:eastAsia="Calibri" w:cs="Calibri"/>
                <w:sz w:val="16"/>
                <w:szCs w:val="16"/>
                <w:lang w:val="en-GB"/>
              </w:rPr>
              <w:t xml:space="preserve">-based NPs - Nanocarriers for </w:t>
            </w:r>
            <w:r w:rsidRPr="00732FC9">
              <w:rPr>
                <w:rFonts w:eastAsia="Calibri" w:cs="Calibri"/>
                <w:sz w:val="16"/>
                <w:szCs w:val="16"/>
                <w:lang w:val="en-GB"/>
              </w:rPr>
              <w:lastRenderedPageBreak/>
              <w:t>cosmetics and drug delivery</w:t>
            </w:r>
          </w:p>
          <w:p w:rsidRPr="00732FC9" w:rsidR="14728795" w:rsidP="1DA08B39" w:rsidRDefault="14728795" w14:paraId="1F75B5FA" w14:textId="52326B31">
            <w:pPr>
              <w:rPr>
                <w:rFonts w:eastAsia="Calibri" w:cs="Calibri"/>
                <w:color w:val="000000" w:themeColor="text1"/>
                <w:sz w:val="16"/>
                <w:szCs w:val="16"/>
              </w:rPr>
            </w:pPr>
          </w:p>
          <w:p w:rsidRPr="00732FC9" w:rsidR="14728795" w:rsidP="1DA08B39" w:rsidRDefault="14728795" w14:paraId="10045AD0" w14:textId="4CBF364A">
            <w:pPr>
              <w:rPr>
                <w:rFonts w:eastAsia="Calibri" w:cs="Calibri"/>
                <w:color w:val="000000" w:themeColor="text1"/>
                <w:sz w:val="16"/>
                <w:szCs w:val="16"/>
              </w:rPr>
            </w:pPr>
          </w:p>
          <w:p w:rsidRPr="00732FC9" w:rsidR="14728795" w:rsidP="1DA08B39" w:rsidRDefault="14728795" w14:paraId="6D2177FE" w14:textId="7E94BDEA">
            <w:pPr>
              <w:rPr>
                <w:rFonts w:eastAsia="Calibri" w:cs="Calibri"/>
                <w:color w:val="000000" w:themeColor="text1"/>
                <w:sz w:val="16"/>
                <w:szCs w:val="16"/>
              </w:rPr>
            </w:pPr>
          </w:p>
          <w:p w:rsidRPr="00732FC9" w:rsidR="14728795" w:rsidP="1DA08B39" w:rsidRDefault="14728795" w14:paraId="3819E881" w14:textId="54EE1387">
            <w:pPr>
              <w:rPr>
                <w:rFonts w:eastAsia="Calibri" w:cs="Calibri"/>
                <w:color w:val="000000" w:themeColor="text1"/>
                <w:sz w:val="16"/>
                <w:szCs w:val="16"/>
              </w:rPr>
            </w:pPr>
          </w:p>
          <w:p w:rsidRPr="00732FC9" w:rsidR="14728795" w:rsidP="1DA08B39" w:rsidRDefault="14728795" w14:paraId="27A3A9D9" w14:textId="707D4279">
            <w:pPr>
              <w:rPr>
                <w:rFonts w:eastAsia="Calibri" w:cs="Calibri"/>
                <w:color w:val="000000" w:themeColor="text1"/>
                <w:sz w:val="16"/>
                <w:szCs w:val="16"/>
              </w:rPr>
            </w:pPr>
          </w:p>
          <w:p w:rsidRPr="00732FC9" w:rsidR="14728795" w:rsidP="1DA08B39" w:rsidRDefault="14728795" w14:paraId="17DB6141" w14:textId="24853A4C">
            <w:pPr>
              <w:rPr>
                <w:rFonts w:eastAsia="Calibri" w:cs="Calibri"/>
                <w:color w:val="000000" w:themeColor="text1"/>
                <w:sz w:val="16"/>
                <w:szCs w:val="16"/>
              </w:rPr>
            </w:pPr>
          </w:p>
        </w:tc>
        <w:tc>
          <w:tcPr>
            <w:tcW w:w="1134" w:type="dxa"/>
            <w:tcMar>
              <w:left w:w="105" w:type="dxa"/>
              <w:right w:w="105" w:type="dxa"/>
            </w:tcMar>
          </w:tcPr>
          <w:p w:rsidRPr="00732FC9" w:rsidR="14728795" w:rsidP="1DA08B39" w:rsidRDefault="14728795" w14:paraId="5455753D" w14:textId="3AAC8D9B">
            <w:pPr>
              <w:pStyle w:val="NoSpacing"/>
              <w:rPr>
                <w:rFonts w:eastAsia="Calibri" w:cs="Calibri"/>
                <w:color w:val="000000" w:themeColor="text1"/>
                <w:sz w:val="16"/>
                <w:szCs w:val="16"/>
              </w:rPr>
            </w:pPr>
            <w:r w:rsidRPr="00732FC9">
              <w:rPr>
                <w:rFonts w:eastAsia="Calibri" w:cs="Calibri"/>
                <w:sz w:val="16"/>
                <w:szCs w:val="16"/>
                <w:lang w:val="en-GB"/>
              </w:rPr>
              <w:lastRenderedPageBreak/>
              <w:t>- Polystyrene: 100 nm, 500 nm - PLGA: 50–290 nm - Other studies included 0.2–6 µm - Shapes mostly spherical - Functional groups: COOH, NH₂, PEG chains (for surface modification)</w:t>
            </w:r>
          </w:p>
        </w:tc>
        <w:tc>
          <w:tcPr>
            <w:tcW w:w="1559" w:type="dxa"/>
            <w:tcMar>
              <w:left w:w="105" w:type="dxa"/>
              <w:right w:w="105" w:type="dxa"/>
            </w:tcMar>
          </w:tcPr>
          <w:p w:rsidRPr="00732FC9" w:rsidR="14728795" w:rsidP="1DA08B39" w:rsidRDefault="14728795" w14:paraId="0B994B54" w14:textId="36E6A8FE">
            <w:pPr>
              <w:pStyle w:val="NoSpacing"/>
              <w:rPr>
                <w:rFonts w:eastAsia="Calibri" w:cs="Calibri"/>
                <w:color w:val="000000" w:themeColor="text1"/>
                <w:sz w:val="16"/>
                <w:szCs w:val="16"/>
              </w:rPr>
            </w:pPr>
            <w:r w:rsidRPr="00732FC9">
              <w:rPr>
                <w:rFonts w:eastAsia="Calibri" w:cs="Calibri"/>
                <w:sz w:val="16"/>
                <w:szCs w:val="16"/>
                <w:lang w:val="en-GB"/>
              </w:rPr>
              <w:t>- Review of dermal penetration studies - Ex vivo human and animal skin (e.g. porcine, murine, 3D models) - Studies of healthy vs. tape</w:t>
            </w:r>
          </w:p>
          <w:p w:rsidRPr="00732FC9" w:rsidR="14728795" w:rsidP="1DA08B39" w:rsidRDefault="14728795" w14:paraId="358C336F" w14:textId="60FA93D8">
            <w:pPr>
              <w:pStyle w:val="NoSpacing"/>
              <w:rPr>
                <w:rFonts w:eastAsia="Calibri" w:cs="Calibri"/>
                <w:color w:val="000000" w:themeColor="text1"/>
                <w:sz w:val="16"/>
                <w:szCs w:val="16"/>
              </w:rPr>
            </w:pPr>
            <w:r w:rsidRPr="00732FC9">
              <w:rPr>
                <w:rFonts w:eastAsia="Calibri" w:cs="Calibri"/>
                <w:sz w:val="16"/>
                <w:szCs w:val="16"/>
                <w:lang w:val="en-GB"/>
              </w:rPr>
              <w:t>-stripped skin - Penetration pathways: intercellular lipids, follicles, appendages - Includes both in vitro and in vivo exposure contexts - Cited study by Martin et al. (2024) showed enhanced PS</w:t>
            </w:r>
          </w:p>
          <w:p w:rsidRPr="00732FC9" w:rsidR="14728795" w:rsidP="1DA08B39" w:rsidRDefault="14728795" w14:paraId="3E0B2C4B" w14:textId="1F8CD488">
            <w:pPr>
              <w:pStyle w:val="NoSpacing"/>
              <w:rPr>
                <w:rFonts w:eastAsia="Calibri" w:cs="Calibri"/>
                <w:color w:val="000000" w:themeColor="text1"/>
                <w:sz w:val="16"/>
                <w:szCs w:val="16"/>
              </w:rPr>
            </w:pPr>
            <w:r w:rsidRPr="00732FC9">
              <w:rPr>
                <w:rFonts w:eastAsia="Calibri" w:cs="Calibri"/>
                <w:sz w:val="16"/>
                <w:szCs w:val="16"/>
                <w:lang w:val="en-GB"/>
              </w:rPr>
              <w:t xml:space="preserve">-NP uptake in fibroblasts and keratinocytes when stratum corneum was removed - Other studies examined PEGylation, </w:t>
            </w:r>
            <w:r w:rsidRPr="00732FC9">
              <w:rPr>
                <w:rFonts w:eastAsia="Calibri" w:cs="Calibri"/>
                <w:sz w:val="16"/>
                <w:szCs w:val="16"/>
                <w:lang w:val="en-GB"/>
              </w:rPr>
              <w:lastRenderedPageBreak/>
              <w:t>functionalisation, and anatomical site effects on uptake - Observed uptake in skin layers and systemic tissues, including lymph nodes and spleen in animal models depending on NP size and coating</w:t>
            </w:r>
          </w:p>
        </w:tc>
        <w:tc>
          <w:tcPr>
            <w:tcW w:w="1418" w:type="dxa"/>
            <w:tcMar>
              <w:left w:w="105" w:type="dxa"/>
              <w:right w:w="105" w:type="dxa"/>
            </w:tcMar>
          </w:tcPr>
          <w:p w:rsidRPr="00732FC9" w:rsidR="14728795" w:rsidP="1DA08B39" w:rsidRDefault="14728795" w14:paraId="7625F906" w14:textId="668316F9">
            <w:pPr>
              <w:pStyle w:val="NoSpacing"/>
              <w:rPr>
                <w:rFonts w:eastAsia="Calibri" w:cs="Calibri"/>
                <w:color w:val="000000" w:themeColor="text1"/>
                <w:sz w:val="16"/>
                <w:szCs w:val="16"/>
              </w:rPr>
            </w:pPr>
            <w:r w:rsidRPr="00732FC9">
              <w:rPr>
                <w:rFonts w:eastAsia="Calibri" w:cs="Calibri"/>
                <w:sz w:val="16"/>
                <w:szCs w:val="16"/>
                <w:lang w:val="en-GB"/>
              </w:rPr>
              <w:lastRenderedPageBreak/>
              <w:t>–</w:t>
            </w:r>
          </w:p>
        </w:tc>
        <w:tc>
          <w:tcPr>
            <w:tcW w:w="1417" w:type="dxa"/>
            <w:tcMar>
              <w:left w:w="105" w:type="dxa"/>
              <w:right w:w="105" w:type="dxa"/>
            </w:tcMar>
          </w:tcPr>
          <w:p w:rsidRPr="00732FC9" w:rsidR="14728795" w:rsidP="1DA08B39" w:rsidRDefault="14728795" w14:paraId="686999B0" w14:textId="76C72936">
            <w:pPr>
              <w:pStyle w:val="NoSpacing"/>
              <w:rPr>
                <w:rFonts w:eastAsia="Calibri" w:cs="Calibri"/>
                <w:color w:val="000000" w:themeColor="text1"/>
                <w:sz w:val="16"/>
                <w:szCs w:val="16"/>
              </w:rPr>
            </w:pPr>
            <w:r w:rsidRPr="00732FC9">
              <w:rPr>
                <w:rFonts w:eastAsia="Calibri" w:cs="Calibri"/>
                <w:sz w:val="16"/>
                <w:szCs w:val="16"/>
                <w:lang w:val="en-GB"/>
              </w:rPr>
              <w:t>–</w:t>
            </w:r>
          </w:p>
        </w:tc>
        <w:tc>
          <w:tcPr>
            <w:tcW w:w="2103" w:type="dxa"/>
            <w:tcMar>
              <w:left w:w="105" w:type="dxa"/>
              <w:right w:w="105" w:type="dxa"/>
            </w:tcMar>
          </w:tcPr>
          <w:p w:rsidRPr="00732FC9" w:rsidR="14728795" w:rsidP="1DA08B39" w:rsidRDefault="14728795" w14:paraId="27C917E7" w14:textId="6A15BAD1">
            <w:pPr>
              <w:pStyle w:val="NoSpacing"/>
              <w:rPr>
                <w:rFonts w:eastAsia="Calibri" w:cs="Calibri"/>
                <w:color w:val="000000" w:themeColor="text1"/>
                <w:sz w:val="16"/>
                <w:szCs w:val="16"/>
              </w:rPr>
            </w:pPr>
            <w:r w:rsidRPr="00732FC9">
              <w:rPr>
                <w:rFonts w:eastAsia="Calibri" w:cs="Calibri"/>
                <w:sz w:val="16"/>
                <w:szCs w:val="16"/>
                <w:lang w:val="en-GB"/>
              </w:rPr>
              <w:t>- NPs ≥100 nm generally cannot cross intact stratum corneum - NPs &lt;100 nm may penetrate via follicles or damaged skin - Barrier removal (e.g. tape stripping) significantly increases uptake - Keratinocytes and fibroblasts internalised 100 nm and 500 nm PS</w:t>
            </w:r>
          </w:p>
          <w:p w:rsidRPr="00732FC9" w:rsidR="14728795" w:rsidP="1DA08B39" w:rsidRDefault="14728795" w14:paraId="45799306" w14:textId="06C8D396">
            <w:pPr>
              <w:pStyle w:val="NoSpacing"/>
              <w:rPr>
                <w:rFonts w:eastAsia="Calibri" w:cs="Calibri"/>
                <w:color w:val="000000" w:themeColor="text1"/>
                <w:sz w:val="16"/>
                <w:szCs w:val="16"/>
              </w:rPr>
            </w:pPr>
            <w:r w:rsidRPr="00732FC9">
              <w:rPr>
                <w:rFonts w:eastAsia="Calibri" w:cs="Calibri"/>
                <w:sz w:val="16"/>
                <w:szCs w:val="16"/>
                <w:lang w:val="en-GB"/>
              </w:rPr>
              <w:t>-NPs; 100 nm penetrated more readily - PLGA NPs (≤290 nm) showed follicular uptake; PEGylation enhanced permeation through SC - Shape, size, and surface chemistry influence depth and location of uptake (e.g. PS</w:t>
            </w:r>
          </w:p>
          <w:p w:rsidRPr="00732FC9" w:rsidR="14728795" w:rsidP="1DA08B39" w:rsidRDefault="14728795" w14:paraId="3C337DB8" w14:textId="15D28424">
            <w:pPr>
              <w:pStyle w:val="NoSpacing"/>
              <w:rPr>
                <w:rFonts w:eastAsia="Calibri" w:cs="Calibri"/>
                <w:color w:val="000000" w:themeColor="text1"/>
                <w:sz w:val="16"/>
                <w:szCs w:val="16"/>
              </w:rPr>
            </w:pPr>
            <w:r w:rsidRPr="00732FC9">
              <w:rPr>
                <w:rFonts w:eastAsia="Calibri" w:cs="Calibri"/>
                <w:sz w:val="16"/>
                <w:szCs w:val="16"/>
                <w:lang w:val="en-GB"/>
              </w:rPr>
              <w:t xml:space="preserve">-NH₂ more disruptive to lipid bilayer) - Higher uptake in humans vs. mice due to larger follicles - Particle aggregation, charge, and environmental additives (e.g. cosmetic surfactants) also </w:t>
            </w:r>
            <w:r w:rsidRPr="00732FC9">
              <w:rPr>
                <w:rFonts w:eastAsia="Calibri" w:cs="Calibri"/>
                <w:sz w:val="16"/>
                <w:szCs w:val="16"/>
                <w:lang w:val="en-GB"/>
              </w:rPr>
              <w:lastRenderedPageBreak/>
              <w:t>implicated in altering permeability</w:t>
            </w:r>
          </w:p>
        </w:tc>
        <w:tc>
          <w:tcPr>
            <w:tcW w:w="2610" w:type="dxa"/>
            <w:tcMar>
              <w:left w:w="105" w:type="dxa"/>
              <w:right w:w="105" w:type="dxa"/>
            </w:tcMar>
          </w:tcPr>
          <w:p w:rsidRPr="00732FC9" w:rsidR="14728795" w:rsidP="1DA08B39" w:rsidRDefault="14728795" w14:paraId="67D68685" w14:textId="24EFC739">
            <w:pPr>
              <w:pStyle w:val="NoSpacing"/>
              <w:rPr>
                <w:rFonts w:eastAsia="Calibri" w:cs="Calibri"/>
                <w:color w:val="000000" w:themeColor="text1"/>
                <w:sz w:val="16"/>
                <w:szCs w:val="16"/>
              </w:rPr>
            </w:pPr>
            <w:r w:rsidRPr="00732FC9">
              <w:rPr>
                <w:rFonts w:eastAsia="Calibri" w:cs="Calibri"/>
                <w:sz w:val="16"/>
                <w:szCs w:val="16"/>
                <w:lang w:val="en-GB"/>
              </w:rPr>
              <w:lastRenderedPageBreak/>
              <w:t>- Smaller and functionalised NPs (especially &lt;100 nm) may penetrate deeper into skin under specific conditions, especially when the barrier is compromised - Appendageal and intercellular routes dominate uptake - Surface chemistry (e.g. PEG, amine groups) alters behaviour significantly - Risk from skin exposure is generally low for intact skin, but may be increased in damaged or inflamed conditions - More studies needed on cosmetic/textile</w:t>
            </w:r>
          </w:p>
          <w:p w:rsidRPr="00732FC9" w:rsidR="14728795" w:rsidP="1DA08B39" w:rsidRDefault="14728795" w14:paraId="0CBF1478" w14:textId="714F099F">
            <w:pPr>
              <w:pStyle w:val="NoSpacing"/>
              <w:rPr>
                <w:rFonts w:eastAsia="Calibri" w:cs="Calibri"/>
                <w:color w:val="000000" w:themeColor="text1"/>
                <w:sz w:val="16"/>
                <w:szCs w:val="16"/>
              </w:rPr>
            </w:pPr>
            <w:r w:rsidRPr="00732FC9">
              <w:rPr>
                <w:rFonts w:eastAsia="Calibri" w:cs="Calibri"/>
                <w:sz w:val="16"/>
                <w:szCs w:val="16"/>
                <w:lang w:val="en-GB"/>
              </w:rPr>
              <w:t>-derived NPs and mixed exposures in</w:t>
            </w:r>
          </w:p>
        </w:tc>
      </w:tr>
      <w:tr w:rsidRPr="00732FC9" w:rsidR="14728795" w:rsidTr="5C0A653E" w14:paraId="7C4D0FF0" w14:textId="77777777">
        <w:trPr>
          <w:trHeight w:val="300"/>
        </w:trPr>
        <w:tc>
          <w:tcPr>
            <w:tcW w:w="690" w:type="dxa"/>
            <w:tcMar>
              <w:left w:w="105" w:type="dxa"/>
              <w:right w:w="105" w:type="dxa"/>
            </w:tcMar>
          </w:tcPr>
          <w:p w:rsidRPr="00732FC9" w:rsidR="14728795" w:rsidP="1DA08B39" w:rsidRDefault="14728795" w14:paraId="2D649398" w14:textId="557C9256">
            <w:pPr>
              <w:pStyle w:val="NoSpacing"/>
              <w:rPr>
                <w:rFonts w:eastAsia="Calibri" w:cs="Calibri"/>
                <w:color w:val="000000" w:themeColor="text1"/>
                <w:sz w:val="16"/>
                <w:szCs w:val="16"/>
              </w:rPr>
            </w:pPr>
            <w:r w:rsidRPr="00732FC9">
              <w:rPr>
                <w:rFonts w:eastAsia="Calibri" w:cs="Calibri"/>
                <w:sz w:val="16"/>
                <w:szCs w:val="16"/>
                <w:lang w:val="en-GB"/>
              </w:rPr>
              <w:t>Tören (2025) </w:t>
            </w:r>
          </w:p>
        </w:tc>
        <w:tc>
          <w:tcPr>
            <w:tcW w:w="1003" w:type="dxa"/>
            <w:tcMar>
              <w:left w:w="105" w:type="dxa"/>
              <w:right w:w="105" w:type="dxa"/>
            </w:tcMar>
          </w:tcPr>
          <w:p w:rsidRPr="00732FC9" w:rsidR="14728795" w:rsidP="1DA08B39" w:rsidRDefault="14728795" w14:paraId="170C864A" w14:textId="4F9FDDC8">
            <w:pPr>
              <w:pStyle w:val="NoSpacing"/>
              <w:rPr>
                <w:rFonts w:eastAsia="Aptos Narrow" w:cs="Aptos Narrow"/>
                <w:color w:val="000000" w:themeColor="text1"/>
                <w:sz w:val="16"/>
                <w:szCs w:val="16"/>
              </w:rPr>
            </w:pPr>
            <w:r w:rsidRPr="00732FC9">
              <w:rPr>
                <w:rFonts w:eastAsia="Aptos Narrow" w:cs="Aptos Narrow"/>
                <w:sz w:val="16"/>
                <w:szCs w:val="16"/>
                <w:lang w:val="en-GB"/>
              </w:rPr>
              <w:t>NM</w:t>
            </w:r>
          </w:p>
        </w:tc>
        <w:tc>
          <w:tcPr>
            <w:tcW w:w="993" w:type="dxa"/>
            <w:tcMar>
              <w:left w:w="105" w:type="dxa"/>
              <w:right w:w="105" w:type="dxa"/>
            </w:tcMar>
          </w:tcPr>
          <w:p w:rsidRPr="00732FC9" w:rsidR="14728795" w:rsidP="1DA08B39" w:rsidRDefault="14728795" w14:paraId="66377C0C" w14:textId="74831DDA">
            <w:pPr>
              <w:pStyle w:val="NoSpacing"/>
              <w:rPr>
                <w:rFonts w:eastAsia="Aptos Narrow" w:cs="Aptos Narrow"/>
                <w:color w:val="000000" w:themeColor="text1"/>
                <w:sz w:val="16"/>
                <w:szCs w:val="16"/>
              </w:rPr>
            </w:pPr>
            <w:r w:rsidRPr="00732FC9">
              <w:rPr>
                <w:rFonts w:eastAsia="Aptos Narrow" w:cs="Aptos Narrow"/>
                <w:sz w:val="16"/>
                <w:szCs w:val="16"/>
                <w:lang w:val="en-GB"/>
              </w:rPr>
              <w:t>Review</w:t>
            </w:r>
          </w:p>
        </w:tc>
        <w:tc>
          <w:tcPr>
            <w:tcW w:w="992" w:type="dxa"/>
            <w:tcMar>
              <w:left w:w="105" w:type="dxa"/>
              <w:right w:w="105" w:type="dxa"/>
            </w:tcMar>
          </w:tcPr>
          <w:p w:rsidRPr="00732FC9" w:rsidR="14728795" w:rsidP="1DA08B39" w:rsidRDefault="14728795" w14:paraId="5FBA2E28" w14:textId="2C2DCB52">
            <w:pPr>
              <w:pStyle w:val="NoSpacing"/>
              <w:rPr>
                <w:rFonts w:eastAsia="Calibri" w:cs="Calibri"/>
                <w:color w:val="000000" w:themeColor="text1"/>
                <w:sz w:val="16"/>
                <w:szCs w:val="16"/>
              </w:rPr>
            </w:pPr>
            <w:r w:rsidRPr="00732FC9">
              <w:rPr>
                <w:rFonts w:eastAsia="Calibri" w:cs="Calibri"/>
                <w:sz w:val="16"/>
                <w:szCs w:val="16"/>
                <w:lang w:val="en-GB"/>
              </w:rPr>
              <w:t>Ag, Au, Co, Pd, Rh, Pt nanoparticles</w:t>
            </w:r>
          </w:p>
        </w:tc>
        <w:tc>
          <w:tcPr>
            <w:tcW w:w="1134" w:type="dxa"/>
            <w:tcMar>
              <w:left w:w="105" w:type="dxa"/>
              <w:right w:w="105" w:type="dxa"/>
            </w:tcMar>
          </w:tcPr>
          <w:p w:rsidRPr="00732FC9" w:rsidR="14728795" w:rsidP="1DA08B39" w:rsidRDefault="14728795" w14:paraId="758AE414" w14:textId="30FDAAD3">
            <w:pPr>
              <w:pStyle w:val="NoSpacing"/>
              <w:rPr>
                <w:rFonts w:eastAsia="Calibri" w:cs="Calibri"/>
                <w:color w:val="000000" w:themeColor="text1"/>
                <w:sz w:val="16"/>
                <w:szCs w:val="16"/>
              </w:rPr>
            </w:pPr>
            <w:r w:rsidRPr="00732FC9">
              <w:rPr>
                <w:rFonts w:eastAsia="Calibri" w:cs="Calibri"/>
                <w:sz w:val="16"/>
                <w:szCs w:val="16"/>
                <w:lang w:val="en-GB"/>
              </w:rPr>
              <w:t>– Ag: 23, 70 nm – Au: 12.6 nm – Co: 80 nm – Pd: 13 nm – Rh: 5.3 nm – Pt: 5.8 nm</w:t>
            </w:r>
          </w:p>
        </w:tc>
        <w:tc>
          <w:tcPr>
            <w:tcW w:w="1559" w:type="dxa"/>
            <w:tcMar>
              <w:left w:w="105" w:type="dxa"/>
              <w:right w:w="105" w:type="dxa"/>
            </w:tcMar>
          </w:tcPr>
          <w:p w:rsidRPr="00732FC9" w:rsidR="14728795" w:rsidP="1DA08B39" w:rsidRDefault="14728795" w14:paraId="5CB698AB" w14:textId="32F20D76">
            <w:pPr>
              <w:pStyle w:val="NoSpacing"/>
              <w:rPr>
                <w:rFonts w:eastAsia="Calibri" w:cs="Calibri"/>
                <w:color w:val="000000" w:themeColor="text1"/>
                <w:sz w:val="16"/>
                <w:szCs w:val="16"/>
              </w:rPr>
            </w:pPr>
            <w:r w:rsidRPr="00732FC9">
              <w:rPr>
                <w:rFonts w:eastAsia="Calibri" w:cs="Calibri"/>
                <w:sz w:val="16"/>
                <w:szCs w:val="16"/>
                <w:lang w:val="en-GB"/>
              </w:rPr>
              <w:t>– In vitro human and porcine skin models (intact and damaged) – Ex vivo human skin organ culture – Table 2 summarises comparative skin absorption data</w:t>
            </w:r>
          </w:p>
        </w:tc>
        <w:tc>
          <w:tcPr>
            <w:tcW w:w="1418" w:type="dxa"/>
            <w:tcMar>
              <w:left w:w="105" w:type="dxa"/>
              <w:right w:w="105" w:type="dxa"/>
            </w:tcMar>
          </w:tcPr>
          <w:p w:rsidRPr="00732FC9" w:rsidR="14728795" w:rsidP="1DA08B39" w:rsidRDefault="14728795" w14:paraId="4A773061" w14:textId="4E1EBA60">
            <w:pPr>
              <w:pStyle w:val="NoSpacing"/>
              <w:rPr>
                <w:rFonts w:eastAsia="Calibri" w:cs="Calibri"/>
                <w:color w:val="000000" w:themeColor="text1"/>
                <w:sz w:val="16"/>
                <w:szCs w:val="16"/>
              </w:rPr>
            </w:pPr>
            <w:r w:rsidRPr="00732FC9">
              <w:rPr>
                <w:rFonts w:eastAsia="Calibri" w:cs="Calibri"/>
                <w:sz w:val="16"/>
                <w:szCs w:val="16"/>
                <w:lang w:val="en-GB"/>
              </w:rPr>
              <w:t>– Ag: 70 µg/cm² – Au: 15–45 µg/cm² – Co, Pd, Rh, Pt: 600–1000 µg/cm²</w:t>
            </w:r>
          </w:p>
        </w:tc>
        <w:tc>
          <w:tcPr>
            <w:tcW w:w="1417" w:type="dxa"/>
            <w:tcMar>
              <w:left w:w="105" w:type="dxa"/>
              <w:right w:w="105" w:type="dxa"/>
            </w:tcMar>
          </w:tcPr>
          <w:p w:rsidRPr="00732FC9" w:rsidR="14728795" w:rsidP="1DA08B39" w:rsidRDefault="14728795" w14:paraId="5D16DAE9" w14:textId="17287B55">
            <w:pPr>
              <w:pStyle w:val="NoSpacing"/>
              <w:rPr>
                <w:rFonts w:eastAsia="Calibri" w:cs="Calibri"/>
                <w:color w:val="000000" w:themeColor="text1"/>
                <w:sz w:val="16"/>
                <w:szCs w:val="16"/>
              </w:rPr>
            </w:pPr>
            <w:r w:rsidRPr="00732FC9">
              <w:rPr>
                <w:rFonts w:eastAsia="Calibri" w:cs="Calibri"/>
                <w:sz w:val="16"/>
                <w:szCs w:val="16"/>
                <w:lang w:val="en-GB"/>
              </w:rPr>
              <w:t>– 24 h (reported for diffusion cell studies)</w:t>
            </w:r>
          </w:p>
        </w:tc>
        <w:tc>
          <w:tcPr>
            <w:tcW w:w="2103" w:type="dxa"/>
            <w:tcMar>
              <w:left w:w="105" w:type="dxa"/>
              <w:right w:w="105" w:type="dxa"/>
            </w:tcMar>
          </w:tcPr>
          <w:p w:rsidRPr="00732FC9" w:rsidR="14728795" w:rsidP="1DA08B39" w:rsidRDefault="14728795" w14:paraId="53B04E7A" w14:textId="56510176">
            <w:pPr>
              <w:pStyle w:val="NoSpacing"/>
              <w:rPr>
                <w:rFonts w:eastAsia="Calibri" w:cs="Calibri"/>
                <w:color w:val="000000" w:themeColor="text1"/>
                <w:sz w:val="16"/>
                <w:szCs w:val="16"/>
              </w:rPr>
            </w:pPr>
            <w:r w:rsidRPr="00732FC9">
              <w:rPr>
                <w:rFonts w:eastAsia="Calibri" w:cs="Calibri"/>
                <w:sz w:val="16"/>
                <w:szCs w:val="16"/>
                <w:lang w:val="en-GB"/>
              </w:rPr>
              <w:t>– Significant enhancement of nanoparticle penetration in damaged skin vs intact – Au (45 µg/cm²): Receiving fluid increased from 1.8 to 11.9 ng/cm² in damaged skin – Co: Receiving fluid increased from 4.4 to 1870 ng/cm² – Pd and Rh also showed &gt;1000 ng/cm² dermal uptake in damaged skin – Pt remained low in both conditions</w:t>
            </w:r>
          </w:p>
        </w:tc>
        <w:tc>
          <w:tcPr>
            <w:tcW w:w="2610" w:type="dxa"/>
            <w:tcMar>
              <w:left w:w="105" w:type="dxa"/>
              <w:right w:w="105" w:type="dxa"/>
            </w:tcMar>
          </w:tcPr>
          <w:p w:rsidRPr="00732FC9" w:rsidR="14728795" w:rsidP="1DA08B39" w:rsidRDefault="14728795" w14:paraId="76D80BC5" w14:textId="2992475B">
            <w:pPr>
              <w:pStyle w:val="NoSpacing"/>
              <w:rPr>
                <w:rFonts w:eastAsia="Calibri" w:cs="Calibri"/>
                <w:color w:val="000000" w:themeColor="text1"/>
                <w:sz w:val="16"/>
                <w:szCs w:val="16"/>
              </w:rPr>
            </w:pPr>
            <w:r w:rsidRPr="00732FC9">
              <w:rPr>
                <w:rFonts w:eastAsia="Calibri" w:cs="Calibri"/>
                <w:sz w:val="16"/>
                <w:szCs w:val="16"/>
                <w:lang w:val="en-GB"/>
              </w:rPr>
              <w:t>– Damage to the stratum corneum (e.g. abrasion, chemical exposure) increases nanomaterial penetration by orders of magnitude – Systemic uptake risk is highest for reactive or soluble metals (Co, Pd, Rh) – Intact skin largely prevents nanoparticle entry; compromised skin allows significant transdermal passage</w:t>
            </w:r>
          </w:p>
        </w:tc>
      </w:tr>
    </w:tbl>
    <w:p w:rsidR="00AF52CF" w:rsidRDefault="00AF52CF" w14:paraId="2C078E63" w14:textId="721A4358"/>
    <w:sectPr w:rsidR="00AF52C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13D7E3"/>
    <w:rsid w:val="00732FC9"/>
    <w:rsid w:val="00775C7A"/>
    <w:rsid w:val="007F382F"/>
    <w:rsid w:val="008A4851"/>
    <w:rsid w:val="00AF52CF"/>
    <w:rsid w:val="00BC3642"/>
    <w:rsid w:val="00E17E56"/>
    <w:rsid w:val="00FD5947"/>
    <w:rsid w:val="080FFE56"/>
    <w:rsid w:val="14728795"/>
    <w:rsid w:val="1DA08B39"/>
    <w:rsid w:val="2C13D7E3"/>
    <w:rsid w:val="5C0A6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D7E3"/>
  <w15:chartTrackingRefBased/>
  <w15:docId w15:val="{78009100-FFCF-44E9-996A-59DD672E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14728795"/>
    <w:pPr>
      <w:spacing w:after="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ption">
    <w:name w:val="caption"/>
    <w:basedOn w:val="Normal"/>
    <w:next w:val="Normal"/>
    <w:uiPriority w:val="35"/>
    <w:unhideWhenUsed/>
    <w:qFormat/>
    <w:rsid w:val="00775C7A"/>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D93D254EFF4428D102A4516A114F3" ma:contentTypeVersion="11" ma:contentTypeDescription="Create a new document." ma:contentTypeScope="" ma:versionID="146578b9b50aca074437efa62eeb4621">
  <xsd:schema xmlns:xsd="http://www.w3.org/2001/XMLSchema" xmlns:xs="http://www.w3.org/2001/XMLSchema" xmlns:p="http://schemas.microsoft.com/office/2006/metadata/properties" xmlns:ns2="bd10a9bd-17ee-4ed2-b615-9b9c7f7e8504" xmlns:ns3="f9d8a002-c45b-4073-8886-aec85ebc2a26" targetNamespace="http://schemas.microsoft.com/office/2006/metadata/properties" ma:root="true" ma:fieldsID="997ef778e504126c04e5077722cd5ed4" ns2:_="" ns3:_="">
    <xsd:import namespace="bd10a9bd-17ee-4ed2-b615-9b9c7f7e8504"/>
    <xsd:import namespace="f9d8a002-c45b-4073-8886-aec85ebc2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a9bd-17ee-4ed2-b615-9b9c7f7e8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1d1d249-e412-498d-b81b-9e1cb41ef1b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8a002-c45b-4073-8886-aec85ebc2a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7224b7-fd36-4dc2-a682-9a3c5504551a}" ma:internalName="TaxCatchAll" ma:showField="CatchAllData" ma:web="f9d8a002-c45b-4073-8886-aec85ebc2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10a9bd-17ee-4ed2-b615-9b9c7f7e8504">
      <Terms xmlns="http://schemas.microsoft.com/office/infopath/2007/PartnerControls"/>
    </lcf76f155ced4ddcb4097134ff3c332f>
    <TaxCatchAll xmlns="f9d8a002-c45b-4073-8886-aec85ebc2a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B9BCF-1E21-4170-85E0-484A6E640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a9bd-17ee-4ed2-b615-9b9c7f7e8504"/>
    <ds:schemaRef ds:uri="f9d8a002-c45b-4073-8886-aec85ebc2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35791-6A6D-40C1-BD8E-19568C10D78C}">
  <ds:schemaRefs>
    <ds:schemaRef ds:uri="http://schemas.microsoft.com/office/2006/metadata/properties"/>
    <ds:schemaRef ds:uri="http://schemas.microsoft.com/office/infopath/2007/PartnerControls"/>
    <ds:schemaRef ds:uri="bd10a9bd-17ee-4ed2-b615-9b9c7f7e8504"/>
    <ds:schemaRef ds:uri="f9d8a002-c45b-4073-8886-aec85ebc2a26"/>
  </ds:schemaRefs>
</ds:datastoreItem>
</file>

<file path=customXml/itemProps3.xml><?xml version="1.0" encoding="utf-8"?>
<ds:datastoreItem xmlns:ds="http://schemas.openxmlformats.org/officeDocument/2006/customXml" ds:itemID="{01CFF966-BE67-486A-A265-E0D406E9AA5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Christopher</dc:creator>
  <keywords/>
  <dc:description/>
  <lastModifiedBy>Emily Christopher</lastModifiedBy>
  <revision>6</revision>
  <dcterms:created xsi:type="dcterms:W3CDTF">2025-06-16T09:31:00.0000000Z</dcterms:created>
  <dcterms:modified xsi:type="dcterms:W3CDTF">2025-06-23T14:38:24.1898780Z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0x01010056CD93D254EFF4428D102A4516A114F3</vt:lpwstr>
  </property>
  <property fmtid="{D5CDD505-2E9C-101B-9397-08002B2CF9AE}" pid="3" name="MediaServiceImageTags">
    <vt:lpwstr/>
  </property>
</Properties>
</file>