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77AF9" w14:textId="5BA41A03" w:rsidR="001A7141" w:rsidRDefault="00EF1B97" w:rsidP="00C8742B">
      <w:pPr>
        <w:pStyle w:val="ab"/>
        <w:rPr>
          <w:rFonts w:ascii="Calibri" w:hAnsi="Calibri" w:cs="Calibri"/>
        </w:rPr>
      </w:pPr>
      <w:r w:rsidRPr="009F6775">
        <w:rPr>
          <w:rFonts w:ascii="Calibri" w:hAnsi="Calibri" w:cs="Calibri"/>
        </w:rPr>
        <w:fldChar w:fldCharType="begin"/>
      </w:r>
      <w:r w:rsidRPr="009F6775">
        <w:rPr>
          <w:rFonts w:ascii="Calibri" w:hAnsi="Calibri" w:cs="Calibri"/>
        </w:rPr>
        <w:instrText xml:space="preserve"> MACROBUTTON MTEditEquationSection2 </w:instrText>
      </w:r>
      <w:r w:rsidRPr="009F6775">
        <w:rPr>
          <w:rStyle w:val="MTEquationSection"/>
          <w:rFonts w:ascii="Calibri" w:hAnsi="Calibri" w:cs="Calibri"/>
        </w:rPr>
        <w:instrText>Equation Chapter 1 Section 1</w:instrText>
      </w:r>
      <w:r w:rsidRPr="009F6775">
        <w:rPr>
          <w:rFonts w:ascii="Calibri" w:hAnsi="Calibri" w:cs="Calibri"/>
        </w:rPr>
        <w:fldChar w:fldCharType="begin"/>
      </w:r>
      <w:r w:rsidRPr="009F6775">
        <w:rPr>
          <w:rFonts w:ascii="Calibri" w:hAnsi="Calibri" w:cs="Calibri"/>
        </w:rPr>
        <w:instrText xml:space="preserve"> SEQ MTEqn \r \h \* MERGEFORMAT </w:instrText>
      </w:r>
      <w:r w:rsidRPr="009F6775">
        <w:rPr>
          <w:rFonts w:ascii="Calibri" w:hAnsi="Calibri" w:cs="Calibri"/>
        </w:rPr>
        <w:fldChar w:fldCharType="end"/>
      </w:r>
      <w:r w:rsidRPr="009F6775">
        <w:rPr>
          <w:rFonts w:ascii="Calibri" w:hAnsi="Calibri" w:cs="Calibri"/>
        </w:rPr>
        <w:fldChar w:fldCharType="begin"/>
      </w:r>
      <w:r w:rsidRPr="009F6775">
        <w:rPr>
          <w:rFonts w:ascii="Calibri" w:hAnsi="Calibri" w:cs="Calibri"/>
        </w:rPr>
        <w:instrText xml:space="preserve"> SEQ MTSec \r 1 \h \* MERGEFORMAT </w:instrText>
      </w:r>
      <w:r w:rsidRPr="009F6775">
        <w:rPr>
          <w:rFonts w:ascii="Calibri" w:hAnsi="Calibri" w:cs="Calibri"/>
        </w:rPr>
        <w:fldChar w:fldCharType="end"/>
      </w:r>
      <w:r w:rsidRPr="009F6775">
        <w:rPr>
          <w:rFonts w:ascii="Calibri" w:hAnsi="Calibri" w:cs="Calibri"/>
        </w:rPr>
        <w:fldChar w:fldCharType="begin"/>
      </w:r>
      <w:r w:rsidRPr="009F6775">
        <w:rPr>
          <w:rFonts w:ascii="Calibri" w:hAnsi="Calibri" w:cs="Calibri"/>
        </w:rPr>
        <w:instrText xml:space="preserve"> SEQ MTChap \r 1 \h \* MERGEFORMAT </w:instrText>
      </w:r>
      <w:r w:rsidRPr="009F6775">
        <w:rPr>
          <w:rFonts w:ascii="Calibri" w:hAnsi="Calibri" w:cs="Calibri"/>
        </w:rPr>
        <w:fldChar w:fldCharType="end"/>
      </w:r>
      <w:r w:rsidRPr="009F6775">
        <w:rPr>
          <w:rFonts w:ascii="Calibri" w:hAnsi="Calibri" w:cs="Calibri"/>
        </w:rPr>
        <w:fldChar w:fldCharType="end"/>
      </w:r>
      <w:r w:rsidR="001A7141" w:rsidRPr="001A7141">
        <w:rPr>
          <w:rFonts w:asciiTheme="majorEastAsia" w:hAnsiTheme="majorEastAsia" w:cstheme="minorBidi"/>
          <w:color w:val="000000"/>
          <w:sz w:val="28"/>
          <w:szCs w:val="28"/>
        </w:rPr>
        <w:t>Two-photon MINFLUX with doubled localization</w:t>
      </w:r>
      <w:r w:rsidR="001A7141" w:rsidRPr="001A7141">
        <w:rPr>
          <w:rFonts w:asciiTheme="majorEastAsia" w:hAnsiTheme="majorEastAsia" w:cstheme="minorBidi"/>
          <w:color w:val="000000"/>
          <w:sz w:val="28"/>
          <w:szCs w:val="28"/>
        </w:rPr>
        <w:t xml:space="preserve"> </w:t>
      </w:r>
      <w:r w:rsidR="001A7141" w:rsidRPr="001A7141">
        <w:rPr>
          <w:rFonts w:asciiTheme="majorEastAsia" w:hAnsiTheme="majorEastAsia" w:cstheme="minorBidi"/>
          <w:color w:val="000000"/>
          <w:sz w:val="28"/>
          <w:szCs w:val="28"/>
        </w:rPr>
        <w:t>precision</w:t>
      </w:r>
    </w:p>
    <w:p w14:paraId="115CB571" w14:textId="3CEA1D40" w:rsidR="001A7141" w:rsidRDefault="007B61FA" w:rsidP="001A7141">
      <w:pPr>
        <w:rPr>
          <w:rFonts w:ascii="CMSS8" w:hAnsi="CMSS8"/>
          <w:color w:val="000000"/>
          <w:sz w:val="16"/>
          <w:szCs w:val="16"/>
        </w:rPr>
      </w:pPr>
      <w:proofErr w:type="spellStart"/>
      <w:r w:rsidRPr="007B61FA">
        <w:rPr>
          <w:rFonts w:ascii="CMSS10" w:hAnsi="CMSS10"/>
          <w:color w:val="000000"/>
          <w:sz w:val="22"/>
        </w:rPr>
        <w:t>Kun</w:t>
      </w:r>
      <w:proofErr w:type="spellEnd"/>
      <w:r w:rsidRPr="007B61FA">
        <w:rPr>
          <w:rFonts w:ascii="CMSS10" w:hAnsi="CMSS10"/>
          <w:color w:val="000000"/>
          <w:sz w:val="22"/>
        </w:rPr>
        <w:t xml:space="preserve"> Zhao</w:t>
      </w:r>
      <w:r w:rsidRPr="007B61FA">
        <w:rPr>
          <w:rFonts w:ascii="CMSS8" w:hAnsi="CMSS8"/>
          <w:color w:val="000000"/>
          <w:sz w:val="16"/>
          <w:szCs w:val="16"/>
        </w:rPr>
        <w:t>1,2</w:t>
      </w:r>
      <w:r w:rsidRPr="007B61FA">
        <w:rPr>
          <w:rFonts w:ascii="CMSS10" w:hAnsi="CMSS10"/>
          <w:color w:val="000000"/>
          <w:sz w:val="22"/>
        </w:rPr>
        <w:t xml:space="preserve">, </w:t>
      </w:r>
      <w:proofErr w:type="spellStart"/>
      <w:r w:rsidRPr="007B61FA">
        <w:rPr>
          <w:rFonts w:ascii="CMSS10" w:hAnsi="CMSS10"/>
          <w:color w:val="000000"/>
          <w:sz w:val="22"/>
        </w:rPr>
        <w:t>Xinzhu</w:t>
      </w:r>
      <w:proofErr w:type="spellEnd"/>
      <w:r w:rsidRPr="007B61FA">
        <w:rPr>
          <w:rFonts w:ascii="CMSS10" w:hAnsi="CMSS10"/>
          <w:color w:val="000000"/>
          <w:sz w:val="22"/>
        </w:rPr>
        <w:t xml:space="preserve"> Xu</w:t>
      </w:r>
      <w:r w:rsidRPr="007B61FA">
        <w:rPr>
          <w:rFonts w:ascii="CMSS8" w:hAnsi="CMSS8"/>
          <w:color w:val="000000"/>
          <w:sz w:val="16"/>
          <w:szCs w:val="16"/>
        </w:rPr>
        <w:t>1,2</w:t>
      </w:r>
      <w:r w:rsidRPr="007B61FA">
        <w:rPr>
          <w:rFonts w:ascii="CMSS10" w:hAnsi="CMSS10"/>
          <w:color w:val="000000"/>
          <w:sz w:val="22"/>
        </w:rPr>
        <w:t>, Wei Ren</w:t>
      </w:r>
      <w:r w:rsidRPr="007B61FA">
        <w:rPr>
          <w:rFonts w:ascii="CMSS8" w:hAnsi="CMSS8"/>
          <w:color w:val="000000"/>
          <w:sz w:val="16"/>
          <w:szCs w:val="16"/>
        </w:rPr>
        <w:t>1</w:t>
      </w:r>
      <w:r w:rsidRPr="007B61FA">
        <w:rPr>
          <w:rFonts w:ascii="CMSS10" w:hAnsi="CMSS10"/>
          <w:color w:val="000000"/>
          <w:sz w:val="22"/>
        </w:rPr>
        <w:t xml:space="preserve">, </w:t>
      </w:r>
      <w:proofErr w:type="spellStart"/>
      <w:r w:rsidRPr="007B61FA">
        <w:rPr>
          <w:rFonts w:ascii="CMSS10" w:hAnsi="CMSS10"/>
          <w:color w:val="000000"/>
          <w:sz w:val="22"/>
        </w:rPr>
        <w:t>Dayong</w:t>
      </w:r>
      <w:proofErr w:type="spellEnd"/>
      <w:r w:rsidRPr="007B61FA">
        <w:rPr>
          <w:rFonts w:ascii="CMSS10" w:hAnsi="CMSS10"/>
          <w:color w:val="000000"/>
          <w:sz w:val="22"/>
        </w:rPr>
        <w:t xml:space="preserve"> Jin</w:t>
      </w:r>
      <w:r w:rsidRPr="007B61FA">
        <w:rPr>
          <w:rFonts w:ascii="CMSS8" w:hAnsi="CMSS8"/>
          <w:color w:val="000000"/>
          <w:sz w:val="16"/>
          <w:szCs w:val="16"/>
        </w:rPr>
        <w:t xml:space="preserve">3 </w:t>
      </w:r>
      <w:r w:rsidRPr="007B61FA">
        <w:rPr>
          <w:rFonts w:ascii="CMSS10" w:hAnsi="CMSS10"/>
          <w:color w:val="000000"/>
          <w:sz w:val="22"/>
        </w:rPr>
        <w:t>and Peng Xi</w:t>
      </w:r>
      <w:r w:rsidRPr="007B61FA">
        <w:rPr>
          <w:rFonts w:ascii="CMSS8" w:hAnsi="CMSS8"/>
          <w:color w:val="000000"/>
          <w:sz w:val="16"/>
          <w:szCs w:val="16"/>
        </w:rPr>
        <w:t>1,3,4</w:t>
      </w:r>
    </w:p>
    <w:p w14:paraId="02FCEAEA" w14:textId="3AB2D0E5" w:rsidR="007B61FA" w:rsidRDefault="007B61FA" w:rsidP="007B61FA">
      <w:r>
        <w:t>1</w:t>
      </w:r>
      <w:r>
        <w:t xml:space="preserve"> </w:t>
      </w:r>
      <w:r>
        <w:t xml:space="preserve">Department of Biomedical Engineering, College of Future Technology, Peking University, Beijing 100871, China. </w:t>
      </w:r>
    </w:p>
    <w:p w14:paraId="32351D53" w14:textId="77777777" w:rsidR="007B61FA" w:rsidRDefault="007B61FA" w:rsidP="007B61FA">
      <w:r>
        <w:t>2</w:t>
      </w:r>
      <w:r>
        <w:t xml:space="preserve"> </w:t>
      </w:r>
      <w:r>
        <w:t>Wallace H. Coulter Department of Biomedical Engineering, Georgia Institute of Technology and Emory University,</w:t>
      </w:r>
      <w:r>
        <w:t xml:space="preserve"> </w:t>
      </w:r>
      <w:r>
        <w:t xml:space="preserve">Atlanta 30332, Georgia, USA. </w:t>
      </w:r>
    </w:p>
    <w:p w14:paraId="57A4ABB5" w14:textId="77777777" w:rsidR="007B61FA" w:rsidRDefault="007B61FA" w:rsidP="007B61FA">
      <w:r>
        <w:t>3 UTS-</w:t>
      </w:r>
      <w:proofErr w:type="spellStart"/>
      <w:r>
        <w:t>SUStech</w:t>
      </w:r>
      <w:proofErr w:type="spellEnd"/>
      <w:r>
        <w:t xml:space="preserve"> Joint Research Centre for Biomedical Materials &amp; Devices,</w:t>
      </w:r>
      <w:r>
        <w:t xml:space="preserve"> </w:t>
      </w:r>
      <w:r>
        <w:t>Department of Biomedical Engineering, College of Engineering, Southern University of Science and Technology,</w:t>
      </w:r>
      <w:r>
        <w:t xml:space="preserve"> </w:t>
      </w:r>
      <w:r>
        <w:t>Shenzhen 518055, Guangdong, China.</w:t>
      </w:r>
    </w:p>
    <w:p w14:paraId="7C7103FA" w14:textId="12720758" w:rsidR="007B61FA" w:rsidRDefault="007B61FA" w:rsidP="007B61FA">
      <w:r>
        <w:t>4 National Biomedical Imaging Center, Peking University, Beijing 100871,</w:t>
      </w:r>
      <w:r>
        <w:t xml:space="preserve"> </w:t>
      </w:r>
      <w:r>
        <w:t>China.</w:t>
      </w:r>
    </w:p>
    <w:p w14:paraId="3B906741" w14:textId="77777777" w:rsidR="007B61FA" w:rsidRDefault="007B61FA" w:rsidP="007B61FA"/>
    <w:p w14:paraId="7B3FC9FA" w14:textId="320E31C1" w:rsidR="00107EE7" w:rsidRDefault="00C8742B" w:rsidP="00C8742B">
      <w:pPr>
        <w:pStyle w:val="ab"/>
        <w:rPr>
          <w:rFonts w:ascii="Calibri" w:hAnsi="Calibri" w:cs="Calibri"/>
        </w:rPr>
      </w:pPr>
      <w:r w:rsidRPr="009F6775">
        <w:rPr>
          <w:rFonts w:ascii="Calibri" w:hAnsi="Calibri" w:cs="Calibri"/>
        </w:rPr>
        <w:t>Supplementary Materials</w:t>
      </w:r>
    </w:p>
    <w:p w14:paraId="7CB9FEBD" w14:textId="514272B7" w:rsidR="00636D40" w:rsidRDefault="00636D40" w:rsidP="00636D40"/>
    <w:p w14:paraId="7D37B68A" w14:textId="77777777" w:rsidR="001A7141" w:rsidRDefault="001A7141" w:rsidP="00636D40">
      <w:pPr>
        <w:rPr>
          <w:rFonts w:hint="eastAsia"/>
        </w:rPr>
      </w:pPr>
    </w:p>
    <w:p w14:paraId="59E2DF83" w14:textId="01BA22CE" w:rsidR="00636D40" w:rsidRPr="00636D40" w:rsidRDefault="00636D40" w:rsidP="00636D40">
      <w:pPr>
        <w:pStyle w:val="2"/>
        <w:rPr>
          <w:rFonts w:hint="eastAsia"/>
        </w:rPr>
      </w:pPr>
      <w:r w:rsidRPr="009F6775">
        <w:t>Supplementary</w:t>
      </w:r>
      <w:r>
        <w:t xml:space="preserve"> Notes</w:t>
      </w:r>
    </w:p>
    <w:p w14:paraId="203B426E" w14:textId="32A23BC3" w:rsidR="00C8742B" w:rsidRPr="009F6775" w:rsidRDefault="00C8742B" w:rsidP="00C8742B">
      <w:pPr>
        <w:pStyle w:val="3"/>
        <w:spacing w:line="360" w:lineRule="auto"/>
        <w:rPr>
          <w:rFonts w:ascii="Calibri" w:hAnsi="Calibri" w:cs="Calibri"/>
        </w:rPr>
      </w:pPr>
      <w:r w:rsidRPr="009F6775">
        <w:rPr>
          <w:rFonts w:ascii="Calibri" w:hAnsi="Calibri" w:cs="Calibri"/>
        </w:rPr>
        <w:t>1</w:t>
      </w:r>
      <w:r w:rsidR="00F41B0F" w:rsidRPr="009F6775">
        <w:rPr>
          <w:rFonts w:ascii="Calibri" w:hAnsi="Calibri" w:cs="Calibri"/>
        </w:rPr>
        <w:t xml:space="preserve">. </w:t>
      </w:r>
      <w:r w:rsidR="008E3B0F" w:rsidRPr="009F6775">
        <w:rPr>
          <w:rFonts w:ascii="Calibri" w:hAnsi="Calibri" w:cs="Calibri"/>
        </w:rPr>
        <w:t>Supplementary discussion for Figure 3</w:t>
      </w:r>
    </w:p>
    <w:p w14:paraId="04171878" w14:textId="7938319F" w:rsidR="00F41B0F" w:rsidRPr="009F6775" w:rsidRDefault="002758DD" w:rsidP="00F41B0F">
      <w:pPr>
        <w:pStyle w:val="a8"/>
        <w:numPr>
          <w:ilvl w:val="0"/>
          <w:numId w:val="2"/>
        </w:numPr>
        <w:spacing w:line="300" w:lineRule="auto"/>
        <w:ind w:leftChars="100" w:firstLineChars="0"/>
        <w:rPr>
          <w:rFonts w:ascii="Calibri" w:hAnsi="Calibri" w:cs="Calibri"/>
          <w:sz w:val="24"/>
          <w:szCs w:val="28"/>
        </w:rPr>
      </w:pPr>
      <w:r w:rsidRPr="009F6775">
        <w:rPr>
          <w:rFonts w:ascii="Calibri" w:hAnsi="Calibri" w:cs="Calibri"/>
          <w:sz w:val="24"/>
          <w:szCs w:val="28"/>
        </w:rPr>
        <w:t xml:space="preserve">Faster increase of CRB of 2p-MINLUX with </w:t>
      </w:r>
      <w:r w:rsidRPr="009F6775">
        <w:rPr>
          <w:rFonts w:ascii="Calibri" w:hAnsi="Calibri" w:cs="Calibri"/>
          <w:b/>
          <w:bCs/>
          <w:i/>
          <w:iCs/>
          <w:sz w:val="24"/>
          <w:szCs w:val="28"/>
        </w:rPr>
        <w:t>r</w:t>
      </w:r>
      <w:r w:rsidRPr="009F6775">
        <w:rPr>
          <w:rFonts w:ascii="Calibri" w:hAnsi="Calibri" w:cs="Calibri"/>
          <w:sz w:val="24"/>
          <w:szCs w:val="28"/>
        </w:rPr>
        <w:t xml:space="preserve">: Comparing </w:t>
      </w:r>
      <w:r w:rsidR="00C0379D" w:rsidRPr="009F6775">
        <w:rPr>
          <w:rFonts w:ascii="Calibri" w:hAnsi="Calibri" w:cs="Calibri"/>
          <w:sz w:val="24"/>
          <w:szCs w:val="28"/>
        </w:rPr>
        <w:t xml:space="preserve">Figure S1 </w:t>
      </w:r>
      <w:r w:rsidRPr="009F6775">
        <w:rPr>
          <w:rFonts w:ascii="Calibri" w:hAnsi="Calibri" w:cs="Calibri"/>
          <w:sz w:val="24"/>
          <w:szCs w:val="28"/>
        </w:rPr>
        <w:t xml:space="preserve">(c) to (d), and comparing (e) to (f), </w:t>
      </w:r>
      <m:oMath>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3</m:t>
            </m:r>
          </m:sub>
        </m:sSub>
      </m:oMath>
      <w:r w:rsidRPr="009F6775">
        <w:rPr>
          <w:rFonts w:ascii="Calibri" w:hAnsi="Calibri" w:cs="Calibri"/>
          <w:sz w:val="24"/>
          <w:szCs w:val="28"/>
        </w:rPr>
        <w:t xml:space="preserve"> decreases more rapidly with </w:t>
      </w:r>
      <w:proofErr w:type="spellStart"/>
      <w:r w:rsidRPr="009F6775">
        <w:rPr>
          <w:rFonts w:ascii="Calibri" w:hAnsi="Calibri" w:cs="Calibri"/>
          <w:b/>
          <w:bCs/>
          <w:i/>
          <w:iCs/>
          <w:sz w:val="24"/>
          <w:szCs w:val="28"/>
        </w:rPr>
        <w:t>r</w:t>
      </w:r>
      <w:proofErr w:type="spellEnd"/>
      <w:r w:rsidRPr="009F6775">
        <w:rPr>
          <w:rFonts w:ascii="Calibri" w:hAnsi="Calibri" w:cs="Calibri"/>
          <w:sz w:val="24"/>
          <w:szCs w:val="28"/>
        </w:rPr>
        <w:t xml:space="preserve"> in 2p-MINFLUX than 1p-MINFLUX. This means less information could be drawn from the 3rd point </w:t>
      </w:r>
      <m:oMath>
        <m:d>
          <m:dPr>
            <m:ctrlPr>
              <w:rPr>
                <w:rFonts w:ascii="Cambria Math" w:hAnsi="Cambria Math" w:cs="Calibri"/>
                <w:i/>
                <w:sz w:val="24"/>
                <w:szCs w:val="28"/>
              </w:rPr>
            </m:ctrlPr>
          </m:dPr>
          <m:e>
            <m:r>
              <w:rPr>
                <w:rFonts w:ascii="Cambria Math" w:hAnsi="Cambria Math" w:cs="Calibri"/>
                <w:sz w:val="24"/>
                <w:szCs w:val="28"/>
              </w:rPr>
              <m:t>L,0</m:t>
            </m:r>
          </m:e>
        </m:d>
      </m:oMath>
      <w:r w:rsidRPr="009F6775">
        <w:rPr>
          <w:rFonts w:ascii="Calibri" w:hAnsi="Calibri" w:cs="Calibri"/>
          <w:sz w:val="24"/>
          <w:szCs w:val="28"/>
        </w:rPr>
        <w:t xml:space="preserve"> with increasing </w:t>
      </w:r>
      <w:r w:rsidRPr="009F6775">
        <w:rPr>
          <w:rFonts w:ascii="Calibri" w:hAnsi="Calibri" w:cs="Calibri"/>
          <w:b/>
          <w:bCs/>
          <w:i/>
          <w:iCs/>
          <w:sz w:val="24"/>
          <w:szCs w:val="28"/>
        </w:rPr>
        <w:t>r</w:t>
      </w:r>
      <w:r w:rsidRPr="009F6775">
        <w:rPr>
          <w:rFonts w:ascii="Calibri" w:hAnsi="Calibri" w:cs="Calibri"/>
          <w:sz w:val="24"/>
          <w:szCs w:val="28"/>
        </w:rPr>
        <w:t>. The less information contributes less localization precision, thus larger CRB.</w:t>
      </w:r>
      <w:r w:rsidR="00660495" w:rsidRPr="009F6775">
        <w:rPr>
          <w:rFonts w:ascii="Calibri" w:hAnsi="Calibri" w:cs="Calibri"/>
          <w:sz w:val="24"/>
          <w:szCs w:val="28"/>
        </w:rPr>
        <w:br/>
      </w:r>
      <w:r w:rsidR="00660495" w:rsidRPr="009F6775">
        <w:rPr>
          <w:rFonts w:ascii="Calibri" w:hAnsi="Calibri" w:cs="Calibri"/>
          <w:sz w:val="24"/>
          <w:szCs w:val="24"/>
        </w:rPr>
        <w:t>Indeed, in an extreme case, zero intensity is of great importance since that the dye would coincide with the origin of pattern to yield zero intensity, if no background is considered. However, the SBR in MINFLUX technique is limited to ~ 3. If the signal / information decreases by &gt;&gt; 10-fold, it would be submerged by background, or to be more specific, (</w:t>
      </w:r>
      <w:proofErr w:type="spellStart"/>
      <w:r w:rsidR="00660495" w:rsidRPr="009F6775">
        <w:rPr>
          <w:rFonts w:ascii="Calibri" w:hAnsi="Calibri" w:cs="Calibri"/>
          <w:sz w:val="24"/>
          <w:szCs w:val="24"/>
        </w:rPr>
        <w:t>Poissonian</w:t>
      </w:r>
      <w:proofErr w:type="spellEnd"/>
      <w:r w:rsidR="00660495" w:rsidRPr="009F6775">
        <w:rPr>
          <w:rFonts w:ascii="Calibri" w:hAnsi="Calibri" w:cs="Calibri"/>
          <w:sz w:val="24"/>
          <w:szCs w:val="24"/>
        </w:rPr>
        <w:t xml:space="preserve"> and other) noises of background.</w:t>
      </w:r>
    </w:p>
    <w:p w14:paraId="0EBEE972" w14:textId="5D48F221" w:rsidR="002758DD" w:rsidRDefault="002758DD" w:rsidP="00F41B0F">
      <w:pPr>
        <w:pStyle w:val="a8"/>
        <w:numPr>
          <w:ilvl w:val="0"/>
          <w:numId w:val="2"/>
        </w:numPr>
        <w:spacing w:line="300" w:lineRule="auto"/>
        <w:ind w:leftChars="100" w:firstLineChars="0"/>
        <w:rPr>
          <w:rFonts w:ascii="Calibri" w:hAnsi="Calibri" w:cs="Calibri"/>
          <w:sz w:val="24"/>
          <w:szCs w:val="28"/>
        </w:rPr>
      </w:pPr>
      <w:r w:rsidRPr="009F6775">
        <w:rPr>
          <w:rFonts w:ascii="Calibri" w:hAnsi="Calibri" w:cs="Calibri"/>
          <w:sz w:val="24"/>
          <w:szCs w:val="28"/>
        </w:rPr>
        <w:t>Anisotropy in 2p-MINFLUX CRB: As seen in (a), CRB in angle 0° increases much faster with</w:t>
      </w:r>
      <w:r w:rsidRPr="009F6775">
        <w:rPr>
          <w:rFonts w:ascii="Calibri" w:hAnsi="Calibri" w:cs="Calibri"/>
          <w:b/>
          <w:bCs/>
          <w:i/>
          <w:iCs/>
          <w:sz w:val="24"/>
          <w:szCs w:val="28"/>
        </w:rPr>
        <w:t xml:space="preserve"> r</w:t>
      </w:r>
      <w:r w:rsidRPr="009F6775">
        <w:rPr>
          <w:rFonts w:ascii="Calibri" w:hAnsi="Calibri" w:cs="Calibri"/>
          <w:sz w:val="24"/>
          <w:szCs w:val="28"/>
        </w:rPr>
        <w:t xml:space="preserve"> than CRB in angle 60°. CRB in angle 0° is steeper in slope while CRB in angle 60° is smoother. This could also be explained by the decrease of </w:t>
      </w:r>
      <m:oMath>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3</m:t>
            </m:r>
          </m:sub>
        </m:sSub>
      </m:oMath>
      <w:r w:rsidRPr="009F6775">
        <w:rPr>
          <w:rFonts w:ascii="Calibri" w:hAnsi="Calibri" w:cs="Calibri"/>
          <w:sz w:val="24"/>
          <w:szCs w:val="28"/>
        </w:rPr>
        <w:t xml:space="preserve">. Comparing (c) to (e), </w:t>
      </w:r>
      <m:oMath>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3</m:t>
            </m:r>
          </m:sub>
        </m:sSub>
      </m:oMath>
      <w:r w:rsidRPr="009F6775">
        <w:rPr>
          <w:rFonts w:ascii="Calibri" w:hAnsi="Calibri" w:cs="Calibri"/>
          <w:sz w:val="24"/>
          <w:szCs w:val="28"/>
        </w:rPr>
        <w:t xml:space="preserve"> decreases more rapidly with </w:t>
      </w:r>
      <w:r w:rsidRPr="009F6775">
        <w:rPr>
          <w:rFonts w:ascii="Calibri" w:hAnsi="Calibri" w:cs="Calibri"/>
          <w:b/>
          <w:bCs/>
          <w:i/>
          <w:iCs/>
          <w:sz w:val="24"/>
          <w:szCs w:val="28"/>
        </w:rPr>
        <w:t>r</w:t>
      </w:r>
      <w:r w:rsidRPr="009F6775">
        <w:rPr>
          <w:rFonts w:ascii="Calibri" w:hAnsi="Calibri" w:cs="Calibri"/>
          <w:sz w:val="24"/>
          <w:szCs w:val="28"/>
        </w:rPr>
        <w:t xml:space="preserve"> in angle 0° than angle 60°.</w:t>
      </w:r>
    </w:p>
    <w:p w14:paraId="527DCA22" w14:textId="4A38E46C" w:rsidR="009F6775" w:rsidRDefault="009F6775" w:rsidP="009F6775">
      <w:pPr>
        <w:spacing w:line="300" w:lineRule="auto"/>
        <w:rPr>
          <w:rFonts w:ascii="Calibri" w:hAnsi="Calibri" w:cs="Calibri"/>
          <w:sz w:val="24"/>
          <w:szCs w:val="28"/>
        </w:rPr>
      </w:pPr>
    </w:p>
    <w:p w14:paraId="66B4E0B0" w14:textId="77777777" w:rsidR="009F6775" w:rsidRPr="009F6775" w:rsidRDefault="009F6775" w:rsidP="009F6775">
      <w:pPr>
        <w:spacing w:line="300" w:lineRule="auto"/>
        <w:rPr>
          <w:rFonts w:ascii="Calibri" w:hAnsi="Calibri" w:cs="Calibri"/>
          <w:sz w:val="24"/>
          <w:szCs w:val="28"/>
        </w:rPr>
      </w:pPr>
      <w:r w:rsidRPr="009F6775">
        <w:rPr>
          <w:rFonts w:ascii="Calibri" w:hAnsi="Calibri" w:cs="Calibri"/>
          <w:noProof/>
          <w:sz w:val="24"/>
          <w:szCs w:val="28"/>
        </w:rPr>
        <w:lastRenderedPageBreak/>
        <w:drawing>
          <wp:inline distT="0" distB="0" distL="0" distR="0" wp14:anchorId="39986A87" wp14:editId="273B80EE">
            <wp:extent cx="5274310" cy="76517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651750"/>
                    </a:xfrm>
                    <a:prstGeom prst="rect">
                      <a:avLst/>
                    </a:prstGeom>
                    <a:noFill/>
                    <a:ln>
                      <a:noFill/>
                    </a:ln>
                  </pic:spPr>
                </pic:pic>
              </a:graphicData>
            </a:graphic>
          </wp:inline>
        </w:drawing>
      </w:r>
    </w:p>
    <w:p w14:paraId="441CB473" w14:textId="77777777" w:rsidR="009F6775" w:rsidRPr="009F6775" w:rsidRDefault="009F6775" w:rsidP="009F6775">
      <w:pPr>
        <w:spacing w:line="300" w:lineRule="auto"/>
        <w:rPr>
          <w:rFonts w:ascii="Calibri" w:hAnsi="Calibri" w:cs="Calibri"/>
          <w:sz w:val="24"/>
          <w:szCs w:val="28"/>
        </w:rPr>
      </w:pPr>
      <w:r w:rsidRPr="009F6775">
        <w:rPr>
          <w:rFonts w:ascii="Calibri" w:hAnsi="Calibri" w:cs="Calibri"/>
          <w:sz w:val="24"/>
          <w:szCs w:val="28"/>
        </w:rPr>
        <w:t>Figure S1. CRB anisotropy for 2p-MINFLUX.</w:t>
      </w:r>
    </w:p>
    <w:p w14:paraId="1C438AED" w14:textId="77777777" w:rsidR="009F6775" w:rsidRPr="009F6775" w:rsidRDefault="009F6775" w:rsidP="009F6775">
      <w:pPr>
        <w:spacing w:line="300" w:lineRule="auto"/>
        <w:rPr>
          <w:rFonts w:ascii="Calibri" w:hAnsi="Calibri" w:cs="Calibri"/>
          <w:sz w:val="24"/>
          <w:szCs w:val="28"/>
        </w:rPr>
      </w:pPr>
      <w:r w:rsidRPr="009F6775">
        <w:rPr>
          <w:rFonts w:ascii="Calibri" w:hAnsi="Calibri" w:cs="Calibri"/>
          <w:sz w:val="24"/>
          <w:szCs w:val="28"/>
        </w:rPr>
        <w:t xml:space="preserve">(a-b) 1D cut profile of CRB of 1p-MINFLUX to 2p-MINFLUX. Definitions are the same with Figure 3 of main text. (c-f) The signal intensities of the four exposures in MINFLUX. The fluorescence counts from each exposure of the four-point TCP could be think of </w:t>
      </w:r>
      <w:r w:rsidRPr="009F6775">
        <w:rPr>
          <w:rFonts w:ascii="Calibri" w:hAnsi="Calibri" w:cs="Calibri"/>
          <w:sz w:val="24"/>
          <w:szCs w:val="28"/>
        </w:rPr>
        <w:lastRenderedPageBreak/>
        <w:t xml:space="preserve">‘information’ for the localization. The less signal, the less information useful for determine fluorophore positions. Here the </w:t>
      </w:r>
      <w:proofErr w:type="spellStart"/>
      <w:r w:rsidRPr="009F6775">
        <w:rPr>
          <w:rFonts w:ascii="Calibri" w:hAnsi="Calibri" w:cs="Calibri"/>
          <w:sz w:val="24"/>
          <w:szCs w:val="28"/>
        </w:rPr>
        <w:t>Poissonian</w:t>
      </w:r>
      <w:proofErr w:type="spellEnd"/>
      <w:r w:rsidRPr="009F6775">
        <w:rPr>
          <w:rFonts w:ascii="Calibri" w:hAnsi="Calibri" w:cs="Calibri"/>
          <w:sz w:val="24"/>
          <w:szCs w:val="28"/>
        </w:rPr>
        <w:t xml:space="preserve"> means (expectation) of the fluorescence are plotted. The four signals are normalized to their sum (i.e., their summation becomes 1). </w:t>
      </w:r>
      <m:oMath>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0</m:t>
            </m:r>
          </m:sub>
        </m:sSub>
      </m:oMath>
      <w:r w:rsidRPr="009F6775">
        <w:rPr>
          <w:rFonts w:ascii="Calibri" w:hAnsi="Calibri" w:cs="Calibri"/>
          <w:sz w:val="24"/>
          <w:szCs w:val="28"/>
        </w:rPr>
        <w:t xml:space="preserve"> is the signal from excitation at the origin </w:t>
      </w:r>
      <m:oMath>
        <m:r>
          <w:rPr>
            <w:rFonts w:ascii="Cambria Math" w:hAnsi="Cambria Math" w:cs="Calibri"/>
            <w:sz w:val="24"/>
            <w:szCs w:val="28"/>
          </w:rPr>
          <m:t>(0,0)</m:t>
        </m:r>
      </m:oMath>
      <w:r w:rsidRPr="009F6775">
        <w:rPr>
          <w:rFonts w:ascii="Calibri" w:hAnsi="Calibri" w:cs="Calibri"/>
          <w:sz w:val="24"/>
          <w:szCs w:val="28"/>
        </w:rPr>
        <w:t xml:space="preserve">; </w:t>
      </w:r>
      <m:oMath>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1</m:t>
            </m:r>
          </m:sub>
        </m:sSub>
        <m:r>
          <w:rPr>
            <w:rFonts w:ascii="Cambria Math" w:hAnsi="Cambria Math" w:cs="Calibri"/>
            <w:sz w:val="24"/>
            <w:szCs w:val="28"/>
          </w:rPr>
          <m:t xml:space="preserve">, </m:t>
        </m:r>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2</m:t>
            </m:r>
          </m:sub>
        </m:sSub>
        <m:r>
          <w:rPr>
            <w:rFonts w:ascii="Cambria Math" w:hAnsi="Cambria Math" w:cs="Calibri"/>
            <w:sz w:val="24"/>
            <w:szCs w:val="28"/>
          </w:rPr>
          <m:t xml:space="preserve"> and </m:t>
        </m:r>
        <m:sSub>
          <m:sSubPr>
            <m:ctrlPr>
              <w:rPr>
                <w:rFonts w:ascii="Cambria Math" w:hAnsi="Cambria Math" w:cs="Calibri"/>
                <w:i/>
                <w:sz w:val="24"/>
                <w:szCs w:val="28"/>
              </w:rPr>
            </m:ctrlPr>
          </m:sSubPr>
          <m:e>
            <m:r>
              <w:rPr>
                <w:rFonts w:ascii="Cambria Math" w:hAnsi="Cambria Math" w:cs="Calibri"/>
                <w:sz w:val="24"/>
                <w:szCs w:val="28"/>
              </w:rPr>
              <m:t>I</m:t>
            </m:r>
          </m:e>
          <m:sub>
            <m:r>
              <w:rPr>
                <w:rFonts w:ascii="Cambria Math" w:hAnsi="Cambria Math" w:cs="Calibri"/>
                <w:sz w:val="24"/>
                <w:szCs w:val="28"/>
              </w:rPr>
              <m:t>3</m:t>
            </m:r>
          </m:sub>
        </m:sSub>
      </m:oMath>
      <w:r w:rsidRPr="009F6775">
        <w:rPr>
          <w:rFonts w:ascii="Calibri" w:hAnsi="Calibri" w:cs="Calibri"/>
          <w:sz w:val="24"/>
          <w:szCs w:val="28"/>
        </w:rPr>
        <w:t xml:space="preserve"> are the singles from excit</w:t>
      </w:r>
      <w:proofErr w:type="spellStart"/>
      <w:r w:rsidRPr="009F6775">
        <w:rPr>
          <w:rFonts w:ascii="Calibri" w:hAnsi="Calibri" w:cs="Calibri"/>
          <w:sz w:val="24"/>
          <w:szCs w:val="28"/>
        </w:rPr>
        <w:t>ation</w:t>
      </w:r>
      <w:proofErr w:type="spellEnd"/>
      <w:r w:rsidRPr="009F6775">
        <w:rPr>
          <w:rFonts w:ascii="Calibri" w:hAnsi="Calibri" w:cs="Calibri"/>
          <w:sz w:val="24"/>
          <w:szCs w:val="28"/>
        </w:rPr>
        <w:t xml:space="preserve"> at 120°, 240° and 360° (i.e., at coordinates </w:t>
      </w:r>
      <m:oMath>
        <m:d>
          <m:dPr>
            <m:ctrlPr>
              <w:rPr>
                <w:rFonts w:ascii="Cambria Math" w:hAnsi="Cambria Math" w:cs="Calibri"/>
                <w:i/>
                <w:sz w:val="24"/>
                <w:szCs w:val="28"/>
              </w:rPr>
            </m:ctrlPr>
          </m:dPr>
          <m:e>
            <m:r>
              <w:rPr>
                <w:rFonts w:ascii="Cambria Math" w:hAnsi="Cambria Math" w:cs="Calibri"/>
                <w:sz w:val="24"/>
                <w:szCs w:val="28"/>
              </w:rPr>
              <m:t>-</m:t>
            </m:r>
            <m:f>
              <m:fPr>
                <m:ctrlPr>
                  <w:rPr>
                    <w:rFonts w:ascii="Cambria Math" w:hAnsi="Cambria Math" w:cs="Calibri"/>
                    <w:i/>
                    <w:sz w:val="24"/>
                    <w:szCs w:val="28"/>
                  </w:rPr>
                </m:ctrlPr>
              </m:fPr>
              <m:num>
                <m:r>
                  <w:rPr>
                    <w:rFonts w:ascii="Cambria Math" w:hAnsi="Cambria Math" w:cs="Calibri"/>
                    <w:sz w:val="24"/>
                    <w:szCs w:val="28"/>
                  </w:rPr>
                  <m:t>1</m:t>
                </m:r>
              </m:num>
              <m:den>
                <m:r>
                  <w:rPr>
                    <w:rFonts w:ascii="Cambria Math" w:hAnsi="Cambria Math" w:cs="Calibri"/>
                    <w:sz w:val="24"/>
                    <w:szCs w:val="28"/>
                  </w:rPr>
                  <m:t>2</m:t>
                </m:r>
              </m:den>
            </m:f>
            <m:r>
              <w:rPr>
                <w:rFonts w:ascii="Cambria Math" w:hAnsi="Cambria Math" w:cs="Calibri"/>
                <w:sz w:val="24"/>
                <w:szCs w:val="28"/>
              </w:rPr>
              <m:t>L,</m:t>
            </m:r>
            <m:f>
              <m:fPr>
                <m:ctrlPr>
                  <w:rPr>
                    <w:rFonts w:ascii="Cambria Math" w:hAnsi="Cambria Math" w:cs="Calibri"/>
                    <w:i/>
                    <w:sz w:val="24"/>
                    <w:szCs w:val="28"/>
                  </w:rPr>
                </m:ctrlPr>
              </m:fPr>
              <m:num>
                <m:rad>
                  <m:radPr>
                    <m:degHide m:val="1"/>
                    <m:ctrlPr>
                      <w:rPr>
                        <w:rFonts w:ascii="Cambria Math" w:hAnsi="Cambria Math" w:cs="Calibri"/>
                        <w:i/>
                        <w:sz w:val="24"/>
                        <w:szCs w:val="28"/>
                      </w:rPr>
                    </m:ctrlPr>
                  </m:radPr>
                  <m:deg/>
                  <m:e>
                    <m:r>
                      <w:rPr>
                        <w:rFonts w:ascii="Cambria Math" w:hAnsi="Cambria Math" w:cs="Calibri"/>
                        <w:sz w:val="24"/>
                        <w:szCs w:val="28"/>
                      </w:rPr>
                      <m:t>3</m:t>
                    </m:r>
                  </m:e>
                </m:rad>
              </m:num>
              <m:den>
                <m:r>
                  <w:rPr>
                    <w:rFonts w:ascii="Cambria Math" w:hAnsi="Cambria Math" w:cs="Calibri"/>
                    <w:sz w:val="24"/>
                    <w:szCs w:val="28"/>
                  </w:rPr>
                  <m:t>2</m:t>
                </m:r>
              </m:den>
            </m:f>
            <m:r>
              <w:rPr>
                <w:rFonts w:ascii="Cambria Math" w:hAnsi="Cambria Math" w:cs="Calibri"/>
                <w:sz w:val="24"/>
                <w:szCs w:val="28"/>
              </w:rPr>
              <m:t>L</m:t>
            </m:r>
          </m:e>
        </m:d>
        <m:r>
          <w:rPr>
            <w:rFonts w:ascii="Cambria Math" w:hAnsi="Cambria Math" w:cs="Calibri"/>
            <w:sz w:val="24"/>
            <w:szCs w:val="28"/>
          </w:rPr>
          <m:t xml:space="preserve">, </m:t>
        </m:r>
        <m:d>
          <m:dPr>
            <m:ctrlPr>
              <w:rPr>
                <w:rFonts w:ascii="Cambria Math" w:hAnsi="Cambria Math" w:cs="Calibri"/>
                <w:i/>
                <w:sz w:val="24"/>
                <w:szCs w:val="28"/>
              </w:rPr>
            </m:ctrlPr>
          </m:dPr>
          <m:e>
            <m:r>
              <w:rPr>
                <w:rFonts w:ascii="Cambria Math" w:hAnsi="Cambria Math" w:cs="Calibri"/>
                <w:sz w:val="24"/>
                <w:szCs w:val="28"/>
              </w:rPr>
              <m:t>-</m:t>
            </m:r>
            <m:f>
              <m:fPr>
                <m:ctrlPr>
                  <w:rPr>
                    <w:rFonts w:ascii="Cambria Math" w:hAnsi="Cambria Math" w:cs="Calibri"/>
                    <w:i/>
                    <w:sz w:val="24"/>
                    <w:szCs w:val="28"/>
                  </w:rPr>
                </m:ctrlPr>
              </m:fPr>
              <m:num>
                <m:r>
                  <w:rPr>
                    <w:rFonts w:ascii="Cambria Math" w:hAnsi="Cambria Math" w:cs="Calibri"/>
                    <w:sz w:val="24"/>
                    <w:szCs w:val="28"/>
                  </w:rPr>
                  <m:t>1</m:t>
                </m:r>
              </m:num>
              <m:den>
                <m:r>
                  <w:rPr>
                    <w:rFonts w:ascii="Cambria Math" w:hAnsi="Cambria Math" w:cs="Calibri"/>
                    <w:sz w:val="24"/>
                    <w:szCs w:val="28"/>
                  </w:rPr>
                  <m:t>2</m:t>
                </m:r>
              </m:den>
            </m:f>
            <m:r>
              <w:rPr>
                <w:rFonts w:ascii="Cambria Math" w:hAnsi="Cambria Math" w:cs="Calibri"/>
                <w:sz w:val="24"/>
                <w:szCs w:val="28"/>
              </w:rPr>
              <m:t>L,-</m:t>
            </m:r>
            <m:f>
              <m:fPr>
                <m:ctrlPr>
                  <w:rPr>
                    <w:rFonts w:ascii="Cambria Math" w:hAnsi="Cambria Math" w:cs="Calibri"/>
                    <w:i/>
                    <w:sz w:val="24"/>
                    <w:szCs w:val="28"/>
                  </w:rPr>
                </m:ctrlPr>
              </m:fPr>
              <m:num>
                <m:rad>
                  <m:radPr>
                    <m:degHide m:val="1"/>
                    <m:ctrlPr>
                      <w:rPr>
                        <w:rFonts w:ascii="Cambria Math" w:hAnsi="Cambria Math" w:cs="Calibri"/>
                        <w:i/>
                        <w:sz w:val="24"/>
                        <w:szCs w:val="28"/>
                      </w:rPr>
                    </m:ctrlPr>
                  </m:radPr>
                  <m:deg/>
                  <m:e>
                    <m:r>
                      <w:rPr>
                        <w:rFonts w:ascii="Cambria Math" w:hAnsi="Cambria Math" w:cs="Calibri"/>
                        <w:sz w:val="24"/>
                        <w:szCs w:val="28"/>
                      </w:rPr>
                      <m:t>3</m:t>
                    </m:r>
                  </m:e>
                </m:rad>
              </m:num>
              <m:den>
                <m:r>
                  <w:rPr>
                    <w:rFonts w:ascii="Cambria Math" w:hAnsi="Cambria Math" w:cs="Calibri"/>
                    <w:sz w:val="24"/>
                    <w:szCs w:val="28"/>
                  </w:rPr>
                  <m:t>2</m:t>
                </m:r>
              </m:den>
            </m:f>
            <m:r>
              <w:rPr>
                <w:rFonts w:ascii="Cambria Math" w:hAnsi="Cambria Math" w:cs="Calibri"/>
                <w:sz w:val="24"/>
                <w:szCs w:val="28"/>
              </w:rPr>
              <m:t>L</m:t>
            </m:r>
          </m:e>
        </m:d>
        <m:r>
          <w:rPr>
            <w:rFonts w:ascii="Cambria Math" w:hAnsi="Cambria Math" w:cs="Calibri"/>
            <w:sz w:val="24"/>
            <w:szCs w:val="28"/>
          </w:rPr>
          <m:t xml:space="preserve">, and </m:t>
        </m:r>
        <m:d>
          <m:dPr>
            <m:ctrlPr>
              <w:rPr>
                <w:rFonts w:ascii="Cambria Math" w:hAnsi="Cambria Math" w:cs="Calibri"/>
                <w:i/>
                <w:sz w:val="24"/>
                <w:szCs w:val="28"/>
              </w:rPr>
            </m:ctrlPr>
          </m:dPr>
          <m:e>
            <m:r>
              <w:rPr>
                <w:rFonts w:ascii="Cambria Math" w:hAnsi="Cambria Math" w:cs="Calibri"/>
                <w:sz w:val="24"/>
                <w:szCs w:val="28"/>
              </w:rPr>
              <m:t>L,0</m:t>
            </m:r>
          </m:e>
        </m:d>
        <m:r>
          <w:rPr>
            <w:rFonts w:ascii="Cambria Math" w:hAnsi="Cambria Math" w:cs="Calibri"/>
            <w:sz w:val="24"/>
            <w:szCs w:val="28"/>
          </w:rPr>
          <m:t xml:space="preserve">. </m:t>
        </m:r>
      </m:oMath>
      <w:r w:rsidRPr="009F6775">
        <w:rPr>
          <w:rFonts w:ascii="Calibri" w:hAnsi="Calibri" w:cs="Calibri"/>
          <w:sz w:val="24"/>
          <w:szCs w:val="28"/>
        </w:rPr>
        <w:t>For simplicity of the plots, background is considered zero. The lines have two linewidths; a wider linewidth indicated superposition of two curves, which is also indicated by the respective figure legends.</w:t>
      </w:r>
    </w:p>
    <w:p w14:paraId="66357632" w14:textId="77777777" w:rsidR="009F6775" w:rsidRPr="009F6775" w:rsidRDefault="009F6775" w:rsidP="009F6775">
      <w:pPr>
        <w:spacing w:line="300" w:lineRule="auto"/>
        <w:rPr>
          <w:rFonts w:ascii="Calibri" w:hAnsi="Calibri" w:cs="Calibri"/>
          <w:sz w:val="24"/>
          <w:szCs w:val="28"/>
        </w:rPr>
      </w:pPr>
    </w:p>
    <w:p w14:paraId="2C043CAC" w14:textId="77777777" w:rsidR="009F6775" w:rsidRPr="009F6775" w:rsidRDefault="009F6775" w:rsidP="009F6775">
      <w:pPr>
        <w:widowControl/>
        <w:spacing w:line="300" w:lineRule="auto"/>
        <w:jc w:val="left"/>
        <w:rPr>
          <w:rFonts w:ascii="Calibri" w:hAnsi="Calibri" w:cs="Calibri"/>
          <w:sz w:val="24"/>
          <w:szCs w:val="28"/>
        </w:rPr>
      </w:pPr>
      <w:r w:rsidRPr="009F6775">
        <w:rPr>
          <w:rFonts w:ascii="Calibri" w:hAnsi="Calibri" w:cs="Calibri"/>
          <w:sz w:val="24"/>
          <w:szCs w:val="28"/>
        </w:rPr>
        <w:br w:type="page"/>
      </w:r>
    </w:p>
    <w:p w14:paraId="2EAF207D" w14:textId="6C0E3468" w:rsidR="00C8742B" w:rsidRPr="009F6775" w:rsidRDefault="00C8742B" w:rsidP="00C8742B">
      <w:pPr>
        <w:pStyle w:val="3"/>
        <w:rPr>
          <w:rFonts w:ascii="Calibri" w:hAnsi="Calibri" w:cs="Calibri"/>
        </w:rPr>
      </w:pPr>
      <w:r w:rsidRPr="009F6775">
        <w:rPr>
          <w:rFonts w:ascii="Calibri" w:hAnsi="Calibri" w:cs="Calibri"/>
        </w:rPr>
        <w:lastRenderedPageBreak/>
        <w:t>2</w:t>
      </w:r>
      <w:r w:rsidR="00C209AE" w:rsidRPr="009F6775">
        <w:rPr>
          <w:rFonts w:ascii="Calibri" w:hAnsi="Calibri" w:cs="Calibri"/>
        </w:rPr>
        <w:t xml:space="preserve">. CRB with </w:t>
      </w:r>
      <w:r w:rsidR="00C209AE" w:rsidRPr="009F6775">
        <w:rPr>
          <w:rFonts w:ascii="Calibri" w:hAnsi="Calibri" w:cs="Calibri"/>
          <w:i/>
          <w:iCs/>
        </w:rPr>
        <w:t xml:space="preserve">L </w:t>
      </w:r>
      <w:r w:rsidR="00C209AE" w:rsidRPr="009F6775">
        <w:rPr>
          <w:rFonts w:ascii="Calibri" w:hAnsi="Calibri" w:cs="Calibri"/>
        </w:rPr>
        <w:t>= 100 nm</w:t>
      </w:r>
    </w:p>
    <w:p w14:paraId="4E3477F7" w14:textId="0F0C3050" w:rsidR="00C209AE" w:rsidRPr="009F6775" w:rsidRDefault="00C209AE" w:rsidP="00C209AE">
      <w:pPr>
        <w:pStyle w:val="a8"/>
        <w:widowControl/>
        <w:numPr>
          <w:ilvl w:val="0"/>
          <w:numId w:val="1"/>
        </w:numPr>
        <w:spacing w:line="300" w:lineRule="auto"/>
        <w:ind w:firstLineChars="0"/>
        <w:jc w:val="left"/>
        <w:rPr>
          <w:rFonts w:ascii="Calibri" w:hAnsi="Calibri" w:cs="Calibri"/>
          <w:sz w:val="24"/>
          <w:szCs w:val="28"/>
        </w:rPr>
      </w:pPr>
      <w:r w:rsidRPr="009F6775">
        <w:rPr>
          <w:rFonts w:ascii="Calibri" w:hAnsi="Calibri" w:cs="Calibri"/>
          <w:sz w:val="24"/>
          <w:szCs w:val="28"/>
        </w:rPr>
        <w:t xml:space="preserve">In contrast to situation of </w:t>
      </w:r>
      <w:r w:rsidRPr="009F6775">
        <w:rPr>
          <w:rFonts w:ascii="Calibri" w:hAnsi="Calibri" w:cs="Calibri"/>
          <w:b/>
          <w:bCs/>
          <w:i/>
          <w:iCs/>
          <w:sz w:val="24"/>
          <w:szCs w:val="28"/>
        </w:rPr>
        <w:t xml:space="preserve">L </w:t>
      </w:r>
      <w:r w:rsidRPr="009F6775">
        <w:rPr>
          <w:rFonts w:ascii="Calibri" w:hAnsi="Calibri" w:cs="Calibri"/>
          <w:sz w:val="24"/>
          <w:szCs w:val="28"/>
        </w:rPr>
        <w:t xml:space="preserve">= 50 nm, </w:t>
      </w:r>
      <w:r w:rsidR="00995539" w:rsidRPr="009F6775">
        <w:rPr>
          <w:rFonts w:ascii="Calibri" w:hAnsi="Calibri" w:cs="Calibri"/>
          <w:sz w:val="24"/>
          <w:szCs w:val="28"/>
        </w:rPr>
        <w:t xml:space="preserve">both </w:t>
      </w:r>
      <w:r w:rsidRPr="009F6775">
        <w:rPr>
          <w:rFonts w:ascii="Calibri" w:hAnsi="Calibri" w:cs="Calibri"/>
          <w:sz w:val="24"/>
          <w:szCs w:val="28"/>
        </w:rPr>
        <w:t>CRB</w:t>
      </w:r>
      <w:r w:rsidR="00995539" w:rsidRPr="009F6775">
        <w:rPr>
          <w:rFonts w:ascii="Calibri" w:hAnsi="Calibri" w:cs="Calibri"/>
          <w:sz w:val="24"/>
          <w:szCs w:val="28"/>
        </w:rPr>
        <w:t>s</w:t>
      </w:r>
      <w:r w:rsidRPr="009F6775">
        <w:rPr>
          <w:rFonts w:ascii="Calibri" w:hAnsi="Calibri" w:cs="Calibri"/>
          <w:sz w:val="24"/>
          <w:szCs w:val="28"/>
        </w:rPr>
        <w:t xml:space="preserve"> of 2p-MINFLUX and 1p-MINFLUX with</w:t>
      </w:r>
      <w:r w:rsidR="00995539" w:rsidRPr="009F6775">
        <w:rPr>
          <w:rFonts w:ascii="Calibri" w:hAnsi="Calibri" w:cs="Calibri"/>
          <w:sz w:val="24"/>
          <w:szCs w:val="28"/>
        </w:rPr>
        <w:t xml:space="preserve"> </w:t>
      </w:r>
      <w:r w:rsidRPr="009F6775">
        <w:rPr>
          <w:rFonts w:ascii="Calibri" w:hAnsi="Calibri" w:cs="Calibri"/>
          <w:b/>
          <w:bCs/>
          <w:i/>
          <w:iCs/>
          <w:sz w:val="24"/>
          <w:szCs w:val="28"/>
        </w:rPr>
        <w:t xml:space="preserve">L </w:t>
      </w:r>
      <w:r w:rsidRPr="009F6775">
        <w:rPr>
          <w:rFonts w:ascii="Calibri" w:hAnsi="Calibri" w:cs="Calibri"/>
          <w:sz w:val="24"/>
          <w:szCs w:val="28"/>
        </w:rPr>
        <w:t xml:space="preserve">= 100 nm have anisotropy. A triangle like contour can be seen in both </w:t>
      </w:r>
      <w:r w:rsidR="00C0379D" w:rsidRPr="009F6775">
        <w:rPr>
          <w:rFonts w:ascii="Calibri" w:hAnsi="Calibri" w:cs="Calibri"/>
          <w:sz w:val="24"/>
          <w:szCs w:val="28"/>
        </w:rPr>
        <w:t xml:space="preserve">Figure S2 </w:t>
      </w:r>
      <w:r w:rsidRPr="009F6775">
        <w:rPr>
          <w:rFonts w:ascii="Calibri" w:hAnsi="Calibri" w:cs="Calibri"/>
          <w:sz w:val="24"/>
          <w:szCs w:val="28"/>
        </w:rPr>
        <w:t xml:space="preserve">(a) and (b). </w:t>
      </w:r>
    </w:p>
    <w:p w14:paraId="4DEB302C" w14:textId="77777777" w:rsidR="00C209AE" w:rsidRPr="009F6775" w:rsidRDefault="00C209AE" w:rsidP="00C209AE">
      <w:pPr>
        <w:pStyle w:val="a8"/>
        <w:widowControl/>
        <w:numPr>
          <w:ilvl w:val="0"/>
          <w:numId w:val="1"/>
        </w:numPr>
        <w:spacing w:line="300" w:lineRule="auto"/>
        <w:ind w:firstLineChars="0"/>
        <w:jc w:val="left"/>
        <w:rPr>
          <w:rFonts w:ascii="Calibri" w:hAnsi="Calibri" w:cs="Calibri"/>
          <w:sz w:val="24"/>
          <w:szCs w:val="28"/>
        </w:rPr>
      </w:pPr>
      <w:r w:rsidRPr="009F6775">
        <w:rPr>
          <w:rFonts w:ascii="Calibri" w:hAnsi="Calibri" w:cs="Calibri"/>
          <w:sz w:val="24"/>
          <w:szCs w:val="28"/>
        </w:rPr>
        <w:t xml:space="preserve">CRB ratio still decreases with increasing </w:t>
      </w:r>
      <w:r w:rsidRPr="009F6775">
        <w:rPr>
          <w:rFonts w:ascii="Calibri" w:hAnsi="Calibri" w:cs="Calibri"/>
          <w:b/>
          <w:bCs/>
          <w:i/>
          <w:iCs/>
          <w:sz w:val="24"/>
          <w:szCs w:val="28"/>
        </w:rPr>
        <w:t>r</w:t>
      </w:r>
      <w:r w:rsidRPr="009F6775">
        <w:rPr>
          <w:rFonts w:ascii="Calibri" w:hAnsi="Calibri" w:cs="Calibri"/>
          <w:sz w:val="24"/>
          <w:szCs w:val="28"/>
        </w:rPr>
        <w:t xml:space="preserve">. However, there are differences in trend compared to CRB under </w:t>
      </w:r>
      <w:r w:rsidRPr="009F6775">
        <w:rPr>
          <w:rFonts w:ascii="Calibri" w:hAnsi="Calibri" w:cs="Calibri"/>
          <w:b/>
          <w:bCs/>
          <w:i/>
          <w:iCs/>
          <w:sz w:val="24"/>
          <w:szCs w:val="28"/>
        </w:rPr>
        <w:t>L</w:t>
      </w:r>
      <w:r w:rsidRPr="009F6775">
        <w:rPr>
          <w:rFonts w:ascii="Calibri" w:hAnsi="Calibri" w:cs="Calibri"/>
          <w:sz w:val="24"/>
          <w:szCs w:val="28"/>
        </w:rPr>
        <w:t xml:space="preserve"> = 50 nm (comparing Fig. S2d to Fig. 3d):</w:t>
      </w:r>
    </w:p>
    <w:p w14:paraId="2CAAFE02" w14:textId="77CA9338" w:rsidR="00755CA6" w:rsidRPr="009F6775" w:rsidRDefault="00755CA6" w:rsidP="00C209AE">
      <w:pPr>
        <w:pStyle w:val="a8"/>
        <w:widowControl/>
        <w:numPr>
          <w:ilvl w:val="1"/>
          <w:numId w:val="1"/>
        </w:numPr>
        <w:spacing w:line="300" w:lineRule="auto"/>
        <w:ind w:firstLineChars="0"/>
        <w:jc w:val="left"/>
        <w:rPr>
          <w:rFonts w:ascii="Calibri" w:hAnsi="Calibri" w:cs="Calibri"/>
          <w:sz w:val="24"/>
          <w:szCs w:val="28"/>
        </w:rPr>
      </w:pPr>
      <w:r w:rsidRPr="009F6775">
        <w:rPr>
          <w:rFonts w:ascii="Calibri" w:hAnsi="Calibri" w:cs="Calibri"/>
          <w:sz w:val="24"/>
          <w:szCs w:val="28"/>
        </w:rPr>
        <w:t xml:space="preserve">CRB ratio is larger under </w:t>
      </w:r>
      <w:r w:rsidRPr="009F6775">
        <w:rPr>
          <w:rFonts w:ascii="Calibri" w:hAnsi="Calibri" w:cs="Calibri"/>
          <w:b/>
          <w:bCs/>
          <w:i/>
          <w:iCs/>
          <w:sz w:val="24"/>
          <w:szCs w:val="28"/>
        </w:rPr>
        <w:t>L</w:t>
      </w:r>
      <w:r w:rsidRPr="009F6775">
        <w:rPr>
          <w:rFonts w:ascii="Calibri" w:hAnsi="Calibri" w:cs="Calibri"/>
          <w:sz w:val="24"/>
          <w:szCs w:val="28"/>
        </w:rPr>
        <w:t xml:space="preserve"> = 100 nm than </w:t>
      </w:r>
      <w:r w:rsidRPr="009F6775">
        <w:rPr>
          <w:rFonts w:ascii="Calibri" w:hAnsi="Calibri" w:cs="Calibri"/>
          <w:b/>
          <w:bCs/>
          <w:i/>
          <w:iCs/>
          <w:sz w:val="24"/>
          <w:szCs w:val="28"/>
        </w:rPr>
        <w:t>L</w:t>
      </w:r>
      <w:r w:rsidRPr="009F6775">
        <w:rPr>
          <w:rFonts w:ascii="Calibri" w:hAnsi="Calibri" w:cs="Calibri"/>
          <w:sz w:val="24"/>
          <w:szCs w:val="28"/>
        </w:rPr>
        <w:t xml:space="preserve"> = 50 nm.</w:t>
      </w:r>
    </w:p>
    <w:p w14:paraId="52A3E1F9" w14:textId="62C7F911" w:rsidR="00C209AE" w:rsidRPr="009F6775" w:rsidRDefault="00C209AE" w:rsidP="00C209AE">
      <w:pPr>
        <w:pStyle w:val="a8"/>
        <w:widowControl/>
        <w:numPr>
          <w:ilvl w:val="1"/>
          <w:numId w:val="1"/>
        </w:numPr>
        <w:spacing w:line="300" w:lineRule="auto"/>
        <w:ind w:firstLineChars="0"/>
        <w:jc w:val="left"/>
        <w:rPr>
          <w:rFonts w:ascii="Calibri" w:hAnsi="Calibri" w:cs="Calibri"/>
          <w:sz w:val="24"/>
          <w:szCs w:val="28"/>
        </w:rPr>
      </w:pPr>
      <w:r w:rsidRPr="009F6775">
        <w:rPr>
          <w:rFonts w:ascii="Calibri" w:hAnsi="Calibri" w:cs="Calibri"/>
          <w:sz w:val="24"/>
          <w:szCs w:val="28"/>
        </w:rPr>
        <w:t xml:space="preserve">CRB ratio (under </w:t>
      </w:r>
      <w:r w:rsidRPr="009F6775">
        <w:rPr>
          <w:rFonts w:ascii="Calibri" w:hAnsi="Calibri" w:cs="Calibri"/>
          <w:b/>
          <w:bCs/>
          <w:i/>
          <w:iCs/>
          <w:sz w:val="24"/>
          <w:szCs w:val="28"/>
        </w:rPr>
        <w:t>L</w:t>
      </w:r>
      <w:r w:rsidRPr="009F6775">
        <w:rPr>
          <w:rFonts w:ascii="Calibri" w:hAnsi="Calibri" w:cs="Calibri"/>
          <w:sz w:val="24"/>
          <w:szCs w:val="28"/>
        </w:rPr>
        <w:t xml:space="preserve"> = 100 nm) never decreases below 1; while CRB ratio (under </w:t>
      </w:r>
      <w:r w:rsidRPr="009F6775">
        <w:rPr>
          <w:rFonts w:ascii="Calibri" w:hAnsi="Calibri" w:cs="Calibri"/>
          <w:b/>
          <w:bCs/>
          <w:i/>
          <w:iCs/>
          <w:sz w:val="24"/>
          <w:szCs w:val="28"/>
        </w:rPr>
        <w:t>L</w:t>
      </w:r>
      <w:r w:rsidRPr="009F6775">
        <w:rPr>
          <w:rFonts w:ascii="Calibri" w:hAnsi="Calibri" w:cs="Calibri"/>
          <w:sz w:val="24"/>
          <w:szCs w:val="28"/>
        </w:rPr>
        <w:t xml:space="preserve"> = 50 nm) has values smaller than 1.</w:t>
      </w:r>
    </w:p>
    <w:p w14:paraId="7420ED10" w14:textId="2B80F677" w:rsidR="00C209AE" w:rsidRDefault="00C209AE" w:rsidP="00C209AE">
      <w:pPr>
        <w:pStyle w:val="a8"/>
        <w:widowControl/>
        <w:numPr>
          <w:ilvl w:val="1"/>
          <w:numId w:val="1"/>
        </w:numPr>
        <w:spacing w:line="300" w:lineRule="auto"/>
        <w:ind w:firstLineChars="0"/>
        <w:jc w:val="left"/>
        <w:rPr>
          <w:rFonts w:ascii="Calibri" w:hAnsi="Calibri" w:cs="Calibri"/>
          <w:sz w:val="24"/>
          <w:szCs w:val="28"/>
        </w:rPr>
      </w:pPr>
      <w:r w:rsidRPr="009F6775">
        <w:rPr>
          <w:rFonts w:ascii="Calibri" w:hAnsi="Calibri" w:cs="Calibri"/>
          <w:sz w:val="24"/>
          <w:szCs w:val="28"/>
        </w:rPr>
        <w:t>For angles changing from</w:t>
      </w:r>
      <w:bookmarkStart w:id="0" w:name="_Hlk84857330"/>
      <w:r w:rsidRPr="009F6775">
        <w:rPr>
          <w:rFonts w:ascii="Calibri" w:hAnsi="Calibri" w:cs="Calibri"/>
          <w:sz w:val="24"/>
          <w:szCs w:val="28"/>
        </w:rPr>
        <w:t xml:space="preserve"> 0° to 60°</w:t>
      </w:r>
      <w:bookmarkEnd w:id="0"/>
      <w:r w:rsidRPr="009F6775">
        <w:rPr>
          <w:rFonts w:ascii="Calibri" w:hAnsi="Calibri" w:cs="Calibri"/>
          <w:sz w:val="24"/>
          <w:szCs w:val="28"/>
        </w:rPr>
        <w:t xml:space="preserve">, CRB ratio (under </w:t>
      </w:r>
      <w:r w:rsidRPr="009F6775">
        <w:rPr>
          <w:rFonts w:ascii="Calibri" w:hAnsi="Calibri" w:cs="Calibri"/>
          <w:b/>
          <w:bCs/>
          <w:i/>
          <w:iCs/>
          <w:sz w:val="24"/>
          <w:szCs w:val="28"/>
        </w:rPr>
        <w:t>L</w:t>
      </w:r>
      <w:r w:rsidRPr="009F6775">
        <w:rPr>
          <w:rFonts w:ascii="Calibri" w:hAnsi="Calibri" w:cs="Calibri"/>
          <w:sz w:val="24"/>
          <w:szCs w:val="28"/>
        </w:rPr>
        <w:t xml:space="preserve"> = 100 nm) is largest at angles 0°, while CRB ratio (under </w:t>
      </w:r>
      <w:r w:rsidRPr="009F6775">
        <w:rPr>
          <w:rFonts w:ascii="Calibri" w:hAnsi="Calibri" w:cs="Calibri"/>
          <w:b/>
          <w:bCs/>
          <w:i/>
          <w:iCs/>
          <w:sz w:val="24"/>
          <w:szCs w:val="28"/>
        </w:rPr>
        <w:t>L</w:t>
      </w:r>
      <w:r w:rsidRPr="009F6775">
        <w:rPr>
          <w:rFonts w:ascii="Calibri" w:hAnsi="Calibri" w:cs="Calibri"/>
          <w:sz w:val="24"/>
          <w:szCs w:val="28"/>
        </w:rPr>
        <w:t xml:space="preserve"> = 50 nm) is largest at angles 60°.</w:t>
      </w:r>
    </w:p>
    <w:p w14:paraId="0D7BFA0B" w14:textId="4368E20E" w:rsidR="009F6775" w:rsidRDefault="009F6775">
      <w:pPr>
        <w:widowControl/>
        <w:jc w:val="left"/>
        <w:rPr>
          <w:rFonts w:ascii="Calibri" w:hAnsi="Calibri" w:cs="Calibri"/>
          <w:sz w:val="24"/>
          <w:szCs w:val="28"/>
        </w:rPr>
      </w:pPr>
      <w:r>
        <w:rPr>
          <w:rFonts w:ascii="Calibri" w:hAnsi="Calibri" w:cs="Calibri"/>
          <w:sz w:val="24"/>
          <w:szCs w:val="28"/>
        </w:rPr>
        <w:br w:type="page"/>
      </w:r>
    </w:p>
    <w:p w14:paraId="0C68157C" w14:textId="77777777" w:rsidR="009F6775" w:rsidRPr="009F6775" w:rsidRDefault="009F6775" w:rsidP="009F6775">
      <w:pPr>
        <w:spacing w:line="300" w:lineRule="auto"/>
        <w:rPr>
          <w:rFonts w:ascii="Calibri" w:hAnsi="Calibri" w:cs="Calibri"/>
          <w:sz w:val="24"/>
          <w:szCs w:val="28"/>
        </w:rPr>
      </w:pPr>
      <w:r w:rsidRPr="009F6775">
        <w:rPr>
          <w:rFonts w:ascii="Calibri" w:hAnsi="Calibri" w:cs="Calibri"/>
          <w:noProof/>
          <w:sz w:val="24"/>
          <w:szCs w:val="28"/>
        </w:rPr>
        <w:lastRenderedPageBreak/>
        <w:drawing>
          <wp:inline distT="0" distB="0" distL="0" distR="0" wp14:anchorId="48C00767" wp14:editId="09E8CF64">
            <wp:extent cx="5274310" cy="48406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840605"/>
                    </a:xfrm>
                    <a:prstGeom prst="rect">
                      <a:avLst/>
                    </a:prstGeom>
                    <a:noFill/>
                    <a:ln>
                      <a:noFill/>
                    </a:ln>
                  </pic:spPr>
                </pic:pic>
              </a:graphicData>
            </a:graphic>
          </wp:inline>
        </w:drawing>
      </w:r>
    </w:p>
    <w:p w14:paraId="100CF3F1" w14:textId="77777777" w:rsidR="009F6775" w:rsidRPr="009F6775" w:rsidRDefault="009F6775" w:rsidP="009F6775">
      <w:pPr>
        <w:spacing w:line="300" w:lineRule="auto"/>
        <w:rPr>
          <w:rFonts w:ascii="Calibri" w:hAnsi="Calibri" w:cs="Calibri"/>
          <w:sz w:val="24"/>
          <w:szCs w:val="28"/>
        </w:rPr>
      </w:pPr>
      <w:r w:rsidRPr="009F6775">
        <w:rPr>
          <w:rFonts w:ascii="Calibri" w:hAnsi="Calibri" w:cs="Calibri"/>
          <w:sz w:val="24"/>
          <w:szCs w:val="28"/>
        </w:rPr>
        <w:t xml:space="preserve">Figure S2. Comparison of CRB with </w:t>
      </w:r>
      <w:r w:rsidRPr="009F6775">
        <w:rPr>
          <w:rFonts w:ascii="Calibri" w:hAnsi="Calibri" w:cs="Calibri"/>
          <w:b/>
          <w:bCs/>
          <w:i/>
          <w:iCs/>
          <w:sz w:val="24"/>
          <w:szCs w:val="28"/>
        </w:rPr>
        <w:t xml:space="preserve">L </w:t>
      </w:r>
      <w:r w:rsidRPr="009F6775">
        <w:rPr>
          <w:rFonts w:ascii="Calibri" w:hAnsi="Calibri" w:cs="Calibri"/>
          <w:sz w:val="24"/>
          <w:szCs w:val="28"/>
        </w:rPr>
        <w:t>= 100 nm.</w:t>
      </w:r>
    </w:p>
    <w:p w14:paraId="5BF71960" w14:textId="77777777" w:rsidR="009F6775" w:rsidRPr="009F6775" w:rsidRDefault="009F6775" w:rsidP="009F6775">
      <w:pPr>
        <w:widowControl/>
        <w:spacing w:line="300" w:lineRule="auto"/>
        <w:jc w:val="left"/>
        <w:rPr>
          <w:rFonts w:ascii="Calibri" w:hAnsi="Calibri" w:cs="Calibri"/>
          <w:sz w:val="24"/>
          <w:szCs w:val="28"/>
        </w:rPr>
      </w:pPr>
      <w:r w:rsidRPr="009F6775">
        <w:rPr>
          <w:rFonts w:ascii="Calibri" w:hAnsi="Calibri" w:cs="Calibri"/>
          <w:sz w:val="24"/>
          <w:szCs w:val="28"/>
        </w:rPr>
        <w:t xml:space="preserve">This figure is analogous to Figure 3 of main text, with only changes being </w:t>
      </w:r>
      <w:r w:rsidRPr="009F6775">
        <w:rPr>
          <w:rFonts w:ascii="Calibri" w:hAnsi="Calibri" w:cs="Calibri"/>
          <w:b/>
          <w:bCs/>
          <w:i/>
          <w:iCs/>
          <w:sz w:val="24"/>
          <w:szCs w:val="28"/>
        </w:rPr>
        <w:t>L</w:t>
      </w:r>
      <w:r w:rsidRPr="009F6775">
        <w:rPr>
          <w:rFonts w:ascii="Calibri" w:hAnsi="Calibri" w:cs="Calibri"/>
          <w:sz w:val="24"/>
          <w:szCs w:val="28"/>
        </w:rPr>
        <w:t xml:space="preserve"> (50 nm changed to 100 nm). (a-b) Comparison of CRB across </w:t>
      </w:r>
      <w:proofErr w:type="spellStart"/>
      <w:r w:rsidRPr="009F6775">
        <w:rPr>
          <w:rFonts w:ascii="Calibri" w:hAnsi="Calibri" w:cs="Calibri"/>
          <w:sz w:val="24"/>
          <w:szCs w:val="28"/>
        </w:rPr>
        <w:t>xy</w:t>
      </w:r>
      <w:proofErr w:type="spellEnd"/>
      <w:r w:rsidRPr="009F6775">
        <w:rPr>
          <w:rFonts w:ascii="Calibri" w:hAnsi="Calibri" w:cs="Calibri"/>
          <w:sz w:val="24"/>
          <w:szCs w:val="28"/>
        </w:rPr>
        <w:t xml:space="preserve">-plane of (a) 1p-MINFLUX and (b) 2p-MINFLUX. Colormaps are rescaled into same dynamic range. CRB is calculated with </w:t>
      </w:r>
      <w:r w:rsidRPr="009F6775">
        <w:rPr>
          <w:rFonts w:ascii="Calibri" w:hAnsi="Calibri" w:cs="Calibri"/>
          <w:b/>
          <w:bCs/>
          <w:i/>
          <w:iCs/>
          <w:sz w:val="24"/>
          <w:szCs w:val="28"/>
        </w:rPr>
        <w:t xml:space="preserve">N </w:t>
      </w:r>
      <w:r w:rsidRPr="009F6775">
        <w:rPr>
          <w:rFonts w:ascii="Calibri" w:hAnsi="Calibri" w:cs="Calibri"/>
          <w:sz w:val="24"/>
          <w:szCs w:val="28"/>
        </w:rPr>
        <w:t xml:space="preserve">= </w:t>
      </w:r>
      <w:r w:rsidRPr="009F6775">
        <w:rPr>
          <w:rFonts w:ascii="Calibri" w:hAnsi="Calibri" w:cs="Calibri"/>
          <w:b/>
          <w:bCs/>
          <w:i/>
          <w:iCs/>
          <w:sz w:val="24"/>
          <w:szCs w:val="28"/>
        </w:rPr>
        <w:t>SBR</w:t>
      </w:r>
      <w:r w:rsidRPr="009F6775">
        <w:rPr>
          <w:rFonts w:ascii="Calibri" w:hAnsi="Calibri" w:cs="Calibri"/>
          <w:sz w:val="24"/>
          <w:szCs w:val="28"/>
        </w:rPr>
        <w:t xml:space="preserve"> = 3. (c) Ratio of CRB of 1p-MINFLUX to 2p-MINFLUX in (a-b). (d) 1D cut profiles of CRB ratio. 4 angles (0°, 20°, 40°, 60°) are chosen considering symmetry. Three dotted lines represent </w:t>
      </w:r>
      <m:oMath>
        <m:r>
          <m:rPr>
            <m:sty m:val="bi"/>
          </m:rPr>
          <w:rPr>
            <w:rFonts w:ascii="Cambria Math" w:hAnsi="Cambria Math" w:cs="Calibri"/>
            <w:sz w:val="24"/>
            <w:szCs w:val="28"/>
          </w:rPr>
          <m:t>r</m:t>
        </m:r>
        <m:r>
          <m:rPr>
            <m:sty m:val="p"/>
          </m:rPr>
          <w:rPr>
            <w:rFonts w:ascii="Cambria Math" w:hAnsi="Cambria Math" w:cs="Calibri"/>
            <w:sz w:val="24"/>
            <w:szCs w:val="28"/>
          </w:rPr>
          <m:t xml:space="preserve"> = 1</m:t>
        </m:r>
        <m:r>
          <w:rPr>
            <w:rFonts w:ascii="Cambria Math" w:hAnsi="Cambria Math" w:cs="Calibri"/>
            <w:sz w:val="24"/>
            <w:szCs w:val="28"/>
          </w:rPr>
          <m:t>σ, 2σ, 3σ</m:t>
        </m:r>
      </m:oMath>
      <w:r w:rsidRPr="009F6775">
        <w:rPr>
          <w:rFonts w:ascii="Calibri" w:hAnsi="Calibri" w:cs="Calibri"/>
          <w:sz w:val="24"/>
          <w:szCs w:val="28"/>
        </w:rPr>
        <w:t xml:space="preserve">, with </w:t>
      </w:r>
      <m:oMath>
        <m:r>
          <w:rPr>
            <w:rFonts w:ascii="Cambria Math" w:hAnsi="Cambria Math" w:cs="Calibri"/>
            <w:sz w:val="24"/>
            <w:szCs w:val="28"/>
          </w:rPr>
          <m:t>σ=8.1 nm</m:t>
        </m:r>
      </m:oMath>
      <w:r w:rsidRPr="009F6775">
        <w:rPr>
          <w:rFonts w:ascii="Calibri" w:hAnsi="Calibri" w:cs="Calibri"/>
          <w:sz w:val="24"/>
          <w:szCs w:val="28"/>
        </w:rPr>
        <w:t xml:space="preserve"> being the CRB of the second-step of iterative 1p-MINFLUX with </w:t>
      </w:r>
      <w:r w:rsidRPr="009F6775">
        <w:rPr>
          <w:rFonts w:ascii="Calibri" w:hAnsi="Calibri" w:cs="Calibri"/>
          <w:b/>
          <w:bCs/>
          <w:i/>
          <w:iCs/>
          <w:sz w:val="24"/>
          <w:szCs w:val="28"/>
        </w:rPr>
        <w:t>L</w:t>
      </w:r>
      <w:r w:rsidRPr="009F6775">
        <w:rPr>
          <w:rFonts w:ascii="Calibri" w:hAnsi="Calibri" w:cs="Calibri"/>
          <w:sz w:val="24"/>
          <w:szCs w:val="28"/>
        </w:rPr>
        <w:t xml:space="preserve"> = 150 nm. Scale bar: (a-c) 10 nm.</w:t>
      </w:r>
    </w:p>
    <w:p w14:paraId="319553E3" w14:textId="77777777" w:rsidR="009F6775" w:rsidRPr="009F6775" w:rsidRDefault="009F6775" w:rsidP="009F6775">
      <w:pPr>
        <w:widowControl/>
        <w:spacing w:line="300" w:lineRule="auto"/>
        <w:jc w:val="left"/>
        <w:rPr>
          <w:rFonts w:ascii="Calibri" w:hAnsi="Calibri" w:cs="Calibri"/>
          <w:sz w:val="24"/>
          <w:szCs w:val="28"/>
        </w:rPr>
      </w:pPr>
      <w:r w:rsidRPr="009F6775">
        <w:rPr>
          <w:rFonts w:ascii="Calibri" w:hAnsi="Calibri" w:cs="Calibri"/>
          <w:sz w:val="24"/>
          <w:szCs w:val="28"/>
        </w:rPr>
        <w:br w:type="page"/>
      </w:r>
    </w:p>
    <w:p w14:paraId="7277236E" w14:textId="6B9CBC00" w:rsidR="00B56D32" w:rsidRPr="009F6775" w:rsidRDefault="009F6775" w:rsidP="005460F8">
      <w:pPr>
        <w:pStyle w:val="3"/>
        <w:rPr>
          <w:rFonts w:ascii="Calibri" w:hAnsi="Calibri" w:cs="Calibri" w:hint="eastAsia"/>
        </w:rPr>
      </w:pPr>
      <w:r>
        <w:rPr>
          <w:rFonts w:ascii="Calibri" w:hAnsi="Calibri" w:cs="Calibri" w:hint="eastAsia"/>
        </w:rPr>
        <w:lastRenderedPageBreak/>
        <w:t>3</w:t>
      </w:r>
      <w:r>
        <w:rPr>
          <w:rFonts w:ascii="Calibri" w:hAnsi="Calibri" w:cs="Calibri"/>
        </w:rPr>
        <w:t>. F</w:t>
      </w:r>
      <w:r w:rsidRPr="009F6775">
        <w:rPr>
          <w:rFonts w:ascii="Calibri" w:hAnsi="Calibri" w:cs="Calibri"/>
        </w:rPr>
        <w:t>luorescence</w:t>
      </w:r>
      <w:r>
        <w:rPr>
          <w:rFonts w:ascii="Calibri" w:hAnsi="Calibri" w:cs="Calibri"/>
        </w:rPr>
        <w:t xml:space="preserve"> </w:t>
      </w:r>
      <w:r w:rsidRPr="009F6775">
        <w:rPr>
          <w:rFonts w:ascii="Calibri" w:hAnsi="Calibri" w:cs="Calibri"/>
        </w:rPr>
        <w:t>saturation in MINFLUX</w:t>
      </w:r>
    </w:p>
    <w:p w14:paraId="4628B639" w14:textId="77777777" w:rsidR="009F6775" w:rsidRPr="009F6775" w:rsidRDefault="009F6775" w:rsidP="00B56D32">
      <w:pPr>
        <w:spacing w:line="288" w:lineRule="auto"/>
        <w:ind w:firstLineChars="200" w:firstLine="480"/>
        <w:rPr>
          <w:rFonts w:ascii="Calibri" w:hAnsi="Calibri" w:cs="Calibri"/>
          <w:sz w:val="24"/>
          <w:szCs w:val="24"/>
        </w:rPr>
      </w:pPr>
    </w:p>
    <w:p w14:paraId="28A796FC" w14:textId="2965EC58" w:rsidR="00B56D32" w:rsidRPr="00B56D32" w:rsidRDefault="00B56D32" w:rsidP="00B56D32">
      <w:pPr>
        <w:spacing w:line="288" w:lineRule="auto"/>
        <w:ind w:firstLineChars="200" w:firstLine="480"/>
        <w:rPr>
          <w:rFonts w:ascii="Calibri" w:hAnsi="Calibri" w:cs="Calibri"/>
          <w:sz w:val="24"/>
          <w:szCs w:val="24"/>
        </w:rPr>
      </w:pPr>
      <w:r w:rsidRPr="00B56D32">
        <w:rPr>
          <w:rFonts w:ascii="Calibri" w:hAnsi="Calibri" w:cs="Calibri"/>
          <w:sz w:val="24"/>
          <w:szCs w:val="24"/>
        </w:rPr>
        <w:t>Regarding fluorescence rate and possible saturation in MINFLUX, two related factors should be considered: (a) what is the fluorescence rate in MINFLUX and (b) what is the plateau and saturation fluorescence rate of the dyes.</w:t>
      </w:r>
    </w:p>
    <w:p w14:paraId="4057F7DA" w14:textId="77777777" w:rsidR="00B56D32" w:rsidRPr="00B56D32" w:rsidRDefault="00B56D32" w:rsidP="00B56D32">
      <w:pPr>
        <w:spacing w:line="288" w:lineRule="auto"/>
        <w:ind w:firstLineChars="200" w:firstLine="480"/>
        <w:rPr>
          <w:rFonts w:ascii="Calibri" w:hAnsi="Calibri" w:cs="Calibri"/>
          <w:sz w:val="24"/>
          <w:szCs w:val="24"/>
        </w:rPr>
      </w:pPr>
    </w:p>
    <w:p w14:paraId="09CC3BFE" w14:textId="68F47D4E" w:rsidR="00B56D32" w:rsidRPr="00B56D32" w:rsidRDefault="00B56D32" w:rsidP="00B56D32">
      <w:pPr>
        <w:spacing w:line="288" w:lineRule="auto"/>
        <w:ind w:firstLineChars="200" w:firstLine="480"/>
        <w:rPr>
          <w:rFonts w:ascii="Calibri" w:hAnsi="Calibri" w:cs="Calibri"/>
          <w:sz w:val="24"/>
          <w:szCs w:val="24"/>
        </w:rPr>
      </w:pPr>
      <w:r w:rsidRPr="00B56D32">
        <w:rPr>
          <w:rFonts w:ascii="Calibri" w:hAnsi="Calibri" w:cs="Calibri"/>
          <w:sz w:val="24"/>
          <w:szCs w:val="24"/>
        </w:rPr>
        <w:t xml:space="preserve">For the first question (a) what is the fluorescence rate in MINFLUX, we find that the useful fluorescence rate </w:t>
      </w:r>
      <w:r w:rsidRPr="00B56D32">
        <w:rPr>
          <w:rFonts w:ascii="Calibri" w:hAnsi="Calibri" w:cs="Calibri"/>
          <w:position w:val="-14"/>
          <w:sz w:val="24"/>
          <w:szCs w:val="28"/>
        </w:rPr>
        <w:object w:dxaOrig="620" w:dyaOrig="380" w14:anchorId="10950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6" type="#_x0000_t75" style="width:30.75pt;height:18.75pt" o:ole="">
            <v:imagedata r:id="rId9" o:title=""/>
          </v:shape>
          <o:OLEObject Type="Embed" ProgID="Equation.DSMT4" ShapeID="_x0000_i1626" DrawAspect="Content" ObjectID="_1699979872" r:id="rId10"/>
        </w:object>
      </w:r>
      <w:r w:rsidRPr="00B56D32">
        <w:rPr>
          <w:rFonts w:ascii="Calibri" w:hAnsi="Calibri" w:cs="Calibri"/>
          <w:sz w:val="24"/>
          <w:szCs w:val="28"/>
        </w:rPr>
        <w:t xml:space="preserve"> </w:t>
      </w:r>
      <w:r w:rsidRPr="00B56D32">
        <w:rPr>
          <w:rFonts w:ascii="Calibri" w:hAnsi="Calibri" w:cs="Calibri"/>
          <w:sz w:val="24"/>
          <w:szCs w:val="24"/>
        </w:rPr>
        <w:t>in 1p-MINFLUX is</w:t>
      </w:r>
      <w:r w:rsidRPr="00B56D32">
        <w:rPr>
          <w:rFonts w:ascii="Calibri" w:hAnsi="Calibri" w:cs="Calibri"/>
          <w:sz w:val="24"/>
          <w:szCs w:val="28"/>
        </w:rPr>
        <w:t xml:space="preserve"> </w:t>
      </w:r>
      <w:r w:rsidRPr="00B56D32">
        <w:rPr>
          <w:rFonts w:ascii="Calibri" w:hAnsi="Calibri" w:cs="Calibri"/>
          <w:b/>
          <w:color w:val="FF0000"/>
          <w:sz w:val="24"/>
          <w:szCs w:val="24"/>
        </w:rPr>
        <w:t>≤ 50 kHz</w:t>
      </w:r>
      <w:r w:rsidRPr="00B56D32">
        <w:rPr>
          <w:rFonts w:ascii="Calibri" w:hAnsi="Calibri" w:cs="Calibri"/>
          <w:sz w:val="24"/>
          <w:szCs w:val="24"/>
        </w:rPr>
        <w:t xml:space="preserve">, based on the following statement in </w:t>
      </w:r>
      <w:proofErr w:type="spellStart"/>
      <w:r w:rsidRPr="00B56D32">
        <w:rPr>
          <w:rFonts w:ascii="Calibri" w:hAnsi="Calibri" w:cs="Calibri"/>
          <w:i/>
          <w:iCs/>
          <w:sz w:val="24"/>
          <w:szCs w:val="24"/>
        </w:rPr>
        <w:t>Gwosch</w:t>
      </w:r>
      <w:proofErr w:type="spellEnd"/>
      <w:r w:rsidRPr="00B56D32">
        <w:rPr>
          <w:rFonts w:ascii="Calibri" w:hAnsi="Calibri" w:cs="Calibri"/>
          <w:i/>
          <w:iCs/>
          <w:sz w:val="24"/>
          <w:szCs w:val="24"/>
        </w:rPr>
        <w:t xml:space="preserve"> et al., Nat. Methods 2020</w:t>
      </w:r>
      <w:r w:rsidR="001A7141">
        <w:rPr>
          <w:rFonts w:ascii="Calibri" w:hAnsi="Calibri" w:cs="Calibri"/>
          <w:i/>
          <w:iCs/>
          <w:sz w:val="24"/>
          <w:szCs w:val="24"/>
        </w:rPr>
        <w:t xml:space="preserve"> </w:t>
      </w:r>
      <w:r w:rsidR="001A7141">
        <w:rPr>
          <w:rFonts w:ascii="Calibri" w:hAnsi="Calibri" w:cs="Calibri"/>
          <w:sz w:val="24"/>
          <w:szCs w:val="24"/>
        </w:rPr>
        <w:t>[1]</w:t>
      </w:r>
      <w:r w:rsidRPr="00B56D32">
        <w:rPr>
          <w:rFonts w:ascii="Calibri" w:hAnsi="Calibri" w:cs="Calibri"/>
          <w:sz w:val="24"/>
          <w:szCs w:val="24"/>
        </w:rPr>
        <w:t xml:space="preserve">: (The dyes used were </w:t>
      </w:r>
      <w:r w:rsidRPr="00B56D32">
        <w:rPr>
          <w:rFonts w:ascii="Calibri" w:hAnsi="Calibri" w:cs="Calibri"/>
          <w:sz w:val="24"/>
          <w:szCs w:val="28"/>
        </w:rPr>
        <w:t>AF647, CF680 and CF660C.</w:t>
      </w:r>
      <w:r w:rsidRPr="00B56D32">
        <w:rPr>
          <w:rFonts w:ascii="Calibri" w:hAnsi="Calibri" w:cs="Calibri"/>
          <w:sz w:val="24"/>
          <w:szCs w:val="24"/>
        </w:rPr>
        <w:t>)</w:t>
      </w:r>
    </w:p>
    <w:p w14:paraId="7B2631EC" w14:textId="77777777" w:rsidR="00B56D32" w:rsidRPr="00B56D32" w:rsidRDefault="00B56D32" w:rsidP="00B56D32">
      <w:pPr>
        <w:ind w:firstLineChars="200" w:firstLine="480"/>
        <w:rPr>
          <w:rFonts w:ascii="Calibri" w:hAnsi="Calibri" w:cs="Calibri"/>
          <w:i/>
          <w:iCs/>
          <w:color w:val="00B050"/>
          <w:sz w:val="24"/>
          <w:szCs w:val="24"/>
        </w:rPr>
      </w:pPr>
      <w:r w:rsidRPr="00B56D32">
        <w:rPr>
          <w:rFonts w:ascii="Calibri" w:hAnsi="Calibri" w:cs="Calibri"/>
          <w:i/>
          <w:iCs/>
          <w:color w:val="00B050"/>
          <w:sz w:val="24"/>
          <w:szCs w:val="24"/>
        </w:rPr>
        <w:t xml:space="preserve">The overall fluorescence rate of typically </w:t>
      </w:r>
      <w:r w:rsidRPr="00B56D32">
        <w:rPr>
          <w:rFonts w:ascii="Calibri" w:hAnsi="Calibri" w:cs="Calibri"/>
          <w:b/>
          <w:bCs/>
          <w:i/>
          <w:iCs/>
          <w:color w:val="00B050"/>
          <w:sz w:val="24"/>
          <w:szCs w:val="24"/>
        </w:rPr>
        <w:t xml:space="preserve">~50 kHz </w:t>
      </w:r>
      <w:r w:rsidRPr="00B56D32">
        <w:rPr>
          <w:rFonts w:ascii="Calibri" w:hAnsi="Calibri" w:cs="Calibri"/>
          <w:i/>
          <w:iCs/>
          <w:color w:val="00B050"/>
          <w:sz w:val="24"/>
          <w:szCs w:val="24"/>
        </w:rPr>
        <w:t xml:space="preserve">allowed a complete localization within ~40 </w:t>
      </w:r>
      <w:proofErr w:type="spellStart"/>
      <w:r w:rsidRPr="00B56D32">
        <w:rPr>
          <w:rFonts w:ascii="Calibri" w:hAnsi="Calibri" w:cs="Calibri"/>
          <w:i/>
          <w:iCs/>
          <w:color w:val="00B050"/>
          <w:sz w:val="24"/>
          <w:szCs w:val="24"/>
        </w:rPr>
        <w:t>ms.</w:t>
      </w:r>
      <w:proofErr w:type="spellEnd"/>
      <w:r w:rsidRPr="00B56D32">
        <w:rPr>
          <w:rFonts w:ascii="Calibri" w:hAnsi="Calibri" w:cs="Calibri"/>
          <w:i/>
          <w:iCs/>
          <w:color w:val="00B050"/>
          <w:sz w:val="24"/>
          <w:szCs w:val="24"/>
        </w:rPr>
        <w:t xml:space="preserve"> [Paragraph 1, Left column, Page 4 (Page 220)]</w:t>
      </w:r>
    </w:p>
    <w:p w14:paraId="035622D9" w14:textId="77777777" w:rsidR="00B56D32" w:rsidRPr="00B56D32" w:rsidRDefault="00B56D32" w:rsidP="00B56D32">
      <w:pPr>
        <w:ind w:firstLineChars="200" w:firstLine="480"/>
        <w:rPr>
          <w:rFonts w:ascii="Calibri" w:hAnsi="Calibri" w:cs="Calibri"/>
          <w:i/>
          <w:iCs/>
          <w:color w:val="00B050"/>
          <w:sz w:val="24"/>
          <w:szCs w:val="24"/>
        </w:rPr>
      </w:pPr>
      <w:r w:rsidRPr="00B56D32">
        <w:rPr>
          <w:rFonts w:ascii="Calibri" w:hAnsi="Calibri" w:cs="Calibri"/>
          <w:i/>
          <w:iCs/>
          <w:color w:val="00B050"/>
          <w:sz w:val="24"/>
          <w:szCs w:val="24"/>
        </w:rPr>
        <w:t xml:space="preserve">In the case of the two-color DNA origami, we observed outliers in the average count rate during an emission event, which most likely appeared owing to an interaction of nearby fluorophores. For this reason, we omitted localizations with an average count rate larger than </w:t>
      </w:r>
      <w:r w:rsidRPr="00B56D32">
        <w:rPr>
          <w:rFonts w:ascii="Calibri" w:hAnsi="Calibri" w:cs="Calibri"/>
          <w:b/>
          <w:bCs/>
          <w:i/>
          <w:iCs/>
          <w:color w:val="00B050"/>
          <w:sz w:val="24"/>
          <w:szCs w:val="24"/>
        </w:rPr>
        <w:t>50 kHz.</w:t>
      </w:r>
      <w:r w:rsidRPr="00B56D32">
        <w:rPr>
          <w:rFonts w:ascii="Calibri" w:hAnsi="Calibri" w:cs="Calibri"/>
          <w:i/>
          <w:iCs/>
          <w:color w:val="00B050"/>
          <w:sz w:val="24"/>
          <w:szCs w:val="24"/>
        </w:rPr>
        <w:t xml:space="preserve"> …… In the unlikely case that a second molecule appears within the MINFLUX region, the count rate is roughly doubled. [Paragraph 2-3, Right column, Page 10 (Page 226)]</w:t>
      </w:r>
    </w:p>
    <w:p w14:paraId="1A8398E7" w14:textId="77777777" w:rsidR="00B56D32" w:rsidRPr="00B56D32" w:rsidRDefault="00B56D32" w:rsidP="00B56D32">
      <w:pPr>
        <w:spacing w:line="288" w:lineRule="auto"/>
        <w:ind w:firstLineChars="200" w:firstLine="480"/>
        <w:rPr>
          <w:rFonts w:ascii="Calibri" w:hAnsi="Calibri" w:cs="Calibri"/>
          <w:sz w:val="24"/>
          <w:szCs w:val="24"/>
        </w:rPr>
      </w:pPr>
    </w:p>
    <w:p w14:paraId="458DA6FE" w14:textId="22FE68AA" w:rsidR="00B56D32" w:rsidRDefault="00B56D32" w:rsidP="00B56D32">
      <w:pPr>
        <w:spacing w:line="288" w:lineRule="auto"/>
        <w:ind w:firstLineChars="200" w:firstLine="480"/>
        <w:rPr>
          <w:rFonts w:ascii="Calibri" w:hAnsi="Calibri" w:cs="Calibri"/>
          <w:sz w:val="24"/>
          <w:szCs w:val="24"/>
        </w:rPr>
      </w:pPr>
      <w:r w:rsidRPr="00B56D32">
        <w:rPr>
          <w:rFonts w:ascii="Calibri" w:hAnsi="Calibri" w:cs="Calibri"/>
          <w:sz w:val="24"/>
          <w:szCs w:val="24"/>
        </w:rPr>
        <w:t xml:space="preserve">For the second question (b) what is the plateau and saturated fluorescence rate, it is not mentioned in </w:t>
      </w:r>
      <w:proofErr w:type="spellStart"/>
      <w:r w:rsidRPr="00B56D32">
        <w:rPr>
          <w:rFonts w:ascii="Calibri" w:hAnsi="Calibri" w:cs="Calibri"/>
          <w:i/>
          <w:iCs/>
          <w:sz w:val="24"/>
          <w:szCs w:val="24"/>
        </w:rPr>
        <w:t>Gwosch</w:t>
      </w:r>
      <w:proofErr w:type="spellEnd"/>
      <w:r w:rsidRPr="00B56D32">
        <w:rPr>
          <w:rFonts w:ascii="Calibri" w:hAnsi="Calibri" w:cs="Calibri"/>
          <w:i/>
          <w:iCs/>
          <w:sz w:val="24"/>
          <w:szCs w:val="24"/>
        </w:rPr>
        <w:t xml:space="preserve"> et al., Nat. Methods 2020</w:t>
      </w:r>
      <w:r w:rsidRPr="00B56D32">
        <w:rPr>
          <w:rFonts w:ascii="Calibri" w:hAnsi="Calibri" w:cs="Calibri"/>
          <w:sz w:val="24"/>
          <w:szCs w:val="24"/>
        </w:rPr>
        <w:t xml:space="preserve">. We could only find quantifications of other fluorophores in previous literature. </w:t>
      </w:r>
      <w:r w:rsidRPr="00B56D32">
        <w:rPr>
          <w:rFonts w:ascii="Calibri" w:hAnsi="Calibri" w:cs="Calibri"/>
          <w:color w:val="C00000"/>
          <w:sz w:val="24"/>
          <w:szCs w:val="24"/>
        </w:rPr>
        <w:t xml:space="preserve">In </w:t>
      </w:r>
      <w:proofErr w:type="spellStart"/>
      <w:r w:rsidRPr="00B56D32">
        <w:rPr>
          <w:rFonts w:ascii="Calibri" w:hAnsi="Calibri" w:cs="Calibri"/>
          <w:i/>
          <w:iCs/>
          <w:color w:val="C00000"/>
          <w:sz w:val="24"/>
          <w:szCs w:val="24"/>
        </w:rPr>
        <w:t>Schwille</w:t>
      </w:r>
      <w:proofErr w:type="spellEnd"/>
      <w:r w:rsidRPr="00B56D32">
        <w:rPr>
          <w:rFonts w:ascii="Calibri" w:hAnsi="Calibri" w:cs="Calibri"/>
          <w:i/>
          <w:iCs/>
          <w:color w:val="C00000"/>
          <w:sz w:val="24"/>
          <w:szCs w:val="24"/>
        </w:rPr>
        <w:t xml:space="preserve"> et al., Biophysical Journal 1999</w:t>
      </w:r>
      <w:r w:rsidR="001A7141">
        <w:rPr>
          <w:rFonts w:ascii="Calibri" w:hAnsi="Calibri" w:cs="Calibri"/>
          <w:color w:val="C00000"/>
          <w:sz w:val="24"/>
          <w:szCs w:val="24"/>
        </w:rPr>
        <w:t xml:space="preserve"> </w:t>
      </w:r>
      <w:bookmarkStart w:id="1" w:name="_Hlk89365461"/>
      <w:r w:rsidR="001A7141">
        <w:rPr>
          <w:rFonts w:ascii="Calibri" w:hAnsi="Calibri" w:cs="Calibri"/>
          <w:color w:val="C00000"/>
          <w:sz w:val="24"/>
          <w:szCs w:val="24"/>
        </w:rPr>
        <w:t>[2]</w:t>
      </w:r>
      <w:bookmarkEnd w:id="1"/>
      <w:r w:rsidRPr="00B56D32">
        <w:rPr>
          <w:rFonts w:ascii="Calibri" w:hAnsi="Calibri" w:cs="Calibri"/>
          <w:color w:val="C00000"/>
          <w:sz w:val="24"/>
          <w:szCs w:val="24"/>
        </w:rPr>
        <w:t>, single-photon and two-photon fluorescence rates of TMR were studied (</w:t>
      </w:r>
      <w:r w:rsidR="00FC4EDF">
        <w:rPr>
          <w:rFonts w:ascii="Calibri" w:hAnsi="Calibri" w:cs="Calibri"/>
          <w:color w:val="C00000"/>
          <w:sz w:val="24"/>
          <w:szCs w:val="24"/>
        </w:rPr>
        <w:t xml:space="preserve">Figure S3, </w:t>
      </w:r>
      <w:r w:rsidRPr="00B56D32">
        <w:rPr>
          <w:rFonts w:ascii="Calibri" w:hAnsi="Calibri" w:cs="Calibri"/>
          <w:color w:val="C00000"/>
          <w:sz w:val="24"/>
          <w:szCs w:val="24"/>
        </w:rPr>
        <w:t xml:space="preserve">Table </w:t>
      </w:r>
      <w:r w:rsidR="009F6775">
        <w:rPr>
          <w:rFonts w:ascii="Calibri" w:hAnsi="Calibri" w:cs="Calibri"/>
          <w:color w:val="C00000"/>
          <w:sz w:val="24"/>
          <w:szCs w:val="24"/>
        </w:rPr>
        <w:t>S</w:t>
      </w:r>
      <w:r w:rsidRPr="00B56D32">
        <w:rPr>
          <w:rFonts w:ascii="Calibri" w:hAnsi="Calibri" w:cs="Calibri"/>
          <w:color w:val="C00000"/>
          <w:sz w:val="24"/>
          <w:szCs w:val="24"/>
        </w:rPr>
        <w:t>1).</w:t>
      </w:r>
      <w:r w:rsidRPr="00B56D32">
        <w:rPr>
          <w:rFonts w:ascii="Calibri" w:hAnsi="Calibri" w:cs="Calibri"/>
          <w:sz w:val="24"/>
          <w:szCs w:val="24"/>
        </w:rPr>
        <w:t xml:space="preserve"> Other literature </w:t>
      </w:r>
      <w:r w:rsidR="001A7141">
        <w:rPr>
          <w:rFonts w:ascii="Calibri" w:hAnsi="Calibri" w:cs="Calibri"/>
          <w:sz w:val="24"/>
          <w:szCs w:val="24"/>
        </w:rPr>
        <w:t>[3-5]</w:t>
      </w:r>
      <w:r w:rsidRPr="00B56D32">
        <w:rPr>
          <w:rFonts w:ascii="Calibri" w:hAnsi="Calibri" w:cs="Calibri"/>
          <w:sz w:val="24"/>
          <w:szCs w:val="24"/>
        </w:rPr>
        <w:t xml:space="preserve"> showed similar results, but </w:t>
      </w:r>
      <w:proofErr w:type="spellStart"/>
      <w:r w:rsidRPr="00B56D32">
        <w:rPr>
          <w:rFonts w:ascii="Calibri" w:hAnsi="Calibri" w:cs="Calibri"/>
          <w:i/>
          <w:iCs/>
          <w:sz w:val="24"/>
          <w:szCs w:val="24"/>
        </w:rPr>
        <w:t>Schwille</w:t>
      </w:r>
      <w:proofErr w:type="spellEnd"/>
      <w:r w:rsidRPr="00B56D32">
        <w:rPr>
          <w:rFonts w:ascii="Calibri" w:hAnsi="Calibri" w:cs="Calibri"/>
          <w:i/>
          <w:iCs/>
          <w:sz w:val="24"/>
          <w:szCs w:val="24"/>
        </w:rPr>
        <w:t xml:space="preserve"> et al., 1999</w:t>
      </w:r>
      <w:r w:rsidRPr="00B56D32">
        <w:rPr>
          <w:rFonts w:ascii="Calibri" w:hAnsi="Calibri" w:cs="Calibri"/>
          <w:sz w:val="24"/>
          <w:szCs w:val="24"/>
        </w:rPr>
        <w:t xml:space="preserve"> </w:t>
      </w:r>
      <w:r w:rsidR="001A7141" w:rsidRPr="001A7141">
        <w:rPr>
          <w:rFonts w:ascii="Calibri" w:hAnsi="Calibri" w:cs="Calibri"/>
          <w:sz w:val="24"/>
          <w:szCs w:val="24"/>
        </w:rPr>
        <w:t>[2]</w:t>
      </w:r>
      <w:r w:rsidR="001A7141">
        <w:rPr>
          <w:rFonts w:ascii="Calibri" w:hAnsi="Calibri" w:cs="Calibri"/>
          <w:sz w:val="24"/>
          <w:szCs w:val="24"/>
        </w:rPr>
        <w:t xml:space="preserve"> </w:t>
      </w:r>
      <w:r w:rsidRPr="00B56D32">
        <w:rPr>
          <w:rFonts w:ascii="Calibri" w:hAnsi="Calibri" w:cs="Calibri"/>
          <w:sz w:val="24"/>
          <w:szCs w:val="24"/>
        </w:rPr>
        <w:t>has the most fully discussed data.</w:t>
      </w:r>
    </w:p>
    <w:p w14:paraId="18AFC79D" w14:textId="2A89983F" w:rsidR="00E30FA4" w:rsidRPr="001A7141" w:rsidRDefault="00E30FA4" w:rsidP="00B56D32">
      <w:pPr>
        <w:spacing w:line="288" w:lineRule="auto"/>
        <w:ind w:firstLineChars="200" w:firstLine="480"/>
        <w:rPr>
          <w:rFonts w:ascii="Calibri" w:hAnsi="Calibri" w:cs="Calibri"/>
          <w:sz w:val="24"/>
          <w:szCs w:val="24"/>
        </w:rPr>
      </w:pPr>
    </w:p>
    <w:p w14:paraId="624735C4" w14:textId="77777777" w:rsidR="00E30FA4" w:rsidRPr="00B56D32" w:rsidRDefault="00E30FA4" w:rsidP="00E30FA4">
      <w:pPr>
        <w:spacing w:line="300" w:lineRule="auto"/>
        <w:ind w:firstLineChars="200" w:firstLine="480"/>
        <w:rPr>
          <w:rFonts w:ascii="Calibri" w:hAnsi="Calibri" w:cs="Calibri"/>
          <w:sz w:val="24"/>
          <w:szCs w:val="28"/>
        </w:rPr>
      </w:pPr>
      <w:r w:rsidRPr="00B56D32">
        <w:rPr>
          <w:rFonts w:ascii="Calibri" w:hAnsi="Calibri" w:cs="Calibri"/>
          <w:sz w:val="24"/>
          <w:szCs w:val="28"/>
        </w:rPr>
        <w:t xml:space="preserve">Each curve can be separated into two parts: a first part with strict linear (or quadratic, respectively) power dependence, and a second part that reaches plateau. </w:t>
      </w:r>
      <w:bookmarkStart w:id="2" w:name="_Hlk89089402"/>
      <w:r w:rsidRPr="00B56D32">
        <w:rPr>
          <w:rFonts w:ascii="Calibri" w:hAnsi="Calibri" w:cs="Calibri"/>
          <w:position w:val="-12"/>
          <w:sz w:val="24"/>
          <w:szCs w:val="28"/>
        </w:rPr>
        <w:object w:dxaOrig="340" w:dyaOrig="360" w14:anchorId="1FE08066">
          <v:shape id="_x0000_i1710" type="#_x0000_t75" style="width:17.25pt;height:18pt" o:ole="">
            <v:imagedata r:id="rId11" o:title=""/>
          </v:shape>
          <o:OLEObject Type="Embed" ProgID="Equation.DSMT4" ShapeID="_x0000_i1710" DrawAspect="Content" ObjectID="_1699979873" r:id="rId12"/>
        </w:object>
      </w:r>
      <w:r w:rsidRPr="00B56D32">
        <w:rPr>
          <w:rFonts w:ascii="Calibri" w:hAnsi="Calibri" w:cs="Calibri"/>
          <w:sz w:val="24"/>
          <w:szCs w:val="28"/>
        </w:rPr>
        <w:t xml:space="preserve"> is defined at the transition from linear to nonlinear (saturation) dependence, while </w:t>
      </w:r>
      <w:r w:rsidRPr="00B56D32">
        <w:rPr>
          <w:rFonts w:ascii="Calibri" w:hAnsi="Calibri" w:cs="Calibri"/>
          <w:position w:val="-12"/>
          <w:sz w:val="24"/>
          <w:szCs w:val="28"/>
        </w:rPr>
        <w:object w:dxaOrig="380" w:dyaOrig="360" w14:anchorId="02AA81EE">
          <v:shape id="_x0000_i1711" type="#_x0000_t75" style="width:18.75pt;height:18pt" o:ole="">
            <v:imagedata r:id="rId13" o:title=""/>
          </v:shape>
          <o:OLEObject Type="Embed" ProgID="Equation.DSMT4" ShapeID="_x0000_i1711" DrawAspect="Content" ObjectID="_1699979874" r:id="rId14"/>
        </w:object>
      </w:r>
      <w:bookmarkEnd w:id="2"/>
      <w:r w:rsidRPr="00B56D32">
        <w:rPr>
          <w:rFonts w:ascii="Calibri" w:hAnsi="Calibri" w:cs="Calibri"/>
          <w:sz w:val="24"/>
          <w:szCs w:val="28"/>
        </w:rPr>
        <w:t xml:space="preserve"> is the saturation rate at the plateau.</w:t>
      </w:r>
    </w:p>
    <w:p w14:paraId="7BA263ED" w14:textId="77777777" w:rsidR="00E30FA4" w:rsidRPr="00B56D32" w:rsidRDefault="00E30FA4" w:rsidP="00B56D32">
      <w:pPr>
        <w:spacing w:line="288" w:lineRule="auto"/>
        <w:ind w:firstLineChars="200" w:firstLine="480"/>
        <w:rPr>
          <w:rFonts w:ascii="Calibri" w:hAnsi="Calibri" w:cs="Calibri" w:hint="eastAsia"/>
          <w:sz w:val="24"/>
          <w:szCs w:val="24"/>
        </w:rPr>
      </w:pPr>
    </w:p>
    <w:p w14:paraId="664C2647" w14:textId="77777777" w:rsidR="00B56D32" w:rsidRPr="00B56D32" w:rsidRDefault="00B56D32" w:rsidP="00B56D32">
      <w:pPr>
        <w:spacing w:line="300" w:lineRule="auto"/>
        <w:jc w:val="center"/>
        <w:rPr>
          <w:rFonts w:ascii="Calibri" w:hAnsi="Calibri" w:cs="Calibri"/>
          <w:sz w:val="24"/>
          <w:szCs w:val="28"/>
        </w:rPr>
      </w:pPr>
      <w:r w:rsidRPr="00B56D32">
        <w:rPr>
          <w:rFonts w:ascii="Calibri" w:hAnsi="Calibri" w:cs="Calibri"/>
          <w:noProof/>
        </w:rPr>
        <w:lastRenderedPageBreak/>
        <w:drawing>
          <wp:inline distT="0" distB="0" distL="0" distR="0" wp14:anchorId="3DD4C939" wp14:editId="27385C10">
            <wp:extent cx="2790000" cy="4273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90000" cy="4273200"/>
                    </a:xfrm>
                    <a:prstGeom prst="rect">
                      <a:avLst/>
                    </a:prstGeom>
                  </pic:spPr>
                </pic:pic>
              </a:graphicData>
            </a:graphic>
          </wp:inline>
        </w:drawing>
      </w:r>
    </w:p>
    <w:p w14:paraId="126560FD" w14:textId="364B3C8A" w:rsidR="00B56D32" w:rsidRPr="00B56D32" w:rsidRDefault="00B56D32" w:rsidP="009F6775">
      <w:pPr>
        <w:spacing w:line="300" w:lineRule="auto"/>
        <w:rPr>
          <w:rFonts w:ascii="Calibri" w:hAnsi="Calibri" w:cs="Calibri"/>
          <w:sz w:val="24"/>
          <w:szCs w:val="28"/>
        </w:rPr>
      </w:pPr>
      <w:r w:rsidRPr="00B56D32">
        <w:rPr>
          <w:rFonts w:ascii="Calibri" w:hAnsi="Calibri" w:cs="Calibri"/>
          <w:sz w:val="24"/>
          <w:szCs w:val="28"/>
        </w:rPr>
        <w:t xml:space="preserve">Figure </w:t>
      </w:r>
      <w:r w:rsidR="009F6775">
        <w:rPr>
          <w:rFonts w:ascii="Calibri" w:hAnsi="Calibri" w:cs="Calibri"/>
          <w:sz w:val="24"/>
          <w:szCs w:val="28"/>
        </w:rPr>
        <w:t>S3</w:t>
      </w:r>
      <w:r w:rsidRPr="00B56D32">
        <w:rPr>
          <w:rFonts w:ascii="Calibri" w:hAnsi="Calibri" w:cs="Calibri"/>
          <w:sz w:val="24"/>
          <w:szCs w:val="28"/>
        </w:rPr>
        <w:t xml:space="preserve">. Power dependencies of single molecule emission rates for EGFP (a) and TMR (b), Linear (quadratic) slope is plotted for comparison. Black squares, 1PE; gray circles, 2PE. </w:t>
      </w:r>
      <w:r w:rsidR="001A7141" w:rsidRPr="001A7141">
        <w:rPr>
          <w:rFonts w:ascii="Calibri" w:hAnsi="Calibri" w:cs="Calibri"/>
          <w:sz w:val="24"/>
          <w:szCs w:val="24"/>
        </w:rPr>
        <w:t>[2]</w:t>
      </w:r>
    </w:p>
    <w:p w14:paraId="564692AA" w14:textId="77777777" w:rsidR="00B56D32" w:rsidRPr="00B56D32" w:rsidRDefault="00B56D32" w:rsidP="00B56D32">
      <w:pPr>
        <w:rPr>
          <w:rFonts w:ascii="Calibri" w:hAnsi="Calibri" w:cs="Calibri"/>
          <w:sz w:val="24"/>
          <w:szCs w:val="28"/>
        </w:rPr>
      </w:pPr>
    </w:p>
    <w:tbl>
      <w:tblPr>
        <w:tblStyle w:val="4-3"/>
        <w:tblW w:w="9736" w:type="dxa"/>
        <w:jc w:val="center"/>
        <w:tblLook w:val="04A0" w:firstRow="1" w:lastRow="0" w:firstColumn="1" w:lastColumn="0" w:noHBand="0" w:noVBand="1"/>
      </w:tblPr>
      <w:tblGrid>
        <w:gridCol w:w="3708"/>
        <w:gridCol w:w="1243"/>
        <w:gridCol w:w="1191"/>
        <w:gridCol w:w="1201"/>
        <w:gridCol w:w="1192"/>
        <w:gridCol w:w="1201"/>
      </w:tblGrid>
      <w:tr w:rsidR="00B56D32" w:rsidRPr="00B56D32" w14:paraId="0A3B0143" w14:textId="77777777" w:rsidTr="009357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8" w:type="dxa"/>
          </w:tcPr>
          <w:p w14:paraId="6C756BE8" w14:textId="77777777" w:rsidR="00B56D32" w:rsidRPr="00B56D32" w:rsidRDefault="00B56D32" w:rsidP="00B56D32">
            <w:pPr>
              <w:spacing w:line="300" w:lineRule="auto"/>
              <w:jc w:val="center"/>
              <w:rPr>
                <w:rFonts w:ascii="Calibri" w:hAnsi="Calibri" w:cs="Calibri"/>
                <w:i/>
                <w:sz w:val="22"/>
                <w:szCs w:val="28"/>
              </w:rPr>
            </w:pPr>
          </w:p>
        </w:tc>
        <w:tc>
          <w:tcPr>
            <w:tcW w:w="1243" w:type="dxa"/>
          </w:tcPr>
          <w:p w14:paraId="6FB98F8D" w14:textId="77777777" w:rsidR="00B56D32" w:rsidRPr="00B56D32" w:rsidRDefault="00B56D32" w:rsidP="00B56D32">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i/>
                <w:sz w:val="22"/>
                <w:szCs w:val="28"/>
              </w:rPr>
            </w:pPr>
            <w:r w:rsidRPr="00B56D32">
              <w:rPr>
                <w:rFonts w:ascii="Calibri" w:hAnsi="Calibri" w:cs="Calibri"/>
                <w:i/>
                <w:sz w:val="22"/>
                <w:szCs w:val="28"/>
              </w:rPr>
              <w:t xml:space="preserve">denotation </w:t>
            </w:r>
          </w:p>
        </w:tc>
        <w:tc>
          <w:tcPr>
            <w:tcW w:w="1191" w:type="dxa"/>
          </w:tcPr>
          <w:p w14:paraId="3CC50032" w14:textId="77777777" w:rsidR="00B56D32" w:rsidRPr="00B56D32" w:rsidRDefault="00B56D32" w:rsidP="00B56D32">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i/>
                <w:sz w:val="22"/>
                <w:szCs w:val="28"/>
              </w:rPr>
            </w:pPr>
            <w:r w:rsidRPr="00B56D32">
              <w:rPr>
                <w:rFonts w:ascii="Calibri" w:hAnsi="Calibri" w:cs="Calibri"/>
                <w:i/>
                <w:sz w:val="22"/>
                <w:szCs w:val="28"/>
              </w:rPr>
              <w:t>1p, TMR</w:t>
            </w:r>
          </w:p>
        </w:tc>
        <w:tc>
          <w:tcPr>
            <w:tcW w:w="1201" w:type="dxa"/>
          </w:tcPr>
          <w:p w14:paraId="6CA54E43" w14:textId="77777777" w:rsidR="00B56D32" w:rsidRPr="00B56D32" w:rsidRDefault="00B56D32" w:rsidP="00B56D32">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i/>
                <w:sz w:val="22"/>
                <w:szCs w:val="28"/>
              </w:rPr>
            </w:pPr>
            <w:r w:rsidRPr="00B56D32">
              <w:rPr>
                <w:rFonts w:ascii="Calibri" w:hAnsi="Calibri" w:cs="Calibri"/>
                <w:i/>
                <w:sz w:val="22"/>
                <w:szCs w:val="28"/>
              </w:rPr>
              <w:t>1p, EGFP</w:t>
            </w:r>
          </w:p>
        </w:tc>
        <w:tc>
          <w:tcPr>
            <w:tcW w:w="1192" w:type="dxa"/>
          </w:tcPr>
          <w:p w14:paraId="1CB840DA" w14:textId="77777777" w:rsidR="00B56D32" w:rsidRPr="00B56D32" w:rsidRDefault="00B56D32" w:rsidP="00B56D32">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i/>
                <w:sz w:val="22"/>
                <w:szCs w:val="28"/>
              </w:rPr>
            </w:pPr>
            <w:r w:rsidRPr="00B56D32">
              <w:rPr>
                <w:rFonts w:ascii="Calibri" w:hAnsi="Calibri" w:cs="Calibri"/>
                <w:i/>
                <w:sz w:val="22"/>
                <w:szCs w:val="28"/>
              </w:rPr>
              <w:t>2p, TMR</w:t>
            </w:r>
          </w:p>
        </w:tc>
        <w:tc>
          <w:tcPr>
            <w:tcW w:w="1201" w:type="dxa"/>
          </w:tcPr>
          <w:p w14:paraId="639C9CDF" w14:textId="77777777" w:rsidR="00B56D32" w:rsidRPr="00B56D32" w:rsidRDefault="00B56D32" w:rsidP="00B56D32">
            <w:pPr>
              <w:spacing w:line="30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i/>
                <w:sz w:val="22"/>
                <w:szCs w:val="28"/>
              </w:rPr>
            </w:pPr>
            <w:r w:rsidRPr="00B56D32">
              <w:rPr>
                <w:rFonts w:ascii="Calibri" w:hAnsi="Calibri" w:cs="Calibri"/>
                <w:i/>
                <w:sz w:val="22"/>
                <w:szCs w:val="28"/>
              </w:rPr>
              <w:t>2p, EGFP</w:t>
            </w:r>
          </w:p>
        </w:tc>
      </w:tr>
      <w:tr w:rsidR="00B56D32" w:rsidRPr="00B56D32" w14:paraId="6E822372" w14:textId="77777777" w:rsidTr="00935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8" w:type="dxa"/>
          </w:tcPr>
          <w:p w14:paraId="14AC308C" w14:textId="77777777" w:rsidR="00B56D32" w:rsidRPr="00B56D32" w:rsidRDefault="00B56D32" w:rsidP="00B56D32">
            <w:pPr>
              <w:spacing w:line="300" w:lineRule="auto"/>
              <w:jc w:val="center"/>
              <w:rPr>
                <w:rFonts w:ascii="Calibri" w:hAnsi="Calibri" w:cs="Calibri"/>
                <w:i/>
                <w:sz w:val="22"/>
                <w:szCs w:val="28"/>
              </w:rPr>
            </w:pPr>
            <w:r w:rsidRPr="00B56D32">
              <w:rPr>
                <w:rFonts w:ascii="Calibri" w:hAnsi="Calibri" w:cs="Calibri"/>
                <w:i/>
                <w:sz w:val="22"/>
                <w:szCs w:val="28"/>
              </w:rPr>
              <w:t>Saturation emission rates</w:t>
            </w:r>
          </w:p>
        </w:tc>
        <w:tc>
          <w:tcPr>
            <w:tcW w:w="1243" w:type="dxa"/>
          </w:tcPr>
          <w:p w14:paraId="2CCF3018" w14:textId="77777777" w:rsidR="00B56D32" w:rsidRPr="00B56D32" w:rsidRDefault="00B56D32" w:rsidP="00B56D32">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B56D32">
              <w:rPr>
                <w:rFonts w:ascii="Calibri" w:hAnsi="Calibri" w:cs="Calibri"/>
                <w:position w:val="-12"/>
                <w:sz w:val="22"/>
                <w:szCs w:val="24"/>
              </w:rPr>
              <w:object w:dxaOrig="380" w:dyaOrig="360" w14:anchorId="3F4326E5">
                <v:shape id="_x0000_i1627" type="#_x0000_t75" style="width:18.75pt;height:18pt" o:ole="">
                  <v:imagedata r:id="rId16" o:title=""/>
                </v:shape>
                <o:OLEObject Type="Embed" ProgID="Equation.DSMT4" ShapeID="_x0000_i1627" DrawAspect="Content" ObjectID="_1699979875" r:id="rId17"/>
              </w:object>
            </w:r>
          </w:p>
        </w:tc>
        <w:tc>
          <w:tcPr>
            <w:tcW w:w="1191" w:type="dxa"/>
          </w:tcPr>
          <w:p w14:paraId="2374DC44" w14:textId="77777777" w:rsidR="00B56D32" w:rsidRPr="00B56D32" w:rsidRDefault="00B56D32" w:rsidP="00B56D32">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B56D32">
              <w:rPr>
                <w:rFonts w:ascii="Calibri" w:hAnsi="Calibri" w:cs="Calibri"/>
                <w:sz w:val="22"/>
                <w:szCs w:val="28"/>
              </w:rPr>
              <w:t xml:space="preserve">70 </w:t>
            </w:r>
            <w:proofErr w:type="spellStart"/>
            <w:r w:rsidRPr="00B56D32">
              <w:rPr>
                <w:rFonts w:ascii="Calibri" w:hAnsi="Calibri" w:cs="Calibri"/>
                <w:sz w:val="22"/>
                <w:szCs w:val="28"/>
              </w:rPr>
              <w:t>kcps</w:t>
            </w:r>
            <w:proofErr w:type="spellEnd"/>
          </w:p>
        </w:tc>
        <w:tc>
          <w:tcPr>
            <w:tcW w:w="1201" w:type="dxa"/>
          </w:tcPr>
          <w:p w14:paraId="5532E47C" w14:textId="77777777" w:rsidR="00B56D32" w:rsidRPr="00B56D32" w:rsidRDefault="00B56D32" w:rsidP="00B56D32">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B56D32">
              <w:rPr>
                <w:rFonts w:ascii="Calibri" w:hAnsi="Calibri" w:cs="Calibri"/>
                <w:sz w:val="22"/>
                <w:szCs w:val="28"/>
              </w:rPr>
              <w:t xml:space="preserve">15 </w:t>
            </w:r>
            <w:proofErr w:type="spellStart"/>
            <w:r w:rsidRPr="00B56D32">
              <w:rPr>
                <w:rFonts w:ascii="Calibri" w:hAnsi="Calibri" w:cs="Calibri"/>
                <w:sz w:val="22"/>
                <w:szCs w:val="28"/>
              </w:rPr>
              <w:t>kcps</w:t>
            </w:r>
            <w:proofErr w:type="spellEnd"/>
          </w:p>
        </w:tc>
        <w:tc>
          <w:tcPr>
            <w:tcW w:w="1192" w:type="dxa"/>
          </w:tcPr>
          <w:p w14:paraId="1C744357" w14:textId="77777777" w:rsidR="00B56D32" w:rsidRPr="00B56D32" w:rsidRDefault="00B56D32" w:rsidP="00B56D32">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B56D32">
              <w:rPr>
                <w:rFonts w:ascii="Calibri" w:hAnsi="Calibri" w:cs="Calibri"/>
                <w:sz w:val="22"/>
                <w:szCs w:val="28"/>
              </w:rPr>
              <w:t xml:space="preserve">15 </w:t>
            </w:r>
            <w:proofErr w:type="spellStart"/>
            <w:r w:rsidRPr="00B56D32">
              <w:rPr>
                <w:rFonts w:ascii="Calibri" w:hAnsi="Calibri" w:cs="Calibri"/>
                <w:sz w:val="22"/>
                <w:szCs w:val="28"/>
              </w:rPr>
              <w:t>kcps</w:t>
            </w:r>
            <w:proofErr w:type="spellEnd"/>
          </w:p>
        </w:tc>
        <w:tc>
          <w:tcPr>
            <w:tcW w:w="1201" w:type="dxa"/>
          </w:tcPr>
          <w:p w14:paraId="33480F5D" w14:textId="77777777" w:rsidR="00B56D32" w:rsidRPr="00B56D32" w:rsidRDefault="00B56D32" w:rsidP="00B56D32">
            <w:pPr>
              <w:spacing w:line="30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B56D32">
              <w:rPr>
                <w:rFonts w:ascii="Calibri" w:hAnsi="Calibri" w:cs="Calibri"/>
                <w:sz w:val="22"/>
                <w:szCs w:val="28"/>
              </w:rPr>
              <w:t xml:space="preserve">15 </w:t>
            </w:r>
            <w:proofErr w:type="spellStart"/>
            <w:r w:rsidRPr="00B56D32">
              <w:rPr>
                <w:rFonts w:ascii="Calibri" w:hAnsi="Calibri" w:cs="Calibri"/>
                <w:sz w:val="22"/>
                <w:szCs w:val="28"/>
              </w:rPr>
              <w:t>kcps</w:t>
            </w:r>
            <w:proofErr w:type="spellEnd"/>
          </w:p>
        </w:tc>
      </w:tr>
      <w:tr w:rsidR="00B56D32" w:rsidRPr="00B56D32" w14:paraId="178E162F" w14:textId="77777777" w:rsidTr="009357FE">
        <w:trPr>
          <w:jc w:val="center"/>
        </w:trPr>
        <w:tc>
          <w:tcPr>
            <w:cnfStyle w:val="001000000000" w:firstRow="0" w:lastRow="0" w:firstColumn="1" w:lastColumn="0" w:oddVBand="0" w:evenVBand="0" w:oddHBand="0" w:evenHBand="0" w:firstRowFirstColumn="0" w:firstRowLastColumn="0" w:lastRowFirstColumn="0" w:lastRowLastColumn="0"/>
            <w:tcW w:w="3708" w:type="dxa"/>
          </w:tcPr>
          <w:p w14:paraId="1196C341" w14:textId="77777777" w:rsidR="00B56D32" w:rsidRPr="00B56D32" w:rsidRDefault="00B56D32" w:rsidP="00B56D32">
            <w:pPr>
              <w:spacing w:line="300" w:lineRule="auto"/>
              <w:jc w:val="center"/>
              <w:rPr>
                <w:rFonts w:ascii="Calibri" w:hAnsi="Calibri" w:cs="Calibri"/>
                <w:i/>
                <w:sz w:val="22"/>
                <w:szCs w:val="28"/>
              </w:rPr>
            </w:pPr>
            <w:r w:rsidRPr="00B56D32">
              <w:rPr>
                <w:rFonts w:ascii="Calibri" w:hAnsi="Calibri" w:cs="Calibri"/>
                <w:i/>
                <w:sz w:val="22"/>
                <w:szCs w:val="28"/>
              </w:rPr>
              <w:t>Maximum emission rates of linear/quadratic power dependence</w:t>
            </w:r>
          </w:p>
        </w:tc>
        <w:tc>
          <w:tcPr>
            <w:tcW w:w="1243" w:type="dxa"/>
          </w:tcPr>
          <w:p w14:paraId="5FCD4B62" w14:textId="77777777" w:rsidR="00B56D32" w:rsidRPr="00B56D32" w:rsidRDefault="00B56D32" w:rsidP="00B56D32">
            <w:pPr>
              <w:spacing w:line="30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2"/>
                <w:szCs w:val="28"/>
              </w:rPr>
            </w:pPr>
            <w:r w:rsidRPr="00B56D32">
              <w:rPr>
                <w:rFonts w:ascii="Calibri" w:hAnsi="Calibri" w:cs="Calibri"/>
                <w:position w:val="-12"/>
                <w:sz w:val="22"/>
                <w:szCs w:val="24"/>
              </w:rPr>
              <w:object w:dxaOrig="340" w:dyaOrig="360" w14:anchorId="0E37FAD5">
                <v:shape id="_x0000_i1628" type="#_x0000_t75" style="width:16.5pt;height:18pt" o:ole="">
                  <v:imagedata r:id="rId18" o:title=""/>
                </v:shape>
                <o:OLEObject Type="Embed" ProgID="Equation.DSMT4" ShapeID="_x0000_i1628" DrawAspect="Content" ObjectID="_1699979876" r:id="rId19"/>
              </w:object>
            </w:r>
          </w:p>
        </w:tc>
        <w:tc>
          <w:tcPr>
            <w:tcW w:w="1191" w:type="dxa"/>
          </w:tcPr>
          <w:p w14:paraId="61D1E656" w14:textId="77777777" w:rsidR="00B56D32" w:rsidRPr="00B56D32" w:rsidRDefault="00B56D32" w:rsidP="00B56D32">
            <w:pPr>
              <w:spacing w:line="30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8"/>
              </w:rPr>
            </w:pPr>
            <w:r w:rsidRPr="00B56D32">
              <w:rPr>
                <w:rFonts w:ascii="Calibri" w:hAnsi="Calibri" w:cs="Calibri"/>
                <w:color w:val="FF0000"/>
                <w:sz w:val="22"/>
                <w:szCs w:val="28"/>
              </w:rPr>
              <w:t xml:space="preserve">20 </w:t>
            </w:r>
            <w:proofErr w:type="spellStart"/>
            <w:r w:rsidRPr="00B56D32">
              <w:rPr>
                <w:rFonts w:ascii="Calibri" w:hAnsi="Calibri" w:cs="Calibri"/>
                <w:color w:val="FF0000"/>
                <w:sz w:val="22"/>
                <w:szCs w:val="28"/>
              </w:rPr>
              <w:t>kcps</w:t>
            </w:r>
            <w:proofErr w:type="spellEnd"/>
          </w:p>
        </w:tc>
        <w:tc>
          <w:tcPr>
            <w:tcW w:w="1201" w:type="dxa"/>
          </w:tcPr>
          <w:p w14:paraId="4C7E551F" w14:textId="77777777" w:rsidR="00B56D32" w:rsidRPr="00B56D32" w:rsidRDefault="00B56D32" w:rsidP="00B56D32">
            <w:pPr>
              <w:spacing w:line="30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8"/>
              </w:rPr>
            </w:pPr>
            <w:r w:rsidRPr="00B56D32">
              <w:rPr>
                <w:rFonts w:ascii="Calibri" w:hAnsi="Calibri" w:cs="Calibri"/>
                <w:sz w:val="22"/>
                <w:szCs w:val="28"/>
              </w:rPr>
              <w:t xml:space="preserve">5 </w:t>
            </w:r>
            <w:proofErr w:type="spellStart"/>
            <w:r w:rsidRPr="00B56D32">
              <w:rPr>
                <w:rFonts w:ascii="Calibri" w:hAnsi="Calibri" w:cs="Calibri"/>
                <w:sz w:val="22"/>
                <w:szCs w:val="28"/>
              </w:rPr>
              <w:t>kcps</w:t>
            </w:r>
            <w:proofErr w:type="spellEnd"/>
          </w:p>
        </w:tc>
        <w:tc>
          <w:tcPr>
            <w:tcW w:w="1192" w:type="dxa"/>
          </w:tcPr>
          <w:p w14:paraId="259464F9" w14:textId="77777777" w:rsidR="00B56D32" w:rsidRPr="00B56D32" w:rsidRDefault="00B56D32" w:rsidP="00B56D32">
            <w:pPr>
              <w:spacing w:line="30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8"/>
              </w:rPr>
            </w:pPr>
            <w:r w:rsidRPr="00B56D32">
              <w:rPr>
                <w:rFonts w:ascii="Calibri" w:hAnsi="Calibri" w:cs="Calibri"/>
                <w:color w:val="FF0000"/>
                <w:sz w:val="22"/>
                <w:szCs w:val="28"/>
              </w:rPr>
              <w:t xml:space="preserve">13 </w:t>
            </w:r>
            <w:proofErr w:type="spellStart"/>
            <w:r w:rsidRPr="00B56D32">
              <w:rPr>
                <w:rFonts w:ascii="Calibri" w:hAnsi="Calibri" w:cs="Calibri"/>
                <w:color w:val="FF0000"/>
                <w:sz w:val="22"/>
                <w:szCs w:val="28"/>
              </w:rPr>
              <w:t>kcps</w:t>
            </w:r>
            <w:proofErr w:type="spellEnd"/>
          </w:p>
        </w:tc>
        <w:tc>
          <w:tcPr>
            <w:tcW w:w="1201" w:type="dxa"/>
          </w:tcPr>
          <w:p w14:paraId="48F26EB6" w14:textId="77777777" w:rsidR="00B56D32" w:rsidRPr="00B56D32" w:rsidRDefault="00B56D32" w:rsidP="00B56D32">
            <w:pPr>
              <w:spacing w:line="30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8"/>
              </w:rPr>
            </w:pPr>
            <w:r w:rsidRPr="00B56D32">
              <w:rPr>
                <w:rFonts w:ascii="Calibri" w:hAnsi="Calibri" w:cs="Calibri"/>
                <w:sz w:val="22"/>
                <w:szCs w:val="28"/>
              </w:rPr>
              <w:t xml:space="preserve">5 </w:t>
            </w:r>
            <w:proofErr w:type="spellStart"/>
            <w:r w:rsidRPr="00B56D32">
              <w:rPr>
                <w:rFonts w:ascii="Calibri" w:hAnsi="Calibri" w:cs="Calibri"/>
                <w:sz w:val="22"/>
                <w:szCs w:val="28"/>
              </w:rPr>
              <w:t>kcps</w:t>
            </w:r>
            <w:proofErr w:type="spellEnd"/>
          </w:p>
        </w:tc>
      </w:tr>
    </w:tbl>
    <w:p w14:paraId="40F5C94A" w14:textId="7F5E4475" w:rsidR="00B56D32" w:rsidRPr="00B56D32" w:rsidRDefault="00B56D32" w:rsidP="009F6775">
      <w:pPr>
        <w:spacing w:line="300" w:lineRule="auto"/>
        <w:rPr>
          <w:rFonts w:ascii="Calibri" w:hAnsi="Calibri" w:cs="Calibri"/>
          <w:sz w:val="24"/>
          <w:szCs w:val="28"/>
        </w:rPr>
      </w:pPr>
      <w:r w:rsidRPr="00B56D32">
        <w:rPr>
          <w:rFonts w:ascii="Calibri" w:hAnsi="Calibri" w:cs="Calibri"/>
          <w:sz w:val="24"/>
          <w:szCs w:val="28"/>
        </w:rPr>
        <w:t xml:space="preserve">Table </w:t>
      </w:r>
      <w:r w:rsidR="009F6775">
        <w:rPr>
          <w:rFonts w:ascii="Calibri" w:hAnsi="Calibri" w:cs="Calibri"/>
          <w:sz w:val="24"/>
          <w:szCs w:val="28"/>
        </w:rPr>
        <w:t>S</w:t>
      </w:r>
      <w:r w:rsidRPr="00B56D32">
        <w:rPr>
          <w:rFonts w:ascii="Calibri" w:hAnsi="Calibri" w:cs="Calibri"/>
          <w:sz w:val="24"/>
          <w:szCs w:val="28"/>
        </w:rPr>
        <w:t xml:space="preserve">1. Single molecule emission rates for TMR and EGFP for single-photon and two-photon excitation of Figure </w:t>
      </w:r>
      <w:r w:rsidR="009F6775">
        <w:rPr>
          <w:rFonts w:ascii="Calibri" w:hAnsi="Calibri" w:cs="Calibri"/>
          <w:sz w:val="24"/>
          <w:szCs w:val="28"/>
        </w:rPr>
        <w:t>S3</w:t>
      </w:r>
      <w:r w:rsidRPr="00B56D32">
        <w:rPr>
          <w:rFonts w:ascii="Calibri" w:hAnsi="Calibri" w:cs="Calibri"/>
          <w:sz w:val="24"/>
          <w:szCs w:val="28"/>
        </w:rPr>
        <w:t xml:space="preserve">. </w:t>
      </w:r>
      <w:r w:rsidR="001A7141" w:rsidRPr="001A7141">
        <w:rPr>
          <w:rFonts w:ascii="Calibri" w:hAnsi="Calibri" w:cs="Calibri"/>
          <w:sz w:val="24"/>
          <w:szCs w:val="24"/>
        </w:rPr>
        <w:t>[2]</w:t>
      </w:r>
    </w:p>
    <w:p w14:paraId="46425F93" w14:textId="60E683C9" w:rsidR="00E30FA4" w:rsidRDefault="00E30FA4">
      <w:pPr>
        <w:widowControl/>
        <w:jc w:val="left"/>
        <w:rPr>
          <w:rFonts w:ascii="Calibri" w:eastAsiaTheme="minorHAnsi" w:hAnsi="Calibri" w:cs="Calibri"/>
        </w:rPr>
      </w:pPr>
      <w:r>
        <w:rPr>
          <w:rFonts w:ascii="Calibri" w:eastAsiaTheme="minorHAnsi" w:hAnsi="Calibri" w:cs="Calibri"/>
        </w:rPr>
        <w:br w:type="page"/>
      </w:r>
    </w:p>
    <w:p w14:paraId="3DCF5D0C" w14:textId="7B597074" w:rsidR="00B56D32" w:rsidRPr="00B56D32" w:rsidRDefault="00B56D32" w:rsidP="00B56D32">
      <w:pPr>
        <w:spacing w:line="300" w:lineRule="auto"/>
        <w:ind w:firstLineChars="200" w:firstLine="480"/>
        <w:rPr>
          <w:rFonts w:ascii="Calibri" w:hAnsi="Calibri" w:cs="Calibri"/>
          <w:sz w:val="24"/>
          <w:szCs w:val="28"/>
        </w:rPr>
      </w:pPr>
      <w:r w:rsidRPr="00B56D32">
        <w:rPr>
          <w:rFonts w:ascii="Calibri" w:hAnsi="Calibri" w:cs="Calibri"/>
          <w:sz w:val="24"/>
          <w:szCs w:val="28"/>
        </w:rPr>
        <w:lastRenderedPageBreak/>
        <w:t xml:space="preserve">With knowledge of the shape of the above fluorescence rate – power curves, we can then relate the MINFLUX fluorescence rate </w:t>
      </w:r>
      <w:r w:rsidRPr="00B56D32">
        <w:rPr>
          <w:rFonts w:ascii="Calibri" w:hAnsi="Calibri" w:cs="Calibri"/>
          <w:position w:val="-16"/>
          <w:sz w:val="24"/>
          <w:szCs w:val="28"/>
        </w:rPr>
        <w:object w:dxaOrig="700" w:dyaOrig="420" w14:anchorId="4892DD9F">
          <v:shape id="_x0000_i1631" type="#_x0000_t75" style="width:35.25pt;height:21pt" o:ole="">
            <v:imagedata r:id="rId20" o:title=""/>
          </v:shape>
          <o:OLEObject Type="Embed" ProgID="Equation.DSMT4" ShapeID="_x0000_i1631" DrawAspect="Content" ObjectID="_1699979877" r:id="rId21"/>
        </w:object>
      </w:r>
      <w:r w:rsidRPr="00B56D32">
        <w:rPr>
          <w:rFonts w:ascii="Calibri" w:hAnsi="Calibri" w:cs="Calibri"/>
          <w:sz w:val="24"/>
          <w:szCs w:val="28"/>
        </w:rPr>
        <w:t xml:space="preserve"> to the curve and to </w:t>
      </w:r>
      <w:r w:rsidRPr="00B56D32">
        <w:rPr>
          <w:rFonts w:ascii="Calibri" w:hAnsi="Calibri" w:cs="Calibri"/>
          <w:position w:val="-12"/>
          <w:sz w:val="24"/>
          <w:szCs w:val="28"/>
        </w:rPr>
        <w:object w:dxaOrig="380" w:dyaOrig="380" w14:anchorId="454D0716">
          <v:shape id="_x0000_i1632" type="#_x0000_t75" style="width:18.75pt;height:18.75pt" o:ole="">
            <v:imagedata r:id="rId22" o:title=""/>
          </v:shape>
          <o:OLEObject Type="Embed" ProgID="Equation.DSMT4" ShapeID="_x0000_i1632" DrawAspect="Content" ObjectID="_1699979878" r:id="rId23"/>
        </w:object>
      </w:r>
      <w:r w:rsidRPr="00B56D32">
        <w:rPr>
          <w:rFonts w:ascii="Calibri" w:hAnsi="Calibri" w:cs="Calibri"/>
          <w:sz w:val="24"/>
          <w:szCs w:val="28"/>
        </w:rPr>
        <w:t xml:space="preserve"> </w:t>
      </w:r>
      <w:proofErr w:type="spellStart"/>
      <w:r w:rsidRPr="00B56D32">
        <w:rPr>
          <w:rFonts w:ascii="Calibri" w:hAnsi="Calibri" w:cs="Calibri"/>
          <w:sz w:val="24"/>
          <w:szCs w:val="28"/>
        </w:rPr>
        <w:t>and</w:t>
      </w:r>
      <w:proofErr w:type="spellEnd"/>
      <w:r w:rsidRPr="00B56D32">
        <w:rPr>
          <w:rFonts w:ascii="Calibri" w:hAnsi="Calibri" w:cs="Calibri"/>
          <w:sz w:val="24"/>
          <w:szCs w:val="28"/>
        </w:rPr>
        <w:t xml:space="preserve"> </w:t>
      </w:r>
      <w:r w:rsidRPr="00B56D32">
        <w:rPr>
          <w:rFonts w:ascii="Calibri" w:hAnsi="Calibri" w:cs="Calibri"/>
          <w:position w:val="-12"/>
          <w:sz w:val="24"/>
          <w:szCs w:val="28"/>
        </w:rPr>
        <w:object w:dxaOrig="420" w:dyaOrig="380" w14:anchorId="3715A72B">
          <v:shape id="_x0000_i1633" type="#_x0000_t75" style="width:21pt;height:18.75pt" o:ole="">
            <v:imagedata r:id="rId24" o:title=""/>
          </v:shape>
          <o:OLEObject Type="Embed" ProgID="Equation.DSMT4" ShapeID="_x0000_i1633" DrawAspect="Content" ObjectID="_1699979879" r:id="rId25"/>
        </w:object>
      </w:r>
      <w:r w:rsidRPr="00B56D32">
        <w:rPr>
          <w:rFonts w:ascii="Calibri" w:hAnsi="Calibri" w:cs="Calibri"/>
          <w:sz w:val="24"/>
          <w:szCs w:val="28"/>
        </w:rPr>
        <w:t>.</w:t>
      </w:r>
    </w:p>
    <w:p w14:paraId="57317AE8" w14:textId="77777777" w:rsidR="00B56D32" w:rsidRPr="00B56D32" w:rsidRDefault="00B56D32" w:rsidP="00B56D32">
      <w:pPr>
        <w:spacing w:line="300" w:lineRule="auto"/>
        <w:ind w:firstLineChars="200" w:firstLine="480"/>
        <w:rPr>
          <w:rFonts w:ascii="Calibri" w:hAnsi="Calibri" w:cs="Calibri"/>
          <w:color w:val="C00000"/>
          <w:sz w:val="24"/>
          <w:szCs w:val="28"/>
        </w:rPr>
      </w:pPr>
      <w:r w:rsidRPr="00B56D32">
        <w:rPr>
          <w:rFonts w:ascii="Calibri" w:hAnsi="Calibri" w:cs="Calibri"/>
          <w:sz w:val="24"/>
          <w:szCs w:val="28"/>
        </w:rPr>
        <w:t xml:space="preserve">Note the difference of the fluorophores (TMR and {AF647, CF680 and CF660C}). </w:t>
      </w:r>
      <w:r w:rsidRPr="00B56D32">
        <w:rPr>
          <w:rFonts w:ascii="Calibri" w:hAnsi="Calibri" w:cs="Calibri"/>
          <w:color w:val="C00000"/>
          <w:sz w:val="24"/>
          <w:szCs w:val="28"/>
        </w:rPr>
        <w:t xml:space="preserve">We assume the shape of the curves are the same for TMR and {AF647, CF680 and CF660C}, while the absolute values are different. Specifically, we assume that the ratio of </w:t>
      </w:r>
      <w:r w:rsidRPr="00B56D32">
        <w:rPr>
          <w:rFonts w:ascii="Calibri" w:hAnsi="Calibri" w:cs="Calibri"/>
          <w:color w:val="C00000"/>
          <w:position w:val="-12"/>
          <w:sz w:val="24"/>
          <w:szCs w:val="28"/>
        </w:rPr>
        <w:object w:dxaOrig="380" w:dyaOrig="360" w14:anchorId="54BADDBC">
          <v:shape id="_x0000_i1634" type="#_x0000_t75" style="width:18.75pt;height:18pt" o:ole="">
            <v:imagedata r:id="rId13" o:title=""/>
          </v:shape>
          <o:OLEObject Type="Embed" ProgID="Equation.DSMT4" ShapeID="_x0000_i1634" DrawAspect="Content" ObjectID="_1699979880" r:id="rId26"/>
        </w:object>
      </w:r>
      <w:r w:rsidRPr="00B56D32">
        <w:rPr>
          <w:rFonts w:ascii="Calibri" w:hAnsi="Calibri" w:cs="Calibri"/>
          <w:color w:val="C00000"/>
          <w:sz w:val="24"/>
          <w:szCs w:val="28"/>
        </w:rPr>
        <w:t xml:space="preserve"> </w:t>
      </w:r>
      <w:proofErr w:type="spellStart"/>
      <w:r w:rsidRPr="00B56D32">
        <w:rPr>
          <w:rFonts w:ascii="Calibri" w:hAnsi="Calibri" w:cs="Calibri"/>
          <w:color w:val="C00000"/>
          <w:sz w:val="24"/>
          <w:szCs w:val="28"/>
        </w:rPr>
        <w:t>to</w:t>
      </w:r>
      <w:proofErr w:type="spellEnd"/>
      <w:r w:rsidRPr="00B56D32">
        <w:rPr>
          <w:rFonts w:ascii="Calibri" w:hAnsi="Calibri" w:cs="Calibri"/>
          <w:color w:val="C00000"/>
          <w:sz w:val="24"/>
          <w:szCs w:val="28"/>
        </w:rPr>
        <w:t xml:space="preserve"> </w:t>
      </w:r>
      <w:r w:rsidRPr="00B56D32">
        <w:rPr>
          <w:rFonts w:ascii="Calibri" w:hAnsi="Calibri" w:cs="Calibri"/>
          <w:color w:val="C00000"/>
          <w:position w:val="-12"/>
          <w:sz w:val="24"/>
          <w:szCs w:val="28"/>
        </w:rPr>
        <w:object w:dxaOrig="340" w:dyaOrig="360" w14:anchorId="1FD94938">
          <v:shape id="_x0000_i1635" type="#_x0000_t75" style="width:17.25pt;height:18pt" o:ole="">
            <v:imagedata r:id="rId11" o:title=""/>
          </v:shape>
          <o:OLEObject Type="Embed" ProgID="Equation.DSMT4" ShapeID="_x0000_i1635" DrawAspect="Content" ObjectID="_1699979881" r:id="rId27"/>
        </w:object>
      </w:r>
      <w:r w:rsidRPr="00B56D32">
        <w:rPr>
          <w:rFonts w:ascii="Calibri" w:hAnsi="Calibri" w:cs="Calibri"/>
          <w:color w:val="C00000"/>
          <w:sz w:val="24"/>
          <w:szCs w:val="28"/>
        </w:rPr>
        <w:t xml:space="preserve"> are the same for TMR and {AF647, CF680 and CF660C}:</w:t>
      </w:r>
    </w:p>
    <w:p w14:paraId="2044ECFA" w14:textId="77777777" w:rsidR="00B56D32" w:rsidRPr="00B56D32" w:rsidRDefault="00B56D32" w:rsidP="00B56D32">
      <w:pPr>
        <w:spacing w:line="300" w:lineRule="auto"/>
        <w:ind w:firstLineChars="200" w:firstLine="480"/>
        <w:jc w:val="center"/>
        <w:rPr>
          <w:rFonts w:ascii="Calibri" w:hAnsi="Calibri" w:cs="Calibri"/>
          <w:sz w:val="24"/>
          <w:szCs w:val="28"/>
        </w:rPr>
      </w:pPr>
      <w:r w:rsidRPr="00B56D32">
        <w:rPr>
          <w:rFonts w:ascii="Calibri" w:hAnsi="Calibri" w:cs="Calibri"/>
          <w:position w:val="-12"/>
          <w:sz w:val="24"/>
          <w:szCs w:val="28"/>
        </w:rPr>
        <w:object w:dxaOrig="1500" w:dyaOrig="360" w14:anchorId="6DDAAD9A">
          <v:shape id="_x0000_i1636" type="#_x0000_t75" style="width:75pt;height:18pt" o:ole="">
            <v:imagedata r:id="rId28" o:title=""/>
          </v:shape>
          <o:OLEObject Type="Embed" ProgID="Equation.DSMT4" ShapeID="_x0000_i1636" DrawAspect="Content" ObjectID="_1699979882" r:id="rId29"/>
        </w:object>
      </w:r>
      <w:r w:rsidRPr="00B56D32">
        <w:rPr>
          <w:rFonts w:ascii="Calibri" w:hAnsi="Calibri" w:cs="Calibri"/>
          <w:sz w:val="24"/>
          <w:szCs w:val="28"/>
        </w:rPr>
        <w:t xml:space="preserve"> for single-photon fluorescence</w:t>
      </w:r>
    </w:p>
    <w:p w14:paraId="0F43EC5E" w14:textId="77777777" w:rsidR="00B56D32" w:rsidRPr="00B56D32" w:rsidRDefault="00B56D32" w:rsidP="00B56D32">
      <w:pPr>
        <w:spacing w:line="300" w:lineRule="auto"/>
        <w:ind w:firstLineChars="200" w:firstLine="480"/>
        <w:jc w:val="center"/>
        <w:rPr>
          <w:rFonts w:ascii="Calibri" w:hAnsi="Calibri" w:cs="Calibri"/>
          <w:sz w:val="24"/>
          <w:szCs w:val="28"/>
        </w:rPr>
      </w:pPr>
      <w:r w:rsidRPr="00B56D32">
        <w:rPr>
          <w:rFonts w:ascii="Calibri" w:hAnsi="Calibri" w:cs="Calibri"/>
          <w:position w:val="-12"/>
          <w:sz w:val="24"/>
          <w:szCs w:val="28"/>
        </w:rPr>
        <w:object w:dxaOrig="1480" w:dyaOrig="360" w14:anchorId="7942D8FD">
          <v:shape id="_x0000_i1637" type="#_x0000_t75" style="width:74.25pt;height:18pt" o:ole="">
            <v:imagedata r:id="rId30" o:title=""/>
          </v:shape>
          <o:OLEObject Type="Embed" ProgID="Equation.DSMT4" ShapeID="_x0000_i1637" DrawAspect="Content" ObjectID="_1699979883" r:id="rId31"/>
        </w:object>
      </w:r>
      <w:r w:rsidRPr="00B56D32">
        <w:rPr>
          <w:rFonts w:ascii="Calibri" w:hAnsi="Calibri" w:cs="Calibri"/>
          <w:sz w:val="24"/>
          <w:szCs w:val="28"/>
        </w:rPr>
        <w:t xml:space="preserve">  for two-photon fluorescence</w:t>
      </w:r>
    </w:p>
    <w:p w14:paraId="3BCF98CE" w14:textId="57050846" w:rsidR="00B56D32" w:rsidRDefault="00B56D32" w:rsidP="00B56D32">
      <w:pPr>
        <w:spacing w:line="300" w:lineRule="auto"/>
        <w:ind w:firstLineChars="200" w:firstLine="480"/>
        <w:rPr>
          <w:rFonts w:ascii="Calibri" w:hAnsi="Calibri" w:cs="Calibri"/>
          <w:sz w:val="24"/>
          <w:szCs w:val="28"/>
        </w:rPr>
      </w:pPr>
      <w:r w:rsidRPr="00B56D32">
        <w:rPr>
          <w:rFonts w:ascii="Calibri" w:hAnsi="Calibri" w:cs="Calibri"/>
          <w:sz w:val="24"/>
          <w:szCs w:val="28"/>
        </w:rPr>
        <w:t xml:space="preserve">For calculating fluorescence rate of MINFLUX, ‘regions of interest’ should be considered, which we agree fully with the reviewer. For </w:t>
      </w:r>
      <w:r w:rsidRPr="00B56D32">
        <w:rPr>
          <w:rFonts w:ascii="Calibri" w:hAnsi="Calibri" w:cs="Calibri"/>
          <w:i/>
          <w:iCs/>
          <w:sz w:val="24"/>
          <w:szCs w:val="28"/>
        </w:rPr>
        <w:t>L</w:t>
      </w:r>
      <w:r w:rsidRPr="00B56D32">
        <w:rPr>
          <w:rFonts w:ascii="Calibri" w:hAnsi="Calibri" w:cs="Calibri"/>
          <w:sz w:val="24"/>
          <w:szCs w:val="28"/>
        </w:rPr>
        <w:t xml:space="preserve"> = 50 nm (</w:t>
      </w:r>
      <w:r w:rsidRPr="00B56D32">
        <w:rPr>
          <w:rFonts w:ascii="Calibri" w:hAnsi="Calibri" w:cs="Calibri"/>
          <w:i/>
          <w:iCs/>
          <w:sz w:val="24"/>
          <w:szCs w:val="28"/>
        </w:rPr>
        <w:t>L/2</w:t>
      </w:r>
      <w:r w:rsidRPr="00B56D32">
        <w:rPr>
          <w:rFonts w:ascii="Calibri" w:hAnsi="Calibri" w:cs="Calibri"/>
          <w:sz w:val="24"/>
          <w:szCs w:val="28"/>
        </w:rPr>
        <w:t xml:space="preserve">= 25 nm), the radius </w:t>
      </w:r>
      <w:r w:rsidRPr="00B56D32">
        <w:rPr>
          <w:rFonts w:ascii="Calibri" w:hAnsi="Calibri" w:cs="Calibri"/>
          <w:i/>
          <w:iCs/>
          <w:sz w:val="24"/>
          <w:szCs w:val="28"/>
        </w:rPr>
        <w:t xml:space="preserve">r </w:t>
      </w:r>
      <w:r w:rsidRPr="00B56D32">
        <w:rPr>
          <w:rFonts w:ascii="Calibri" w:hAnsi="Calibri" w:cs="Calibri"/>
          <w:sz w:val="24"/>
          <w:szCs w:val="28"/>
        </w:rPr>
        <w:t xml:space="preserve">of the fluorophore can be described as </w:t>
      </w:r>
      <w:r w:rsidRPr="00B56D32">
        <w:rPr>
          <w:rFonts w:ascii="Calibri" w:hAnsi="Calibri" w:cs="Calibri"/>
          <w:b/>
          <w:bCs/>
          <w:i/>
          <w:iCs/>
          <w:sz w:val="24"/>
          <w:szCs w:val="28"/>
        </w:rPr>
        <w:t>25 nm ± k*σ,</w:t>
      </w:r>
      <w:r w:rsidRPr="00B56D32">
        <w:rPr>
          <w:rFonts w:ascii="Calibri" w:hAnsi="Calibri" w:cs="Calibri"/>
          <w:sz w:val="24"/>
          <w:szCs w:val="28"/>
        </w:rPr>
        <w:t xml:space="preserve"> where </w:t>
      </w:r>
      <w:r w:rsidRPr="00B56D32">
        <w:rPr>
          <w:rFonts w:ascii="Calibri" w:hAnsi="Calibri" w:cs="Calibri"/>
          <w:b/>
          <w:bCs/>
          <w:i/>
          <w:iCs/>
          <w:sz w:val="24"/>
          <w:szCs w:val="28"/>
        </w:rPr>
        <w:t>σ</w:t>
      </w:r>
      <w:r w:rsidRPr="00B56D32">
        <w:rPr>
          <w:rFonts w:ascii="Calibri" w:hAnsi="Calibri" w:cs="Calibri"/>
          <w:sz w:val="24"/>
          <w:szCs w:val="28"/>
        </w:rPr>
        <w:t xml:space="preserve"> is the CRB of a previous round of iteration with </w:t>
      </w:r>
      <w:r w:rsidRPr="00B56D32">
        <w:rPr>
          <w:rFonts w:ascii="Calibri" w:hAnsi="Calibri" w:cs="Calibri"/>
          <w:i/>
          <w:iCs/>
          <w:sz w:val="24"/>
          <w:szCs w:val="28"/>
        </w:rPr>
        <w:t>L</w:t>
      </w:r>
      <w:r w:rsidRPr="00B56D32">
        <w:rPr>
          <w:rFonts w:ascii="Calibri" w:hAnsi="Calibri" w:cs="Calibri"/>
          <w:sz w:val="24"/>
          <w:szCs w:val="28"/>
        </w:rPr>
        <w:t xml:space="preserve"> = 100 nm, and </w:t>
      </w:r>
      <w:r w:rsidRPr="00B56D32">
        <w:rPr>
          <w:rFonts w:ascii="Calibri" w:hAnsi="Calibri" w:cs="Calibri"/>
          <w:i/>
          <w:iCs/>
          <w:sz w:val="24"/>
          <w:szCs w:val="28"/>
        </w:rPr>
        <w:t>k</w:t>
      </w:r>
      <w:r w:rsidRPr="00B56D32">
        <w:rPr>
          <w:rFonts w:ascii="Calibri" w:hAnsi="Calibri" w:cs="Calibri"/>
          <w:sz w:val="24"/>
          <w:szCs w:val="28"/>
        </w:rPr>
        <w:t xml:space="preserve"> is a positive real number (for example, </w:t>
      </w:r>
      <w:r w:rsidRPr="00B56D32">
        <w:rPr>
          <w:rFonts w:ascii="Calibri" w:hAnsi="Calibri" w:cs="Calibri"/>
          <w:i/>
          <w:iCs/>
          <w:sz w:val="24"/>
          <w:szCs w:val="28"/>
        </w:rPr>
        <w:t>k</w:t>
      </w:r>
      <w:r w:rsidRPr="00B56D32">
        <w:rPr>
          <w:rFonts w:ascii="Calibri" w:hAnsi="Calibri" w:cs="Calibri"/>
          <w:sz w:val="24"/>
          <w:szCs w:val="28"/>
        </w:rPr>
        <w:t xml:space="preserve"> = {1, 2, 3}). We could derive the relation of </w:t>
      </w:r>
      <w:r w:rsidRPr="00B56D32">
        <w:rPr>
          <w:rFonts w:ascii="Calibri" w:hAnsi="Calibri" w:cs="Calibri"/>
          <w:position w:val="-16"/>
          <w:sz w:val="24"/>
          <w:szCs w:val="28"/>
        </w:rPr>
        <w:object w:dxaOrig="700" w:dyaOrig="420" w14:anchorId="148B5F6B">
          <v:shape id="_x0000_i1638" type="#_x0000_t75" style="width:35.25pt;height:21pt" o:ole="">
            <v:imagedata r:id="rId20" o:title=""/>
          </v:shape>
          <o:OLEObject Type="Embed" ProgID="Equation.DSMT4" ShapeID="_x0000_i1638" DrawAspect="Content" ObjectID="_1699979884" r:id="rId32"/>
        </w:object>
      </w:r>
      <w:r w:rsidRPr="00B56D32">
        <w:rPr>
          <w:rFonts w:ascii="Calibri" w:hAnsi="Calibri" w:cs="Calibri"/>
          <w:sz w:val="24"/>
          <w:szCs w:val="28"/>
        </w:rPr>
        <w:t xml:space="preserve"> </w:t>
      </w:r>
      <w:proofErr w:type="spellStart"/>
      <w:r w:rsidRPr="00B56D32">
        <w:rPr>
          <w:rFonts w:ascii="Calibri" w:hAnsi="Calibri" w:cs="Calibri"/>
          <w:sz w:val="24"/>
          <w:szCs w:val="28"/>
        </w:rPr>
        <w:t>to</w:t>
      </w:r>
      <w:proofErr w:type="spellEnd"/>
      <w:r w:rsidRPr="00B56D32">
        <w:rPr>
          <w:rFonts w:ascii="Calibri" w:hAnsi="Calibri" w:cs="Calibri"/>
          <w:sz w:val="24"/>
          <w:szCs w:val="28"/>
        </w:rPr>
        <w:t xml:space="preserve"> </w:t>
      </w:r>
      <w:r w:rsidRPr="00B56D32">
        <w:rPr>
          <w:rFonts w:ascii="Calibri" w:hAnsi="Calibri" w:cs="Calibri"/>
          <w:position w:val="-12"/>
          <w:sz w:val="24"/>
          <w:szCs w:val="28"/>
        </w:rPr>
        <w:object w:dxaOrig="380" w:dyaOrig="380" w14:anchorId="41D848F0">
          <v:shape id="_x0000_i1639" type="#_x0000_t75" style="width:18.75pt;height:18.75pt" o:ole="">
            <v:imagedata r:id="rId22" o:title=""/>
          </v:shape>
          <o:OLEObject Type="Embed" ProgID="Equation.DSMT4" ShapeID="_x0000_i1639" DrawAspect="Content" ObjectID="_1699979885" r:id="rId33"/>
        </w:object>
      </w:r>
      <w:r w:rsidRPr="00B56D32">
        <w:rPr>
          <w:rFonts w:ascii="Calibri" w:hAnsi="Calibri" w:cs="Calibri"/>
          <w:sz w:val="24"/>
          <w:szCs w:val="28"/>
        </w:rPr>
        <w:t xml:space="preserve"> as below (Table </w:t>
      </w:r>
      <w:r w:rsidR="002721A2">
        <w:rPr>
          <w:rFonts w:ascii="Calibri" w:hAnsi="Calibri" w:cs="Calibri" w:hint="eastAsia"/>
          <w:sz w:val="24"/>
          <w:szCs w:val="28"/>
        </w:rPr>
        <w:t>S</w:t>
      </w:r>
      <w:r w:rsidRPr="00B56D32">
        <w:rPr>
          <w:rFonts w:ascii="Calibri" w:hAnsi="Calibri" w:cs="Calibri"/>
          <w:sz w:val="24"/>
          <w:szCs w:val="28"/>
        </w:rPr>
        <w:t>2).</w:t>
      </w:r>
    </w:p>
    <w:p w14:paraId="771B3F31" w14:textId="77777777" w:rsidR="002721A2" w:rsidRPr="00B56D32" w:rsidRDefault="002721A2" w:rsidP="00B56D32">
      <w:pPr>
        <w:spacing w:line="300" w:lineRule="auto"/>
        <w:ind w:firstLineChars="200" w:firstLine="480"/>
        <w:rPr>
          <w:rFonts w:ascii="Calibri" w:hAnsi="Calibri" w:cs="Calibri"/>
          <w:sz w:val="24"/>
          <w:szCs w:val="28"/>
        </w:rPr>
      </w:pPr>
    </w:p>
    <w:tbl>
      <w:tblPr>
        <w:tblStyle w:val="10"/>
        <w:tblW w:w="0" w:type="auto"/>
        <w:jc w:val="center"/>
        <w:tblLook w:val="04A0" w:firstRow="1" w:lastRow="0" w:firstColumn="1" w:lastColumn="0" w:noHBand="0" w:noVBand="1"/>
      </w:tblPr>
      <w:tblGrid>
        <w:gridCol w:w="1924"/>
        <w:gridCol w:w="3495"/>
        <w:gridCol w:w="2877"/>
      </w:tblGrid>
      <w:tr w:rsidR="00B56D32" w:rsidRPr="00B56D32" w14:paraId="185B24CA" w14:textId="77777777" w:rsidTr="009357FE">
        <w:trPr>
          <w:jc w:val="center"/>
        </w:trPr>
        <w:tc>
          <w:tcPr>
            <w:tcW w:w="1984" w:type="dxa"/>
            <w:shd w:val="clear" w:color="auto" w:fill="BFBFBF" w:themeFill="background1" w:themeFillShade="BF"/>
            <w:vAlign w:val="center"/>
          </w:tcPr>
          <w:p w14:paraId="2625FBB1" w14:textId="77777777" w:rsidR="00B56D32" w:rsidRPr="00B56D32" w:rsidRDefault="00B56D32" w:rsidP="00B56D32">
            <w:pPr>
              <w:jc w:val="center"/>
              <w:rPr>
                <w:rFonts w:ascii="Calibri" w:hAnsi="Calibri" w:cs="Calibri"/>
                <w:b/>
                <w:bCs/>
                <w:i/>
                <w:iCs/>
                <w:szCs w:val="21"/>
              </w:rPr>
            </w:pPr>
            <w:r w:rsidRPr="00B56D32">
              <w:rPr>
                <w:rFonts w:ascii="Calibri" w:hAnsi="Calibri" w:cs="Calibri"/>
                <w:szCs w:val="21"/>
              </w:rPr>
              <w:t>1p-MINFLUX</w:t>
            </w:r>
          </w:p>
        </w:tc>
        <w:tc>
          <w:tcPr>
            <w:tcW w:w="3605" w:type="dxa"/>
            <w:shd w:val="clear" w:color="auto" w:fill="BFBFBF" w:themeFill="background1" w:themeFillShade="BF"/>
            <w:vAlign w:val="center"/>
          </w:tcPr>
          <w:p w14:paraId="1A357B83" w14:textId="77777777" w:rsidR="00B56D32" w:rsidRPr="00B56D32" w:rsidRDefault="00B56D32" w:rsidP="00B56D32">
            <w:pPr>
              <w:jc w:val="center"/>
              <w:rPr>
                <w:rFonts w:ascii="Calibri" w:hAnsi="Calibri" w:cs="Calibri"/>
                <w:szCs w:val="21"/>
              </w:rPr>
            </w:pPr>
            <w:r w:rsidRPr="00B56D32">
              <w:rPr>
                <w:rFonts w:ascii="Calibri" w:hAnsi="Calibri" w:cs="Calibri"/>
                <w:b/>
                <w:bCs/>
                <w:i/>
                <w:iCs/>
                <w:szCs w:val="21"/>
              </w:rPr>
              <w:t xml:space="preserve">σ = </w:t>
            </w:r>
            <w:r w:rsidRPr="00B56D32">
              <w:rPr>
                <w:rFonts w:ascii="Calibri" w:hAnsi="Calibri" w:cs="Calibri"/>
                <w:szCs w:val="21"/>
              </w:rPr>
              <w:t>3.3 nm</w:t>
            </w:r>
          </w:p>
        </w:tc>
        <w:tc>
          <w:tcPr>
            <w:tcW w:w="3005" w:type="dxa"/>
            <w:shd w:val="clear" w:color="auto" w:fill="BFBFBF" w:themeFill="background1" w:themeFillShade="BF"/>
            <w:vAlign w:val="center"/>
          </w:tcPr>
          <w:p w14:paraId="10D00BA3" w14:textId="77777777" w:rsidR="00B56D32" w:rsidRPr="00B56D32" w:rsidRDefault="00B56D32" w:rsidP="00B56D32">
            <w:pPr>
              <w:jc w:val="center"/>
              <w:rPr>
                <w:rFonts w:ascii="Calibri" w:hAnsi="Calibri" w:cs="Calibri"/>
                <w:szCs w:val="21"/>
              </w:rPr>
            </w:pPr>
            <w:r w:rsidRPr="00B56D32">
              <w:rPr>
                <w:rFonts w:ascii="Calibri" w:hAnsi="Calibri" w:cs="Calibri"/>
                <w:position w:val="-16"/>
                <w:szCs w:val="21"/>
              </w:rPr>
              <w:object w:dxaOrig="700" w:dyaOrig="420" w14:anchorId="2172FA74">
                <v:shape id="_x0000_i1640" type="#_x0000_t75" style="width:35.25pt;height:21pt" o:ole="">
                  <v:imagedata r:id="rId20" o:title=""/>
                </v:shape>
                <o:OLEObject Type="Embed" ProgID="Equation.DSMT4" ShapeID="_x0000_i1640" DrawAspect="Content" ObjectID="_1699979886" r:id="rId34"/>
              </w:object>
            </w:r>
          </w:p>
        </w:tc>
      </w:tr>
      <w:tr w:rsidR="00B56D32" w:rsidRPr="00B56D32" w14:paraId="55D57A2A" w14:textId="77777777" w:rsidTr="009357FE">
        <w:trPr>
          <w:jc w:val="center"/>
        </w:trPr>
        <w:tc>
          <w:tcPr>
            <w:tcW w:w="1984" w:type="dxa"/>
            <w:shd w:val="clear" w:color="auto" w:fill="FFD966" w:themeFill="accent4" w:themeFillTint="99"/>
            <w:vAlign w:val="center"/>
          </w:tcPr>
          <w:p w14:paraId="7B9F122D" w14:textId="77777777" w:rsidR="00B56D32" w:rsidRPr="00B56D32" w:rsidRDefault="00B56D32" w:rsidP="00B56D32">
            <w:pPr>
              <w:jc w:val="center"/>
              <w:rPr>
                <w:rFonts w:ascii="Calibri" w:hAnsi="Calibri" w:cs="Calibri"/>
                <w:szCs w:val="21"/>
              </w:rPr>
            </w:pPr>
            <w:r w:rsidRPr="00B56D32">
              <w:rPr>
                <w:rFonts w:ascii="Calibri" w:hAnsi="Calibri" w:cs="Calibri"/>
                <w:szCs w:val="21"/>
              </w:rPr>
              <w:t>ROI = 3</w:t>
            </w:r>
            <w:r w:rsidRPr="00B56D32">
              <w:rPr>
                <w:rFonts w:ascii="Calibri" w:hAnsi="Calibri" w:cs="Calibri"/>
                <w:b/>
                <w:bCs/>
                <w:i/>
                <w:iCs/>
                <w:szCs w:val="21"/>
              </w:rPr>
              <w:t>σ</w:t>
            </w:r>
          </w:p>
        </w:tc>
        <w:tc>
          <w:tcPr>
            <w:tcW w:w="3605" w:type="dxa"/>
            <w:shd w:val="clear" w:color="auto" w:fill="FFD966" w:themeFill="accent4" w:themeFillTint="99"/>
            <w:vAlign w:val="center"/>
          </w:tcPr>
          <w:p w14:paraId="20893C6A" w14:textId="77777777" w:rsidR="00B56D32" w:rsidRPr="00B56D32" w:rsidRDefault="00B56D32" w:rsidP="00B56D32">
            <w:pPr>
              <w:jc w:val="center"/>
              <w:rPr>
                <w:rFonts w:ascii="Calibri" w:hAnsi="Calibri" w:cs="Calibri"/>
                <w:szCs w:val="21"/>
              </w:rPr>
            </w:pPr>
            <w:r w:rsidRPr="00B56D32">
              <w:rPr>
                <w:rFonts w:ascii="Calibri" w:hAnsi="Calibri" w:cs="Calibri"/>
                <w:position w:val="-14"/>
                <w:szCs w:val="21"/>
              </w:rPr>
              <w:object w:dxaOrig="1600" w:dyaOrig="400" w14:anchorId="52FEF0C2">
                <v:shape id="_x0000_i1641" type="#_x0000_t75" style="width:79.5pt;height:19.5pt" o:ole="">
                  <v:imagedata r:id="rId35" o:title=""/>
                </v:shape>
                <o:OLEObject Type="Embed" ProgID="Equation.DSMT4" ShapeID="_x0000_i1641" DrawAspect="Content" ObjectID="_1699979887" r:id="rId36"/>
              </w:object>
            </w:r>
            <w:r w:rsidRPr="00B56D32">
              <w:rPr>
                <w:rFonts w:ascii="Calibri" w:hAnsi="Calibri" w:cs="Calibri"/>
                <w:szCs w:val="21"/>
              </w:rPr>
              <w:t xml:space="preserve"> = 1.90</w:t>
            </w:r>
          </w:p>
        </w:tc>
        <w:tc>
          <w:tcPr>
            <w:tcW w:w="3005" w:type="dxa"/>
            <w:shd w:val="clear" w:color="auto" w:fill="FFD966" w:themeFill="accent4" w:themeFillTint="99"/>
            <w:vAlign w:val="center"/>
          </w:tcPr>
          <w:p w14:paraId="4BDF6FEB" w14:textId="77777777" w:rsidR="00B56D32" w:rsidRPr="00B56D32" w:rsidRDefault="00B56D32" w:rsidP="00B56D32">
            <w:pPr>
              <w:jc w:val="center"/>
              <w:rPr>
                <w:rFonts w:ascii="Calibri" w:hAnsi="Calibri" w:cs="Calibri"/>
                <w:szCs w:val="21"/>
              </w:rPr>
            </w:pPr>
            <w:r w:rsidRPr="00B56D32">
              <w:rPr>
                <w:rFonts w:ascii="Calibri" w:hAnsi="Calibri" w:cs="Calibri"/>
                <w:szCs w:val="21"/>
              </w:rPr>
              <w:t>≤</w:t>
            </w:r>
            <w:r w:rsidRPr="00B56D32">
              <w:rPr>
                <w:rFonts w:ascii="Calibri" w:hAnsi="Calibri" w:cs="Calibri"/>
                <w:position w:val="-12"/>
                <w:szCs w:val="21"/>
              </w:rPr>
              <w:object w:dxaOrig="380" w:dyaOrig="380" w14:anchorId="19671A4C">
                <v:shape id="_x0000_i1642" type="#_x0000_t75" style="width:18.75pt;height:18.75pt" o:ole="">
                  <v:imagedata r:id="rId22" o:title=""/>
                </v:shape>
                <o:OLEObject Type="Embed" ProgID="Equation.DSMT4" ShapeID="_x0000_i1642" DrawAspect="Content" ObjectID="_1699979888" r:id="rId37"/>
              </w:object>
            </w:r>
            <w:r w:rsidRPr="00B56D32">
              <w:rPr>
                <w:rFonts w:ascii="Calibri" w:hAnsi="Calibri" w:cs="Calibri"/>
                <w:b/>
                <w:bCs/>
                <w:szCs w:val="21"/>
              </w:rPr>
              <w:t>/</w:t>
            </w:r>
            <w:r w:rsidRPr="00B56D32">
              <w:rPr>
                <w:rFonts w:ascii="Calibri" w:hAnsi="Calibri" w:cs="Calibri"/>
                <w:szCs w:val="21"/>
              </w:rPr>
              <w:t xml:space="preserve">1.90 = </w:t>
            </w:r>
            <w:r w:rsidRPr="00B56D32">
              <w:rPr>
                <w:rFonts w:ascii="Calibri" w:hAnsi="Calibri" w:cs="Calibri"/>
                <w:position w:val="-12"/>
                <w:szCs w:val="21"/>
              </w:rPr>
              <w:object w:dxaOrig="380" w:dyaOrig="360" w14:anchorId="23688497">
                <v:shape id="_x0000_i1643" type="#_x0000_t75" style="width:18.75pt;height:18pt" o:ole="">
                  <v:imagedata r:id="rId13" o:title=""/>
                </v:shape>
                <o:OLEObject Type="Embed" ProgID="Equation.DSMT4" ShapeID="_x0000_i1643" DrawAspect="Content" ObjectID="_1699979889" r:id="rId38"/>
              </w:object>
            </w:r>
            <w:r w:rsidRPr="00B56D32">
              <w:rPr>
                <w:rFonts w:ascii="Calibri" w:hAnsi="Calibri" w:cs="Calibri"/>
                <w:szCs w:val="21"/>
              </w:rPr>
              <w:t>/6.65</w:t>
            </w:r>
          </w:p>
        </w:tc>
      </w:tr>
      <w:tr w:rsidR="00B56D32" w:rsidRPr="00B56D32" w14:paraId="56B917A4" w14:textId="77777777" w:rsidTr="009357FE">
        <w:trPr>
          <w:jc w:val="center"/>
        </w:trPr>
        <w:tc>
          <w:tcPr>
            <w:tcW w:w="1984" w:type="dxa"/>
            <w:vAlign w:val="center"/>
          </w:tcPr>
          <w:p w14:paraId="79BC7765" w14:textId="77777777" w:rsidR="00B56D32" w:rsidRPr="00B56D32" w:rsidRDefault="00B56D32" w:rsidP="00B56D32">
            <w:pPr>
              <w:jc w:val="center"/>
              <w:rPr>
                <w:rFonts w:ascii="Calibri" w:hAnsi="Calibri" w:cs="Calibri"/>
                <w:szCs w:val="21"/>
              </w:rPr>
            </w:pPr>
            <w:r w:rsidRPr="00B56D32">
              <w:rPr>
                <w:rFonts w:ascii="Calibri" w:hAnsi="Calibri" w:cs="Calibri"/>
                <w:szCs w:val="21"/>
              </w:rPr>
              <w:t>ROI = 2</w:t>
            </w:r>
            <w:r w:rsidRPr="00B56D32">
              <w:rPr>
                <w:rFonts w:ascii="Calibri" w:hAnsi="Calibri" w:cs="Calibri"/>
                <w:b/>
                <w:bCs/>
                <w:i/>
                <w:iCs/>
                <w:szCs w:val="21"/>
              </w:rPr>
              <w:t>σ</w:t>
            </w:r>
          </w:p>
        </w:tc>
        <w:tc>
          <w:tcPr>
            <w:tcW w:w="3605" w:type="dxa"/>
            <w:vAlign w:val="center"/>
          </w:tcPr>
          <w:p w14:paraId="4E3D4B3C" w14:textId="77777777" w:rsidR="00B56D32" w:rsidRPr="00B56D32" w:rsidRDefault="00B56D32" w:rsidP="00B56D32">
            <w:pPr>
              <w:jc w:val="center"/>
              <w:rPr>
                <w:rFonts w:ascii="Calibri" w:hAnsi="Calibri" w:cs="Calibri"/>
                <w:szCs w:val="21"/>
              </w:rPr>
            </w:pPr>
            <w:r w:rsidRPr="00B56D32">
              <w:rPr>
                <w:rFonts w:ascii="Calibri" w:hAnsi="Calibri" w:cs="Calibri"/>
                <w:position w:val="-14"/>
                <w:szCs w:val="21"/>
              </w:rPr>
              <w:object w:dxaOrig="1620" w:dyaOrig="400" w14:anchorId="7BB36A6C">
                <v:shape id="_x0000_i1644" type="#_x0000_t75" style="width:80.25pt;height:19.5pt" o:ole="">
                  <v:imagedata r:id="rId39" o:title=""/>
                </v:shape>
                <o:OLEObject Type="Embed" ProgID="Equation.DSMT4" ShapeID="_x0000_i1644" DrawAspect="Content" ObjectID="_1699979890" r:id="rId40"/>
              </w:object>
            </w:r>
            <w:r w:rsidRPr="00B56D32">
              <w:rPr>
                <w:rFonts w:ascii="Calibri" w:hAnsi="Calibri" w:cs="Calibri"/>
                <w:szCs w:val="21"/>
              </w:rPr>
              <w:t xml:space="preserve"> = 1.57</w:t>
            </w:r>
          </w:p>
        </w:tc>
        <w:tc>
          <w:tcPr>
            <w:tcW w:w="3005" w:type="dxa"/>
            <w:vAlign w:val="center"/>
          </w:tcPr>
          <w:p w14:paraId="207C2C38" w14:textId="77777777" w:rsidR="00B56D32" w:rsidRPr="00B56D32" w:rsidRDefault="00B56D32" w:rsidP="00B56D32">
            <w:pPr>
              <w:jc w:val="center"/>
              <w:rPr>
                <w:rFonts w:ascii="Calibri" w:hAnsi="Calibri" w:cs="Calibri"/>
                <w:szCs w:val="21"/>
              </w:rPr>
            </w:pPr>
            <w:r w:rsidRPr="00B56D32">
              <w:rPr>
                <w:rFonts w:ascii="Calibri" w:hAnsi="Calibri" w:cs="Calibri"/>
                <w:szCs w:val="21"/>
              </w:rPr>
              <w:t>≤</w:t>
            </w:r>
            <w:r w:rsidRPr="00B56D32">
              <w:rPr>
                <w:rFonts w:ascii="Calibri" w:hAnsi="Calibri" w:cs="Calibri"/>
                <w:position w:val="-12"/>
                <w:szCs w:val="21"/>
              </w:rPr>
              <w:object w:dxaOrig="380" w:dyaOrig="380" w14:anchorId="2D069BB5">
                <v:shape id="_x0000_i1645" type="#_x0000_t75" style="width:18.75pt;height:18.75pt" o:ole="">
                  <v:imagedata r:id="rId22" o:title=""/>
                </v:shape>
                <o:OLEObject Type="Embed" ProgID="Equation.DSMT4" ShapeID="_x0000_i1645" DrawAspect="Content" ObjectID="_1699979891" r:id="rId41"/>
              </w:object>
            </w:r>
            <w:r w:rsidRPr="00B56D32">
              <w:rPr>
                <w:rFonts w:ascii="Calibri" w:hAnsi="Calibri" w:cs="Calibri"/>
                <w:b/>
                <w:bCs/>
                <w:szCs w:val="21"/>
              </w:rPr>
              <w:t>/</w:t>
            </w:r>
            <w:r w:rsidRPr="00B56D32">
              <w:rPr>
                <w:rFonts w:ascii="Calibri" w:hAnsi="Calibri" w:cs="Calibri"/>
                <w:szCs w:val="21"/>
              </w:rPr>
              <w:t xml:space="preserve">1.57 = </w:t>
            </w:r>
            <w:r w:rsidRPr="00B56D32">
              <w:rPr>
                <w:rFonts w:ascii="Calibri" w:hAnsi="Calibri" w:cs="Calibri"/>
                <w:position w:val="-12"/>
                <w:szCs w:val="21"/>
              </w:rPr>
              <w:object w:dxaOrig="380" w:dyaOrig="360" w14:anchorId="71904CF0">
                <v:shape id="_x0000_i1646" type="#_x0000_t75" style="width:18.75pt;height:18pt" o:ole="">
                  <v:imagedata r:id="rId13" o:title=""/>
                </v:shape>
                <o:OLEObject Type="Embed" ProgID="Equation.DSMT4" ShapeID="_x0000_i1646" DrawAspect="Content" ObjectID="_1699979892" r:id="rId42"/>
              </w:object>
            </w:r>
            <w:r w:rsidRPr="00B56D32">
              <w:rPr>
                <w:rFonts w:ascii="Calibri" w:hAnsi="Calibri" w:cs="Calibri"/>
                <w:szCs w:val="21"/>
              </w:rPr>
              <w:t>/5.50</w:t>
            </w:r>
          </w:p>
        </w:tc>
      </w:tr>
      <w:tr w:rsidR="00B56D32" w:rsidRPr="00B56D32" w14:paraId="49B1E309" w14:textId="77777777" w:rsidTr="009357FE">
        <w:trPr>
          <w:jc w:val="center"/>
        </w:trPr>
        <w:tc>
          <w:tcPr>
            <w:tcW w:w="1984" w:type="dxa"/>
            <w:vAlign w:val="center"/>
          </w:tcPr>
          <w:p w14:paraId="15CCCA5E" w14:textId="77777777" w:rsidR="00B56D32" w:rsidRPr="00B56D32" w:rsidRDefault="00B56D32" w:rsidP="00B56D32">
            <w:pPr>
              <w:jc w:val="center"/>
              <w:rPr>
                <w:rFonts w:ascii="Calibri" w:hAnsi="Calibri" w:cs="Calibri"/>
                <w:szCs w:val="21"/>
              </w:rPr>
            </w:pPr>
            <w:r w:rsidRPr="00B56D32">
              <w:rPr>
                <w:rFonts w:ascii="Calibri" w:hAnsi="Calibri" w:cs="Calibri"/>
                <w:szCs w:val="21"/>
              </w:rPr>
              <w:t xml:space="preserve">ROI = </w:t>
            </w:r>
            <w:r w:rsidRPr="00B56D32">
              <w:rPr>
                <w:rFonts w:ascii="Calibri" w:hAnsi="Calibri" w:cs="Calibri"/>
                <w:b/>
                <w:bCs/>
                <w:i/>
                <w:iCs/>
                <w:szCs w:val="21"/>
              </w:rPr>
              <w:t>σ</w:t>
            </w:r>
          </w:p>
        </w:tc>
        <w:tc>
          <w:tcPr>
            <w:tcW w:w="3605" w:type="dxa"/>
            <w:vAlign w:val="center"/>
          </w:tcPr>
          <w:p w14:paraId="6C7C3F2E" w14:textId="77777777" w:rsidR="00B56D32" w:rsidRPr="00B56D32" w:rsidRDefault="00B56D32" w:rsidP="00B56D32">
            <w:pPr>
              <w:jc w:val="center"/>
              <w:rPr>
                <w:rFonts w:ascii="Calibri" w:hAnsi="Calibri" w:cs="Calibri"/>
                <w:szCs w:val="21"/>
              </w:rPr>
            </w:pPr>
            <w:r w:rsidRPr="00B56D32">
              <w:rPr>
                <w:rFonts w:ascii="Calibri" w:hAnsi="Calibri" w:cs="Calibri"/>
                <w:position w:val="-14"/>
                <w:szCs w:val="21"/>
              </w:rPr>
              <w:object w:dxaOrig="1480" w:dyaOrig="400" w14:anchorId="47E47964">
                <v:shape id="_x0000_i1647" type="#_x0000_t75" style="width:73.5pt;height:19.5pt" o:ole="">
                  <v:imagedata r:id="rId43" o:title=""/>
                </v:shape>
                <o:OLEObject Type="Embed" ProgID="Equation.DSMT4" ShapeID="_x0000_i1647" DrawAspect="Content" ObjectID="_1699979893" r:id="rId44"/>
              </w:object>
            </w:r>
            <w:r w:rsidRPr="00B56D32">
              <w:rPr>
                <w:rFonts w:ascii="Calibri" w:hAnsi="Calibri" w:cs="Calibri"/>
                <w:szCs w:val="21"/>
              </w:rPr>
              <w:t xml:space="preserve"> = 1.27</w:t>
            </w:r>
          </w:p>
        </w:tc>
        <w:tc>
          <w:tcPr>
            <w:tcW w:w="3005" w:type="dxa"/>
            <w:vAlign w:val="center"/>
          </w:tcPr>
          <w:p w14:paraId="7590A90A" w14:textId="77777777" w:rsidR="00B56D32" w:rsidRPr="00B56D32" w:rsidRDefault="00B56D32" w:rsidP="00B56D32">
            <w:pPr>
              <w:jc w:val="center"/>
              <w:rPr>
                <w:rFonts w:ascii="Calibri" w:hAnsi="Calibri" w:cs="Calibri"/>
                <w:szCs w:val="21"/>
              </w:rPr>
            </w:pPr>
            <w:r w:rsidRPr="00B56D32">
              <w:rPr>
                <w:rFonts w:ascii="Calibri" w:hAnsi="Calibri" w:cs="Calibri"/>
                <w:szCs w:val="21"/>
              </w:rPr>
              <w:t>≤</w:t>
            </w:r>
            <w:r w:rsidRPr="00B56D32">
              <w:rPr>
                <w:rFonts w:ascii="Calibri" w:hAnsi="Calibri" w:cs="Calibri"/>
                <w:position w:val="-12"/>
                <w:szCs w:val="21"/>
              </w:rPr>
              <w:object w:dxaOrig="380" w:dyaOrig="380" w14:anchorId="2311C1E1">
                <v:shape id="_x0000_i1648" type="#_x0000_t75" style="width:18.75pt;height:18.75pt" o:ole="">
                  <v:imagedata r:id="rId22" o:title=""/>
                </v:shape>
                <o:OLEObject Type="Embed" ProgID="Equation.DSMT4" ShapeID="_x0000_i1648" DrawAspect="Content" ObjectID="_1699979894" r:id="rId45"/>
              </w:object>
            </w:r>
            <w:r w:rsidRPr="00B56D32">
              <w:rPr>
                <w:rFonts w:ascii="Calibri" w:hAnsi="Calibri" w:cs="Calibri"/>
                <w:b/>
                <w:bCs/>
                <w:szCs w:val="21"/>
              </w:rPr>
              <w:t>/</w:t>
            </w:r>
            <w:r w:rsidRPr="00B56D32">
              <w:rPr>
                <w:rFonts w:ascii="Calibri" w:hAnsi="Calibri" w:cs="Calibri"/>
                <w:szCs w:val="21"/>
              </w:rPr>
              <w:t xml:space="preserve">1.27 = </w:t>
            </w:r>
            <w:r w:rsidRPr="00B56D32">
              <w:rPr>
                <w:rFonts w:ascii="Calibri" w:hAnsi="Calibri" w:cs="Calibri"/>
                <w:position w:val="-12"/>
                <w:szCs w:val="21"/>
              </w:rPr>
              <w:object w:dxaOrig="380" w:dyaOrig="360" w14:anchorId="7B479253">
                <v:shape id="_x0000_i1649" type="#_x0000_t75" style="width:18.75pt;height:18pt" o:ole="">
                  <v:imagedata r:id="rId13" o:title=""/>
                </v:shape>
                <o:OLEObject Type="Embed" ProgID="Equation.DSMT4" ShapeID="_x0000_i1649" DrawAspect="Content" ObjectID="_1699979895" r:id="rId46"/>
              </w:object>
            </w:r>
            <w:r w:rsidRPr="00B56D32">
              <w:rPr>
                <w:rFonts w:ascii="Calibri" w:hAnsi="Calibri" w:cs="Calibri"/>
                <w:szCs w:val="21"/>
              </w:rPr>
              <w:t>/4.45</w:t>
            </w:r>
          </w:p>
        </w:tc>
      </w:tr>
      <w:tr w:rsidR="00B56D32" w:rsidRPr="00B56D32" w14:paraId="579A5AC1" w14:textId="77777777" w:rsidTr="009357FE">
        <w:trPr>
          <w:jc w:val="center"/>
        </w:trPr>
        <w:tc>
          <w:tcPr>
            <w:tcW w:w="1984" w:type="dxa"/>
            <w:shd w:val="clear" w:color="auto" w:fill="BFBFBF" w:themeFill="background1" w:themeFillShade="BF"/>
            <w:vAlign w:val="center"/>
          </w:tcPr>
          <w:p w14:paraId="485FBA98" w14:textId="77777777" w:rsidR="00B56D32" w:rsidRPr="00B56D32" w:rsidRDefault="00B56D32" w:rsidP="00B56D32">
            <w:pPr>
              <w:jc w:val="center"/>
              <w:rPr>
                <w:rFonts w:ascii="Calibri" w:hAnsi="Calibri" w:cs="Calibri"/>
                <w:b/>
                <w:bCs/>
                <w:i/>
                <w:iCs/>
                <w:szCs w:val="21"/>
              </w:rPr>
            </w:pPr>
            <w:bookmarkStart w:id="3" w:name="_Hlk89094494"/>
            <w:r w:rsidRPr="00B56D32">
              <w:rPr>
                <w:rFonts w:ascii="Calibri" w:hAnsi="Calibri" w:cs="Calibri"/>
                <w:szCs w:val="21"/>
              </w:rPr>
              <w:t>2p-MINFLUX</w:t>
            </w:r>
          </w:p>
        </w:tc>
        <w:tc>
          <w:tcPr>
            <w:tcW w:w="3605" w:type="dxa"/>
            <w:shd w:val="clear" w:color="auto" w:fill="BFBFBF" w:themeFill="background1" w:themeFillShade="BF"/>
            <w:vAlign w:val="center"/>
          </w:tcPr>
          <w:p w14:paraId="1B862965" w14:textId="0CF63EA3" w:rsidR="00B56D32" w:rsidRPr="00B56D32" w:rsidRDefault="00B56D32" w:rsidP="00B56D32">
            <w:pPr>
              <w:jc w:val="center"/>
              <w:rPr>
                <w:rFonts w:ascii="Calibri" w:hAnsi="Calibri" w:cs="Calibri"/>
                <w:szCs w:val="21"/>
              </w:rPr>
            </w:pPr>
            <w:r w:rsidRPr="00B56D32">
              <w:rPr>
                <w:rFonts w:ascii="Calibri" w:hAnsi="Calibri" w:cs="Calibri"/>
                <w:b/>
                <w:bCs/>
                <w:i/>
                <w:iCs/>
                <w:szCs w:val="21"/>
              </w:rPr>
              <w:t xml:space="preserve">σ = </w:t>
            </w:r>
            <w:r w:rsidRPr="00B56D32">
              <w:rPr>
                <w:rFonts w:ascii="Calibri" w:hAnsi="Calibri" w:cs="Calibri"/>
                <w:szCs w:val="21"/>
              </w:rPr>
              <w:t>1.</w:t>
            </w:r>
            <w:r w:rsidR="00461848">
              <w:rPr>
                <w:rFonts w:ascii="Calibri" w:hAnsi="Calibri" w:cs="Calibri"/>
                <w:szCs w:val="21"/>
              </w:rPr>
              <w:t>6</w:t>
            </w:r>
            <w:r w:rsidRPr="00B56D32">
              <w:rPr>
                <w:rFonts w:ascii="Calibri" w:hAnsi="Calibri" w:cs="Calibri"/>
                <w:szCs w:val="21"/>
              </w:rPr>
              <w:t xml:space="preserve"> nm</w:t>
            </w:r>
          </w:p>
        </w:tc>
        <w:tc>
          <w:tcPr>
            <w:tcW w:w="3005" w:type="dxa"/>
            <w:shd w:val="clear" w:color="auto" w:fill="BFBFBF" w:themeFill="background1" w:themeFillShade="BF"/>
            <w:vAlign w:val="center"/>
          </w:tcPr>
          <w:p w14:paraId="04EEC8CF" w14:textId="77777777" w:rsidR="00B56D32" w:rsidRPr="00B56D32" w:rsidRDefault="00B56D32" w:rsidP="00B56D32">
            <w:pPr>
              <w:jc w:val="center"/>
              <w:rPr>
                <w:rFonts w:ascii="Calibri" w:hAnsi="Calibri" w:cs="Calibri"/>
                <w:szCs w:val="21"/>
              </w:rPr>
            </w:pPr>
            <w:r w:rsidRPr="00B56D32">
              <w:rPr>
                <w:rFonts w:ascii="Calibri" w:hAnsi="Calibri" w:cs="Calibri"/>
                <w:position w:val="-16"/>
                <w:szCs w:val="21"/>
              </w:rPr>
              <w:object w:dxaOrig="700" w:dyaOrig="420" w14:anchorId="03C58633">
                <v:shape id="_x0000_i1650" type="#_x0000_t75" style="width:35.25pt;height:21pt" o:ole="">
                  <v:imagedata r:id="rId20" o:title=""/>
                </v:shape>
                <o:OLEObject Type="Embed" ProgID="Equation.DSMT4" ShapeID="_x0000_i1650" DrawAspect="Content" ObjectID="_1699979896" r:id="rId47"/>
              </w:object>
            </w:r>
          </w:p>
        </w:tc>
      </w:tr>
      <w:tr w:rsidR="00B56D32" w:rsidRPr="00B56D32" w14:paraId="5AC060C9" w14:textId="77777777" w:rsidTr="009357FE">
        <w:trPr>
          <w:jc w:val="center"/>
        </w:trPr>
        <w:tc>
          <w:tcPr>
            <w:tcW w:w="1984" w:type="dxa"/>
            <w:shd w:val="clear" w:color="auto" w:fill="FFD966" w:themeFill="accent4" w:themeFillTint="99"/>
            <w:vAlign w:val="center"/>
          </w:tcPr>
          <w:p w14:paraId="579888BC" w14:textId="77777777" w:rsidR="00B56D32" w:rsidRPr="00B56D32" w:rsidRDefault="00B56D32" w:rsidP="00B56D32">
            <w:pPr>
              <w:jc w:val="center"/>
              <w:rPr>
                <w:rFonts w:ascii="Calibri" w:hAnsi="Calibri" w:cs="Calibri"/>
                <w:szCs w:val="21"/>
              </w:rPr>
            </w:pPr>
            <w:r w:rsidRPr="00B56D32">
              <w:rPr>
                <w:rFonts w:ascii="Calibri" w:hAnsi="Calibri" w:cs="Calibri"/>
                <w:szCs w:val="21"/>
              </w:rPr>
              <w:t>ROI = 3</w:t>
            </w:r>
            <w:r w:rsidRPr="00B56D32">
              <w:rPr>
                <w:rFonts w:ascii="Calibri" w:hAnsi="Calibri" w:cs="Calibri"/>
                <w:b/>
                <w:bCs/>
                <w:i/>
                <w:iCs/>
                <w:szCs w:val="21"/>
              </w:rPr>
              <w:t>σ</w:t>
            </w:r>
          </w:p>
        </w:tc>
        <w:tc>
          <w:tcPr>
            <w:tcW w:w="3605" w:type="dxa"/>
            <w:shd w:val="clear" w:color="auto" w:fill="FFD966" w:themeFill="accent4" w:themeFillTint="99"/>
            <w:vAlign w:val="center"/>
          </w:tcPr>
          <w:p w14:paraId="11C28059" w14:textId="77777777" w:rsidR="00B56D32" w:rsidRPr="00B56D32" w:rsidRDefault="00B56D32" w:rsidP="00B56D32">
            <w:pPr>
              <w:jc w:val="center"/>
              <w:rPr>
                <w:rFonts w:ascii="Calibri" w:hAnsi="Calibri" w:cs="Calibri"/>
                <w:szCs w:val="21"/>
              </w:rPr>
            </w:pPr>
            <w:r w:rsidRPr="00B56D32">
              <w:rPr>
                <w:rFonts w:ascii="Calibri" w:hAnsi="Calibri" w:cs="Calibri"/>
                <w:position w:val="-14"/>
                <w:szCs w:val="21"/>
              </w:rPr>
              <w:object w:dxaOrig="1600" w:dyaOrig="400" w14:anchorId="4BB9F25F">
                <v:shape id="_x0000_i1651" type="#_x0000_t75" style="width:79.5pt;height:19.5pt" o:ole="">
                  <v:imagedata r:id="rId35" o:title=""/>
                </v:shape>
                <o:OLEObject Type="Embed" ProgID="Equation.DSMT4" ShapeID="_x0000_i1651" DrawAspect="Content" ObjectID="_1699979897" r:id="rId48"/>
              </w:object>
            </w:r>
            <w:r w:rsidRPr="00B56D32">
              <w:rPr>
                <w:rFonts w:ascii="Calibri" w:hAnsi="Calibri" w:cs="Calibri"/>
                <w:szCs w:val="21"/>
              </w:rPr>
              <w:t xml:space="preserve"> = 2.04</w:t>
            </w:r>
          </w:p>
        </w:tc>
        <w:tc>
          <w:tcPr>
            <w:tcW w:w="3005" w:type="dxa"/>
            <w:shd w:val="clear" w:color="auto" w:fill="FFD966" w:themeFill="accent4" w:themeFillTint="99"/>
            <w:vAlign w:val="center"/>
          </w:tcPr>
          <w:p w14:paraId="6DC286F5" w14:textId="77777777" w:rsidR="00B56D32" w:rsidRPr="00B56D32" w:rsidRDefault="00B56D32" w:rsidP="00B56D32">
            <w:pPr>
              <w:jc w:val="center"/>
              <w:rPr>
                <w:rFonts w:ascii="Calibri" w:hAnsi="Calibri" w:cs="Calibri"/>
                <w:szCs w:val="21"/>
              </w:rPr>
            </w:pPr>
            <w:r w:rsidRPr="00B56D32">
              <w:rPr>
                <w:rFonts w:ascii="Calibri" w:hAnsi="Calibri" w:cs="Calibri"/>
                <w:szCs w:val="21"/>
              </w:rPr>
              <w:t>≤</w:t>
            </w:r>
            <w:r w:rsidRPr="00B56D32">
              <w:rPr>
                <w:rFonts w:ascii="Calibri" w:hAnsi="Calibri" w:cs="Calibri"/>
                <w:position w:val="-12"/>
                <w:szCs w:val="21"/>
              </w:rPr>
              <w:object w:dxaOrig="380" w:dyaOrig="380" w14:anchorId="379407EB">
                <v:shape id="_x0000_i1652" type="#_x0000_t75" style="width:18.75pt;height:18.75pt" o:ole="">
                  <v:imagedata r:id="rId22" o:title=""/>
                </v:shape>
                <o:OLEObject Type="Embed" ProgID="Equation.DSMT4" ShapeID="_x0000_i1652" DrawAspect="Content" ObjectID="_1699979898" r:id="rId49"/>
              </w:object>
            </w:r>
            <w:r w:rsidRPr="00B56D32">
              <w:rPr>
                <w:rFonts w:ascii="Calibri" w:hAnsi="Calibri" w:cs="Calibri"/>
                <w:b/>
                <w:bCs/>
                <w:szCs w:val="21"/>
              </w:rPr>
              <w:t>/</w:t>
            </w:r>
            <w:r w:rsidRPr="00B56D32">
              <w:rPr>
                <w:rFonts w:ascii="Calibri" w:hAnsi="Calibri" w:cs="Calibri"/>
                <w:szCs w:val="21"/>
              </w:rPr>
              <w:t xml:space="preserve">2.04 = </w:t>
            </w:r>
            <w:r w:rsidRPr="00B56D32">
              <w:rPr>
                <w:rFonts w:ascii="Calibri" w:hAnsi="Calibri" w:cs="Calibri"/>
                <w:position w:val="-12"/>
                <w:szCs w:val="21"/>
              </w:rPr>
              <w:object w:dxaOrig="380" w:dyaOrig="360" w14:anchorId="4500A14E">
                <v:shape id="_x0000_i1653" type="#_x0000_t75" style="width:18.75pt;height:18pt" o:ole="">
                  <v:imagedata r:id="rId13" o:title=""/>
                </v:shape>
                <o:OLEObject Type="Embed" ProgID="Equation.DSMT4" ShapeID="_x0000_i1653" DrawAspect="Content" ObjectID="_1699979899" r:id="rId50"/>
              </w:object>
            </w:r>
            <w:r w:rsidRPr="00B56D32">
              <w:rPr>
                <w:rFonts w:ascii="Calibri" w:hAnsi="Calibri" w:cs="Calibri"/>
                <w:szCs w:val="21"/>
              </w:rPr>
              <w:t>/2.35</w:t>
            </w:r>
          </w:p>
        </w:tc>
      </w:tr>
      <w:bookmarkEnd w:id="3"/>
      <w:tr w:rsidR="00B56D32" w:rsidRPr="00B56D32" w14:paraId="522D9F32" w14:textId="77777777" w:rsidTr="009357FE">
        <w:trPr>
          <w:jc w:val="center"/>
        </w:trPr>
        <w:tc>
          <w:tcPr>
            <w:tcW w:w="1984" w:type="dxa"/>
            <w:vAlign w:val="center"/>
          </w:tcPr>
          <w:p w14:paraId="214DDB8F" w14:textId="77777777" w:rsidR="00B56D32" w:rsidRPr="00B56D32" w:rsidRDefault="00B56D32" w:rsidP="00B56D32">
            <w:pPr>
              <w:jc w:val="center"/>
              <w:rPr>
                <w:rFonts w:ascii="Calibri" w:hAnsi="Calibri" w:cs="Calibri"/>
                <w:szCs w:val="21"/>
              </w:rPr>
            </w:pPr>
            <w:r w:rsidRPr="00B56D32">
              <w:rPr>
                <w:rFonts w:ascii="Calibri" w:hAnsi="Calibri" w:cs="Calibri"/>
                <w:szCs w:val="21"/>
              </w:rPr>
              <w:t>ROI = 2</w:t>
            </w:r>
            <w:r w:rsidRPr="00B56D32">
              <w:rPr>
                <w:rFonts w:ascii="Calibri" w:hAnsi="Calibri" w:cs="Calibri"/>
                <w:b/>
                <w:bCs/>
                <w:i/>
                <w:iCs/>
                <w:szCs w:val="21"/>
              </w:rPr>
              <w:t>σ</w:t>
            </w:r>
          </w:p>
        </w:tc>
        <w:tc>
          <w:tcPr>
            <w:tcW w:w="3605" w:type="dxa"/>
            <w:vAlign w:val="center"/>
          </w:tcPr>
          <w:p w14:paraId="42ECBCF0" w14:textId="77777777" w:rsidR="00B56D32" w:rsidRPr="00B56D32" w:rsidRDefault="00B56D32" w:rsidP="00B56D32">
            <w:pPr>
              <w:jc w:val="center"/>
              <w:rPr>
                <w:rFonts w:ascii="Calibri" w:hAnsi="Calibri" w:cs="Calibri"/>
                <w:szCs w:val="21"/>
              </w:rPr>
            </w:pPr>
            <w:r w:rsidRPr="00B56D32">
              <w:rPr>
                <w:rFonts w:ascii="Calibri" w:hAnsi="Calibri" w:cs="Calibri"/>
                <w:position w:val="-14"/>
                <w:szCs w:val="21"/>
              </w:rPr>
              <w:object w:dxaOrig="1620" w:dyaOrig="400" w14:anchorId="44390C7F">
                <v:shape id="_x0000_i1654" type="#_x0000_t75" style="width:80.25pt;height:19.5pt" o:ole="">
                  <v:imagedata r:id="rId39" o:title=""/>
                </v:shape>
                <o:OLEObject Type="Embed" ProgID="Equation.DSMT4" ShapeID="_x0000_i1654" DrawAspect="Content" ObjectID="_1699979900" r:id="rId51"/>
              </w:object>
            </w:r>
            <w:r w:rsidRPr="00B56D32">
              <w:rPr>
                <w:rFonts w:ascii="Calibri" w:hAnsi="Calibri" w:cs="Calibri"/>
                <w:szCs w:val="21"/>
              </w:rPr>
              <w:t xml:space="preserve"> = 1.63</w:t>
            </w:r>
          </w:p>
        </w:tc>
        <w:tc>
          <w:tcPr>
            <w:tcW w:w="3005" w:type="dxa"/>
            <w:vAlign w:val="center"/>
          </w:tcPr>
          <w:p w14:paraId="0F1921AD" w14:textId="77777777" w:rsidR="00B56D32" w:rsidRPr="00B56D32" w:rsidRDefault="00B56D32" w:rsidP="00B56D32">
            <w:pPr>
              <w:jc w:val="center"/>
              <w:rPr>
                <w:rFonts w:ascii="Calibri" w:hAnsi="Calibri" w:cs="Calibri"/>
                <w:szCs w:val="21"/>
              </w:rPr>
            </w:pPr>
            <w:r w:rsidRPr="00B56D32">
              <w:rPr>
                <w:rFonts w:ascii="Calibri" w:hAnsi="Calibri" w:cs="Calibri"/>
                <w:szCs w:val="21"/>
              </w:rPr>
              <w:t>≤</w:t>
            </w:r>
            <w:r w:rsidRPr="00B56D32">
              <w:rPr>
                <w:rFonts w:ascii="Calibri" w:hAnsi="Calibri" w:cs="Calibri"/>
                <w:position w:val="-12"/>
                <w:szCs w:val="21"/>
              </w:rPr>
              <w:object w:dxaOrig="380" w:dyaOrig="380" w14:anchorId="5BA131D6">
                <v:shape id="_x0000_i1655" type="#_x0000_t75" style="width:18.75pt;height:18.75pt" o:ole="">
                  <v:imagedata r:id="rId22" o:title=""/>
                </v:shape>
                <o:OLEObject Type="Embed" ProgID="Equation.DSMT4" ShapeID="_x0000_i1655" DrawAspect="Content" ObjectID="_1699979901" r:id="rId52"/>
              </w:object>
            </w:r>
            <w:r w:rsidRPr="00B56D32">
              <w:rPr>
                <w:rFonts w:ascii="Calibri" w:hAnsi="Calibri" w:cs="Calibri"/>
                <w:b/>
                <w:bCs/>
                <w:szCs w:val="21"/>
              </w:rPr>
              <w:t>/</w:t>
            </w:r>
            <w:r w:rsidRPr="00B56D32">
              <w:rPr>
                <w:rFonts w:ascii="Calibri" w:hAnsi="Calibri" w:cs="Calibri"/>
                <w:szCs w:val="21"/>
              </w:rPr>
              <w:t xml:space="preserve">1.63 = </w:t>
            </w:r>
            <w:r w:rsidRPr="00B56D32">
              <w:rPr>
                <w:rFonts w:ascii="Calibri" w:hAnsi="Calibri" w:cs="Calibri"/>
                <w:position w:val="-12"/>
                <w:szCs w:val="21"/>
              </w:rPr>
              <w:object w:dxaOrig="380" w:dyaOrig="360" w14:anchorId="5201C671">
                <v:shape id="_x0000_i1656" type="#_x0000_t75" style="width:18.75pt;height:18pt" o:ole="">
                  <v:imagedata r:id="rId13" o:title=""/>
                </v:shape>
                <o:OLEObject Type="Embed" ProgID="Equation.DSMT4" ShapeID="_x0000_i1656" DrawAspect="Content" ObjectID="_1699979902" r:id="rId53"/>
              </w:object>
            </w:r>
            <w:r w:rsidRPr="00B56D32">
              <w:rPr>
                <w:rFonts w:ascii="Calibri" w:hAnsi="Calibri" w:cs="Calibri"/>
                <w:szCs w:val="21"/>
              </w:rPr>
              <w:t>/1.88</w:t>
            </w:r>
          </w:p>
        </w:tc>
      </w:tr>
      <w:tr w:rsidR="00B56D32" w:rsidRPr="00B56D32" w14:paraId="53732CAF" w14:textId="77777777" w:rsidTr="009357FE">
        <w:trPr>
          <w:jc w:val="center"/>
        </w:trPr>
        <w:tc>
          <w:tcPr>
            <w:tcW w:w="1984" w:type="dxa"/>
            <w:vAlign w:val="center"/>
          </w:tcPr>
          <w:p w14:paraId="3B412797" w14:textId="77777777" w:rsidR="00B56D32" w:rsidRPr="00B56D32" w:rsidRDefault="00B56D32" w:rsidP="00B56D32">
            <w:pPr>
              <w:jc w:val="center"/>
              <w:rPr>
                <w:rFonts w:ascii="Calibri" w:hAnsi="Calibri" w:cs="Calibri"/>
                <w:szCs w:val="21"/>
              </w:rPr>
            </w:pPr>
            <w:r w:rsidRPr="00B56D32">
              <w:rPr>
                <w:rFonts w:ascii="Calibri" w:hAnsi="Calibri" w:cs="Calibri"/>
                <w:szCs w:val="21"/>
              </w:rPr>
              <w:t xml:space="preserve">ROI = </w:t>
            </w:r>
            <w:r w:rsidRPr="00B56D32">
              <w:rPr>
                <w:rFonts w:ascii="Calibri" w:hAnsi="Calibri" w:cs="Calibri"/>
                <w:b/>
                <w:bCs/>
                <w:i/>
                <w:iCs/>
                <w:szCs w:val="21"/>
              </w:rPr>
              <w:t>σ</w:t>
            </w:r>
          </w:p>
        </w:tc>
        <w:tc>
          <w:tcPr>
            <w:tcW w:w="3605" w:type="dxa"/>
            <w:vAlign w:val="center"/>
          </w:tcPr>
          <w:p w14:paraId="4D98B14F" w14:textId="77777777" w:rsidR="00B56D32" w:rsidRPr="00B56D32" w:rsidRDefault="00B56D32" w:rsidP="00B56D32">
            <w:pPr>
              <w:jc w:val="center"/>
              <w:rPr>
                <w:rFonts w:ascii="Calibri" w:hAnsi="Calibri" w:cs="Calibri"/>
                <w:szCs w:val="21"/>
              </w:rPr>
            </w:pPr>
            <w:r w:rsidRPr="00B56D32">
              <w:rPr>
                <w:rFonts w:ascii="Calibri" w:hAnsi="Calibri" w:cs="Calibri"/>
                <w:position w:val="-14"/>
                <w:szCs w:val="21"/>
              </w:rPr>
              <w:object w:dxaOrig="1480" w:dyaOrig="400" w14:anchorId="2926C5E1">
                <v:shape id="_x0000_i1657" type="#_x0000_t75" style="width:73.5pt;height:19.5pt" o:ole="">
                  <v:imagedata r:id="rId43" o:title=""/>
                </v:shape>
                <o:OLEObject Type="Embed" ProgID="Equation.DSMT4" ShapeID="_x0000_i1657" DrawAspect="Content" ObjectID="_1699979903" r:id="rId54"/>
              </w:object>
            </w:r>
            <w:r w:rsidRPr="00B56D32">
              <w:rPr>
                <w:rFonts w:ascii="Calibri" w:hAnsi="Calibri" w:cs="Calibri"/>
                <w:szCs w:val="21"/>
              </w:rPr>
              <w:t xml:space="preserve"> = 1.29</w:t>
            </w:r>
          </w:p>
        </w:tc>
        <w:tc>
          <w:tcPr>
            <w:tcW w:w="3005" w:type="dxa"/>
            <w:vAlign w:val="center"/>
          </w:tcPr>
          <w:p w14:paraId="75D6FB4A" w14:textId="77777777" w:rsidR="00B56D32" w:rsidRPr="00B56D32" w:rsidRDefault="00B56D32" w:rsidP="00B56D32">
            <w:pPr>
              <w:jc w:val="center"/>
              <w:rPr>
                <w:rFonts w:ascii="Calibri" w:hAnsi="Calibri" w:cs="Calibri"/>
                <w:szCs w:val="21"/>
              </w:rPr>
            </w:pPr>
            <w:r w:rsidRPr="00B56D32">
              <w:rPr>
                <w:rFonts w:ascii="Calibri" w:hAnsi="Calibri" w:cs="Calibri"/>
                <w:szCs w:val="21"/>
              </w:rPr>
              <w:t>≤</w:t>
            </w:r>
            <w:r w:rsidRPr="00B56D32">
              <w:rPr>
                <w:rFonts w:ascii="Calibri" w:hAnsi="Calibri" w:cs="Calibri"/>
                <w:position w:val="-12"/>
                <w:szCs w:val="21"/>
              </w:rPr>
              <w:object w:dxaOrig="380" w:dyaOrig="380" w14:anchorId="4F8200A2">
                <v:shape id="_x0000_i1658" type="#_x0000_t75" style="width:18.75pt;height:18.75pt" o:ole="">
                  <v:imagedata r:id="rId22" o:title=""/>
                </v:shape>
                <o:OLEObject Type="Embed" ProgID="Equation.DSMT4" ShapeID="_x0000_i1658" DrawAspect="Content" ObjectID="_1699979904" r:id="rId55"/>
              </w:object>
            </w:r>
            <w:r w:rsidRPr="00B56D32">
              <w:rPr>
                <w:rFonts w:ascii="Calibri" w:hAnsi="Calibri" w:cs="Calibri"/>
                <w:b/>
                <w:bCs/>
                <w:szCs w:val="21"/>
              </w:rPr>
              <w:t>/</w:t>
            </w:r>
            <w:r w:rsidRPr="00B56D32">
              <w:rPr>
                <w:rFonts w:ascii="Calibri" w:hAnsi="Calibri" w:cs="Calibri"/>
                <w:szCs w:val="21"/>
              </w:rPr>
              <w:t xml:space="preserve">1.29 = </w:t>
            </w:r>
            <w:r w:rsidRPr="00B56D32">
              <w:rPr>
                <w:rFonts w:ascii="Calibri" w:hAnsi="Calibri" w:cs="Calibri"/>
                <w:position w:val="-12"/>
                <w:szCs w:val="21"/>
              </w:rPr>
              <w:object w:dxaOrig="380" w:dyaOrig="360" w14:anchorId="495F3406">
                <v:shape id="_x0000_i1659" type="#_x0000_t75" style="width:18.75pt;height:18pt" o:ole="">
                  <v:imagedata r:id="rId13" o:title=""/>
                </v:shape>
                <o:OLEObject Type="Embed" ProgID="Equation.DSMT4" ShapeID="_x0000_i1659" DrawAspect="Content" ObjectID="_1699979905" r:id="rId56"/>
              </w:object>
            </w:r>
            <w:r w:rsidRPr="00B56D32">
              <w:rPr>
                <w:rFonts w:ascii="Calibri" w:hAnsi="Calibri" w:cs="Calibri"/>
                <w:szCs w:val="21"/>
              </w:rPr>
              <w:t>/1.49</w:t>
            </w:r>
          </w:p>
        </w:tc>
      </w:tr>
    </w:tbl>
    <w:p w14:paraId="04861782" w14:textId="43281781" w:rsidR="00B56D32" w:rsidRPr="00B56D32" w:rsidRDefault="00B56D32" w:rsidP="00B56D32">
      <w:pPr>
        <w:spacing w:line="300" w:lineRule="auto"/>
        <w:jc w:val="left"/>
        <w:rPr>
          <w:rFonts w:ascii="Calibri" w:hAnsi="Calibri" w:cs="Calibri"/>
          <w:szCs w:val="21"/>
        </w:rPr>
      </w:pPr>
      <w:r w:rsidRPr="00B56D32">
        <w:rPr>
          <w:rFonts w:ascii="Calibri" w:hAnsi="Calibri" w:cs="Calibri"/>
          <w:szCs w:val="21"/>
        </w:rPr>
        <w:t xml:space="preserve">Table </w:t>
      </w:r>
      <w:r w:rsidR="009F6775">
        <w:rPr>
          <w:rFonts w:ascii="Calibri" w:hAnsi="Calibri" w:cs="Calibri"/>
          <w:szCs w:val="21"/>
        </w:rPr>
        <w:t>S</w:t>
      </w:r>
      <w:r w:rsidRPr="00B56D32">
        <w:rPr>
          <w:rFonts w:ascii="Calibri" w:hAnsi="Calibri" w:cs="Calibri"/>
          <w:szCs w:val="21"/>
        </w:rPr>
        <w:t xml:space="preserve">2. Relationship of MINFLUX fluorescence rate </w:t>
      </w:r>
      <w:r w:rsidRPr="00B56D32">
        <w:rPr>
          <w:rFonts w:ascii="Calibri" w:hAnsi="Calibri" w:cs="Calibri"/>
          <w:position w:val="-16"/>
          <w:szCs w:val="21"/>
        </w:rPr>
        <w:object w:dxaOrig="700" w:dyaOrig="420" w14:anchorId="645B969B">
          <v:shape id="_x0000_i1660" type="#_x0000_t75" style="width:35.25pt;height:21pt" o:ole="">
            <v:imagedata r:id="rId20" o:title=""/>
          </v:shape>
          <o:OLEObject Type="Embed" ProgID="Equation.DSMT4" ShapeID="_x0000_i1660" DrawAspect="Content" ObjectID="_1699979906" r:id="rId57"/>
        </w:object>
      </w:r>
      <w:r w:rsidRPr="00B56D32">
        <w:rPr>
          <w:rFonts w:ascii="Calibri" w:hAnsi="Calibri" w:cs="Calibri"/>
          <w:szCs w:val="21"/>
        </w:rPr>
        <w:t xml:space="preserve"> to </w:t>
      </w:r>
      <w:r w:rsidRPr="00B56D32">
        <w:rPr>
          <w:rFonts w:ascii="Calibri" w:hAnsi="Calibri" w:cs="Calibri"/>
          <w:position w:val="-12"/>
          <w:szCs w:val="21"/>
        </w:rPr>
        <w:object w:dxaOrig="380" w:dyaOrig="380" w14:anchorId="28AD9CA4">
          <v:shape id="_x0000_i1661" type="#_x0000_t75" style="width:18.75pt;height:18.75pt" o:ole="">
            <v:imagedata r:id="rId22" o:title=""/>
          </v:shape>
          <o:OLEObject Type="Embed" ProgID="Equation.DSMT4" ShapeID="_x0000_i1661" DrawAspect="Content" ObjectID="_1699979907" r:id="rId58"/>
        </w:object>
      </w:r>
      <w:r w:rsidRPr="00B56D32">
        <w:rPr>
          <w:rFonts w:ascii="Calibri" w:hAnsi="Calibri" w:cs="Calibri"/>
          <w:szCs w:val="21"/>
        </w:rPr>
        <w:t xml:space="preserve"> </w:t>
      </w:r>
      <w:proofErr w:type="spellStart"/>
      <w:r w:rsidRPr="00B56D32">
        <w:rPr>
          <w:rFonts w:ascii="Calibri" w:hAnsi="Calibri" w:cs="Calibri"/>
          <w:szCs w:val="21"/>
        </w:rPr>
        <w:t>and</w:t>
      </w:r>
      <w:proofErr w:type="spellEnd"/>
      <w:r w:rsidRPr="00B56D32">
        <w:rPr>
          <w:rFonts w:ascii="Calibri" w:hAnsi="Calibri" w:cs="Calibri"/>
          <w:szCs w:val="21"/>
        </w:rPr>
        <w:t xml:space="preserve"> </w:t>
      </w:r>
      <w:r w:rsidRPr="00B56D32">
        <w:rPr>
          <w:rFonts w:ascii="Calibri" w:hAnsi="Calibri" w:cs="Calibri"/>
          <w:position w:val="-12"/>
          <w:szCs w:val="21"/>
        </w:rPr>
        <w:object w:dxaOrig="420" w:dyaOrig="380" w14:anchorId="275EFB5F">
          <v:shape id="_x0000_i1662" type="#_x0000_t75" style="width:21pt;height:18.75pt" o:ole="">
            <v:imagedata r:id="rId24" o:title=""/>
          </v:shape>
          <o:OLEObject Type="Embed" ProgID="Equation.DSMT4" ShapeID="_x0000_i1662" DrawAspect="Content" ObjectID="_1699979908" r:id="rId59"/>
        </w:object>
      </w:r>
      <w:r w:rsidRPr="00B56D32">
        <w:rPr>
          <w:rFonts w:ascii="Calibri" w:hAnsi="Calibri" w:cs="Calibri"/>
          <w:szCs w:val="21"/>
        </w:rPr>
        <w:t>.</w:t>
      </w:r>
    </w:p>
    <w:p w14:paraId="7442954A" w14:textId="6D6149F0" w:rsidR="00B56D32" w:rsidRDefault="00B56D32" w:rsidP="00B56D32">
      <w:pPr>
        <w:spacing w:line="300" w:lineRule="auto"/>
        <w:jc w:val="center"/>
        <w:rPr>
          <w:rFonts w:ascii="Calibri" w:hAnsi="Calibri" w:cs="Calibri"/>
          <w:szCs w:val="21"/>
        </w:rPr>
      </w:pPr>
    </w:p>
    <w:p w14:paraId="39662E92" w14:textId="77777777" w:rsidR="00B56D32" w:rsidRPr="002721A2" w:rsidRDefault="00B56D32" w:rsidP="002721A2">
      <w:pPr>
        <w:spacing w:line="288" w:lineRule="auto"/>
        <w:ind w:firstLineChars="200" w:firstLine="480"/>
        <w:rPr>
          <w:rFonts w:ascii="Calibri" w:hAnsi="Calibri" w:cs="Calibri"/>
          <w:sz w:val="24"/>
          <w:szCs w:val="24"/>
        </w:rPr>
      </w:pPr>
      <w:r w:rsidRPr="002721A2">
        <w:rPr>
          <w:rFonts w:ascii="Calibri" w:hAnsi="Calibri" w:cs="Calibri"/>
          <w:sz w:val="24"/>
          <w:szCs w:val="24"/>
        </w:rPr>
        <w:lastRenderedPageBreak/>
        <w:t>Nevertheless, the apparent fluorescence intensities at donut peak are</w:t>
      </w:r>
    </w:p>
    <w:p w14:paraId="20156617" w14:textId="77777777" w:rsidR="00B56D32" w:rsidRPr="002721A2" w:rsidRDefault="00B56D32" w:rsidP="002721A2">
      <w:pPr>
        <w:spacing w:line="288" w:lineRule="auto"/>
        <w:ind w:firstLineChars="200" w:firstLine="480"/>
        <w:rPr>
          <w:rFonts w:ascii="Calibri" w:hAnsi="Calibri" w:cs="Calibri"/>
          <w:sz w:val="24"/>
          <w:szCs w:val="24"/>
        </w:rPr>
      </w:pPr>
      <w:r w:rsidRPr="002721A2">
        <w:rPr>
          <w:rFonts w:ascii="Calibri" w:hAnsi="Calibri" w:cs="Calibri"/>
          <w:sz w:val="24"/>
          <w:szCs w:val="24"/>
        </w:rPr>
        <w:object w:dxaOrig="3620" w:dyaOrig="420" w14:anchorId="46CCA2BB">
          <v:shape id="_x0000_i1663" type="#_x0000_t75" style="width:180.75pt;height:21pt" o:ole="">
            <v:imagedata r:id="rId60" o:title=""/>
          </v:shape>
          <o:OLEObject Type="Embed" ProgID="Equation.DSMT4" ShapeID="_x0000_i1663" DrawAspect="Content" ObjectID="_1699979909" r:id="rId61"/>
        </w:object>
      </w:r>
    </w:p>
    <w:p w14:paraId="6FFA4C08" w14:textId="77777777" w:rsidR="00B56D32" w:rsidRPr="002721A2" w:rsidRDefault="00B56D32" w:rsidP="002721A2">
      <w:pPr>
        <w:spacing w:line="288" w:lineRule="auto"/>
        <w:ind w:firstLineChars="200" w:firstLine="480"/>
        <w:rPr>
          <w:rFonts w:ascii="Calibri" w:hAnsi="Calibri" w:cs="Calibri"/>
          <w:sz w:val="24"/>
          <w:szCs w:val="24"/>
        </w:rPr>
      </w:pPr>
      <w:r w:rsidRPr="002721A2">
        <w:rPr>
          <w:rFonts w:ascii="Calibri" w:hAnsi="Calibri" w:cs="Calibri"/>
          <w:sz w:val="24"/>
          <w:szCs w:val="24"/>
        </w:rPr>
        <w:object w:dxaOrig="4120" w:dyaOrig="420" w14:anchorId="338BB162">
          <v:shape id="_x0000_i1664" type="#_x0000_t75" style="width:206.25pt;height:21pt" o:ole="">
            <v:imagedata r:id="rId62" o:title=""/>
          </v:shape>
          <o:OLEObject Type="Embed" ProgID="Equation.DSMT4" ShapeID="_x0000_i1664" DrawAspect="Content" ObjectID="_1699979910" r:id="rId63"/>
        </w:object>
      </w:r>
    </w:p>
    <w:p w14:paraId="7043BA47" w14:textId="126540F1" w:rsidR="00B56D32" w:rsidRPr="002721A2" w:rsidRDefault="00B56D32" w:rsidP="002721A2">
      <w:pPr>
        <w:spacing w:line="288" w:lineRule="auto"/>
        <w:ind w:firstLineChars="200" w:firstLine="480"/>
        <w:rPr>
          <w:rFonts w:ascii="Calibri" w:hAnsi="Calibri" w:cs="Calibri"/>
          <w:sz w:val="24"/>
          <w:szCs w:val="24"/>
        </w:rPr>
      </w:pPr>
      <w:r w:rsidRPr="002721A2">
        <w:rPr>
          <w:rFonts w:ascii="Calibri" w:hAnsi="Calibri" w:cs="Calibri"/>
          <w:sz w:val="24"/>
          <w:szCs w:val="24"/>
        </w:rPr>
        <w:t xml:space="preserve">Thus, we conclude that both 1p-MINFLUX and 2p-MINFLUX would saturate at </w:t>
      </w:r>
      <w:r w:rsidRPr="002721A2">
        <w:rPr>
          <w:rFonts w:ascii="Calibri" w:hAnsi="Calibri" w:cs="Calibri"/>
          <w:i/>
          <w:iCs/>
          <w:sz w:val="24"/>
          <w:szCs w:val="24"/>
        </w:rPr>
        <w:t>r</w:t>
      </w:r>
      <w:r w:rsidRPr="002721A2">
        <w:rPr>
          <w:rFonts w:ascii="Calibri" w:hAnsi="Calibri" w:cs="Calibri"/>
          <w:sz w:val="24"/>
          <w:szCs w:val="24"/>
        </w:rPr>
        <w:t xml:space="preserve"> &gt;&gt; 25 nm, with much more saturation in 2p-MINFLUX than in 1p-MINFLUX. In fact, with </w:t>
      </w:r>
      <w:r w:rsidR="002721A2" w:rsidRPr="002721A2">
        <w:rPr>
          <w:rFonts w:ascii="Calibri" w:hAnsi="Calibri" w:cs="Calibri"/>
          <w:position w:val="-14"/>
          <w:sz w:val="24"/>
          <w:szCs w:val="24"/>
        </w:rPr>
        <w:object w:dxaOrig="1780" w:dyaOrig="380" w14:anchorId="1120D818">
          <v:shape id="_x0000_i1706" type="#_x0000_t75" style="width:88.5pt;height:18.75pt" o:ole="">
            <v:imagedata r:id="rId64" o:title=""/>
          </v:shape>
          <o:OLEObject Type="Embed" ProgID="Equation.DSMT4" ShapeID="_x0000_i1706" DrawAspect="Content" ObjectID="_1699979911" r:id="rId65"/>
        </w:object>
      </w:r>
      <w:r w:rsidR="002721A2">
        <w:rPr>
          <w:rFonts w:ascii="Calibri" w:hAnsi="Calibri" w:cs="Calibri"/>
          <w:sz w:val="24"/>
          <w:szCs w:val="24"/>
        </w:rPr>
        <w:t xml:space="preserve">. </w:t>
      </w:r>
      <w:r w:rsidRPr="002721A2">
        <w:rPr>
          <w:rFonts w:ascii="Calibri" w:hAnsi="Calibri" w:cs="Calibri"/>
          <w:sz w:val="24"/>
          <w:szCs w:val="24"/>
        </w:rPr>
        <w:t xml:space="preserve">2p-MINFLUX with </w:t>
      </w:r>
      <w:r w:rsidRPr="002721A2">
        <w:rPr>
          <w:rFonts w:ascii="Calibri" w:hAnsi="Calibri" w:cs="Calibri"/>
          <w:i/>
          <w:iCs/>
          <w:sz w:val="24"/>
          <w:szCs w:val="24"/>
        </w:rPr>
        <w:t>L</w:t>
      </w:r>
      <w:r w:rsidRPr="002721A2">
        <w:rPr>
          <w:rFonts w:ascii="Calibri" w:hAnsi="Calibri" w:cs="Calibri"/>
          <w:sz w:val="24"/>
          <w:szCs w:val="24"/>
        </w:rPr>
        <w:t xml:space="preserve"> = 50nm would already saturate starting from </w:t>
      </w:r>
      <w:r w:rsidRPr="002721A2">
        <w:rPr>
          <w:rFonts w:ascii="Calibri" w:hAnsi="Calibri" w:cs="Calibri"/>
          <w:i/>
          <w:iCs/>
          <w:sz w:val="24"/>
          <w:szCs w:val="24"/>
        </w:rPr>
        <w:t>r</w:t>
      </w:r>
      <w:r w:rsidRPr="002721A2">
        <w:rPr>
          <w:rFonts w:ascii="Calibri" w:hAnsi="Calibri" w:cs="Calibri"/>
          <w:sz w:val="24"/>
          <w:szCs w:val="24"/>
        </w:rPr>
        <w:t xml:space="preserve"> ≈ 40 nm.</w:t>
      </w:r>
    </w:p>
    <w:p w14:paraId="714E1ADE" w14:textId="17C4C059" w:rsidR="00B56D32" w:rsidRPr="002721A2" w:rsidRDefault="00B56D32" w:rsidP="002721A2">
      <w:pPr>
        <w:spacing w:line="288" w:lineRule="auto"/>
        <w:ind w:firstLineChars="200" w:firstLine="480"/>
        <w:rPr>
          <w:rFonts w:ascii="Calibri" w:hAnsi="Calibri" w:cs="Calibri"/>
          <w:sz w:val="24"/>
          <w:szCs w:val="24"/>
        </w:rPr>
      </w:pPr>
      <w:r w:rsidRPr="002721A2">
        <w:rPr>
          <w:rFonts w:ascii="Calibri" w:hAnsi="Calibri" w:cs="Calibri"/>
          <w:sz w:val="24"/>
          <w:szCs w:val="24"/>
        </w:rPr>
        <w:t xml:space="preserve">In absolute numbers, for 1p-MINFLUX, the literature stated that </w:t>
      </w:r>
      <w:r w:rsidRPr="002721A2">
        <w:rPr>
          <w:rFonts w:ascii="Calibri" w:hAnsi="Calibri" w:cs="Calibri"/>
          <w:sz w:val="24"/>
          <w:szCs w:val="24"/>
        </w:rPr>
        <w:object w:dxaOrig="700" w:dyaOrig="420" w14:anchorId="344A7231">
          <v:shape id="_x0000_i1686" type="#_x0000_t75" style="width:35.25pt;height:21pt" o:ole="">
            <v:imagedata r:id="rId20" o:title=""/>
          </v:shape>
          <o:OLEObject Type="Embed" ProgID="Equation.DSMT4" ShapeID="_x0000_i1686" DrawAspect="Content" ObjectID="_1699979912" r:id="rId66"/>
        </w:object>
      </w:r>
      <w:r w:rsidRPr="002721A2">
        <w:rPr>
          <w:rFonts w:ascii="Calibri" w:hAnsi="Calibri" w:cs="Calibri"/>
          <w:sz w:val="24"/>
          <w:szCs w:val="24"/>
        </w:rPr>
        <w:t xml:space="preserve"> = 50 kHz; then we could derive that with ROI = σ, for AF647, CF680 and CF660C, </w:t>
      </w:r>
      <w:r w:rsidRPr="002721A2">
        <w:rPr>
          <w:rFonts w:ascii="Calibri" w:hAnsi="Calibri" w:cs="Calibri"/>
          <w:sz w:val="24"/>
          <w:szCs w:val="24"/>
        </w:rPr>
        <w:object w:dxaOrig="380" w:dyaOrig="380" w14:anchorId="270B9845">
          <v:shape id="_x0000_i1687" type="#_x0000_t75" style="width:18.75pt;height:18.75pt" o:ole="">
            <v:imagedata r:id="rId22" o:title=""/>
          </v:shape>
          <o:OLEObject Type="Embed" ProgID="Equation.DSMT4" ShapeID="_x0000_i1687" DrawAspect="Content" ObjectID="_1699979913" r:id="rId67"/>
        </w:object>
      </w:r>
      <w:r w:rsidRPr="002721A2">
        <w:rPr>
          <w:rFonts w:ascii="Calibri" w:hAnsi="Calibri" w:cs="Calibri"/>
          <w:sz w:val="24"/>
          <w:szCs w:val="24"/>
        </w:rPr>
        <w:t xml:space="preserve"> ≥ 63.5 kHz</w:t>
      </w:r>
      <w:r w:rsidRPr="002721A2">
        <w:rPr>
          <w:rFonts w:ascii="Calibri" w:hAnsi="Calibri" w:cs="Calibri"/>
          <w:sz w:val="24"/>
          <w:szCs w:val="24"/>
        </w:rPr>
        <w:t>，</w:t>
      </w:r>
      <w:r w:rsidRPr="002721A2">
        <w:rPr>
          <w:rFonts w:ascii="Calibri" w:hAnsi="Calibri" w:cs="Calibri"/>
          <w:sz w:val="24"/>
          <w:szCs w:val="24"/>
        </w:rPr>
        <w:t xml:space="preserve"> and </w:t>
      </w:r>
      <w:r w:rsidRPr="002721A2">
        <w:rPr>
          <w:rFonts w:ascii="Calibri" w:hAnsi="Calibri" w:cs="Calibri"/>
          <w:sz w:val="24"/>
          <w:szCs w:val="24"/>
        </w:rPr>
        <w:object w:dxaOrig="380" w:dyaOrig="360" w14:anchorId="02DD5A13">
          <v:shape id="_x0000_i1688" type="#_x0000_t75" style="width:18.75pt;height:18pt" o:ole="">
            <v:imagedata r:id="rId13" o:title=""/>
          </v:shape>
          <o:OLEObject Type="Embed" ProgID="Equation.DSMT4" ShapeID="_x0000_i1688" DrawAspect="Content" ObjectID="_1699979914" r:id="rId68"/>
        </w:object>
      </w:r>
      <w:r w:rsidRPr="002721A2">
        <w:rPr>
          <w:rFonts w:ascii="Calibri" w:hAnsi="Calibri" w:cs="Calibri"/>
          <w:sz w:val="24"/>
          <w:szCs w:val="24"/>
        </w:rPr>
        <w:t xml:space="preserve"> ≥ 222.5 kHz, which are indeed larger than </w:t>
      </w:r>
      <w:proofErr w:type="spellStart"/>
      <w:r w:rsidRPr="002721A2">
        <w:rPr>
          <w:rFonts w:ascii="Calibri" w:hAnsi="Calibri" w:cs="Calibri"/>
          <w:sz w:val="24"/>
          <w:szCs w:val="24"/>
        </w:rPr>
        <w:t>Schwille</w:t>
      </w:r>
      <w:proofErr w:type="spellEnd"/>
      <w:r w:rsidRPr="002721A2">
        <w:rPr>
          <w:rFonts w:ascii="Calibri" w:hAnsi="Calibri" w:cs="Calibri"/>
          <w:sz w:val="24"/>
          <w:szCs w:val="24"/>
        </w:rPr>
        <w:t xml:space="preserve"> et al., Biophysical Journal 1999 suggested for TMR. </w:t>
      </w:r>
    </w:p>
    <w:p w14:paraId="5ECC589D" w14:textId="517917EB" w:rsidR="00B56D32" w:rsidRDefault="00B56D32" w:rsidP="002721A2">
      <w:pPr>
        <w:spacing w:line="288" w:lineRule="auto"/>
        <w:ind w:firstLineChars="200" w:firstLine="480"/>
        <w:rPr>
          <w:rFonts w:ascii="Calibri" w:hAnsi="Calibri" w:cs="Calibri"/>
          <w:sz w:val="24"/>
          <w:szCs w:val="24"/>
        </w:rPr>
      </w:pPr>
    </w:p>
    <w:p w14:paraId="2D977F51" w14:textId="77777777" w:rsidR="002721A2" w:rsidRPr="002721A2" w:rsidRDefault="002721A2" w:rsidP="002721A2">
      <w:pPr>
        <w:spacing w:line="288" w:lineRule="auto"/>
        <w:ind w:firstLineChars="200" w:firstLine="480"/>
        <w:rPr>
          <w:rFonts w:ascii="Calibri" w:hAnsi="Calibri" w:cs="Calibri" w:hint="eastAsia"/>
          <w:sz w:val="24"/>
          <w:szCs w:val="24"/>
        </w:rPr>
      </w:pPr>
    </w:p>
    <w:p w14:paraId="607061F0" w14:textId="12F6615D" w:rsidR="00B56D32" w:rsidRPr="002721A2" w:rsidRDefault="00B56D32" w:rsidP="002721A2">
      <w:pPr>
        <w:spacing w:line="288" w:lineRule="auto"/>
        <w:ind w:firstLineChars="200" w:firstLine="480"/>
        <w:rPr>
          <w:rFonts w:ascii="Calibri" w:hAnsi="Calibri" w:cs="Calibri"/>
          <w:sz w:val="24"/>
          <w:szCs w:val="24"/>
        </w:rPr>
      </w:pPr>
      <w:r w:rsidRPr="002721A2">
        <w:rPr>
          <w:rFonts w:ascii="Calibri" w:hAnsi="Calibri" w:cs="Calibri"/>
          <w:sz w:val="24"/>
          <w:szCs w:val="24"/>
        </w:rPr>
        <w:t xml:space="preserve">The literature is already suggestive of fluorescence saturation at r &gt; 25 nm: </w:t>
      </w:r>
    </w:p>
    <w:p w14:paraId="526A2B66" w14:textId="77777777" w:rsidR="00B56D32" w:rsidRPr="00B56D32" w:rsidRDefault="00B56D32" w:rsidP="00B56D32">
      <w:pPr>
        <w:ind w:firstLineChars="200" w:firstLine="480"/>
        <w:rPr>
          <w:rFonts w:ascii="Calibri" w:hAnsi="Calibri" w:cs="Calibri"/>
          <w:i/>
          <w:iCs/>
          <w:color w:val="00B050"/>
          <w:sz w:val="24"/>
          <w:szCs w:val="24"/>
        </w:rPr>
      </w:pPr>
      <w:r w:rsidRPr="00B56D32">
        <w:rPr>
          <w:rFonts w:ascii="Calibri" w:hAnsi="Calibri" w:cs="Calibri"/>
          <w:i/>
          <w:iCs/>
          <w:color w:val="00B050"/>
          <w:sz w:val="24"/>
          <w:szCs w:val="24"/>
        </w:rPr>
        <w:t xml:space="preserve">In the unlikely case that </w:t>
      </w:r>
      <w:bookmarkStart w:id="4" w:name="_Hlk89092845"/>
      <w:r w:rsidRPr="00B56D32">
        <w:rPr>
          <w:rFonts w:ascii="Calibri" w:hAnsi="Calibri" w:cs="Calibri"/>
          <w:i/>
          <w:iCs/>
          <w:color w:val="00B050"/>
          <w:sz w:val="24"/>
          <w:szCs w:val="24"/>
        </w:rPr>
        <w:t xml:space="preserve">a second molecule </w:t>
      </w:r>
      <w:bookmarkEnd w:id="4"/>
      <w:r w:rsidRPr="00B56D32">
        <w:rPr>
          <w:rFonts w:ascii="Calibri" w:hAnsi="Calibri" w:cs="Calibri"/>
          <w:i/>
          <w:iCs/>
          <w:color w:val="00B050"/>
          <w:sz w:val="24"/>
          <w:szCs w:val="24"/>
        </w:rPr>
        <w:t xml:space="preserve">appears within the MINFLUX region, the count rate is </w:t>
      </w:r>
      <w:r w:rsidRPr="00B56D32">
        <w:rPr>
          <w:rFonts w:ascii="Calibri" w:hAnsi="Calibri" w:cs="Calibri"/>
          <w:b/>
          <w:i/>
          <w:iCs/>
          <w:color w:val="00B050"/>
          <w:sz w:val="24"/>
          <w:szCs w:val="24"/>
        </w:rPr>
        <w:t>roughly doubled</w:t>
      </w:r>
      <w:r w:rsidRPr="00B56D32">
        <w:rPr>
          <w:rFonts w:ascii="Calibri" w:hAnsi="Calibri" w:cs="Calibri"/>
          <w:i/>
          <w:iCs/>
          <w:color w:val="00B050"/>
          <w:sz w:val="24"/>
          <w:szCs w:val="24"/>
        </w:rPr>
        <w:t>.</w:t>
      </w:r>
    </w:p>
    <w:p w14:paraId="4D7A02F5" w14:textId="77777777" w:rsidR="001A7141" w:rsidRDefault="00B56D32" w:rsidP="00B56D32">
      <w:pPr>
        <w:jc w:val="right"/>
        <w:rPr>
          <w:rFonts w:ascii="Calibri" w:hAnsi="Calibri" w:cs="Calibri"/>
          <w:i/>
          <w:iCs/>
          <w:color w:val="00B050"/>
          <w:sz w:val="24"/>
          <w:szCs w:val="24"/>
        </w:rPr>
      </w:pPr>
      <w:r w:rsidRPr="00B56D32">
        <w:rPr>
          <w:rFonts w:ascii="Calibri" w:hAnsi="Calibri" w:cs="Calibri"/>
          <w:i/>
          <w:iCs/>
          <w:color w:val="00B050"/>
          <w:sz w:val="24"/>
          <w:szCs w:val="24"/>
        </w:rPr>
        <w:t xml:space="preserve">---- </w:t>
      </w:r>
      <w:proofErr w:type="spellStart"/>
      <w:r w:rsidRPr="00B56D32">
        <w:rPr>
          <w:rFonts w:ascii="Calibri" w:hAnsi="Calibri" w:cs="Calibri"/>
          <w:i/>
          <w:iCs/>
          <w:color w:val="00B050"/>
          <w:sz w:val="24"/>
          <w:szCs w:val="24"/>
        </w:rPr>
        <w:t>Gwosch</w:t>
      </w:r>
      <w:proofErr w:type="spellEnd"/>
      <w:r w:rsidRPr="00B56D32">
        <w:rPr>
          <w:rFonts w:ascii="Calibri" w:hAnsi="Calibri" w:cs="Calibri"/>
          <w:i/>
          <w:iCs/>
          <w:color w:val="00B050"/>
          <w:sz w:val="24"/>
          <w:szCs w:val="24"/>
        </w:rPr>
        <w:t xml:space="preserve"> et al., Nat. Methods 2020</w:t>
      </w:r>
      <w:r w:rsidR="001A7141">
        <w:rPr>
          <w:rFonts w:ascii="Calibri" w:hAnsi="Calibri" w:cs="Calibri"/>
          <w:i/>
          <w:iCs/>
          <w:color w:val="00B050"/>
          <w:sz w:val="24"/>
          <w:szCs w:val="24"/>
        </w:rPr>
        <w:t xml:space="preserve"> </w:t>
      </w:r>
      <w:r w:rsidR="001A7141" w:rsidRPr="001A7141">
        <w:rPr>
          <w:rFonts w:ascii="Calibri" w:hAnsi="Calibri" w:cs="Calibri"/>
          <w:color w:val="00B050"/>
          <w:sz w:val="24"/>
          <w:szCs w:val="24"/>
        </w:rPr>
        <w:t>[1]</w:t>
      </w:r>
      <w:r w:rsidRPr="00B56D32">
        <w:rPr>
          <w:rFonts w:ascii="Calibri" w:hAnsi="Calibri" w:cs="Calibri"/>
          <w:i/>
          <w:iCs/>
          <w:color w:val="00B050"/>
          <w:sz w:val="24"/>
          <w:szCs w:val="24"/>
        </w:rPr>
        <w:t>:</w:t>
      </w:r>
    </w:p>
    <w:p w14:paraId="4E0FC185" w14:textId="5234C518" w:rsidR="00B56D32" w:rsidRPr="00B56D32" w:rsidRDefault="00B56D32" w:rsidP="00B56D32">
      <w:pPr>
        <w:jc w:val="right"/>
        <w:rPr>
          <w:rFonts w:ascii="Calibri" w:hAnsi="Calibri" w:cs="Calibri"/>
          <w:i/>
          <w:iCs/>
          <w:color w:val="00B050"/>
          <w:sz w:val="24"/>
          <w:szCs w:val="24"/>
        </w:rPr>
      </w:pPr>
      <w:r w:rsidRPr="00B56D32">
        <w:rPr>
          <w:rFonts w:ascii="Calibri" w:hAnsi="Calibri" w:cs="Calibri"/>
          <w:i/>
          <w:iCs/>
          <w:color w:val="00B050"/>
          <w:sz w:val="24"/>
          <w:szCs w:val="24"/>
        </w:rPr>
        <w:t xml:space="preserve"> Paragraph 3, Right column, Page 10 (Page 226)</w:t>
      </w:r>
    </w:p>
    <w:p w14:paraId="4D7FE082" w14:textId="77777777" w:rsidR="00B56D32" w:rsidRPr="00B56D32" w:rsidRDefault="00B56D32" w:rsidP="00B56D32">
      <w:pPr>
        <w:spacing w:line="288" w:lineRule="auto"/>
        <w:ind w:firstLineChars="200" w:firstLine="480"/>
        <w:rPr>
          <w:rFonts w:ascii="Calibri" w:hAnsi="Calibri" w:cs="Calibri"/>
          <w:sz w:val="24"/>
          <w:szCs w:val="24"/>
        </w:rPr>
      </w:pPr>
      <w:r w:rsidRPr="00B56D32">
        <w:rPr>
          <w:rFonts w:ascii="Calibri" w:hAnsi="Calibri" w:cs="Calibri"/>
          <w:sz w:val="24"/>
          <w:szCs w:val="24"/>
        </w:rPr>
        <w:t>The second molecule would (</w:t>
      </w:r>
      <w:r w:rsidRPr="00B56D32">
        <w:rPr>
          <w:rFonts w:ascii="Calibri" w:hAnsi="Calibri" w:cs="Calibri"/>
          <w:bCs/>
          <w:iCs/>
          <w:sz w:val="24"/>
          <w:szCs w:val="24"/>
        </w:rPr>
        <w:t>most likely) occur in</w:t>
      </w:r>
      <w:r w:rsidRPr="00B56D32">
        <w:rPr>
          <w:rFonts w:ascii="Calibri" w:hAnsi="Calibri" w:cs="Calibri"/>
          <w:bCs/>
          <w:i/>
          <w:sz w:val="24"/>
          <w:szCs w:val="24"/>
        </w:rPr>
        <w:t xml:space="preserve"> r &gt;&gt; 25 nm</w:t>
      </w:r>
      <w:r w:rsidRPr="00B56D32">
        <w:rPr>
          <w:rFonts w:ascii="Calibri" w:hAnsi="Calibri" w:cs="Calibri"/>
          <w:sz w:val="24"/>
          <w:szCs w:val="24"/>
        </w:rPr>
        <w:t>, which means</w:t>
      </w:r>
      <w:r w:rsidRPr="00B56D32">
        <w:rPr>
          <w:rFonts w:ascii="Calibri" w:hAnsi="Calibri" w:cs="Calibri"/>
          <w:position w:val="-12"/>
          <w:sz w:val="24"/>
          <w:szCs w:val="24"/>
        </w:rPr>
        <w:object w:dxaOrig="780" w:dyaOrig="360" w14:anchorId="00D53790">
          <v:shape id="_x0000_i1678" type="#_x0000_t75" style="width:39pt;height:18pt" o:ole="">
            <v:imagedata r:id="rId69" o:title=""/>
          </v:shape>
          <o:OLEObject Type="Embed" ProgID="Equation.DSMT4" ShapeID="_x0000_i1678" DrawAspect="Content" ObjectID="_1699979915" r:id="rId70"/>
        </w:object>
      </w:r>
      <w:r w:rsidRPr="00B56D32">
        <w:rPr>
          <w:rFonts w:ascii="Calibri" w:hAnsi="Calibri" w:cs="Calibri"/>
          <w:sz w:val="24"/>
          <w:szCs w:val="24"/>
        </w:rPr>
        <w:t xml:space="preserve"> if no saturation exists. The </w:t>
      </w:r>
      <w:r w:rsidRPr="00B56D32">
        <w:rPr>
          <w:rFonts w:ascii="Calibri" w:hAnsi="Calibri" w:cs="Calibri"/>
          <w:bCs/>
          <w:i/>
          <w:iCs/>
          <w:color w:val="00B050"/>
          <w:sz w:val="24"/>
          <w:szCs w:val="24"/>
        </w:rPr>
        <w:t>roughly doubled</w:t>
      </w:r>
      <w:r w:rsidRPr="00B56D32">
        <w:rPr>
          <w:rFonts w:ascii="Calibri" w:hAnsi="Calibri" w:cs="Calibri"/>
          <w:sz w:val="24"/>
          <w:szCs w:val="24"/>
        </w:rPr>
        <w:t xml:space="preserve"> fluorescence means that </w:t>
      </w:r>
      <w:r w:rsidRPr="00B56D32">
        <w:rPr>
          <w:rFonts w:ascii="Calibri" w:hAnsi="Calibri" w:cs="Calibri"/>
          <w:position w:val="-12"/>
        </w:rPr>
        <w:object w:dxaOrig="700" w:dyaOrig="360" w14:anchorId="0EC14CAF">
          <v:shape id="_x0000_i1679" type="#_x0000_t75" style="width:35.25pt;height:18pt" o:ole="">
            <v:imagedata r:id="rId71" o:title=""/>
          </v:shape>
          <o:OLEObject Type="Embed" ProgID="Equation.DSMT4" ShapeID="_x0000_i1679" DrawAspect="Content" ObjectID="_1699979916" r:id="rId72"/>
        </w:object>
      </w:r>
      <w:r w:rsidRPr="00B56D32">
        <w:rPr>
          <w:rFonts w:ascii="Calibri" w:hAnsi="Calibri" w:cs="Calibri"/>
        </w:rPr>
        <w:t>,</w:t>
      </w:r>
      <w:r w:rsidRPr="00B56D32">
        <w:rPr>
          <w:rFonts w:ascii="Calibri" w:hAnsi="Calibri" w:cs="Calibri"/>
          <w:sz w:val="24"/>
          <w:szCs w:val="24"/>
        </w:rPr>
        <w:t xml:space="preserve"> which is, </w:t>
      </w:r>
      <w:r w:rsidRPr="00B56D32">
        <w:rPr>
          <w:rFonts w:ascii="Calibri" w:hAnsi="Calibri" w:cs="Calibri"/>
          <w:i/>
          <w:iCs/>
          <w:color w:val="C00000"/>
          <w:sz w:val="24"/>
          <w:szCs w:val="24"/>
        </w:rPr>
        <w:t>by definition</w:t>
      </w:r>
      <w:r w:rsidRPr="00B56D32">
        <w:rPr>
          <w:rFonts w:ascii="Calibri" w:hAnsi="Calibri" w:cs="Calibri"/>
          <w:sz w:val="24"/>
          <w:szCs w:val="24"/>
        </w:rPr>
        <w:t>, saturation of fluorescence.</w:t>
      </w:r>
    </w:p>
    <w:p w14:paraId="437F0771" w14:textId="7B4D44AD" w:rsidR="00B56D32" w:rsidRPr="009F6775" w:rsidRDefault="00B56D32" w:rsidP="00B56D32">
      <w:pPr>
        <w:rPr>
          <w:rFonts w:ascii="Calibri" w:hAnsi="Calibri" w:cs="Calibri"/>
        </w:rPr>
      </w:pPr>
    </w:p>
    <w:p w14:paraId="5E509DC0" w14:textId="58E8E8C7" w:rsidR="009F6775" w:rsidRPr="009F6775" w:rsidRDefault="009F6775">
      <w:pPr>
        <w:widowControl/>
        <w:jc w:val="left"/>
        <w:rPr>
          <w:rFonts w:ascii="Calibri" w:hAnsi="Calibri" w:cs="Calibri"/>
        </w:rPr>
      </w:pPr>
      <w:r w:rsidRPr="009F6775">
        <w:rPr>
          <w:rFonts w:ascii="Calibri" w:hAnsi="Calibri" w:cs="Calibri"/>
        </w:rPr>
        <w:br w:type="page"/>
      </w:r>
    </w:p>
    <w:p w14:paraId="3C6A918B" w14:textId="572D94CF" w:rsidR="00FC4EDF" w:rsidRDefault="00FC4EDF" w:rsidP="005460F8">
      <w:pPr>
        <w:pStyle w:val="3"/>
        <w:rPr>
          <w:rFonts w:ascii="Calibri" w:hAnsi="Calibri" w:cs="Calibri"/>
        </w:rPr>
      </w:pPr>
      <w:r>
        <w:rPr>
          <w:rFonts w:ascii="Calibri" w:hAnsi="Calibri" w:cs="Calibri" w:hint="eastAsia"/>
        </w:rPr>
        <w:lastRenderedPageBreak/>
        <w:t>4</w:t>
      </w:r>
      <w:r>
        <w:rPr>
          <w:rFonts w:ascii="Calibri" w:hAnsi="Calibri" w:cs="Calibri"/>
        </w:rPr>
        <w:t>. Iteration MINFLUX</w:t>
      </w:r>
    </w:p>
    <w:p w14:paraId="0AB2A2D1" w14:textId="77777777" w:rsidR="00FC4EDF" w:rsidRPr="009F6775" w:rsidRDefault="00FC4EDF" w:rsidP="00FC4EDF">
      <w:pPr>
        <w:spacing w:line="300" w:lineRule="auto"/>
        <w:jc w:val="center"/>
        <w:rPr>
          <w:rFonts w:ascii="Calibri" w:hAnsi="Calibri" w:cs="Calibri"/>
          <w:sz w:val="24"/>
          <w:szCs w:val="28"/>
        </w:rPr>
      </w:pPr>
      <w:r w:rsidRPr="009F6775">
        <w:rPr>
          <w:rFonts w:ascii="Calibri" w:hAnsi="Calibri" w:cs="Calibri"/>
          <w:noProof/>
        </w:rPr>
        <w:drawing>
          <wp:inline distT="0" distB="0" distL="0" distR="0" wp14:anchorId="07D1E0AA" wp14:editId="19A492A2">
            <wp:extent cx="2520315" cy="2131060"/>
            <wp:effectExtent l="0" t="0" r="0" b="2540"/>
            <wp:docPr id="12" name="图片 12" descr="D:\XP\STED MINFLUX\Optica审稿\SI_code\ite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XP\STED MINFLUX\Optica审稿\SI_code\iteration.png"/>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20315" cy="2131060"/>
                    </a:xfrm>
                    <a:prstGeom prst="rect">
                      <a:avLst/>
                    </a:prstGeom>
                    <a:noFill/>
                    <a:ln>
                      <a:noFill/>
                    </a:ln>
                  </pic:spPr>
                </pic:pic>
              </a:graphicData>
            </a:graphic>
          </wp:inline>
        </w:drawing>
      </w:r>
    </w:p>
    <w:p w14:paraId="021CE8B2" w14:textId="2A2B03A6" w:rsidR="00FC4EDF" w:rsidRPr="009F6775" w:rsidRDefault="00FC4EDF" w:rsidP="00FC4EDF">
      <w:pPr>
        <w:spacing w:line="300" w:lineRule="auto"/>
        <w:rPr>
          <w:rFonts w:ascii="Calibri" w:hAnsi="Calibri" w:cs="Calibri"/>
          <w:sz w:val="24"/>
          <w:szCs w:val="28"/>
        </w:rPr>
      </w:pPr>
      <w:r w:rsidRPr="009F6775">
        <w:rPr>
          <w:rFonts w:ascii="Calibri" w:hAnsi="Calibri" w:cs="Calibri"/>
          <w:sz w:val="24"/>
          <w:szCs w:val="28"/>
        </w:rPr>
        <w:t xml:space="preserve">Figure </w:t>
      </w:r>
      <w:r w:rsidR="002721A2">
        <w:rPr>
          <w:rFonts w:ascii="Calibri" w:hAnsi="Calibri" w:cs="Calibri" w:hint="eastAsia"/>
          <w:sz w:val="24"/>
          <w:szCs w:val="28"/>
        </w:rPr>
        <w:t>S</w:t>
      </w:r>
      <w:r w:rsidR="002721A2">
        <w:rPr>
          <w:rFonts w:ascii="Calibri" w:hAnsi="Calibri" w:cs="Calibri"/>
          <w:sz w:val="24"/>
          <w:szCs w:val="28"/>
        </w:rPr>
        <w:t>4</w:t>
      </w:r>
      <w:r w:rsidRPr="009F6775">
        <w:rPr>
          <w:rFonts w:ascii="Calibri" w:hAnsi="Calibri" w:cs="Calibri"/>
          <w:sz w:val="24"/>
          <w:szCs w:val="28"/>
        </w:rPr>
        <w:t xml:space="preserve">. Progression of spatially averaged CRB of iteration 2p-MINFLUX and 1p-MINFLUX in 2D </w:t>
      </w:r>
      <w:proofErr w:type="spellStart"/>
      <w:r w:rsidRPr="009F6775">
        <w:rPr>
          <w:rFonts w:ascii="Calibri" w:hAnsi="Calibri" w:cs="Calibri"/>
          <w:sz w:val="24"/>
          <w:szCs w:val="28"/>
        </w:rPr>
        <w:t>xy</w:t>
      </w:r>
      <w:proofErr w:type="spellEnd"/>
      <w:r w:rsidRPr="009F6775">
        <w:rPr>
          <w:rFonts w:ascii="Calibri" w:hAnsi="Calibri" w:cs="Calibri"/>
          <w:sz w:val="24"/>
          <w:szCs w:val="28"/>
        </w:rPr>
        <w:t xml:space="preserve">-plane. The ‘1p-MINFLUX’ line replicates Fig. 1f in </w:t>
      </w:r>
      <w:r w:rsidR="00E30FA4">
        <w:rPr>
          <w:rFonts w:ascii="Calibri" w:hAnsi="Calibri" w:cs="Calibri"/>
          <w:sz w:val="24"/>
          <w:szCs w:val="28"/>
        </w:rPr>
        <w:t>[3]</w:t>
      </w:r>
      <w:r w:rsidRPr="009F6775">
        <w:rPr>
          <w:rFonts w:ascii="Calibri" w:hAnsi="Calibri" w:cs="Calibri"/>
          <w:sz w:val="24"/>
          <w:szCs w:val="28"/>
        </w:rPr>
        <w:fldChar w:fldCharType="begin" w:fldLock="1"/>
      </w:r>
      <w:r w:rsidRPr="009F6775">
        <w:rPr>
          <w:rFonts w:ascii="Calibri" w:hAnsi="Calibri" w:cs="Calibri"/>
          <w:sz w:val="24"/>
          <w:szCs w:val="28"/>
        </w:rPr>
        <w:instrText>ADDIN CSL_CITATION {"citationItems":[{"id":"ITEM-1","itemData":{"author":[{"dropping-particle":"","family":"Gwosch","given":"Klaus C","non-dropping-particle":"","parse-names":false,"suffix":""},{"dropping-particle":"","family":"Pape","given":"Jasmin K","non-dropping-particle":"","parse-names":false,"suffix":""},{"dropping-particle":"","family":"Balzarotti","given":"Francisco","non-dropping-particle":"","parse-names":false,"suffix":""},{"dropping-particle":"","family":"Hoess","given":"Philipp","non-dropping-particle":"","parse-names":false,"suffix":""},{"dropping-particle":"","family":"Ellenberg","given":"Jan","non-dropping-particle":"","parse-names":false,"suffix":""},{"dropping-particle":"","family":"Ries","given":"Jonas","non-dropping-particle":"","parse-names":false,"suffix":""},{"dropping-particle":"","family":"Hell","given":"Stefan W","non-dropping-particle":"","parse-names":false,"suffix":""}],"container-title":"Nature Methods","id":"ITEM-1","issue":"2","issued":{"date-parts":[["2020"]]},"page":"217-224","publisher":"Nature Publishing Group","title":"MINFLUX nanoscopy delivers 3D multicolor nanometer resolution in cells","type":"article-journal","volume":"17"},"uris":["http://www.mendeley.com/documents/?uuid=11446444-006f-4b0c-a8c4-2ea13f3a2c7d"]}],"mendeley":{"formattedCitation":"[7]","plainTextFormattedCitation":"[7]","previouslyFormattedCitation":"[7]"},"properties":{"noteIndex":0},"schema":"https://github.com/citation-style-language/schema/raw/master/csl-citation.json"}</w:instrText>
      </w:r>
      <w:r w:rsidRPr="009F6775">
        <w:rPr>
          <w:rFonts w:ascii="Calibri" w:hAnsi="Calibri" w:cs="Calibri"/>
          <w:sz w:val="24"/>
          <w:szCs w:val="28"/>
        </w:rPr>
        <w:fldChar w:fldCharType="separate"/>
      </w:r>
      <w:r w:rsidRPr="009F6775">
        <w:rPr>
          <w:rFonts w:ascii="Calibri" w:hAnsi="Calibri" w:cs="Calibri"/>
          <w:sz w:val="24"/>
          <w:szCs w:val="28"/>
        </w:rPr>
        <w:fldChar w:fldCharType="end"/>
      </w:r>
      <w:r w:rsidRPr="009F6775">
        <w:rPr>
          <w:rFonts w:ascii="Calibri" w:hAnsi="Calibri" w:cs="Calibri"/>
          <w:sz w:val="24"/>
          <w:szCs w:val="28"/>
        </w:rPr>
        <w:t>.</w:t>
      </w:r>
    </w:p>
    <w:p w14:paraId="2A17B40E" w14:textId="77777777" w:rsidR="00FC4EDF" w:rsidRPr="009F6775" w:rsidRDefault="00FC4EDF" w:rsidP="00FC4EDF">
      <w:pPr>
        <w:spacing w:line="300" w:lineRule="auto"/>
        <w:rPr>
          <w:rFonts w:ascii="Calibri" w:hAnsi="Calibri" w:cs="Calibri"/>
          <w:sz w:val="24"/>
          <w:szCs w:val="28"/>
        </w:rPr>
      </w:pPr>
    </w:p>
    <w:p w14:paraId="6A634A30" w14:textId="77777777" w:rsidR="00FC4EDF" w:rsidRPr="009F6775" w:rsidRDefault="00FC4EDF" w:rsidP="00FC4EDF">
      <w:pPr>
        <w:spacing w:line="300" w:lineRule="auto"/>
        <w:rPr>
          <w:rFonts w:ascii="Calibri" w:hAnsi="Calibri" w:cs="Calibri"/>
          <w:sz w:val="24"/>
          <w:szCs w:val="28"/>
        </w:rPr>
      </w:pPr>
    </w:p>
    <w:tbl>
      <w:tblPr>
        <w:tblStyle w:val="4"/>
        <w:tblW w:w="0" w:type="auto"/>
        <w:tblLook w:val="04A0" w:firstRow="1" w:lastRow="0" w:firstColumn="1" w:lastColumn="0" w:noHBand="0" w:noVBand="1"/>
      </w:tblPr>
      <w:tblGrid>
        <w:gridCol w:w="2074"/>
        <w:gridCol w:w="2074"/>
        <w:gridCol w:w="2074"/>
        <w:gridCol w:w="2074"/>
      </w:tblGrid>
      <w:tr w:rsidR="00FC4EDF" w:rsidRPr="00461848" w14:paraId="79710B47" w14:textId="77777777" w:rsidTr="009357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7E2200C1" w14:textId="77777777" w:rsidR="00FC4EDF" w:rsidRPr="00461848" w:rsidRDefault="00FC4EDF" w:rsidP="009357FE">
            <w:pPr>
              <w:rPr>
                <w:rFonts w:ascii="Calibri" w:hAnsi="Calibri" w:cs="Calibri"/>
                <w:sz w:val="24"/>
                <w:szCs w:val="24"/>
              </w:rPr>
            </w:pPr>
            <w:r w:rsidRPr="00461848">
              <w:rPr>
                <w:rFonts w:ascii="Calibri" w:hAnsi="Calibri" w:cs="Calibri"/>
                <w:i/>
                <w:sz w:val="24"/>
                <w:szCs w:val="24"/>
              </w:rPr>
              <w:t>k</w:t>
            </w:r>
            <w:r w:rsidRPr="00461848">
              <w:rPr>
                <w:rFonts w:ascii="Calibri" w:hAnsi="Calibri" w:cs="Calibri"/>
                <w:sz w:val="24"/>
                <w:szCs w:val="24"/>
              </w:rPr>
              <w:t>-</w:t>
            </w:r>
            <w:proofErr w:type="spellStart"/>
            <w:r w:rsidRPr="00461848">
              <w:rPr>
                <w:rFonts w:ascii="Calibri" w:hAnsi="Calibri" w:cs="Calibri"/>
                <w:sz w:val="24"/>
                <w:szCs w:val="24"/>
              </w:rPr>
              <w:t>th</w:t>
            </w:r>
            <w:proofErr w:type="spellEnd"/>
            <w:r w:rsidRPr="00461848">
              <w:rPr>
                <w:rFonts w:ascii="Calibri" w:hAnsi="Calibri" w:cs="Calibri"/>
                <w:sz w:val="24"/>
                <w:szCs w:val="24"/>
              </w:rPr>
              <w:t xml:space="preserve"> step</w:t>
            </w:r>
          </w:p>
        </w:tc>
        <w:tc>
          <w:tcPr>
            <w:tcW w:w="2074" w:type="dxa"/>
          </w:tcPr>
          <w:p w14:paraId="7983ECD6" w14:textId="77777777" w:rsidR="00FC4EDF" w:rsidRPr="00461848" w:rsidRDefault="00FC4EDF" w:rsidP="009357FE">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L</w:t>
            </w:r>
            <w:r w:rsidRPr="00461848">
              <w:rPr>
                <w:rFonts w:ascii="Calibri" w:hAnsi="Calibri" w:cs="Calibri"/>
                <w:i/>
                <w:sz w:val="24"/>
                <w:szCs w:val="24"/>
                <w:vertAlign w:val="subscript"/>
              </w:rPr>
              <w:t>k</w:t>
            </w:r>
            <w:r w:rsidRPr="00461848">
              <w:rPr>
                <w:rFonts w:ascii="Calibri" w:hAnsi="Calibri" w:cs="Calibri"/>
                <w:sz w:val="24"/>
                <w:szCs w:val="24"/>
              </w:rPr>
              <w:t xml:space="preserve"> (nm)</w:t>
            </w:r>
          </w:p>
        </w:tc>
        <w:tc>
          <w:tcPr>
            <w:tcW w:w="2074" w:type="dxa"/>
          </w:tcPr>
          <w:p w14:paraId="5521D057" w14:textId="77777777" w:rsidR="00FC4EDF" w:rsidRPr="00461848" w:rsidRDefault="00FC4EDF" w:rsidP="009357FE">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461848">
              <w:rPr>
                <w:rFonts w:ascii="Calibri" w:hAnsi="Calibri" w:cs="Calibri"/>
                <w:sz w:val="24"/>
                <w:szCs w:val="24"/>
              </w:rPr>
              <w:t>1p-MINFLUX</w:t>
            </w:r>
          </w:p>
          <w:p w14:paraId="0D428A87" w14:textId="77777777" w:rsidR="00FC4EDF" w:rsidRPr="00461848" w:rsidRDefault="00FC4EDF" w:rsidP="009357FE">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CRB</w:t>
            </w:r>
            <w:r w:rsidRPr="00461848">
              <w:rPr>
                <w:rFonts w:ascii="Calibri" w:hAnsi="Calibri" w:cs="Calibri"/>
                <w:i/>
                <w:sz w:val="24"/>
                <w:szCs w:val="24"/>
                <w:vertAlign w:val="subscript"/>
              </w:rPr>
              <w:t>1</w:t>
            </w:r>
            <w:proofErr w:type="gramStart"/>
            <w:r w:rsidRPr="00461848">
              <w:rPr>
                <w:rFonts w:ascii="Calibri" w:hAnsi="Calibri" w:cs="Calibri"/>
                <w:i/>
                <w:sz w:val="24"/>
                <w:szCs w:val="24"/>
                <w:vertAlign w:val="subscript"/>
              </w:rPr>
              <w:t>p,k</w:t>
            </w:r>
            <w:proofErr w:type="gramEnd"/>
            <w:r w:rsidRPr="00461848">
              <w:rPr>
                <w:rFonts w:ascii="Calibri" w:hAnsi="Calibri" w:cs="Calibri"/>
                <w:i/>
                <w:sz w:val="24"/>
                <w:szCs w:val="24"/>
                <w:vertAlign w:val="subscript"/>
              </w:rPr>
              <w:t>-1</w:t>
            </w:r>
            <w:r w:rsidRPr="00461848">
              <w:rPr>
                <w:rFonts w:ascii="Calibri" w:hAnsi="Calibri" w:cs="Calibri"/>
                <w:sz w:val="24"/>
                <w:szCs w:val="24"/>
              </w:rPr>
              <w:t xml:space="preserve"> (nm) </w:t>
            </w:r>
          </w:p>
        </w:tc>
        <w:tc>
          <w:tcPr>
            <w:tcW w:w="2074" w:type="dxa"/>
          </w:tcPr>
          <w:p w14:paraId="4CC90641" w14:textId="77777777" w:rsidR="00FC4EDF" w:rsidRPr="00461848" w:rsidRDefault="00FC4EDF" w:rsidP="009357FE">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461848">
              <w:rPr>
                <w:rFonts w:ascii="Calibri" w:hAnsi="Calibri" w:cs="Calibri"/>
                <w:sz w:val="24"/>
                <w:szCs w:val="24"/>
              </w:rPr>
              <w:t>2p-MINFLUX</w:t>
            </w:r>
          </w:p>
          <w:p w14:paraId="5701C1B4" w14:textId="77777777" w:rsidR="00FC4EDF" w:rsidRPr="00461848" w:rsidRDefault="00FC4EDF" w:rsidP="009357FE">
            <w:pP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CRB</w:t>
            </w:r>
            <w:r w:rsidRPr="00461848">
              <w:rPr>
                <w:rFonts w:ascii="Calibri" w:hAnsi="Calibri" w:cs="Calibri"/>
                <w:i/>
                <w:sz w:val="24"/>
                <w:szCs w:val="24"/>
                <w:vertAlign w:val="subscript"/>
              </w:rPr>
              <w:t>2</w:t>
            </w:r>
            <w:proofErr w:type="gramStart"/>
            <w:r w:rsidRPr="00461848">
              <w:rPr>
                <w:rFonts w:ascii="Calibri" w:hAnsi="Calibri" w:cs="Calibri"/>
                <w:i/>
                <w:sz w:val="24"/>
                <w:szCs w:val="24"/>
                <w:vertAlign w:val="subscript"/>
              </w:rPr>
              <w:t>p,k</w:t>
            </w:r>
            <w:proofErr w:type="gramEnd"/>
            <w:r w:rsidRPr="00461848">
              <w:rPr>
                <w:rFonts w:ascii="Calibri" w:hAnsi="Calibri" w:cs="Calibri"/>
                <w:i/>
                <w:sz w:val="24"/>
                <w:szCs w:val="24"/>
                <w:vertAlign w:val="subscript"/>
              </w:rPr>
              <w:t>-1</w:t>
            </w:r>
            <w:r w:rsidRPr="00461848">
              <w:rPr>
                <w:rFonts w:ascii="Calibri" w:hAnsi="Calibri" w:cs="Calibri"/>
                <w:sz w:val="24"/>
                <w:szCs w:val="24"/>
              </w:rPr>
              <w:t xml:space="preserve"> (nm)</w:t>
            </w:r>
          </w:p>
        </w:tc>
      </w:tr>
      <w:tr w:rsidR="00FC4EDF" w:rsidRPr="00461848" w14:paraId="1BAB0524" w14:textId="77777777" w:rsidTr="00935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00CA8A6C" w14:textId="77777777" w:rsidR="00FC4EDF" w:rsidRPr="00461848" w:rsidRDefault="00FC4EDF" w:rsidP="009357FE">
            <w:pPr>
              <w:rPr>
                <w:rFonts w:ascii="Calibri" w:hAnsi="Calibri" w:cs="Calibri"/>
                <w:sz w:val="24"/>
                <w:szCs w:val="24"/>
              </w:rPr>
            </w:pPr>
            <w:r w:rsidRPr="00461848">
              <w:rPr>
                <w:rFonts w:ascii="Calibri" w:hAnsi="Calibri" w:cs="Calibri"/>
                <w:sz w:val="24"/>
                <w:szCs w:val="24"/>
              </w:rPr>
              <w:t>2</w:t>
            </w:r>
          </w:p>
        </w:tc>
        <w:tc>
          <w:tcPr>
            <w:tcW w:w="2074" w:type="dxa"/>
          </w:tcPr>
          <w:p w14:paraId="752D0CCD" w14:textId="77777777" w:rsidR="00FC4EDF" w:rsidRPr="00461848" w:rsidRDefault="00FC4EDF" w:rsidP="009357F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150</w:t>
            </w:r>
          </w:p>
        </w:tc>
        <w:tc>
          <w:tcPr>
            <w:tcW w:w="2074" w:type="dxa"/>
          </w:tcPr>
          <w:p w14:paraId="5C50FDD2" w14:textId="165D0028" w:rsidR="00FC4EDF" w:rsidRPr="00461848" w:rsidRDefault="002721A2" w:rsidP="009357F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19.3</w:t>
            </w:r>
          </w:p>
        </w:tc>
        <w:tc>
          <w:tcPr>
            <w:tcW w:w="2074" w:type="dxa"/>
          </w:tcPr>
          <w:p w14:paraId="2A265581" w14:textId="7E73FE69" w:rsidR="00FC4EDF" w:rsidRPr="00461848" w:rsidRDefault="002721A2" w:rsidP="009357FE">
            <w:pPr>
              <w:cnfStyle w:val="000000100000" w:firstRow="0" w:lastRow="0" w:firstColumn="0" w:lastColumn="0" w:oddVBand="0" w:evenVBand="0" w:oddHBand="1" w:evenHBand="0" w:firstRowFirstColumn="0" w:firstRowLastColumn="0" w:lastRowFirstColumn="0" w:lastRowLastColumn="0"/>
              <w:rPr>
                <w:rFonts w:ascii="Calibri" w:hAnsi="Calibri" w:cs="Calibri" w:hint="eastAsia"/>
                <w:sz w:val="24"/>
                <w:szCs w:val="24"/>
              </w:rPr>
            </w:pPr>
            <w:r w:rsidRPr="00461848">
              <w:rPr>
                <w:rFonts w:ascii="Calibri" w:hAnsi="Calibri" w:cs="Calibri" w:hint="eastAsia"/>
                <w:sz w:val="24"/>
                <w:szCs w:val="24"/>
              </w:rPr>
              <w:t>2</w:t>
            </w:r>
            <w:r w:rsidRPr="00461848">
              <w:rPr>
                <w:rFonts w:ascii="Calibri" w:hAnsi="Calibri" w:cs="Calibri"/>
                <w:sz w:val="24"/>
                <w:szCs w:val="24"/>
              </w:rPr>
              <w:t>1.9</w:t>
            </w:r>
          </w:p>
        </w:tc>
      </w:tr>
      <w:tr w:rsidR="00FC4EDF" w:rsidRPr="00461848" w14:paraId="1A46D4D7" w14:textId="77777777" w:rsidTr="009357FE">
        <w:tc>
          <w:tcPr>
            <w:cnfStyle w:val="001000000000" w:firstRow="0" w:lastRow="0" w:firstColumn="1" w:lastColumn="0" w:oddVBand="0" w:evenVBand="0" w:oddHBand="0" w:evenHBand="0" w:firstRowFirstColumn="0" w:firstRowLastColumn="0" w:lastRowFirstColumn="0" w:lastRowLastColumn="0"/>
            <w:tcW w:w="2074" w:type="dxa"/>
          </w:tcPr>
          <w:p w14:paraId="0AF0F04D" w14:textId="77777777" w:rsidR="00FC4EDF" w:rsidRPr="00461848" w:rsidRDefault="00FC4EDF" w:rsidP="009357FE">
            <w:pPr>
              <w:rPr>
                <w:rFonts w:ascii="Calibri" w:hAnsi="Calibri" w:cs="Calibri"/>
                <w:sz w:val="24"/>
                <w:szCs w:val="24"/>
              </w:rPr>
            </w:pPr>
            <w:r w:rsidRPr="00461848">
              <w:rPr>
                <w:rFonts w:ascii="Calibri" w:hAnsi="Calibri" w:cs="Calibri"/>
                <w:sz w:val="24"/>
                <w:szCs w:val="24"/>
              </w:rPr>
              <w:t>3</w:t>
            </w:r>
          </w:p>
        </w:tc>
        <w:tc>
          <w:tcPr>
            <w:tcW w:w="2074" w:type="dxa"/>
          </w:tcPr>
          <w:p w14:paraId="583F729E" w14:textId="77777777" w:rsidR="00FC4EDF" w:rsidRPr="00461848" w:rsidRDefault="00FC4EDF" w:rsidP="009357F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100</w:t>
            </w:r>
          </w:p>
        </w:tc>
        <w:tc>
          <w:tcPr>
            <w:tcW w:w="2074" w:type="dxa"/>
          </w:tcPr>
          <w:p w14:paraId="151CFD87" w14:textId="77777777" w:rsidR="00FC4EDF" w:rsidRPr="00461848" w:rsidRDefault="00FC4EDF" w:rsidP="009357F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8.1</w:t>
            </w:r>
          </w:p>
        </w:tc>
        <w:tc>
          <w:tcPr>
            <w:tcW w:w="2074" w:type="dxa"/>
          </w:tcPr>
          <w:p w14:paraId="1436EDA0" w14:textId="51545515" w:rsidR="00FC4EDF" w:rsidRPr="00461848" w:rsidRDefault="002721A2" w:rsidP="009357FE">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461848">
              <w:rPr>
                <w:rFonts w:ascii="Calibri" w:hAnsi="Calibri" w:cs="Calibri" w:hint="eastAsia"/>
                <w:sz w:val="24"/>
                <w:szCs w:val="24"/>
              </w:rPr>
              <w:t>3</w:t>
            </w:r>
            <w:r w:rsidRPr="00461848">
              <w:rPr>
                <w:rFonts w:ascii="Calibri" w:hAnsi="Calibri" w:cs="Calibri"/>
                <w:sz w:val="24"/>
                <w:szCs w:val="24"/>
              </w:rPr>
              <w:t>.9</w:t>
            </w:r>
          </w:p>
        </w:tc>
      </w:tr>
      <w:tr w:rsidR="00FC4EDF" w:rsidRPr="00461848" w14:paraId="7D4C91CC" w14:textId="77777777" w:rsidTr="00935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2A5FFB0C" w14:textId="77777777" w:rsidR="00FC4EDF" w:rsidRPr="00461848" w:rsidRDefault="00FC4EDF" w:rsidP="009357FE">
            <w:pPr>
              <w:rPr>
                <w:rFonts w:ascii="Calibri" w:hAnsi="Calibri" w:cs="Calibri"/>
                <w:sz w:val="24"/>
                <w:szCs w:val="24"/>
              </w:rPr>
            </w:pPr>
            <w:r w:rsidRPr="00461848">
              <w:rPr>
                <w:rFonts w:ascii="Calibri" w:hAnsi="Calibri" w:cs="Calibri"/>
                <w:sz w:val="24"/>
                <w:szCs w:val="24"/>
              </w:rPr>
              <w:t>4</w:t>
            </w:r>
          </w:p>
        </w:tc>
        <w:tc>
          <w:tcPr>
            <w:tcW w:w="2074" w:type="dxa"/>
          </w:tcPr>
          <w:p w14:paraId="3F2EC504" w14:textId="77777777" w:rsidR="00FC4EDF" w:rsidRPr="00461848" w:rsidRDefault="00FC4EDF" w:rsidP="009357FE">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461848">
              <w:rPr>
                <w:rFonts w:ascii="Calibri" w:hAnsi="Calibri" w:cs="Calibri"/>
                <w:sz w:val="24"/>
                <w:szCs w:val="24"/>
              </w:rPr>
              <w:t>50</w:t>
            </w:r>
          </w:p>
        </w:tc>
        <w:tc>
          <w:tcPr>
            <w:tcW w:w="2074" w:type="dxa"/>
          </w:tcPr>
          <w:p w14:paraId="0048F323" w14:textId="77777777" w:rsidR="00FC4EDF" w:rsidRPr="00461848" w:rsidRDefault="00FC4EDF" w:rsidP="009357FE">
            <w:pP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24"/>
                <w:szCs w:val="24"/>
              </w:rPr>
            </w:pPr>
            <w:r w:rsidRPr="00461848">
              <w:rPr>
                <w:rFonts w:ascii="Calibri" w:hAnsi="Calibri" w:cs="Calibri"/>
                <w:color w:val="C00000"/>
                <w:sz w:val="24"/>
                <w:szCs w:val="24"/>
              </w:rPr>
              <w:t>3.3</w:t>
            </w:r>
          </w:p>
        </w:tc>
        <w:tc>
          <w:tcPr>
            <w:tcW w:w="2074" w:type="dxa"/>
          </w:tcPr>
          <w:p w14:paraId="09A4408A" w14:textId="7CD76EB0" w:rsidR="00FC4EDF" w:rsidRPr="00461848" w:rsidRDefault="002721A2" w:rsidP="009357FE">
            <w:pPr>
              <w:cnfStyle w:val="000000100000" w:firstRow="0" w:lastRow="0" w:firstColumn="0" w:lastColumn="0" w:oddVBand="0" w:evenVBand="0" w:oddHBand="1" w:evenHBand="0" w:firstRowFirstColumn="0" w:firstRowLastColumn="0" w:lastRowFirstColumn="0" w:lastRowLastColumn="0"/>
              <w:rPr>
                <w:rFonts w:ascii="Calibri" w:hAnsi="Calibri" w:cs="Calibri"/>
                <w:color w:val="C00000"/>
                <w:sz w:val="24"/>
                <w:szCs w:val="24"/>
              </w:rPr>
            </w:pPr>
            <w:r w:rsidRPr="00461848">
              <w:rPr>
                <w:rFonts w:ascii="Calibri" w:hAnsi="Calibri" w:cs="Calibri" w:hint="eastAsia"/>
                <w:color w:val="C00000"/>
                <w:sz w:val="24"/>
                <w:szCs w:val="24"/>
              </w:rPr>
              <w:t>1</w:t>
            </w:r>
            <w:r w:rsidRPr="00461848">
              <w:rPr>
                <w:rFonts w:ascii="Calibri" w:hAnsi="Calibri" w:cs="Calibri"/>
                <w:color w:val="C00000"/>
                <w:sz w:val="24"/>
                <w:szCs w:val="24"/>
              </w:rPr>
              <w:t>.6</w:t>
            </w:r>
          </w:p>
        </w:tc>
      </w:tr>
    </w:tbl>
    <w:p w14:paraId="7D823901" w14:textId="3FBF9C07" w:rsidR="00FC4EDF" w:rsidRPr="009F6775" w:rsidRDefault="00FC4EDF" w:rsidP="00FC4EDF">
      <w:pPr>
        <w:spacing w:line="300" w:lineRule="auto"/>
        <w:rPr>
          <w:rFonts w:ascii="Calibri" w:hAnsi="Calibri" w:cs="Calibri"/>
          <w:sz w:val="24"/>
          <w:szCs w:val="28"/>
        </w:rPr>
      </w:pPr>
      <w:r w:rsidRPr="009F6775">
        <w:rPr>
          <w:rFonts w:ascii="Calibri" w:hAnsi="Calibri" w:cs="Calibri"/>
          <w:sz w:val="24"/>
          <w:szCs w:val="28"/>
        </w:rPr>
        <w:t xml:space="preserve">Table </w:t>
      </w:r>
      <w:r w:rsidR="002721A2">
        <w:rPr>
          <w:rFonts w:ascii="Calibri" w:hAnsi="Calibri" w:cs="Calibri" w:hint="eastAsia"/>
          <w:sz w:val="24"/>
          <w:szCs w:val="28"/>
        </w:rPr>
        <w:t>S</w:t>
      </w:r>
      <w:r w:rsidR="002721A2">
        <w:rPr>
          <w:rFonts w:ascii="Calibri" w:hAnsi="Calibri" w:cs="Calibri"/>
          <w:sz w:val="24"/>
          <w:szCs w:val="28"/>
        </w:rPr>
        <w:t>3</w:t>
      </w:r>
      <w:r w:rsidRPr="009F6775">
        <w:rPr>
          <w:rFonts w:ascii="Calibri" w:hAnsi="Calibri" w:cs="Calibri"/>
          <w:sz w:val="24"/>
          <w:szCs w:val="28"/>
        </w:rPr>
        <w:t xml:space="preserve">. CRBs in each round of iteration MINFLUX in </w:t>
      </w:r>
      <w:proofErr w:type="spellStart"/>
      <w:r w:rsidRPr="009F6775">
        <w:rPr>
          <w:rFonts w:ascii="Calibri" w:hAnsi="Calibri" w:cs="Calibri"/>
          <w:sz w:val="24"/>
          <w:szCs w:val="28"/>
        </w:rPr>
        <w:t>xy</w:t>
      </w:r>
      <w:proofErr w:type="spellEnd"/>
      <w:r w:rsidRPr="009F6775">
        <w:rPr>
          <w:rFonts w:ascii="Calibri" w:hAnsi="Calibri" w:cs="Calibri"/>
          <w:sz w:val="24"/>
          <w:szCs w:val="28"/>
        </w:rPr>
        <w:t xml:space="preserve">-plane. </w:t>
      </w:r>
      <w:r w:rsidRPr="009F6775">
        <w:rPr>
          <w:rFonts w:ascii="Calibri" w:hAnsi="Calibri" w:cs="Calibri"/>
        </w:rPr>
        <w:t>CRB</w:t>
      </w:r>
      <w:r w:rsidRPr="009F6775">
        <w:rPr>
          <w:rFonts w:ascii="Calibri" w:hAnsi="Calibri" w:cs="Calibri"/>
          <w:i/>
          <w:vertAlign w:val="subscript"/>
        </w:rPr>
        <w:t>1</w:t>
      </w:r>
      <w:proofErr w:type="gramStart"/>
      <w:r w:rsidRPr="009F6775">
        <w:rPr>
          <w:rFonts w:ascii="Calibri" w:hAnsi="Calibri" w:cs="Calibri"/>
          <w:i/>
          <w:vertAlign w:val="subscript"/>
        </w:rPr>
        <w:t>p,k</w:t>
      </w:r>
      <w:proofErr w:type="gramEnd"/>
      <w:r w:rsidRPr="009F6775">
        <w:rPr>
          <w:rFonts w:ascii="Calibri" w:hAnsi="Calibri" w:cs="Calibri"/>
          <w:i/>
          <w:vertAlign w:val="subscript"/>
        </w:rPr>
        <w:t xml:space="preserve">-1 </w:t>
      </w:r>
      <w:r w:rsidRPr="009F6775">
        <w:rPr>
          <w:rFonts w:ascii="Calibri" w:hAnsi="Calibri" w:cs="Calibri"/>
          <w:sz w:val="24"/>
          <w:szCs w:val="28"/>
        </w:rPr>
        <w:t xml:space="preserve">and </w:t>
      </w:r>
      <w:r w:rsidRPr="009F6775">
        <w:rPr>
          <w:rFonts w:ascii="Calibri" w:hAnsi="Calibri" w:cs="Calibri"/>
          <w:i/>
          <w:iCs/>
        </w:rPr>
        <w:t>L</w:t>
      </w:r>
      <w:r w:rsidRPr="009F6775">
        <w:rPr>
          <w:rFonts w:ascii="Calibri" w:hAnsi="Calibri" w:cs="Calibri"/>
          <w:i/>
          <w:iCs/>
          <w:vertAlign w:val="subscript"/>
        </w:rPr>
        <w:t>k</w:t>
      </w:r>
      <w:r w:rsidRPr="009F6775">
        <w:rPr>
          <w:rFonts w:ascii="Calibri" w:hAnsi="Calibri" w:cs="Calibri"/>
          <w:sz w:val="24"/>
          <w:szCs w:val="28"/>
        </w:rPr>
        <w:t xml:space="preserve"> and corresponding to Fig. 1f in</w:t>
      </w:r>
      <w:r w:rsidR="00E30FA4">
        <w:rPr>
          <w:rFonts w:ascii="Calibri" w:hAnsi="Calibri" w:cs="Calibri"/>
          <w:sz w:val="24"/>
          <w:szCs w:val="28"/>
        </w:rPr>
        <w:t xml:space="preserve"> [</w:t>
      </w:r>
      <w:r w:rsidR="001A7141">
        <w:rPr>
          <w:rFonts w:ascii="Calibri" w:hAnsi="Calibri" w:cs="Calibri"/>
          <w:sz w:val="24"/>
          <w:szCs w:val="28"/>
        </w:rPr>
        <w:t>1</w:t>
      </w:r>
      <w:r w:rsidR="00E30FA4">
        <w:rPr>
          <w:rFonts w:ascii="Calibri" w:hAnsi="Calibri" w:cs="Calibri"/>
          <w:sz w:val="24"/>
          <w:szCs w:val="28"/>
        </w:rPr>
        <w:t>]</w:t>
      </w:r>
      <w:r w:rsidRPr="009F6775">
        <w:rPr>
          <w:rFonts w:ascii="Calibri" w:hAnsi="Calibri" w:cs="Calibri"/>
          <w:sz w:val="24"/>
          <w:szCs w:val="28"/>
        </w:rPr>
        <w:t>.</w:t>
      </w:r>
    </w:p>
    <w:p w14:paraId="40140FBD" w14:textId="74A69053" w:rsidR="00FC4EDF" w:rsidRDefault="00FC4EDF">
      <w:pPr>
        <w:widowControl/>
        <w:jc w:val="left"/>
      </w:pPr>
      <w:r>
        <w:br w:type="page"/>
      </w:r>
    </w:p>
    <w:p w14:paraId="40EE74C6" w14:textId="100C4D28" w:rsidR="005460F8" w:rsidRPr="009F6775" w:rsidRDefault="00FC4EDF" w:rsidP="005460F8">
      <w:pPr>
        <w:pStyle w:val="3"/>
        <w:rPr>
          <w:rFonts w:ascii="Calibri" w:hAnsi="Calibri" w:cs="Calibri"/>
        </w:rPr>
      </w:pPr>
      <w:r>
        <w:rPr>
          <w:rFonts w:ascii="Calibri" w:hAnsi="Calibri" w:cs="Calibri"/>
        </w:rPr>
        <w:lastRenderedPageBreak/>
        <w:t>5</w:t>
      </w:r>
      <w:r w:rsidR="005460F8" w:rsidRPr="009F6775">
        <w:rPr>
          <w:rFonts w:ascii="Calibri" w:hAnsi="Calibri" w:cs="Calibri"/>
        </w:rPr>
        <w:t>. Two-photon excitation power</w:t>
      </w:r>
      <w:r w:rsidR="009F6775">
        <w:rPr>
          <w:rFonts w:ascii="Calibri" w:hAnsi="Calibri" w:cs="Calibri"/>
        </w:rPr>
        <w:t xml:space="preserve"> in </w:t>
      </w:r>
      <w:r w:rsidR="009F6775" w:rsidRPr="009F6775">
        <w:rPr>
          <w:rFonts w:ascii="Calibri" w:hAnsi="Calibri" w:cs="Calibri"/>
        </w:rPr>
        <w:t>2p-MINFLUX</w:t>
      </w:r>
    </w:p>
    <w:p w14:paraId="17099B0B" w14:textId="0FADF67A" w:rsidR="00763B8E" w:rsidRPr="009F6775" w:rsidRDefault="00763B8E" w:rsidP="00694FDC">
      <w:pPr>
        <w:spacing w:line="300" w:lineRule="auto"/>
        <w:ind w:firstLineChars="200" w:firstLine="480"/>
        <w:rPr>
          <w:rFonts w:ascii="Calibri" w:hAnsi="Calibri" w:cs="Calibri"/>
          <w:sz w:val="24"/>
          <w:szCs w:val="28"/>
        </w:rPr>
      </w:pPr>
      <w:r w:rsidRPr="009F6775">
        <w:rPr>
          <w:rFonts w:ascii="Calibri" w:hAnsi="Calibri" w:cs="Calibri"/>
          <w:sz w:val="24"/>
          <w:szCs w:val="28"/>
        </w:rPr>
        <w:t>Figure S3 gives a calculation of the excitation power needed for 2p-MINFLUX, while Table S1 summarizes the parameters and constant</w:t>
      </w:r>
      <w:r w:rsidR="00995539" w:rsidRPr="009F6775">
        <w:rPr>
          <w:rFonts w:ascii="Calibri" w:hAnsi="Calibri" w:cs="Calibri"/>
          <w:sz w:val="24"/>
          <w:szCs w:val="28"/>
        </w:rPr>
        <w:t>s</w:t>
      </w:r>
      <w:r w:rsidRPr="009F6775">
        <w:rPr>
          <w:rFonts w:ascii="Calibri" w:hAnsi="Calibri" w:cs="Calibri"/>
          <w:sz w:val="24"/>
          <w:szCs w:val="28"/>
        </w:rPr>
        <w:t xml:space="preserve"> used in the calculation.</w:t>
      </w:r>
    </w:p>
    <w:p w14:paraId="56DA0245" w14:textId="77777777" w:rsidR="00763B8E" w:rsidRPr="009F6775" w:rsidRDefault="00763B8E" w:rsidP="00694FDC">
      <w:pPr>
        <w:spacing w:line="300" w:lineRule="auto"/>
        <w:ind w:firstLineChars="200" w:firstLine="480"/>
        <w:rPr>
          <w:rFonts w:ascii="Calibri" w:hAnsi="Calibri" w:cs="Calibri"/>
          <w:sz w:val="24"/>
          <w:szCs w:val="28"/>
        </w:rPr>
      </w:pPr>
    </w:p>
    <w:p w14:paraId="70F42725" w14:textId="288F284B" w:rsidR="00247FD1" w:rsidRPr="009F6775" w:rsidRDefault="00247FD1" w:rsidP="00694FDC">
      <w:pPr>
        <w:spacing w:line="300" w:lineRule="auto"/>
        <w:ind w:firstLineChars="200" w:firstLine="480"/>
        <w:rPr>
          <w:rFonts w:ascii="Calibri" w:hAnsi="Calibri" w:cs="Calibri"/>
          <w:sz w:val="24"/>
          <w:szCs w:val="28"/>
        </w:rPr>
      </w:pPr>
      <w:r w:rsidRPr="009F6775">
        <w:rPr>
          <w:rFonts w:ascii="Calibri" w:hAnsi="Calibri" w:cs="Calibri"/>
          <w:sz w:val="24"/>
          <w:szCs w:val="28"/>
        </w:rPr>
        <w:t>There are several different forms of equations describing the relation of two-photon excitation rate, cross-section and excitation power.</w:t>
      </w:r>
    </w:p>
    <w:p w14:paraId="7BDFB012" w14:textId="64B9047D" w:rsidR="00247FD1" w:rsidRPr="009F6775" w:rsidRDefault="00247FD1" w:rsidP="00247FD1">
      <w:pPr>
        <w:spacing w:line="300" w:lineRule="auto"/>
        <w:ind w:firstLineChars="200" w:firstLine="480"/>
        <w:rPr>
          <w:rFonts w:ascii="Calibri" w:hAnsi="Calibri" w:cs="Calibri"/>
          <w:sz w:val="24"/>
          <w:szCs w:val="28"/>
        </w:rPr>
      </w:pPr>
      <w:r w:rsidRPr="009F6775">
        <w:rPr>
          <w:rFonts w:ascii="Calibri" w:hAnsi="Calibri" w:cs="Calibri"/>
          <w:sz w:val="24"/>
          <w:szCs w:val="28"/>
        </w:rPr>
        <w:t xml:space="preserve">For a bulk description, consider a dye concentration </w:t>
      </w:r>
      <w:r w:rsidRPr="009F6775">
        <w:rPr>
          <w:rFonts w:ascii="Calibri" w:hAnsi="Calibri" w:cs="Calibri"/>
          <w:b/>
          <w:i/>
          <w:sz w:val="24"/>
          <w:szCs w:val="28"/>
        </w:rPr>
        <w:t>C</w:t>
      </w:r>
      <w:r w:rsidRPr="009F6775">
        <w:rPr>
          <w:rFonts w:ascii="Calibri" w:hAnsi="Calibri" w:cs="Calibri"/>
          <w:sz w:val="24"/>
          <w:szCs w:val="28"/>
        </w:rPr>
        <w:t>, the fluorescence rate could be described as [</w:t>
      </w:r>
      <w:r w:rsidR="001A7141">
        <w:rPr>
          <w:rFonts w:ascii="Calibri" w:hAnsi="Calibri" w:cs="Calibri"/>
          <w:sz w:val="24"/>
          <w:szCs w:val="28"/>
        </w:rPr>
        <w:t>6</w:t>
      </w:r>
      <w:r w:rsidRPr="009F6775">
        <w:rPr>
          <w:rFonts w:ascii="Calibri" w:hAnsi="Calibri" w:cs="Calibri"/>
          <w:sz w:val="24"/>
          <w:szCs w:val="28"/>
        </w:rPr>
        <w:t>]:</w:t>
      </w:r>
    </w:p>
    <w:p w14:paraId="6C63BDE3" w14:textId="62BA6304" w:rsidR="00EF1B97" w:rsidRPr="009F6775" w:rsidRDefault="00EF1B97" w:rsidP="00EF1B97">
      <w:pPr>
        <w:pStyle w:val="MTDisplayEquation"/>
      </w:pPr>
      <w:r w:rsidRPr="009F6775">
        <w:tab/>
      </w:r>
      <w:r w:rsidR="00EE3450" w:rsidRPr="009F6775">
        <w:rPr>
          <w:position w:val="-28"/>
        </w:rPr>
        <w:object w:dxaOrig="3080" w:dyaOrig="700" w14:anchorId="04112BFB">
          <v:shape id="_x0000_i1620" type="#_x0000_t75" style="width:154.5pt;height:35.25pt" o:ole="">
            <v:imagedata r:id="rId74" o:title=""/>
          </v:shape>
          <o:OLEObject Type="Embed" ProgID="Equation.DSMT4" ShapeID="_x0000_i1620" DrawAspect="Content" ObjectID="_1699979917" r:id="rId75"/>
        </w:object>
      </w:r>
      <w:r w:rsidRPr="009F6775">
        <w:tab/>
      </w:r>
      <w:r w:rsidRPr="009F6775">
        <w:fldChar w:fldCharType="begin"/>
      </w:r>
      <w:r w:rsidRPr="009F6775">
        <w:instrText xml:space="preserve"> MACROBUTTON MTPlaceRef \* MERGEFORMAT </w:instrText>
      </w:r>
      <w:r w:rsidRPr="009F6775">
        <w:fldChar w:fldCharType="begin"/>
      </w:r>
      <w:r w:rsidRPr="009F6775">
        <w:instrText xml:space="preserve"> SEQ MTEqn \h \* MERGEFORMAT </w:instrText>
      </w:r>
      <w:r w:rsidRPr="009F6775">
        <w:fldChar w:fldCharType="end"/>
      </w:r>
      <w:r w:rsidRPr="009F6775">
        <w:instrText>(</w:instrText>
      </w:r>
      <w:fldSimple w:instr=" SEQ MTEqn \c \* Arabic \* MERGEFORMAT ">
        <w:r w:rsidRPr="009F6775">
          <w:rPr>
            <w:noProof/>
          </w:rPr>
          <w:instrText>1</w:instrText>
        </w:r>
      </w:fldSimple>
      <w:r w:rsidRPr="009F6775">
        <w:instrText>)</w:instrText>
      </w:r>
      <w:r w:rsidRPr="009F6775">
        <w:fldChar w:fldCharType="end"/>
      </w:r>
    </w:p>
    <w:p w14:paraId="677CCA76" w14:textId="54468FF9" w:rsidR="00B838D5" w:rsidRPr="009F6775" w:rsidRDefault="00995539" w:rsidP="00B838D5">
      <w:pPr>
        <w:spacing w:line="300" w:lineRule="auto"/>
        <w:ind w:firstLineChars="200" w:firstLine="480"/>
        <w:jc w:val="left"/>
        <w:rPr>
          <w:rFonts w:ascii="Calibri" w:hAnsi="Calibri" w:cs="Calibri"/>
          <w:sz w:val="24"/>
          <w:szCs w:val="28"/>
        </w:rPr>
      </w:pPr>
      <w:r w:rsidRPr="009F6775">
        <w:rPr>
          <w:rFonts w:ascii="Calibri" w:hAnsi="Calibri" w:cs="Calibri"/>
          <w:sz w:val="24"/>
          <w:szCs w:val="28"/>
        </w:rPr>
        <w:t>For comparison</w:t>
      </w:r>
      <w:r w:rsidR="00247FD1" w:rsidRPr="009F6775">
        <w:rPr>
          <w:rFonts w:ascii="Calibri" w:hAnsi="Calibri" w:cs="Calibri"/>
          <w:sz w:val="24"/>
          <w:szCs w:val="28"/>
        </w:rPr>
        <w:t xml:space="preserve">, </w:t>
      </w:r>
      <w:r w:rsidR="00EF1B97" w:rsidRPr="009F6775">
        <w:rPr>
          <w:rFonts w:ascii="Calibri" w:hAnsi="Calibri" w:cs="Calibri"/>
          <w:sz w:val="24"/>
          <w:szCs w:val="28"/>
        </w:rPr>
        <w:t>we would like to consider single fluorophore here. The number of photon pairs absorbed per laser pulse and per chromophore were estimated</w:t>
      </w:r>
      <w:r w:rsidR="00921D24" w:rsidRPr="009F6775">
        <w:rPr>
          <w:rFonts w:ascii="Calibri" w:hAnsi="Calibri" w:cs="Calibri"/>
          <w:sz w:val="24"/>
          <w:szCs w:val="28"/>
        </w:rPr>
        <w:t xml:space="preserve"> </w:t>
      </w:r>
      <w:r w:rsidR="00B838D5" w:rsidRPr="009F6775">
        <w:rPr>
          <w:rFonts w:ascii="Calibri" w:hAnsi="Calibri" w:cs="Calibri"/>
          <w:sz w:val="24"/>
          <w:szCs w:val="28"/>
        </w:rPr>
        <w:t>a</w:t>
      </w:r>
      <w:r w:rsidR="00921D24" w:rsidRPr="009F6775">
        <w:rPr>
          <w:rFonts w:ascii="Calibri" w:hAnsi="Calibri" w:cs="Calibri"/>
          <w:sz w:val="24"/>
          <w:szCs w:val="28"/>
        </w:rPr>
        <w:t>s [</w:t>
      </w:r>
      <w:r w:rsidR="001A7141">
        <w:rPr>
          <w:rFonts w:ascii="Calibri" w:hAnsi="Calibri" w:cs="Calibri"/>
          <w:sz w:val="24"/>
          <w:szCs w:val="28"/>
        </w:rPr>
        <w:t>7</w:t>
      </w:r>
      <w:r w:rsidR="00921D24" w:rsidRPr="009F6775">
        <w:rPr>
          <w:rFonts w:ascii="Calibri" w:hAnsi="Calibri" w:cs="Calibri"/>
          <w:sz w:val="24"/>
          <w:szCs w:val="28"/>
        </w:rPr>
        <w:t>]</w:t>
      </w:r>
      <w:r w:rsidR="00B838D5" w:rsidRPr="009F6775">
        <w:rPr>
          <w:rFonts w:ascii="Calibri" w:hAnsi="Calibri" w:cs="Calibri"/>
          <w:sz w:val="24"/>
          <w:szCs w:val="28"/>
        </w:rPr>
        <w:t>:</w:t>
      </w:r>
    </w:p>
    <w:p w14:paraId="590BB0C2" w14:textId="0C4FC38E" w:rsidR="00EF1B97" w:rsidRPr="009F6775" w:rsidRDefault="00EF1B97" w:rsidP="00EF1B97">
      <w:pPr>
        <w:pStyle w:val="MTDisplayEquation"/>
      </w:pPr>
      <w:r w:rsidRPr="009F6775">
        <w:tab/>
      </w:r>
      <w:r w:rsidR="00A75302" w:rsidRPr="009F6775">
        <w:rPr>
          <w:position w:val="-32"/>
        </w:rPr>
        <w:object w:dxaOrig="1900" w:dyaOrig="800" w14:anchorId="3F9FEEF1">
          <v:shape id="_x0000_i1621" type="#_x0000_t75" style="width:94.5pt;height:40.5pt" o:ole="">
            <v:imagedata r:id="rId76" o:title=""/>
          </v:shape>
          <o:OLEObject Type="Embed" ProgID="Equation.DSMT4" ShapeID="_x0000_i1621" DrawAspect="Content" ObjectID="_1699979918" r:id="rId77"/>
        </w:object>
      </w:r>
      <w:r w:rsidRPr="009F6775">
        <w:tab/>
      </w:r>
      <w:r w:rsidRPr="009F6775">
        <w:fldChar w:fldCharType="begin"/>
      </w:r>
      <w:r w:rsidRPr="009F6775">
        <w:instrText xml:space="preserve"> MACROBUTTON MTPlaceRef \* MERGEFORMAT </w:instrText>
      </w:r>
      <w:r w:rsidRPr="009F6775">
        <w:fldChar w:fldCharType="begin"/>
      </w:r>
      <w:r w:rsidRPr="009F6775">
        <w:instrText xml:space="preserve"> SEQ MTEqn \h \* MERGEFORMAT </w:instrText>
      </w:r>
      <w:r w:rsidRPr="009F6775">
        <w:fldChar w:fldCharType="end"/>
      </w:r>
      <w:r w:rsidRPr="009F6775">
        <w:instrText>(</w:instrText>
      </w:r>
      <w:fldSimple w:instr=" SEQ MTEqn \c \* Arabic \* MERGEFORMAT ">
        <w:r w:rsidRPr="009F6775">
          <w:rPr>
            <w:noProof/>
          </w:rPr>
          <w:instrText>2</w:instrText>
        </w:r>
      </w:fldSimple>
      <w:r w:rsidRPr="009F6775">
        <w:instrText>)</w:instrText>
      </w:r>
      <w:r w:rsidRPr="009F6775">
        <w:fldChar w:fldCharType="end"/>
      </w:r>
    </w:p>
    <w:p w14:paraId="56B5D346" w14:textId="6CB12AFC" w:rsidR="00EE3450" w:rsidRPr="009F6775" w:rsidRDefault="00EE3450" w:rsidP="008E5D26">
      <w:pPr>
        <w:spacing w:line="300" w:lineRule="auto"/>
        <w:ind w:firstLineChars="200" w:firstLine="480"/>
        <w:jc w:val="left"/>
        <w:rPr>
          <w:rFonts w:ascii="Calibri" w:hAnsi="Calibri" w:cs="Calibri"/>
        </w:rPr>
      </w:pPr>
      <w:r w:rsidRPr="009F6775">
        <w:rPr>
          <w:rFonts w:ascii="Calibri" w:hAnsi="Calibri" w:cs="Calibri"/>
          <w:sz w:val="24"/>
          <w:szCs w:val="28"/>
        </w:rPr>
        <w:t xml:space="preserve">For absorption rate to excitation rate, the rate should be multiplied by the fluorescence quantum efficiency </w:t>
      </w:r>
      <w:r w:rsidRPr="009F6775">
        <w:rPr>
          <w:rFonts w:ascii="Calibri" w:hAnsi="Calibri" w:cs="Calibri"/>
          <w:position w:val="-12"/>
        </w:rPr>
        <w:object w:dxaOrig="279" w:dyaOrig="360" w14:anchorId="2BCDC8C6">
          <v:shape id="_x0000_i1622" type="#_x0000_t75" style="width:14.25pt;height:18.75pt" o:ole="">
            <v:imagedata r:id="rId78" o:title=""/>
          </v:shape>
          <o:OLEObject Type="Embed" ProgID="Equation.DSMT4" ShapeID="_x0000_i1622" DrawAspect="Content" ObjectID="_1699979919" r:id="rId79"/>
        </w:object>
      </w:r>
      <w:r w:rsidRPr="009F6775">
        <w:rPr>
          <w:rFonts w:ascii="Calibri" w:hAnsi="Calibri" w:cs="Calibri"/>
        </w:rPr>
        <w:t>:</w:t>
      </w:r>
      <w:r w:rsidR="008E5D26" w:rsidRPr="009F6775">
        <w:rPr>
          <w:rFonts w:ascii="Calibri" w:hAnsi="Calibri" w:cs="Calibri"/>
        </w:rPr>
        <w:t xml:space="preserve"> </w:t>
      </w:r>
      <w:r w:rsidRPr="009F6775">
        <w:rPr>
          <w:rFonts w:ascii="Calibri" w:hAnsi="Calibri" w:cs="Calibri"/>
          <w:position w:val="-12"/>
        </w:rPr>
        <w:object w:dxaOrig="1280" w:dyaOrig="360" w14:anchorId="6268110E">
          <v:shape id="_x0000_i1623" type="#_x0000_t75" style="width:63.75pt;height:18.75pt" o:ole="">
            <v:imagedata r:id="rId80" o:title=""/>
          </v:shape>
          <o:OLEObject Type="Embed" ProgID="Equation.DSMT4" ShapeID="_x0000_i1623" DrawAspect="Content" ObjectID="_1699979920" r:id="rId81"/>
        </w:object>
      </w:r>
      <w:r w:rsidRPr="009F6775">
        <w:rPr>
          <w:rFonts w:ascii="Calibri" w:hAnsi="Calibri" w:cs="Calibri"/>
        </w:rPr>
        <w:t xml:space="preserve">, </w:t>
      </w:r>
      <w:r w:rsidRPr="009F6775">
        <w:rPr>
          <w:rFonts w:ascii="Calibri" w:hAnsi="Calibri" w:cs="Calibri"/>
          <w:sz w:val="24"/>
          <w:szCs w:val="28"/>
        </w:rPr>
        <w:t xml:space="preserve">where TPE and TPA stands for two-photon emission and two-photon absorption respectively. For simplicity, </w:t>
      </w:r>
      <w:r w:rsidR="00763B8E" w:rsidRPr="009F6775">
        <w:rPr>
          <w:rFonts w:ascii="Calibri" w:hAnsi="Calibri" w:cs="Calibri"/>
          <w:sz w:val="24"/>
          <w:szCs w:val="28"/>
        </w:rPr>
        <w:t xml:space="preserve">cross-section </w:t>
      </w:r>
      <w:r w:rsidRPr="009F6775">
        <w:rPr>
          <w:rFonts w:ascii="Calibri" w:hAnsi="Calibri" w:cs="Calibri"/>
          <w:position w:val="-6"/>
        </w:rPr>
        <w:object w:dxaOrig="220" w:dyaOrig="279" w14:anchorId="762F311E">
          <v:shape id="_x0000_i1624" type="#_x0000_t75" style="width:10.5pt;height:14.25pt" o:ole="">
            <v:imagedata r:id="rId82" o:title=""/>
          </v:shape>
          <o:OLEObject Type="Embed" ProgID="Equation.DSMT4" ShapeID="_x0000_i1624" DrawAspect="Content" ObjectID="_1699979921" r:id="rId83"/>
        </w:object>
      </w:r>
      <w:r w:rsidRPr="009F6775">
        <w:rPr>
          <w:rFonts w:ascii="Calibri" w:hAnsi="Calibri" w:cs="Calibri"/>
          <w:sz w:val="24"/>
          <w:szCs w:val="28"/>
        </w:rPr>
        <w:t xml:space="preserve"> as mentioned below in Figure S</w:t>
      </w:r>
      <w:r w:rsidR="00636D40">
        <w:rPr>
          <w:rFonts w:ascii="Calibri" w:hAnsi="Calibri" w:cs="Calibri"/>
          <w:sz w:val="24"/>
          <w:szCs w:val="28"/>
        </w:rPr>
        <w:t>5</w:t>
      </w:r>
      <w:r w:rsidRPr="009F6775">
        <w:rPr>
          <w:rFonts w:ascii="Calibri" w:hAnsi="Calibri" w:cs="Calibri"/>
          <w:sz w:val="24"/>
          <w:szCs w:val="28"/>
        </w:rPr>
        <w:t xml:space="preserve"> and </w:t>
      </w:r>
      <w:r w:rsidR="00763B8E" w:rsidRPr="009F6775">
        <w:rPr>
          <w:rFonts w:ascii="Calibri" w:hAnsi="Calibri" w:cs="Calibri"/>
          <w:sz w:val="24"/>
          <w:szCs w:val="28"/>
        </w:rPr>
        <w:t>Table S</w:t>
      </w:r>
      <w:r w:rsidR="00636D40">
        <w:rPr>
          <w:rFonts w:ascii="Calibri" w:hAnsi="Calibri" w:cs="Calibri"/>
          <w:sz w:val="24"/>
          <w:szCs w:val="28"/>
        </w:rPr>
        <w:t>4</w:t>
      </w:r>
      <w:r w:rsidR="00763B8E" w:rsidRPr="009F6775">
        <w:rPr>
          <w:rFonts w:ascii="Calibri" w:hAnsi="Calibri" w:cs="Calibri"/>
          <w:sz w:val="24"/>
          <w:szCs w:val="28"/>
        </w:rPr>
        <w:t xml:space="preserve"> </w:t>
      </w:r>
      <w:r w:rsidRPr="009F6775">
        <w:rPr>
          <w:rFonts w:ascii="Calibri" w:hAnsi="Calibri" w:cs="Calibri"/>
          <w:sz w:val="24"/>
          <w:szCs w:val="28"/>
        </w:rPr>
        <w:t>refers to</w:t>
      </w:r>
      <w:r w:rsidRPr="009F6775">
        <w:rPr>
          <w:rFonts w:ascii="Calibri" w:hAnsi="Calibri" w:cs="Calibri"/>
          <w:position w:val="-12"/>
        </w:rPr>
        <w:object w:dxaOrig="440" w:dyaOrig="360" w14:anchorId="59AF0A3E">
          <v:shape id="_x0000_i1625" type="#_x0000_t75" style="width:21.75pt;height:18.75pt" o:ole="">
            <v:imagedata r:id="rId84" o:title=""/>
          </v:shape>
          <o:OLEObject Type="Embed" ProgID="Equation.DSMT4" ShapeID="_x0000_i1625" DrawAspect="Content" ObjectID="_1699979922" r:id="rId85"/>
        </w:object>
      </w:r>
      <w:r w:rsidR="00763B8E" w:rsidRPr="009F6775">
        <w:rPr>
          <w:rFonts w:ascii="Calibri" w:hAnsi="Calibri" w:cs="Calibri"/>
        </w:rPr>
        <w:t xml:space="preserve">. </w:t>
      </w:r>
    </w:p>
    <w:p w14:paraId="2E03D462" w14:textId="60DE29B9" w:rsidR="00A13712" w:rsidRPr="009F6775" w:rsidRDefault="00A13712" w:rsidP="00A13712">
      <w:pPr>
        <w:spacing w:line="300" w:lineRule="auto"/>
        <w:ind w:firstLineChars="200" w:firstLine="480"/>
        <w:jc w:val="left"/>
        <w:rPr>
          <w:rFonts w:ascii="Calibri" w:hAnsi="Calibri" w:cs="Calibri"/>
          <w:sz w:val="24"/>
          <w:szCs w:val="28"/>
        </w:rPr>
      </w:pPr>
      <w:r w:rsidRPr="009F6775">
        <w:rPr>
          <w:rFonts w:ascii="Calibri" w:hAnsi="Calibri" w:cs="Calibri"/>
          <w:sz w:val="24"/>
          <w:szCs w:val="28"/>
        </w:rPr>
        <w:t xml:space="preserve">For a conservative calculation, pulse duration was assigned the value of </w:t>
      </w:r>
      <w:r w:rsidRPr="009F6775">
        <w:rPr>
          <w:rFonts w:ascii="Calibri" w:hAnsi="Calibri" w:cs="Calibri"/>
          <w:b/>
          <w:bCs/>
          <w:i/>
          <w:iCs/>
          <w:sz w:val="24"/>
          <w:szCs w:val="28"/>
        </w:rPr>
        <w:t>180 fs</w:t>
      </w:r>
      <w:r w:rsidRPr="009F6775">
        <w:rPr>
          <w:rFonts w:ascii="Calibri" w:hAnsi="Calibri" w:cs="Calibri"/>
          <w:sz w:val="24"/>
          <w:szCs w:val="28"/>
        </w:rPr>
        <w:t xml:space="preserve"> instead of </w:t>
      </w:r>
      <w:r w:rsidRPr="009F6775">
        <w:rPr>
          <w:rFonts w:ascii="Calibri" w:hAnsi="Calibri" w:cs="Calibri"/>
          <w:b/>
          <w:bCs/>
          <w:i/>
          <w:iCs/>
          <w:sz w:val="24"/>
          <w:szCs w:val="28"/>
        </w:rPr>
        <w:t>&lt;100 fs</w:t>
      </w:r>
      <w:r w:rsidR="00C75094" w:rsidRPr="009F6775">
        <w:rPr>
          <w:rFonts w:ascii="Calibri" w:hAnsi="Calibri" w:cs="Calibri"/>
          <w:bCs/>
          <w:iCs/>
          <w:sz w:val="24"/>
          <w:szCs w:val="28"/>
        </w:rPr>
        <w:t xml:space="preserve"> (</w:t>
      </w:r>
      <w:r w:rsidR="00C75094" w:rsidRPr="009F6775">
        <w:rPr>
          <w:rFonts w:ascii="Calibri" w:hAnsi="Calibri" w:cs="Calibri"/>
          <w:sz w:val="24"/>
          <w:szCs w:val="28"/>
        </w:rPr>
        <w:t>Table S</w:t>
      </w:r>
      <w:r w:rsidR="00636D40">
        <w:rPr>
          <w:rFonts w:ascii="Calibri" w:hAnsi="Calibri" w:cs="Calibri"/>
          <w:sz w:val="24"/>
          <w:szCs w:val="28"/>
        </w:rPr>
        <w:t>4</w:t>
      </w:r>
      <w:r w:rsidR="00C75094" w:rsidRPr="009F6775">
        <w:rPr>
          <w:rFonts w:ascii="Calibri" w:hAnsi="Calibri" w:cs="Calibri"/>
          <w:bCs/>
          <w:iCs/>
          <w:sz w:val="24"/>
          <w:szCs w:val="28"/>
        </w:rPr>
        <w:t>).</w:t>
      </w:r>
    </w:p>
    <w:p w14:paraId="52FF7A4E" w14:textId="77777777" w:rsidR="00A13712" w:rsidRPr="009F6775" w:rsidRDefault="00A13712" w:rsidP="008E5D26">
      <w:pPr>
        <w:spacing w:line="300" w:lineRule="auto"/>
        <w:ind w:firstLineChars="200" w:firstLine="480"/>
        <w:jc w:val="left"/>
        <w:rPr>
          <w:rFonts w:ascii="Calibri" w:hAnsi="Calibri" w:cs="Calibri"/>
          <w:sz w:val="24"/>
          <w:szCs w:val="28"/>
        </w:rPr>
      </w:pPr>
    </w:p>
    <w:p w14:paraId="4519F7BB" w14:textId="78F6962B" w:rsidR="005460F8" w:rsidRPr="009F6775" w:rsidRDefault="005460F8" w:rsidP="00EE3450">
      <w:pPr>
        <w:spacing w:line="300" w:lineRule="auto"/>
        <w:ind w:firstLineChars="200" w:firstLine="480"/>
        <w:jc w:val="left"/>
        <w:rPr>
          <w:rFonts w:ascii="Calibri" w:hAnsi="Calibri" w:cs="Calibri" w:hint="eastAsia"/>
          <w:sz w:val="24"/>
          <w:szCs w:val="28"/>
        </w:rPr>
      </w:pPr>
      <w:r w:rsidRPr="009F6775">
        <w:rPr>
          <w:rFonts w:ascii="Calibri" w:hAnsi="Calibri" w:cs="Calibri"/>
          <w:sz w:val="24"/>
          <w:szCs w:val="28"/>
        </w:rPr>
        <w:br w:type="page"/>
      </w:r>
    </w:p>
    <w:p w14:paraId="6D7A4363" w14:textId="32D70317" w:rsidR="008A19F1" w:rsidRPr="009F6775" w:rsidRDefault="00963B50" w:rsidP="00107EE7">
      <w:pPr>
        <w:spacing w:line="300" w:lineRule="auto"/>
        <w:rPr>
          <w:rFonts w:ascii="Calibri" w:hAnsi="Calibri" w:cs="Calibri"/>
          <w:sz w:val="24"/>
          <w:szCs w:val="28"/>
        </w:rPr>
      </w:pPr>
      <w:r w:rsidRPr="009F6775">
        <w:rPr>
          <w:rFonts w:ascii="Calibri" w:hAnsi="Calibri" w:cs="Calibri"/>
          <w:noProof/>
          <w:sz w:val="24"/>
          <w:szCs w:val="28"/>
        </w:rPr>
        <w:lastRenderedPageBreak/>
        <w:drawing>
          <wp:inline distT="0" distB="0" distL="0" distR="0" wp14:anchorId="7D9E5A6D" wp14:editId="7E90643C">
            <wp:extent cx="5274310" cy="39579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4310" cy="3957955"/>
                    </a:xfrm>
                    <a:prstGeom prst="rect">
                      <a:avLst/>
                    </a:prstGeom>
                    <a:noFill/>
                    <a:ln>
                      <a:noFill/>
                    </a:ln>
                  </pic:spPr>
                </pic:pic>
              </a:graphicData>
            </a:graphic>
          </wp:inline>
        </w:drawing>
      </w:r>
    </w:p>
    <w:p w14:paraId="691020EE" w14:textId="3D18494A" w:rsidR="00DC0D73" w:rsidRPr="009F6775" w:rsidRDefault="00DC0D73" w:rsidP="00107EE7">
      <w:pPr>
        <w:spacing w:line="300" w:lineRule="auto"/>
        <w:rPr>
          <w:rFonts w:ascii="Calibri" w:hAnsi="Calibri" w:cs="Calibri"/>
          <w:sz w:val="24"/>
          <w:szCs w:val="28"/>
        </w:rPr>
      </w:pPr>
      <w:r w:rsidRPr="009F6775">
        <w:rPr>
          <w:rFonts w:ascii="Calibri" w:hAnsi="Calibri" w:cs="Calibri"/>
          <w:sz w:val="24"/>
          <w:szCs w:val="28"/>
        </w:rPr>
        <w:t>Figure S</w:t>
      </w:r>
      <w:r w:rsidR="00636D40">
        <w:rPr>
          <w:rFonts w:ascii="Calibri" w:hAnsi="Calibri" w:cs="Calibri"/>
          <w:sz w:val="24"/>
          <w:szCs w:val="28"/>
        </w:rPr>
        <w:t>5</w:t>
      </w:r>
      <w:r w:rsidRPr="009F6775">
        <w:rPr>
          <w:rFonts w:ascii="Calibri" w:hAnsi="Calibri" w:cs="Calibri"/>
          <w:sz w:val="24"/>
          <w:szCs w:val="28"/>
        </w:rPr>
        <w:t xml:space="preserve">. Excitation power needed for 2p-MINFLUX. </w:t>
      </w:r>
      <w:r w:rsidR="00963B50" w:rsidRPr="009F6775">
        <w:rPr>
          <w:rFonts w:ascii="Calibri" w:hAnsi="Calibri" w:cs="Calibri"/>
          <w:sz w:val="24"/>
          <w:szCs w:val="28"/>
        </w:rPr>
        <w:t>Three</w:t>
      </w:r>
      <w:r w:rsidRPr="009F6775">
        <w:rPr>
          <w:rFonts w:ascii="Calibri" w:hAnsi="Calibri" w:cs="Calibri"/>
          <w:sz w:val="24"/>
          <w:szCs w:val="28"/>
        </w:rPr>
        <w:t xml:space="preserve"> cross-sections are </w:t>
      </w:r>
      <w:r w:rsidR="004B0AF7" w:rsidRPr="009F6775">
        <w:rPr>
          <w:rFonts w:ascii="Calibri" w:hAnsi="Calibri" w:cs="Calibri"/>
          <w:sz w:val="24"/>
          <w:szCs w:val="28"/>
        </w:rPr>
        <w:t>used for calculation</w:t>
      </w:r>
      <w:r w:rsidRPr="009F6775">
        <w:rPr>
          <w:rFonts w:ascii="Calibri" w:hAnsi="Calibri" w:cs="Calibri"/>
          <w:sz w:val="24"/>
          <w:szCs w:val="28"/>
        </w:rPr>
        <w:t xml:space="preserve">, with focus on </w:t>
      </w:r>
      <m:oMath>
        <m:r>
          <w:rPr>
            <w:rFonts w:ascii="Cambria Math" w:hAnsi="Cambria Math" w:cs="Calibri"/>
            <w:sz w:val="24"/>
            <w:szCs w:val="28"/>
          </w:rPr>
          <m:t>δ=100 GM</m:t>
        </m:r>
      </m:oMath>
      <w:r w:rsidR="004B0AF7" w:rsidRPr="009F6775">
        <w:rPr>
          <w:rFonts w:ascii="Calibri" w:hAnsi="Calibri" w:cs="Calibri"/>
          <w:sz w:val="24"/>
          <w:szCs w:val="28"/>
        </w:rPr>
        <w:t>.</w:t>
      </w:r>
      <w:r w:rsidRPr="009F6775">
        <w:rPr>
          <w:rFonts w:ascii="Calibri" w:hAnsi="Calibri" w:cs="Calibri"/>
          <w:sz w:val="24"/>
          <w:szCs w:val="28"/>
        </w:rPr>
        <w:t xml:space="preserve"> 25 KHz excitation rate is seen as the target for excitation</w:t>
      </w:r>
      <w:r w:rsidR="005A44AC" w:rsidRPr="009F6775">
        <w:rPr>
          <w:rFonts w:ascii="Calibri" w:hAnsi="Calibri" w:cs="Calibri"/>
          <w:sz w:val="24"/>
          <w:szCs w:val="28"/>
        </w:rPr>
        <w:t xml:space="preserve"> considering fluorescence saturation</w:t>
      </w:r>
      <w:r w:rsidRPr="009F6775">
        <w:rPr>
          <w:rFonts w:ascii="Calibri" w:hAnsi="Calibri" w:cs="Calibri"/>
          <w:sz w:val="24"/>
          <w:szCs w:val="28"/>
        </w:rPr>
        <w:t>. Note that values above 25 KHz do not reflect true values due to fluorescence saturation.</w:t>
      </w:r>
      <w:r w:rsidR="00B164F4" w:rsidRPr="009F6775">
        <w:rPr>
          <w:rFonts w:ascii="Calibri" w:hAnsi="Calibri" w:cs="Calibri"/>
          <w:sz w:val="24"/>
          <w:szCs w:val="28"/>
        </w:rPr>
        <w:t xml:space="preserve"> Note the difference of x-axis values.</w:t>
      </w:r>
    </w:p>
    <w:p w14:paraId="14C7B463" w14:textId="4C5FF53C" w:rsidR="001D396C" w:rsidRPr="009F6775" w:rsidRDefault="001D396C">
      <w:pPr>
        <w:widowControl/>
        <w:jc w:val="left"/>
        <w:rPr>
          <w:rFonts w:ascii="Calibri" w:hAnsi="Calibri" w:cs="Calibri"/>
          <w:sz w:val="24"/>
          <w:szCs w:val="28"/>
        </w:rPr>
      </w:pPr>
    </w:p>
    <w:p w14:paraId="184FCC47" w14:textId="7A401857" w:rsidR="001D396C" w:rsidRPr="009F6775" w:rsidRDefault="001D396C">
      <w:pPr>
        <w:widowControl/>
        <w:jc w:val="left"/>
        <w:rPr>
          <w:rFonts w:ascii="Calibri" w:hAnsi="Calibri" w:cs="Calibri"/>
          <w:sz w:val="24"/>
          <w:szCs w:val="28"/>
        </w:rPr>
      </w:pPr>
    </w:p>
    <w:p w14:paraId="07F2C6AF" w14:textId="77777777" w:rsidR="001D396C" w:rsidRPr="009F6775" w:rsidRDefault="001D396C">
      <w:pPr>
        <w:widowControl/>
        <w:jc w:val="left"/>
        <w:rPr>
          <w:rFonts w:ascii="Calibri" w:hAnsi="Calibri" w:cs="Calibri"/>
          <w:sz w:val="24"/>
          <w:szCs w:val="28"/>
        </w:rPr>
      </w:pPr>
    </w:p>
    <w:tbl>
      <w:tblPr>
        <w:tblStyle w:val="40"/>
        <w:tblW w:w="7406" w:type="dxa"/>
        <w:tblLook w:val="04A0" w:firstRow="1" w:lastRow="0" w:firstColumn="1" w:lastColumn="0" w:noHBand="0" w:noVBand="1"/>
      </w:tblPr>
      <w:tblGrid>
        <w:gridCol w:w="2100"/>
        <w:gridCol w:w="2902"/>
        <w:gridCol w:w="2404"/>
      </w:tblGrid>
      <w:tr w:rsidR="004B0AF7" w:rsidRPr="009F6775" w14:paraId="65669433" w14:textId="77777777" w:rsidTr="00B56D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0" w:type="dxa"/>
          </w:tcPr>
          <w:p w14:paraId="70407134" w14:textId="77777777" w:rsidR="004B0AF7" w:rsidRPr="009F6775" w:rsidRDefault="004B0AF7" w:rsidP="00B0515F">
            <w:pPr>
              <w:autoSpaceDE w:val="0"/>
              <w:autoSpaceDN w:val="0"/>
              <w:adjustRightInd w:val="0"/>
              <w:jc w:val="left"/>
              <w:rPr>
                <w:rFonts w:ascii="Calibri" w:hAnsi="Calibri" w:cs="Calibri"/>
                <w:b w:val="0"/>
                <w:bCs w:val="0"/>
                <w:kern w:val="0"/>
                <w:sz w:val="24"/>
                <w:szCs w:val="24"/>
              </w:rPr>
            </w:pPr>
            <w:r w:rsidRPr="009F6775">
              <w:rPr>
                <w:rFonts w:ascii="Calibri" w:hAnsi="Calibri" w:cs="Calibri"/>
                <w:kern w:val="0"/>
                <w:sz w:val="24"/>
                <w:szCs w:val="24"/>
              </w:rPr>
              <w:t>Parameter</w:t>
            </w:r>
          </w:p>
        </w:tc>
        <w:tc>
          <w:tcPr>
            <w:tcW w:w="2902" w:type="dxa"/>
          </w:tcPr>
          <w:p w14:paraId="0908AD9C" w14:textId="77777777" w:rsidR="004B0AF7" w:rsidRPr="009F6775" w:rsidRDefault="004B0AF7" w:rsidP="00B0515F">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kern w:val="0"/>
                <w:sz w:val="24"/>
                <w:szCs w:val="24"/>
              </w:rPr>
            </w:pPr>
            <w:r w:rsidRPr="009F6775">
              <w:rPr>
                <w:rFonts w:ascii="Calibri" w:hAnsi="Calibri" w:cs="Calibri"/>
                <w:kern w:val="0"/>
                <w:sz w:val="24"/>
                <w:szCs w:val="24"/>
              </w:rPr>
              <w:t>Value</w:t>
            </w:r>
          </w:p>
        </w:tc>
        <w:tc>
          <w:tcPr>
            <w:tcW w:w="2404" w:type="dxa"/>
          </w:tcPr>
          <w:p w14:paraId="2CF8F1F2" w14:textId="77777777" w:rsidR="004B0AF7" w:rsidRPr="009F6775" w:rsidRDefault="004B0AF7" w:rsidP="00B0515F">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Calibri" w:hAnsi="Calibri" w:cs="Calibri"/>
                <w:b w:val="0"/>
                <w:bCs w:val="0"/>
                <w:kern w:val="0"/>
                <w:sz w:val="24"/>
                <w:szCs w:val="24"/>
              </w:rPr>
            </w:pPr>
            <w:r w:rsidRPr="009F6775">
              <w:rPr>
                <w:rFonts w:ascii="Calibri" w:hAnsi="Calibri" w:cs="Calibri"/>
                <w:kern w:val="0"/>
                <w:sz w:val="24"/>
                <w:szCs w:val="24"/>
              </w:rPr>
              <w:t>Unit conversion</w:t>
            </w:r>
          </w:p>
        </w:tc>
      </w:tr>
      <w:tr w:rsidR="003F1CBE" w:rsidRPr="009F6775" w14:paraId="487B5658" w14:textId="77777777" w:rsidTr="00B56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0" w:type="dxa"/>
          </w:tcPr>
          <w:p w14:paraId="2B5046B7" w14:textId="77777777" w:rsidR="003F1CBE" w:rsidRPr="009F6775" w:rsidRDefault="003F1CBE" w:rsidP="003F1CBE">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Power</w:t>
            </w:r>
          </w:p>
        </w:tc>
        <w:tc>
          <w:tcPr>
            <w:tcW w:w="2902" w:type="dxa"/>
          </w:tcPr>
          <w:p w14:paraId="643E4F3E" w14:textId="77777777" w:rsidR="003F1CBE" w:rsidRPr="009F6775" w:rsidRDefault="003F1CBE" w:rsidP="003F1CB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kern w:val="0"/>
                <w:sz w:val="22"/>
              </w:rPr>
            </w:pPr>
            <w:r w:rsidRPr="009F6775">
              <w:rPr>
                <w:rFonts w:ascii="Calibri" w:hAnsi="Calibri" w:cs="Calibri"/>
                <w:color w:val="000000"/>
                <w:kern w:val="0"/>
                <w:sz w:val="22"/>
              </w:rPr>
              <w:t>0.5 to 10 mW for confocal</w:t>
            </w:r>
          </w:p>
          <w:p w14:paraId="3D5C2332" w14:textId="4572EE71" w:rsidR="003F1CBE" w:rsidRPr="009F6775" w:rsidRDefault="003F1CBE" w:rsidP="003F1CB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5 to 100 mW for MINFLUX</w:t>
            </w:r>
          </w:p>
        </w:tc>
        <w:tc>
          <w:tcPr>
            <w:tcW w:w="2404" w:type="dxa"/>
          </w:tcPr>
          <w:p w14:paraId="12BF1AFF" w14:textId="77777777" w:rsidR="003F1CBE" w:rsidRPr="009F6775" w:rsidRDefault="003F1CBE" w:rsidP="003F1CB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mW to W = J/s</w:t>
            </w:r>
          </w:p>
        </w:tc>
      </w:tr>
      <w:tr w:rsidR="003F1CBE" w:rsidRPr="009F6775" w14:paraId="0090FBEA" w14:textId="77777777" w:rsidTr="00B56D32">
        <w:tc>
          <w:tcPr>
            <w:cnfStyle w:val="001000000000" w:firstRow="0" w:lastRow="0" w:firstColumn="1" w:lastColumn="0" w:oddVBand="0" w:evenVBand="0" w:oddHBand="0" w:evenHBand="0" w:firstRowFirstColumn="0" w:firstRowLastColumn="0" w:lastRowFirstColumn="0" w:lastRowLastColumn="0"/>
            <w:tcW w:w="2100" w:type="dxa"/>
          </w:tcPr>
          <w:p w14:paraId="3EAC402A" w14:textId="77777777" w:rsidR="003F1CBE" w:rsidRPr="009F6775" w:rsidRDefault="003F1CBE" w:rsidP="003F1CBE">
            <w:pPr>
              <w:autoSpaceDE w:val="0"/>
              <w:autoSpaceDN w:val="0"/>
              <w:adjustRightInd w:val="0"/>
              <w:jc w:val="left"/>
              <w:rPr>
                <w:rFonts w:ascii="Calibri" w:hAnsi="Calibri" w:cs="Calibri"/>
                <w:color w:val="000000"/>
                <w:kern w:val="0"/>
                <w:sz w:val="22"/>
              </w:rPr>
            </w:pPr>
            <w:r w:rsidRPr="009F6775">
              <w:rPr>
                <w:rFonts w:ascii="Calibri" w:hAnsi="Calibri" w:cs="Calibri"/>
                <w:sz w:val="22"/>
              </w:rPr>
              <w:t>Two-photon cross-sections</w:t>
            </w:r>
          </w:p>
        </w:tc>
        <w:tc>
          <w:tcPr>
            <w:tcW w:w="2902" w:type="dxa"/>
          </w:tcPr>
          <w:p w14:paraId="412C47ED" w14:textId="5219B438" w:rsidR="003F1CBE" w:rsidRPr="009F6775" w:rsidRDefault="003F1CBE" w:rsidP="003F1CBE">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50, 100, 150 GM</w:t>
            </w:r>
          </w:p>
        </w:tc>
        <w:tc>
          <w:tcPr>
            <w:tcW w:w="2404" w:type="dxa"/>
          </w:tcPr>
          <w:p w14:paraId="5AD03513" w14:textId="77777777" w:rsidR="003F1CBE" w:rsidRPr="009F6775" w:rsidRDefault="003F1CBE" w:rsidP="003F1CBE">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 xml:space="preserve"> cm^4*s/photon (GM) to m^4*s/photon</w:t>
            </w:r>
          </w:p>
        </w:tc>
      </w:tr>
      <w:tr w:rsidR="004B0AF7" w:rsidRPr="009F6775" w14:paraId="7B50E9F9" w14:textId="77777777" w:rsidTr="00B56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0" w:type="dxa"/>
          </w:tcPr>
          <w:p w14:paraId="551CE399" w14:textId="77777777" w:rsidR="004B0AF7" w:rsidRPr="009F6775" w:rsidRDefault="004B0AF7" w:rsidP="00B0515F">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Planck constant</w:t>
            </w:r>
          </w:p>
        </w:tc>
        <w:tc>
          <w:tcPr>
            <w:tcW w:w="2902" w:type="dxa"/>
          </w:tcPr>
          <w:p w14:paraId="4C869FE0" w14:textId="77777777" w:rsidR="004B0AF7" w:rsidRPr="009F6775" w:rsidRDefault="004B0AF7" w:rsidP="00B051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 xml:space="preserve">6.62607015*10^(-34) </w:t>
            </w:r>
            <w:r w:rsidRPr="009F6775">
              <w:rPr>
                <w:rFonts w:ascii="Calibri" w:hAnsi="Calibri" w:cs="Calibri"/>
                <w:kern w:val="0"/>
                <w:sz w:val="22"/>
              </w:rPr>
              <w:t>J*s</w:t>
            </w:r>
          </w:p>
        </w:tc>
        <w:tc>
          <w:tcPr>
            <w:tcW w:w="2404" w:type="dxa"/>
          </w:tcPr>
          <w:p w14:paraId="63B03E3F" w14:textId="77777777" w:rsidR="004B0AF7" w:rsidRPr="009F6775" w:rsidRDefault="004B0AF7" w:rsidP="00B051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 xml:space="preserve"> J*s</w:t>
            </w:r>
          </w:p>
        </w:tc>
      </w:tr>
      <w:tr w:rsidR="004B0AF7" w:rsidRPr="009F6775" w14:paraId="4ACC2CF3" w14:textId="77777777" w:rsidTr="00B56D32">
        <w:tc>
          <w:tcPr>
            <w:cnfStyle w:val="001000000000" w:firstRow="0" w:lastRow="0" w:firstColumn="1" w:lastColumn="0" w:oddVBand="0" w:evenVBand="0" w:oddHBand="0" w:evenHBand="0" w:firstRowFirstColumn="0" w:firstRowLastColumn="0" w:lastRowFirstColumn="0" w:lastRowLastColumn="0"/>
            <w:tcW w:w="2100" w:type="dxa"/>
          </w:tcPr>
          <w:p w14:paraId="6A2CF5A8" w14:textId="77777777" w:rsidR="004B0AF7" w:rsidRPr="009F6775" w:rsidRDefault="004B0AF7" w:rsidP="00B0515F">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Light speed</w:t>
            </w:r>
          </w:p>
        </w:tc>
        <w:tc>
          <w:tcPr>
            <w:tcW w:w="2902" w:type="dxa"/>
          </w:tcPr>
          <w:p w14:paraId="7A99136F" w14:textId="77777777" w:rsidR="004B0AF7" w:rsidRPr="009F6775" w:rsidRDefault="004B0AF7" w:rsidP="00B051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 xml:space="preserve">299792458 </w:t>
            </w:r>
            <w:r w:rsidRPr="009F6775">
              <w:rPr>
                <w:rFonts w:ascii="Calibri" w:hAnsi="Calibri" w:cs="Calibri"/>
                <w:kern w:val="0"/>
                <w:sz w:val="22"/>
              </w:rPr>
              <w:t>m/s</w:t>
            </w:r>
          </w:p>
        </w:tc>
        <w:tc>
          <w:tcPr>
            <w:tcW w:w="2404" w:type="dxa"/>
          </w:tcPr>
          <w:p w14:paraId="5D8B79CA" w14:textId="77777777" w:rsidR="004B0AF7" w:rsidRPr="009F6775" w:rsidRDefault="004B0AF7" w:rsidP="00B051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 xml:space="preserve"> m/s</w:t>
            </w:r>
          </w:p>
        </w:tc>
      </w:tr>
      <w:tr w:rsidR="004B0AF7" w:rsidRPr="009F6775" w14:paraId="06B4C8E7" w14:textId="77777777" w:rsidTr="00B56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0" w:type="dxa"/>
          </w:tcPr>
          <w:p w14:paraId="15E535B4" w14:textId="77777777" w:rsidR="004B0AF7" w:rsidRPr="009F6775" w:rsidRDefault="004B0AF7" w:rsidP="00B0515F">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Excitation wavelength</w:t>
            </w:r>
          </w:p>
        </w:tc>
        <w:tc>
          <w:tcPr>
            <w:tcW w:w="2902" w:type="dxa"/>
          </w:tcPr>
          <w:p w14:paraId="53508BA0" w14:textId="77777777" w:rsidR="004B0AF7" w:rsidRPr="009F6775" w:rsidRDefault="004B0AF7" w:rsidP="00B051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800 nm</w:t>
            </w:r>
          </w:p>
        </w:tc>
        <w:tc>
          <w:tcPr>
            <w:tcW w:w="2404" w:type="dxa"/>
          </w:tcPr>
          <w:p w14:paraId="54096000" w14:textId="77777777" w:rsidR="004B0AF7" w:rsidRPr="009F6775" w:rsidRDefault="004B0AF7" w:rsidP="00B051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 xml:space="preserve"> nm to m</w:t>
            </w:r>
          </w:p>
        </w:tc>
      </w:tr>
      <w:tr w:rsidR="004B0AF7" w:rsidRPr="009F6775" w14:paraId="0A954D1E" w14:textId="77777777" w:rsidTr="00B56D32">
        <w:tc>
          <w:tcPr>
            <w:cnfStyle w:val="001000000000" w:firstRow="0" w:lastRow="0" w:firstColumn="1" w:lastColumn="0" w:oddVBand="0" w:evenVBand="0" w:oddHBand="0" w:evenHBand="0" w:firstRowFirstColumn="0" w:firstRowLastColumn="0" w:lastRowFirstColumn="0" w:lastRowLastColumn="0"/>
            <w:tcW w:w="2100" w:type="dxa"/>
          </w:tcPr>
          <w:p w14:paraId="608C04C8" w14:textId="77777777" w:rsidR="004B0AF7" w:rsidRPr="009F6775" w:rsidRDefault="004B0AF7" w:rsidP="00B0515F">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Numerical aperture</w:t>
            </w:r>
          </w:p>
        </w:tc>
        <w:tc>
          <w:tcPr>
            <w:tcW w:w="2902" w:type="dxa"/>
          </w:tcPr>
          <w:p w14:paraId="0004CD8F" w14:textId="77777777" w:rsidR="004B0AF7" w:rsidRPr="009F6775" w:rsidRDefault="004B0AF7" w:rsidP="00B051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1.4</w:t>
            </w:r>
          </w:p>
        </w:tc>
        <w:tc>
          <w:tcPr>
            <w:tcW w:w="2404" w:type="dxa"/>
          </w:tcPr>
          <w:p w14:paraId="534EA178" w14:textId="77777777" w:rsidR="004B0AF7" w:rsidRPr="009F6775" w:rsidRDefault="004B0AF7" w:rsidP="00B051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w:t>
            </w:r>
          </w:p>
        </w:tc>
      </w:tr>
      <w:tr w:rsidR="004B0AF7" w:rsidRPr="009F6775" w14:paraId="3E799E6A" w14:textId="77777777" w:rsidTr="00B56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0" w:type="dxa"/>
          </w:tcPr>
          <w:p w14:paraId="1CBC350B" w14:textId="6E9D2784" w:rsidR="004B0AF7" w:rsidRPr="009F6775" w:rsidRDefault="004B0AF7" w:rsidP="00B0515F">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 xml:space="preserve">Pulse duration </w:t>
            </w:r>
            <m:oMath>
              <m:sSub>
                <m:sSubPr>
                  <m:ctrlPr>
                    <w:rPr>
                      <w:rFonts w:ascii="Cambria Math" w:hAnsi="Cambria Math" w:cs="Calibri"/>
                      <w:i/>
                      <w:color w:val="000000"/>
                      <w:kern w:val="0"/>
                      <w:sz w:val="22"/>
                    </w:rPr>
                  </m:ctrlPr>
                </m:sSubPr>
                <m:e>
                  <m:r>
                    <m:rPr>
                      <m:sty m:val="bi"/>
                    </m:rPr>
                    <w:rPr>
                      <w:rFonts w:ascii="Cambria Math" w:hAnsi="Cambria Math" w:cs="Calibri"/>
                      <w:color w:val="000000"/>
                      <w:kern w:val="0"/>
                      <w:sz w:val="22"/>
                    </w:rPr>
                    <m:t>τ</m:t>
                  </m:r>
                </m:e>
                <m:sub>
                  <m:r>
                    <m:rPr>
                      <m:sty m:val="bi"/>
                    </m:rPr>
                    <w:rPr>
                      <w:rFonts w:ascii="Cambria Math" w:hAnsi="Cambria Math" w:cs="Calibri"/>
                      <w:color w:val="000000"/>
                      <w:kern w:val="0"/>
                      <w:sz w:val="22"/>
                    </w:rPr>
                    <m:t>p</m:t>
                  </m:r>
                </m:sub>
              </m:sSub>
            </m:oMath>
          </w:p>
        </w:tc>
        <w:tc>
          <w:tcPr>
            <w:tcW w:w="2902" w:type="dxa"/>
          </w:tcPr>
          <w:p w14:paraId="1FB3D726" w14:textId="77777777" w:rsidR="004B0AF7" w:rsidRPr="009F6775" w:rsidRDefault="004B0AF7" w:rsidP="00B051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180 fs</w:t>
            </w:r>
          </w:p>
        </w:tc>
        <w:tc>
          <w:tcPr>
            <w:tcW w:w="2404" w:type="dxa"/>
          </w:tcPr>
          <w:p w14:paraId="51517EC8" w14:textId="77777777" w:rsidR="004B0AF7" w:rsidRPr="009F6775" w:rsidRDefault="004B0AF7" w:rsidP="00B051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fs to s</w:t>
            </w:r>
          </w:p>
        </w:tc>
      </w:tr>
      <w:tr w:rsidR="004B0AF7" w:rsidRPr="009F6775" w14:paraId="3CCEEC0F" w14:textId="77777777" w:rsidTr="00B56D32">
        <w:tc>
          <w:tcPr>
            <w:cnfStyle w:val="001000000000" w:firstRow="0" w:lastRow="0" w:firstColumn="1" w:lastColumn="0" w:oddVBand="0" w:evenVBand="0" w:oddHBand="0" w:evenHBand="0" w:firstRowFirstColumn="0" w:firstRowLastColumn="0" w:lastRowFirstColumn="0" w:lastRowLastColumn="0"/>
            <w:tcW w:w="2100" w:type="dxa"/>
          </w:tcPr>
          <w:p w14:paraId="5ABF2797" w14:textId="77777777" w:rsidR="004B0AF7" w:rsidRPr="009F6775" w:rsidRDefault="004B0AF7" w:rsidP="00B0515F">
            <w:pPr>
              <w:autoSpaceDE w:val="0"/>
              <w:autoSpaceDN w:val="0"/>
              <w:adjustRightInd w:val="0"/>
              <w:jc w:val="left"/>
              <w:rPr>
                <w:rFonts w:ascii="Calibri" w:hAnsi="Calibri" w:cs="Calibri"/>
                <w:color w:val="000000"/>
                <w:kern w:val="0"/>
                <w:sz w:val="22"/>
              </w:rPr>
            </w:pPr>
            <w:r w:rsidRPr="009F6775">
              <w:rPr>
                <w:rFonts w:ascii="Calibri" w:hAnsi="Calibri" w:cs="Calibri"/>
                <w:color w:val="000000"/>
                <w:kern w:val="0"/>
                <w:sz w:val="22"/>
              </w:rPr>
              <w:t xml:space="preserve">Repetition rate </w:t>
            </w:r>
            <m:oMath>
              <m:sSub>
                <m:sSubPr>
                  <m:ctrlPr>
                    <w:rPr>
                      <w:rFonts w:ascii="Cambria Math" w:hAnsi="Cambria Math" w:cs="Calibri"/>
                      <w:i/>
                      <w:color w:val="000000"/>
                      <w:kern w:val="0"/>
                      <w:sz w:val="22"/>
                    </w:rPr>
                  </m:ctrlPr>
                </m:sSubPr>
                <m:e>
                  <m:r>
                    <m:rPr>
                      <m:sty m:val="bi"/>
                    </m:rPr>
                    <w:rPr>
                      <w:rFonts w:ascii="Cambria Math" w:hAnsi="Cambria Math" w:cs="Calibri"/>
                      <w:color w:val="000000"/>
                      <w:kern w:val="0"/>
                      <w:sz w:val="22"/>
                    </w:rPr>
                    <m:t>f</m:t>
                  </m:r>
                </m:e>
                <m:sub>
                  <m:r>
                    <m:rPr>
                      <m:sty m:val="bi"/>
                    </m:rPr>
                    <w:rPr>
                      <w:rFonts w:ascii="Cambria Math" w:hAnsi="Cambria Math" w:cs="Calibri"/>
                      <w:color w:val="000000"/>
                      <w:kern w:val="0"/>
                      <w:sz w:val="22"/>
                    </w:rPr>
                    <m:t>p</m:t>
                  </m:r>
                </m:sub>
              </m:sSub>
            </m:oMath>
          </w:p>
        </w:tc>
        <w:tc>
          <w:tcPr>
            <w:tcW w:w="2902" w:type="dxa"/>
          </w:tcPr>
          <w:p w14:paraId="36EA2E1A" w14:textId="77777777" w:rsidR="004B0AF7" w:rsidRPr="009F6775" w:rsidRDefault="004B0AF7" w:rsidP="00B051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3C763D"/>
                <w:kern w:val="0"/>
                <w:sz w:val="22"/>
              </w:rPr>
            </w:pPr>
            <w:r w:rsidRPr="009F6775">
              <w:rPr>
                <w:rFonts w:ascii="Calibri" w:hAnsi="Calibri" w:cs="Calibri"/>
                <w:color w:val="000000"/>
                <w:kern w:val="0"/>
                <w:sz w:val="22"/>
              </w:rPr>
              <w:t xml:space="preserve">80 </w:t>
            </w:r>
            <w:r w:rsidRPr="009F6775">
              <w:rPr>
                <w:rFonts w:ascii="Calibri" w:hAnsi="Calibri" w:cs="Calibri"/>
                <w:kern w:val="0"/>
                <w:sz w:val="22"/>
              </w:rPr>
              <w:t>MHz</w:t>
            </w:r>
          </w:p>
        </w:tc>
        <w:tc>
          <w:tcPr>
            <w:tcW w:w="2404" w:type="dxa"/>
          </w:tcPr>
          <w:p w14:paraId="50F75D9B" w14:textId="77777777" w:rsidR="004B0AF7" w:rsidRPr="009F6775" w:rsidRDefault="004B0AF7" w:rsidP="00B051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Calibri" w:hAnsi="Calibri" w:cs="Calibri"/>
                <w:kern w:val="0"/>
                <w:sz w:val="22"/>
              </w:rPr>
            </w:pPr>
            <w:r w:rsidRPr="009F6775">
              <w:rPr>
                <w:rFonts w:ascii="Calibri" w:hAnsi="Calibri" w:cs="Calibri"/>
                <w:kern w:val="0"/>
                <w:sz w:val="22"/>
              </w:rPr>
              <w:t>MHz to Hz</w:t>
            </w:r>
          </w:p>
        </w:tc>
      </w:tr>
    </w:tbl>
    <w:p w14:paraId="30FC2011" w14:textId="524CCD14" w:rsidR="005460F8" w:rsidRPr="009F6775" w:rsidRDefault="005460F8" w:rsidP="00107EE7">
      <w:pPr>
        <w:spacing w:line="300" w:lineRule="auto"/>
        <w:rPr>
          <w:rFonts w:ascii="Calibri" w:hAnsi="Calibri" w:cs="Calibri"/>
          <w:sz w:val="24"/>
          <w:szCs w:val="28"/>
        </w:rPr>
      </w:pPr>
    </w:p>
    <w:p w14:paraId="01E2F0E4" w14:textId="5F3A22C7" w:rsidR="001D396C" w:rsidRPr="009F6775" w:rsidRDefault="005460F8" w:rsidP="001D396C">
      <w:pPr>
        <w:spacing w:line="300" w:lineRule="auto"/>
        <w:rPr>
          <w:rFonts w:ascii="Calibri" w:hAnsi="Calibri" w:cs="Calibri"/>
          <w:sz w:val="24"/>
          <w:szCs w:val="28"/>
        </w:rPr>
      </w:pPr>
      <w:r w:rsidRPr="009F6775">
        <w:rPr>
          <w:rFonts w:ascii="Calibri" w:hAnsi="Calibri" w:cs="Calibri"/>
          <w:sz w:val="24"/>
          <w:szCs w:val="28"/>
        </w:rPr>
        <w:t>Table S</w:t>
      </w:r>
      <w:r w:rsidR="00636D40">
        <w:rPr>
          <w:rFonts w:ascii="Calibri" w:hAnsi="Calibri" w:cs="Calibri"/>
          <w:sz w:val="24"/>
          <w:szCs w:val="28"/>
        </w:rPr>
        <w:t>4</w:t>
      </w:r>
      <w:r w:rsidRPr="009F6775">
        <w:rPr>
          <w:rFonts w:ascii="Calibri" w:hAnsi="Calibri" w:cs="Calibri"/>
          <w:sz w:val="24"/>
          <w:szCs w:val="28"/>
        </w:rPr>
        <w:t>. Parameters used in calculation of excitation power needed for 2p-MINFLUX.</w:t>
      </w:r>
    </w:p>
    <w:p w14:paraId="744BC676" w14:textId="1A098026" w:rsidR="001D396C" w:rsidRPr="009F6775" w:rsidRDefault="001D396C" w:rsidP="001D396C">
      <w:pPr>
        <w:spacing w:line="300" w:lineRule="auto"/>
        <w:rPr>
          <w:rFonts w:ascii="Calibri" w:hAnsi="Calibri" w:cs="Calibri"/>
          <w:sz w:val="24"/>
          <w:szCs w:val="28"/>
        </w:rPr>
      </w:pPr>
    </w:p>
    <w:p w14:paraId="0329C031" w14:textId="0A09EA4B" w:rsidR="00687B2F" w:rsidRPr="00687B2F" w:rsidRDefault="00440C6B" w:rsidP="00687B2F">
      <w:pPr>
        <w:pStyle w:val="3"/>
        <w:rPr>
          <w:rFonts w:hint="eastAsia"/>
        </w:rPr>
      </w:pPr>
      <w:r w:rsidRPr="00687B2F">
        <w:lastRenderedPageBreak/>
        <w:t>References:</w:t>
      </w:r>
    </w:p>
    <w:p w14:paraId="7E2ED3E1" w14:textId="47730093" w:rsidR="00687B2F" w:rsidRDefault="00687B2F" w:rsidP="002C7462">
      <w:pPr>
        <w:pStyle w:val="a8"/>
        <w:numPr>
          <w:ilvl w:val="0"/>
          <w:numId w:val="4"/>
        </w:numPr>
        <w:spacing w:line="300" w:lineRule="auto"/>
        <w:ind w:firstLineChars="0"/>
        <w:rPr>
          <w:rFonts w:ascii="Calibri" w:hAnsi="Calibri" w:cs="Calibri"/>
          <w:sz w:val="24"/>
          <w:szCs w:val="28"/>
        </w:rPr>
      </w:pPr>
      <w:proofErr w:type="spellStart"/>
      <w:r w:rsidRPr="00687B2F">
        <w:rPr>
          <w:rFonts w:ascii="Calibri" w:hAnsi="Calibri" w:cs="Calibri"/>
          <w:sz w:val="24"/>
          <w:szCs w:val="28"/>
        </w:rPr>
        <w:t>Gwosch</w:t>
      </w:r>
      <w:proofErr w:type="spellEnd"/>
      <w:r w:rsidRPr="00687B2F">
        <w:rPr>
          <w:rFonts w:ascii="Calibri" w:hAnsi="Calibri" w:cs="Calibri"/>
          <w:sz w:val="24"/>
          <w:szCs w:val="28"/>
        </w:rPr>
        <w:t xml:space="preserve">, K.C., Pape, J.K., </w:t>
      </w:r>
      <w:proofErr w:type="spellStart"/>
      <w:r w:rsidRPr="00687B2F">
        <w:rPr>
          <w:rFonts w:ascii="Calibri" w:hAnsi="Calibri" w:cs="Calibri"/>
          <w:sz w:val="24"/>
          <w:szCs w:val="28"/>
        </w:rPr>
        <w:t>Balzarotti</w:t>
      </w:r>
      <w:proofErr w:type="spellEnd"/>
      <w:r w:rsidRPr="00687B2F">
        <w:rPr>
          <w:rFonts w:ascii="Calibri" w:hAnsi="Calibri" w:cs="Calibri"/>
          <w:sz w:val="24"/>
          <w:szCs w:val="28"/>
        </w:rPr>
        <w:t xml:space="preserve">, F., </w:t>
      </w:r>
      <w:proofErr w:type="spellStart"/>
      <w:r w:rsidRPr="00687B2F">
        <w:rPr>
          <w:rFonts w:ascii="Calibri" w:hAnsi="Calibri" w:cs="Calibri"/>
          <w:sz w:val="24"/>
          <w:szCs w:val="28"/>
        </w:rPr>
        <w:t>Hoess</w:t>
      </w:r>
      <w:proofErr w:type="spellEnd"/>
      <w:r w:rsidRPr="00687B2F">
        <w:rPr>
          <w:rFonts w:ascii="Calibri" w:hAnsi="Calibri" w:cs="Calibri"/>
          <w:sz w:val="24"/>
          <w:szCs w:val="28"/>
        </w:rPr>
        <w:t xml:space="preserve">, P., </w:t>
      </w:r>
      <w:proofErr w:type="spellStart"/>
      <w:r w:rsidRPr="00687B2F">
        <w:rPr>
          <w:rFonts w:ascii="Calibri" w:hAnsi="Calibri" w:cs="Calibri"/>
          <w:sz w:val="24"/>
          <w:szCs w:val="28"/>
        </w:rPr>
        <w:t>Ellenberg</w:t>
      </w:r>
      <w:proofErr w:type="spellEnd"/>
      <w:r w:rsidRPr="00687B2F">
        <w:rPr>
          <w:rFonts w:ascii="Calibri" w:hAnsi="Calibri" w:cs="Calibri"/>
          <w:sz w:val="24"/>
          <w:szCs w:val="28"/>
        </w:rPr>
        <w:t xml:space="preserve">, J., </w:t>
      </w:r>
      <w:proofErr w:type="spellStart"/>
      <w:r w:rsidRPr="00687B2F">
        <w:rPr>
          <w:rFonts w:ascii="Calibri" w:hAnsi="Calibri" w:cs="Calibri"/>
          <w:sz w:val="24"/>
          <w:szCs w:val="28"/>
        </w:rPr>
        <w:t>Ries</w:t>
      </w:r>
      <w:proofErr w:type="spellEnd"/>
      <w:r w:rsidRPr="00687B2F">
        <w:rPr>
          <w:rFonts w:ascii="Calibri" w:hAnsi="Calibri" w:cs="Calibri"/>
          <w:sz w:val="24"/>
          <w:szCs w:val="28"/>
        </w:rPr>
        <w:t xml:space="preserve">, J., Hell, S.W.: </w:t>
      </w:r>
      <w:proofErr w:type="spellStart"/>
      <w:r w:rsidRPr="00687B2F">
        <w:rPr>
          <w:rFonts w:ascii="Calibri" w:hAnsi="Calibri" w:cs="Calibri"/>
          <w:sz w:val="24"/>
          <w:szCs w:val="28"/>
        </w:rPr>
        <w:t>Minflux</w:t>
      </w:r>
      <w:proofErr w:type="spellEnd"/>
      <w:r w:rsidRPr="00687B2F">
        <w:rPr>
          <w:rFonts w:ascii="Calibri" w:hAnsi="Calibri" w:cs="Calibri"/>
          <w:sz w:val="24"/>
          <w:szCs w:val="28"/>
        </w:rPr>
        <w:t xml:space="preserve"> </w:t>
      </w:r>
      <w:proofErr w:type="spellStart"/>
      <w:r w:rsidRPr="00687B2F">
        <w:rPr>
          <w:rFonts w:ascii="Calibri" w:hAnsi="Calibri" w:cs="Calibri"/>
          <w:sz w:val="24"/>
          <w:szCs w:val="28"/>
        </w:rPr>
        <w:t>nanoscopy</w:t>
      </w:r>
      <w:proofErr w:type="spellEnd"/>
      <w:r w:rsidRPr="00687B2F">
        <w:rPr>
          <w:rFonts w:ascii="Calibri" w:hAnsi="Calibri" w:cs="Calibri"/>
          <w:sz w:val="24"/>
          <w:szCs w:val="28"/>
        </w:rPr>
        <w:t xml:space="preserve"> delivers 3d multicolor nanometer resolution in cells. Nature Methods 17(2), 217–224 (2020</w:t>
      </w:r>
      <w:r w:rsidRPr="00687B2F">
        <w:rPr>
          <w:rFonts w:ascii="Calibri" w:hAnsi="Calibri" w:cs="Calibri" w:hint="eastAsia"/>
          <w:sz w:val="24"/>
          <w:szCs w:val="28"/>
        </w:rPr>
        <w:t>).</w:t>
      </w:r>
    </w:p>
    <w:p w14:paraId="21E9D82D" w14:textId="4DE97586" w:rsidR="001A7141" w:rsidRPr="001A7141" w:rsidRDefault="001A7141" w:rsidP="002C7462">
      <w:pPr>
        <w:numPr>
          <w:ilvl w:val="0"/>
          <w:numId w:val="4"/>
        </w:numPr>
        <w:spacing w:line="300" w:lineRule="auto"/>
        <w:rPr>
          <w:rFonts w:ascii="Calibri" w:hAnsi="Calibri" w:cs="Calibri"/>
          <w:sz w:val="24"/>
          <w:szCs w:val="28"/>
        </w:rPr>
      </w:pPr>
      <w:proofErr w:type="spellStart"/>
      <w:r w:rsidRPr="002C7462">
        <w:rPr>
          <w:rFonts w:ascii="Calibri" w:hAnsi="Calibri" w:cs="Calibri"/>
          <w:sz w:val="24"/>
          <w:szCs w:val="28"/>
        </w:rPr>
        <w:t>Schwille</w:t>
      </w:r>
      <w:proofErr w:type="spellEnd"/>
      <w:r w:rsidRPr="002C7462">
        <w:rPr>
          <w:rFonts w:ascii="Calibri" w:hAnsi="Calibri" w:cs="Calibri"/>
          <w:sz w:val="24"/>
          <w:szCs w:val="28"/>
        </w:rPr>
        <w:t xml:space="preserve">, P., </w:t>
      </w:r>
      <w:proofErr w:type="spellStart"/>
      <w:r w:rsidRPr="002C7462">
        <w:rPr>
          <w:rFonts w:ascii="Calibri" w:hAnsi="Calibri" w:cs="Calibri"/>
          <w:sz w:val="24"/>
          <w:szCs w:val="28"/>
        </w:rPr>
        <w:t>Haupts</w:t>
      </w:r>
      <w:proofErr w:type="spellEnd"/>
      <w:r w:rsidRPr="002C7462">
        <w:rPr>
          <w:rFonts w:ascii="Calibri" w:hAnsi="Calibri" w:cs="Calibri"/>
          <w:sz w:val="24"/>
          <w:szCs w:val="28"/>
        </w:rPr>
        <w:t xml:space="preserve">, U., </w:t>
      </w:r>
      <w:proofErr w:type="spellStart"/>
      <w:r w:rsidRPr="002C7462">
        <w:rPr>
          <w:rFonts w:ascii="Calibri" w:hAnsi="Calibri" w:cs="Calibri"/>
          <w:sz w:val="24"/>
          <w:szCs w:val="28"/>
        </w:rPr>
        <w:t>Maiti</w:t>
      </w:r>
      <w:proofErr w:type="spellEnd"/>
      <w:r w:rsidRPr="002C7462">
        <w:rPr>
          <w:rFonts w:ascii="Calibri" w:hAnsi="Calibri" w:cs="Calibri"/>
          <w:sz w:val="24"/>
          <w:szCs w:val="28"/>
        </w:rPr>
        <w:t>, S., &amp; Webb, W. W.: Molecular dynamics in living cells observed by fluorescence correlation spectroscopy with one- and two-photon excitation. Biophysical journal 77(4), 2251–2265 (1999).</w:t>
      </w:r>
    </w:p>
    <w:p w14:paraId="77A29198" w14:textId="50E8631B" w:rsidR="002C7462" w:rsidRPr="002C7462" w:rsidRDefault="002C7462" w:rsidP="002C7462">
      <w:pPr>
        <w:numPr>
          <w:ilvl w:val="0"/>
          <w:numId w:val="4"/>
        </w:numPr>
        <w:spacing w:line="300" w:lineRule="auto"/>
        <w:rPr>
          <w:rFonts w:ascii="Calibri" w:hAnsi="Calibri" w:cs="Calibri"/>
          <w:sz w:val="24"/>
          <w:szCs w:val="28"/>
        </w:rPr>
      </w:pPr>
      <w:r w:rsidRPr="002C7462">
        <w:rPr>
          <w:rFonts w:ascii="Calibri" w:hAnsi="Calibri" w:cs="Calibri"/>
          <w:sz w:val="24"/>
          <w:szCs w:val="28"/>
        </w:rPr>
        <w:t xml:space="preserve">Dittrich, P., </w:t>
      </w:r>
      <w:proofErr w:type="spellStart"/>
      <w:r w:rsidRPr="002C7462">
        <w:rPr>
          <w:rFonts w:ascii="Calibri" w:hAnsi="Calibri" w:cs="Calibri"/>
          <w:sz w:val="24"/>
          <w:szCs w:val="28"/>
        </w:rPr>
        <w:t>Schwille</w:t>
      </w:r>
      <w:proofErr w:type="spellEnd"/>
      <w:r w:rsidRPr="002C7462">
        <w:rPr>
          <w:rFonts w:ascii="Calibri" w:hAnsi="Calibri" w:cs="Calibri"/>
          <w:sz w:val="24"/>
          <w:szCs w:val="28"/>
        </w:rPr>
        <w:t>, P. Photobleaching and stabilization of. fluorophores used for single-molecule analysis. with one- and two-photon excitation. Appl Phys B 73, 829–837 (2001).</w:t>
      </w:r>
    </w:p>
    <w:p w14:paraId="59537744" w14:textId="77777777" w:rsidR="002C7462" w:rsidRPr="002C7462" w:rsidRDefault="002C7462" w:rsidP="002C7462">
      <w:pPr>
        <w:numPr>
          <w:ilvl w:val="0"/>
          <w:numId w:val="4"/>
        </w:numPr>
        <w:spacing w:line="300" w:lineRule="auto"/>
        <w:rPr>
          <w:rFonts w:ascii="Calibri" w:hAnsi="Calibri" w:cs="Calibri"/>
          <w:sz w:val="24"/>
          <w:szCs w:val="28"/>
        </w:rPr>
      </w:pPr>
      <w:r w:rsidRPr="002C7462">
        <w:rPr>
          <w:rFonts w:ascii="Calibri" w:hAnsi="Calibri" w:cs="Calibri"/>
          <w:sz w:val="24"/>
          <w:szCs w:val="28"/>
        </w:rPr>
        <w:t xml:space="preserve">Heinze, K. G., </w:t>
      </w:r>
      <w:proofErr w:type="spellStart"/>
      <w:r w:rsidRPr="002C7462">
        <w:rPr>
          <w:rFonts w:ascii="Calibri" w:hAnsi="Calibri" w:cs="Calibri"/>
          <w:sz w:val="24"/>
          <w:szCs w:val="28"/>
        </w:rPr>
        <w:t>Koltermann</w:t>
      </w:r>
      <w:proofErr w:type="spellEnd"/>
      <w:r w:rsidRPr="002C7462">
        <w:rPr>
          <w:rFonts w:ascii="Calibri" w:hAnsi="Calibri" w:cs="Calibri"/>
          <w:sz w:val="24"/>
          <w:szCs w:val="28"/>
        </w:rPr>
        <w:t xml:space="preserve">, A., &amp; </w:t>
      </w:r>
      <w:proofErr w:type="spellStart"/>
      <w:r w:rsidRPr="002C7462">
        <w:rPr>
          <w:rFonts w:ascii="Calibri" w:hAnsi="Calibri" w:cs="Calibri"/>
          <w:sz w:val="24"/>
          <w:szCs w:val="28"/>
        </w:rPr>
        <w:t>Schwille</w:t>
      </w:r>
      <w:proofErr w:type="spellEnd"/>
      <w:r w:rsidRPr="002C7462">
        <w:rPr>
          <w:rFonts w:ascii="Calibri" w:hAnsi="Calibri" w:cs="Calibri"/>
          <w:sz w:val="24"/>
          <w:szCs w:val="28"/>
        </w:rPr>
        <w:t xml:space="preserve">, P. Simultaneous two-photon excitation of distinct labels for dual-color fluorescence </w:t>
      </w:r>
      <w:proofErr w:type="spellStart"/>
      <w:r w:rsidRPr="002C7462">
        <w:rPr>
          <w:rFonts w:ascii="Calibri" w:hAnsi="Calibri" w:cs="Calibri"/>
          <w:sz w:val="24"/>
          <w:szCs w:val="28"/>
        </w:rPr>
        <w:t>crosscorrelation</w:t>
      </w:r>
      <w:proofErr w:type="spellEnd"/>
      <w:r w:rsidRPr="002C7462">
        <w:rPr>
          <w:rFonts w:ascii="Calibri" w:hAnsi="Calibri" w:cs="Calibri"/>
          <w:sz w:val="24"/>
          <w:szCs w:val="28"/>
        </w:rPr>
        <w:t xml:space="preserve"> analysis. Proceedings of the National Academy of Sciences of the United States of America, 97(19), 10377–10382 (2000)</w:t>
      </w:r>
    </w:p>
    <w:p w14:paraId="72134816" w14:textId="77777777" w:rsidR="002C7462" w:rsidRPr="002C7462" w:rsidRDefault="002C7462" w:rsidP="002C7462">
      <w:pPr>
        <w:numPr>
          <w:ilvl w:val="0"/>
          <w:numId w:val="4"/>
        </w:numPr>
        <w:spacing w:line="300" w:lineRule="auto"/>
        <w:rPr>
          <w:rFonts w:ascii="Calibri" w:hAnsi="Calibri" w:cs="Calibri"/>
          <w:sz w:val="24"/>
          <w:szCs w:val="28"/>
        </w:rPr>
      </w:pPr>
      <w:proofErr w:type="spellStart"/>
      <w:r w:rsidRPr="002C7462">
        <w:rPr>
          <w:rFonts w:ascii="Calibri" w:hAnsi="Calibri" w:cs="Calibri"/>
          <w:sz w:val="24"/>
          <w:szCs w:val="28"/>
        </w:rPr>
        <w:t>Mütze</w:t>
      </w:r>
      <w:proofErr w:type="spellEnd"/>
      <w:r w:rsidRPr="002C7462">
        <w:rPr>
          <w:rFonts w:ascii="Calibri" w:hAnsi="Calibri" w:cs="Calibri"/>
          <w:sz w:val="24"/>
          <w:szCs w:val="28"/>
        </w:rPr>
        <w:t xml:space="preserve">, J. et al., “Independence of Maximum Single Molecule Fluorescence Count Rate on the Temporal and Spectral Laser Pulse Width in Two-Photon FCS,” J. </w:t>
      </w:r>
      <w:proofErr w:type="spellStart"/>
      <w:r w:rsidRPr="002C7462">
        <w:rPr>
          <w:rFonts w:ascii="Calibri" w:hAnsi="Calibri" w:cs="Calibri"/>
          <w:sz w:val="24"/>
          <w:szCs w:val="28"/>
        </w:rPr>
        <w:t>Fluoresc</w:t>
      </w:r>
      <w:proofErr w:type="spellEnd"/>
      <w:r w:rsidRPr="002C7462">
        <w:rPr>
          <w:rFonts w:ascii="Calibri" w:hAnsi="Calibri" w:cs="Calibri"/>
          <w:sz w:val="24"/>
          <w:szCs w:val="28"/>
        </w:rPr>
        <w:t xml:space="preserve"> 17, 805–810 (2007).</w:t>
      </w:r>
    </w:p>
    <w:p w14:paraId="130C4E5E" w14:textId="77777777" w:rsidR="00687B2F" w:rsidRPr="009F6775" w:rsidRDefault="00687B2F" w:rsidP="00687B2F">
      <w:pPr>
        <w:pStyle w:val="a8"/>
        <w:numPr>
          <w:ilvl w:val="0"/>
          <w:numId w:val="4"/>
        </w:numPr>
        <w:spacing w:line="300" w:lineRule="auto"/>
        <w:ind w:firstLineChars="0"/>
        <w:rPr>
          <w:rFonts w:ascii="Calibri" w:hAnsi="Calibri" w:cs="Calibri"/>
          <w:sz w:val="24"/>
          <w:szCs w:val="28"/>
        </w:rPr>
      </w:pPr>
      <w:r w:rsidRPr="009F6775">
        <w:rPr>
          <w:rFonts w:ascii="Calibri" w:hAnsi="Calibri" w:cs="Calibri"/>
          <w:sz w:val="24"/>
          <w:szCs w:val="28"/>
        </w:rPr>
        <w:t>Xu, C., Webb, W.W.: Measurement of two-photon excitation cross sections of molecular fluorophores with data from 690 to 1050 nm. J. Opt. Soc. Am. B 3(13), 481-491 (1995).</w:t>
      </w:r>
    </w:p>
    <w:p w14:paraId="7484505F" w14:textId="4E8C8DE1" w:rsidR="00687B2F" w:rsidRPr="00687B2F" w:rsidRDefault="00687B2F" w:rsidP="00687B2F">
      <w:pPr>
        <w:pStyle w:val="a8"/>
        <w:numPr>
          <w:ilvl w:val="0"/>
          <w:numId w:val="4"/>
        </w:numPr>
        <w:spacing w:line="300" w:lineRule="auto"/>
        <w:ind w:firstLineChars="0"/>
        <w:rPr>
          <w:rFonts w:ascii="Calibri" w:hAnsi="Calibri" w:cs="Calibri" w:hint="eastAsia"/>
          <w:sz w:val="24"/>
          <w:szCs w:val="28"/>
        </w:rPr>
      </w:pPr>
      <w:proofErr w:type="spellStart"/>
      <w:r w:rsidRPr="009F6775">
        <w:rPr>
          <w:rFonts w:ascii="Calibri" w:hAnsi="Calibri" w:cs="Calibri"/>
          <w:sz w:val="24"/>
          <w:szCs w:val="28"/>
        </w:rPr>
        <w:t>Denk</w:t>
      </w:r>
      <w:proofErr w:type="spellEnd"/>
      <w:r w:rsidRPr="009F6775">
        <w:rPr>
          <w:rFonts w:ascii="Calibri" w:hAnsi="Calibri" w:cs="Calibri"/>
          <w:sz w:val="24"/>
          <w:szCs w:val="28"/>
        </w:rPr>
        <w:t>, W., Strickler, J.H., Webb, W.W.: Two-photon laser scanning fluorescence microscopy. Science 248(4951), 73-76 (1990).</w:t>
      </w:r>
    </w:p>
    <w:p w14:paraId="25431613" w14:textId="06F9D4A5" w:rsidR="002C7462" w:rsidRDefault="002C7462" w:rsidP="002C7462">
      <w:pPr>
        <w:spacing w:line="300" w:lineRule="auto"/>
        <w:rPr>
          <w:rFonts w:ascii="Calibri" w:hAnsi="Calibri" w:cs="Calibri"/>
          <w:sz w:val="24"/>
          <w:szCs w:val="28"/>
        </w:rPr>
      </w:pPr>
    </w:p>
    <w:p w14:paraId="395F7564" w14:textId="1E2740B1" w:rsidR="00687B2F" w:rsidRDefault="00687B2F" w:rsidP="002C7462">
      <w:pPr>
        <w:spacing w:line="300" w:lineRule="auto"/>
        <w:rPr>
          <w:rFonts w:ascii="Calibri" w:hAnsi="Calibri" w:cs="Calibri"/>
          <w:sz w:val="24"/>
          <w:szCs w:val="28"/>
        </w:rPr>
      </w:pPr>
    </w:p>
    <w:p w14:paraId="62E98517" w14:textId="77777777" w:rsidR="00687B2F" w:rsidRPr="002C7462" w:rsidRDefault="00687B2F" w:rsidP="002C7462">
      <w:pPr>
        <w:spacing w:line="300" w:lineRule="auto"/>
        <w:rPr>
          <w:rFonts w:ascii="Calibri" w:hAnsi="Calibri" w:cs="Calibri" w:hint="eastAsia"/>
          <w:sz w:val="24"/>
          <w:szCs w:val="28"/>
        </w:rPr>
      </w:pPr>
    </w:p>
    <w:sectPr w:rsidR="00687B2F" w:rsidRPr="002C74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AC080" w14:textId="77777777" w:rsidR="009068C0" w:rsidRDefault="009068C0" w:rsidP="008A19F1">
      <w:r>
        <w:separator/>
      </w:r>
    </w:p>
  </w:endnote>
  <w:endnote w:type="continuationSeparator" w:id="0">
    <w:p w14:paraId="690A9900" w14:textId="77777777" w:rsidR="009068C0" w:rsidRDefault="009068C0" w:rsidP="008A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dvOT635f2c37">
    <w:altName w:val="Cambria"/>
    <w:panose1 w:val="00000000000000000000"/>
    <w:charset w:val="00"/>
    <w:family w:val="roman"/>
    <w:notTrueType/>
    <w:pitch w:val="default"/>
  </w:font>
  <w:font w:name="CMSS8">
    <w:altName w:val="Cambria"/>
    <w:panose1 w:val="00000000000000000000"/>
    <w:charset w:val="00"/>
    <w:family w:val="roman"/>
    <w:notTrueType/>
    <w:pitch w:val="default"/>
  </w:font>
  <w:font w:name="CMSS10">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B3F8" w14:textId="77777777" w:rsidR="009068C0" w:rsidRDefault="009068C0" w:rsidP="008A19F1">
      <w:r>
        <w:separator/>
      </w:r>
    </w:p>
  </w:footnote>
  <w:footnote w:type="continuationSeparator" w:id="0">
    <w:p w14:paraId="4F37B79F" w14:textId="77777777" w:rsidR="009068C0" w:rsidRDefault="009068C0" w:rsidP="008A1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7F4"/>
    <w:multiLevelType w:val="hybridMultilevel"/>
    <w:tmpl w:val="E334F448"/>
    <w:lvl w:ilvl="0" w:tplc="D132FD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EAD1B69"/>
    <w:multiLevelType w:val="hybridMultilevel"/>
    <w:tmpl w:val="765ACE20"/>
    <w:lvl w:ilvl="0" w:tplc="6EC61B7A">
      <w:start w:val="1"/>
      <w:numFmt w:val="decimal"/>
      <w:lvlText w:val="%1."/>
      <w:lvlJc w:val="left"/>
      <w:pPr>
        <w:ind w:left="720" w:hanging="360"/>
      </w:pPr>
      <w:rPr>
        <w:rFonts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6DCC6F24"/>
    <w:multiLevelType w:val="hybridMultilevel"/>
    <w:tmpl w:val="D744F40A"/>
    <w:lvl w:ilvl="0" w:tplc="C978B406">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 w15:restartNumberingAfterBreak="0">
    <w:nsid w:val="755F1C13"/>
    <w:multiLevelType w:val="hybridMultilevel"/>
    <w:tmpl w:val="766ECF12"/>
    <w:lvl w:ilvl="0" w:tplc="32BCE1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295"/>
    <w:rsid w:val="00037227"/>
    <w:rsid w:val="000A45B2"/>
    <w:rsid w:val="000B34E4"/>
    <w:rsid w:val="000B6DF3"/>
    <w:rsid w:val="000F1167"/>
    <w:rsid w:val="00107EE7"/>
    <w:rsid w:val="00121943"/>
    <w:rsid w:val="00123AE9"/>
    <w:rsid w:val="00167DFA"/>
    <w:rsid w:val="00172F89"/>
    <w:rsid w:val="001A7141"/>
    <w:rsid w:val="001D34A2"/>
    <w:rsid w:val="001D396C"/>
    <w:rsid w:val="00247FD1"/>
    <w:rsid w:val="002721A2"/>
    <w:rsid w:val="002758DD"/>
    <w:rsid w:val="002C7462"/>
    <w:rsid w:val="002D5EA1"/>
    <w:rsid w:val="00344DA9"/>
    <w:rsid w:val="003F1CBE"/>
    <w:rsid w:val="004224DF"/>
    <w:rsid w:val="00440C6B"/>
    <w:rsid w:val="00454482"/>
    <w:rsid w:val="00461848"/>
    <w:rsid w:val="004A7BDD"/>
    <w:rsid w:val="004B0AF7"/>
    <w:rsid w:val="004F03A9"/>
    <w:rsid w:val="00525A22"/>
    <w:rsid w:val="00535B12"/>
    <w:rsid w:val="00540C4E"/>
    <w:rsid w:val="005460F8"/>
    <w:rsid w:val="00583630"/>
    <w:rsid w:val="005A44AC"/>
    <w:rsid w:val="00636D40"/>
    <w:rsid w:val="00660495"/>
    <w:rsid w:val="00682295"/>
    <w:rsid w:val="0068789D"/>
    <w:rsid w:val="00687B2F"/>
    <w:rsid w:val="00694FDC"/>
    <w:rsid w:val="006D3DD0"/>
    <w:rsid w:val="00712668"/>
    <w:rsid w:val="00755CA6"/>
    <w:rsid w:val="00763B8E"/>
    <w:rsid w:val="00773464"/>
    <w:rsid w:val="007B61FA"/>
    <w:rsid w:val="00845836"/>
    <w:rsid w:val="008A19F1"/>
    <w:rsid w:val="008A7E7E"/>
    <w:rsid w:val="008E3B0F"/>
    <w:rsid w:val="008E5D26"/>
    <w:rsid w:val="009068C0"/>
    <w:rsid w:val="00921D24"/>
    <w:rsid w:val="00944124"/>
    <w:rsid w:val="00963B50"/>
    <w:rsid w:val="00995539"/>
    <w:rsid w:val="009F6775"/>
    <w:rsid w:val="00A0396F"/>
    <w:rsid w:val="00A13712"/>
    <w:rsid w:val="00A75302"/>
    <w:rsid w:val="00A80E7D"/>
    <w:rsid w:val="00B164F4"/>
    <w:rsid w:val="00B31EF9"/>
    <w:rsid w:val="00B5144B"/>
    <w:rsid w:val="00B56D32"/>
    <w:rsid w:val="00B576FD"/>
    <w:rsid w:val="00B838D5"/>
    <w:rsid w:val="00BB68F8"/>
    <w:rsid w:val="00BD2762"/>
    <w:rsid w:val="00C0379D"/>
    <w:rsid w:val="00C209AE"/>
    <w:rsid w:val="00C410EE"/>
    <w:rsid w:val="00C60711"/>
    <w:rsid w:val="00C75094"/>
    <w:rsid w:val="00C75B62"/>
    <w:rsid w:val="00C8742B"/>
    <w:rsid w:val="00CB794E"/>
    <w:rsid w:val="00CC654D"/>
    <w:rsid w:val="00D95A9A"/>
    <w:rsid w:val="00DC0D73"/>
    <w:rsid w:val="00E30FA4"/>
    <w:rsid w:val="00EE3450"/>
    <w:rsid w:val="00EF1B97"/>
    <w:rsid w:val="00F22F14"/>
    <w:rsid w:val="00F41B0F"/>
    <w:rsid w:val="00FA4D22"/>
    <w:rsid w:val="00FC4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0D478"/>
  <w15:chartTrackingRefBased/>
  <w15:docId w15:val="{CFAAD2DA-3D17-492B-87EB-CD5805C9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C8742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C8742B"/>
    <w:pPr>
      <w:keepNext/>
      <w:keepLines/>
      <w:spacing w:before="260" w:line="720" w:lineRule="auto"/>
      <w:outlineLvl w:val="2"/>
    </w:pPr>
    <w:rPr>
      <w:b/>
      <w:bCs/>
      <w:sz w:val="28"/>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19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19F1"/>
    <w:rPr>
      <w:sz w:val="18"/>
      <w:szCs w:val="18"/>
    </w:rPr>
  </w:style>
  <w:style w:type="paragraph" w:styleId="a5">
    <w:name w:val="footer"/>
    <w:basedOn w:val="a"/>
    <w:link w:val="a6"/>
    <w:uiPriority w:val="99"/>
    <w:unhideWhenUsed/>
    <w:rsid w:val="008A19F1"/>
    <w:pPr>
      <w:tabs>
        <w:tab w:val="center" w:pos="4153"/>
        <w:tab w:val="right" w:pos="8306"/>
      </w:tabs>
      <w:snapToGrid w:val="0"/>
      <w:jc w:val="left"/>
    </w:pPr>
    <w:rPr>
      <w:sz w:val="18"/>
      <w:szCs w:val="18"/>
    </w:rPr>
  </w:style>
  <w:style w:type="character" w:customStyle="1" w:styleId="a6">
    <w:name w:val="页脚 字符"/>
    <w:basedOn w:val="a0"/>
    <w:link w:val="a5"/>
    <w:uiPriority w:val="99"/>
    <w:rsid w:val="008A19F1"/>
    <w:rPr>
      <w:sz w:val="18"/>
      <w:szCs w:val="18"/>
    </w:rPr>
  </w:style>
  <w:style w:type="character" w:styleId="a7">
    <w:name w:val="Placeholder Text"/>
    <w:basedOn w:val="a0"/>
    <w:uiPriority w:val="99"/>
    <w:semiHidden/>
    <w:rsid w:val="00344DA9"/>
    <w:rPr>
      <w:color w:val="808080"/>
    </w:rPr>
  </w:style>
  <w:style w:type="paragraph" w:styleId="a8">
    <w:name w:val="List Paragraph"/>
    <w:basedOn w:val="a"/>
    <w:uiPriority w:val="34"/>
    <w:qFormat/>
    <w:rsid w:val="00B5144B"/>
    <w:pPr>
      <w:ind w:firstLineChars="200" w:firstLine="420"/>
    </w:pPr>
  </w:style>
  <w:style w:type="character" w:customStyle="1" w:styleId="20">
    <w:name w:val="标题 2 字符"/>
    <w:basedOn w:val="a0"/>
    <w:link w:val="2"/>
    <w:uiPriority w:val="9"/>
    <w:rsid w:val="00C8742B"/>
    <w:rPr>
      <w:rFonts w:asciiTheme="majorHAnsi" w:eastAsiaTheme="majorEastAsia" w:hAnsiTheme="majorHAnsi" w:cstheme="majorBidi"/>
      <w:b/>
      <w:bCs/>
      <w:sz w:val="32"/>
      <w:szCs w:val="32"/>
    </w:rPr>
  </w:style>
  <w:style w:type="character" w:customStyle="1" w:styleId="30">
    <w:name w:val="标题 3 字符"/>
    <w:basedOn w:val="a0"/>
    <w:link w:val="3"/>
    <w:uiPriority w:val="9"/>
    <w:rsid w:val="00C8742B"/>
    <w:rPr>
      <w:b/>
      <w:bCs/>
      <w:sz w:val="28"/>
      <w:szCs w:val="32"/>
    </w:rPr>
  </w:style>
  <w:style w:type="paragraph" w:styleId="a9">
    <w:name w:val="Subtitle"/>
    <w:basedOn w:val="a"/>
    <w:next w:val="a"/>
    <w:link w:val="aa"/>
    <w:uiPriority w:val="11"/>
    <w:qFormat/>
    <w:rsid w:val="00C8742B"/>
    <w:pPr>
      <w:spacing w:before="240" w:after="60" w:line="312" w:lineRule="auto"/>
      <w:jc w:val="center"/>
      <w:outlineLvl w:val="1"/>
    </w:pPr>
    <w:rPr>
      <w:b/>
      <w:bCs/>
      <w:kern w:val="28"/>
      <w:sz w:val="28"/>
      <w:szCs w:val="32"/>
    </w:rPr>
  </w:style>
  <w:style w:type="character" w:customStyle="1" w:styleId="aa">
    <w:name w:val="副标题 字符"/>
    <w:basedOn w:val="a0"/>
    <w:link w:val="a9"/>
    <w:uiPriority w:val="11"/>
    <w:rsid w:val="00C8742B"/>
    <w:rPr>
      <w:b/>
      <w:bCs/>
      <w:kern w:val="28"/>
      <w:sz w:val="28"/>
      <w:szCs w:val="32"/>
    </w:rPr>
  </w:style>
  <w:style w:type="paragraph" w:styleId="ab">
    <w:name w:val="Title"/>
    <w:basedOn w:val="a"/>
    <w:next w:val="a"/>
    <w:link w:val="ac"/>
    <w:uiPriority w:val="10"/>
    <w:qFormat/>
    <w:rsid w:val="00C8742B"/>
    <w:pPr>
      <w:spacing w:before="240" w:after="60"/>
      <w:jc w:val="center"/>
      <w:outlineLvl w:val="0"/>
    </w:pPr>
    <w:rPr>
      <w:rFonts w:asciiTheme="majorHAnsi" w:eastAsiaTheme="majorEastAsia" w:hAnsiTheme="majorHAnsi" w:cstheme="majorBidi"/>
      <w:b/>
      <w:bCs/>
      <w:sz w:val="32"/>
      <w:szCs w:val="32"/>
    </w:rPr>
  </w:style>
  <w:style w:type="character" w:customStyle="1" w:styleId="ac">
    <w:name w:val="标题 字符"/>
    <w:basedOn w:val="a0"/>
    <w:link w:val="ab"/>
    <w:uiPriority w:val="10"/>
    <w:rsid w:val="00C8742B"/>
    <w:rPr>
      <w:rFonts w:asciiTheme="majorHAnsi" w:eastAsiaTheme="majorEastAsia" w:hAnsiTheme="majorHAnsi" w:cstheme="majorBidi"/>
      <w:b/>
      <w:bCs/>
      <w:sz w:val="32"/>
      <w:szCs w:val="32"/>
    </w:rPr>
  </w:style>
  <w:style w:type="table" w:styleId="ad">
    <w:name w:val="Table Grid"/>
    <w:basedOn w:val="a1"/>
    <w:uiPriority w:val="39"/>
    <w:rsid w:val="00546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a0"/>
    <w:rsid w:val="00EF1B97"/>
    <w:rPr>
      <w:vanish/>
      <w:color w:val="FF0000"/>
    </w:rPr>
  </w:style>
  <w:style w:type="paragraph" w:customStyle="1" w:styleId="MTDisplayEquation">
    <w:name w:val="MTDisplayEquation"/>
    <w:basedOn w:val="a"/>
    <w:next w:val="a"/>
    <w:link w:val="MTDisplayEquation0"/>
    <w:rsid w:val="00EF1B97"/>
    <w:pPr>
      <w:tabs>
        <w:tab w:val="center" w:pos="4160"/>
        <w:tab w:val="right" w:pos="8300"/>
      </w:tabs>
      <w:spacing w:line="300" w:lineRule="auto"/>
      <w:ind w:firstLineChars="200" w:firstLine="480"/>
      <w:jc w:val="center"/>
    </w:pPr>
    <w:rPr>
      <w:rFonts w:ascii="Calibri" w:hAnsi="Calibri" w:cs="Calibri"/>
      <w:sz w:val="24"/>
      <w:szCs w:val="28"/>
    </w:rPr>
  </w:style>
  <w:style w:type="character" w:customStyle="1" w:styleId="MTDisplayEquation0">
    <w:name w:val="MTDisplayEquation 字符"/>
    <w:basedOn w:val="a0"/>
    <w:link w:val="MTDisplayEquation"/>
    <w:rsid w:val="00EF1B97"/>
    <w:rPr>
      <w:rFonts w:ascii="Calibri" w:hAnsi="Calibri" w:cs="Calibri"/>
      <w:sz w:val="24"/>
      <w:szCs w:val="28"/>
    </w:rPr>
  </w:style>
  <w:style w:type="character" w:customStyle="1" w:styleId="fontstyle01">
    <w:name w:val="fontstyle01"/>
    <w:basedOn w:val="a0"/>
    <w:rsid w:val="00EE3450"/>
    <w:rPr>
      <w:rFonts w:ascii="AdvOT635f2c37" w:hAnsi="AdvOT635f2c37" w:hint="default"/>
      <w:b w:val="0"/>
      <w:bCs w:val="0"/>
      <w:i w:val="0"/>
      <w:iCs w:val="0"/>
      <w:color w:val="242021"/>
      <w:sz w:val="20"/>
      <w:szCs w:val="20"/>
    </w:rPr>
  </w:style>
  <w:style w:type="paragraph" w:customStyle="1" w:styleId="1">
    <w:name w:val="题注1"/>
    <w:basedOn w:val="a"/>
    <w:link w:val="Caption"/>
    <w:qFormat/>
    <w:rsid w:val="001D396C"/>
    <w:pPr>
      <w:spacing w:line="240" w:lineRule="exact"/>
    </w:pPr>
    <w:rPr>
      <w:rFonts w:eastAsia="Times New Roman"/>
    </w:rPr>
  </w:style>
  <w:style w:type="character" w:customStyle="1" w:styleId="Caption">
    <w:name w:val="Caption 字符"/>
    <w:basedOn w:val="a0"/>
    <w:link w:val="1"/>
    <w:rsid w:val="001D396C"/>
    <w:rPr>
      <w:rFonts w:eastAsia="Times New Roman"/>
    </w:rPr>
  </w:style>
  <w:style w:type="table" w:styleId="4-1">
    <w:name w:val="Grid Table 4 Accent 1"/>
    <w:basedOn w:val="a1"/>
    <w:uiPriority w:val="49"/>
    <w:rsid w:val="001D396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
    <w:name w:val="Grid Table 4"/>
    <w:basedOn w:val="a1"/>
    <w:uiPriority w:val="49"/>
    <w:rsid w:val="00B56D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0">
    <w:name w:val="List Table 4"/>
    <w:basedOn w:val="a1"/>
    <w:uiPriority w:val="49"/>
    <w:rsid w:val="00B56D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0">
    <w:name w:val="网格型1"/>
    <w:basedOn w:val="a1"/>
    <w:next w:val="ad"/>
    <w:uiPriority w:val="39"/>
    <w:rsid w:val="00B56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Grid Table 4 Accent 3"/>
    <w:basedOn w:val="a1"/>
    <w:uiPriority w:val="49"/>
    <w:rsid w:val="00B56D3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ontstyle21">
    <w:name w:val="fontstyle21"/>
    <w:basedOn w:val="a0"/>
    <w:rsid w:val="007B61FA"/>
    <w:rPr>
      <w:rFonts w:ascii="CMSS8" w:hAnsi="CMSS8"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oleObject" Target="embeddings/oleObject9.bin"/><Relationship Id="rId39" Type="http://schemas.openxmlformats.org/officeDocument/2006/relationships/image" Target="media/image15.wmf"/><Relationship Id="rId21" Type="http://schemas.openxmlformats.org/officeDocument/2006/relationships/oleObject" Target="embeddings/oleObject6.bin"/><Relationship Id="rId34" Type="http://schemas.openxmlformats.org/officeDocument/2006/relationships/oleObject" Target="embeddings/oleObject15.bin"/><Relationship Id="rId42" Type="http://schemas.openxmlformats.org/officeDocument/2006/relationships/oleObject" Target="embeddings/oleObject21.bin"/><Relationship Id="rId47" Type="http://schemas.openxmlformats.org/officeDocument/2006/relationships/oleObject" Target="embeddings/oleObject25.bin"/><Relationship Id="rId50" Type="http://schemas.openxmlformats.org/officeDocument/2006/relationships/oleObject" Target="embeddings/oleObject28.bin"/><Relationship Id="rId55" Type="http://schemas.openxmlformats.org/officeDocument/2006/relationships/oleObject" Target="embeddings/oleObject33.bin"/><Relationship Id="rId63" Type="http://schemas.openxmlformats.org/officeDocument/2006/relationships/oleObject" Target="embeddings/oleObject39.bin"/><Relationship Id="rId68" Type="http://schemas.openxmlformats.org/officeDocument/2006/relationships/oleObject" Target="embeddings/oleObject43.bin"/><Relationship Id="rId76" Type="http://schemas.openxmlformats.org/officeDocument/2006/relationships/image" Target="media/image24.wmf"/><Relationship Id="rId84" Type="http://schemas.openxmlformats.org/officeDocument/2006/relationships/image" Target="media/image28.wmf"/><Relationship Id="rId7" Type="http://schemas.openxmlformats.org/officeDocument/2006/relationships/image" Target="media/image1.emf"/><Relationship Id="rId71"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1.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oleObject" Target="embeddings/oleObject13.bin"/><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oleObject" Target="embeddings/oleObject23.bin"/><Relationship Id="rId53" Type="http://schemas.openxmlformats.org/officeDocument/2006/relationships/oleObject" Target="embeddings/oleObject31.bin"/><Relationship Id="rId58" Type="http://schemas.openxmlformats.org/officeDocument/2006/relationships/oleObject" Target="embeddings/oleObject36.bin"/><Relationship Id="rId66" Type="http://schemas.openxmlformats.org/officeDocument/2006/relationships/oleObject" Target="embeddings/oleObject41.bin"/><Relationship Id="rId74" Type="http://schemas.openxmlformats.org/officeDocument/2006/relationships/image" Target="media/image23.wmf"/><Relationship Id="rId79" Type="http://schemas.openxmlformats.org/officeDocument/2006/relationships/oleObject" Target="embeddings/oleObject48.bin"/><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38.bin"/><Relationship Id="rId82" Type="http://schemas.openxmlformats.org/officeDocument/2006/relationships/image" Target="media/image27.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image" Target="media/image14.wmf"/><Relationship Id="rId43" Type="http://schemas.openxmlformats.org/officeDocument/2006/relationships/image" Target="media/image16.wmf"/><Relationship Id="rId48" Type="http://schemas.openxmlformats.org/officeDocument/2006/relationships/oleObject" Target="embeddings/oleObject26.bin"/><Relationship Id="rId56" Type="http://schemas.openxmlformats.org/officeDocument/2006/relationships/oleObject" Target="embeddings/oleObject34.bin"/><Relationship Id="rId64" Type="http://schemas.openxmlformats.org/officeDocument/2006/relationships/image" Target="media/image19.wmf"/><Relationship Id="rId69" Type="http://schemas.openxmlformats.org/officeDocument/2006/relationships/image" Target="media/image20.wmf"/><Relationship Id="rId77" Type="http://schemas.openxmlformats.org/officeDocument/2006/relationships/oleObject" Target="embeddings/oleObject47.bin"/><Relationship Id="rId8" Type="http://schemas.openxmlformats.org/officeDocument/2006/relationships/image" Target="media/image2.emf"/><Relationship Id="rId51" Type="http://schemas.openxmlformats.org/officeDocument/2006/relationships/oleObject" Target="embeddings/oleObject29.bin"/><Relationship Id="rId72" Type="http://schemas.openxmlformats.org/officeDocument/2006/relationships/oleObject" Target="embeddings/oleObject45.bin"/><Relationship Id="rId80" Type="http://schemas.openxmlformats.org/officeDocument/2006/relationships/image" Target="media/image26.wmf"/><Relationship Id="rId85" Type="http://schemas.openxmlformats.org/officeDocument/2006/relationships/oleObject" Target="embeddings/oleObject51.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4.bin"/><Relationship Id="rId38" Type="http://schemas.openxmlformats.org/officeDocument/2006/relationships/oleObject" Target="embeddings/oleObject18.bin"/><Relationship Id="rId46" Type="http://schemas.openxmlformats.org/officeDocument/2006/relationships/oleObject" Target="embeddings/oleObject24.bin"/><Relationship Id="rId59" Type="http://schemas.openxmlformats.org/officeDocument/2006/relationships/oleObject" Target="embeddings/oleObject37.bin"/><Relationship Id="rId67" Type="http://schemas.openxmlformats.org/officeDocument/2006/relationships/oleObject" Target="embeddings/oleObject42.bin"/><Relationship Id="rId20" Type="http://schemas.openxmlformats.org/officeDocument/2006/relationships/image" Target="media/image9.wmf"/><Relationship Id="rId41" Type="http://schemas.openxmlformats.org/officeDocument/2006/relationships/oleObject" Target="embeddings/oleObject20.bin"/><Relationship Id="rId54" Type="http://schemas.openxmlformats.org/officeDocument/2006/relationships/oleObject" Target="embeddings/oleObject32.bin"/><Relationship Id="rId62" Type="http://schemas.openxmlformats.org/officeDocument/2006/relationships/image" Target="media/image18.wmf"/><Relationship Id="rId70" Type="http://schemas.openxmlformats.org/officeDocument/2006/relationships/oleObject" Target="embeddings/oleObject44.bin"/><Relationship Id="rId75" Type="http://schemas.openxmlformats.org/officeDocument/2006/relationships/oleObject" Target="embeddings/oleObject46.bin"/><Relationship Id="rId83" Type="http://schemas.openxmlformats.org/officeDocument/2006/relationships/oleObject" Target="embeddings/oleObject50.bin"/><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6.bin"/><Relationship Id="rId49" Type="http://schemas.openxmlformats.org/officeDocument/2006/relationships/oleObject" Target="embeddings/oleObject27.bin"/><Relationship Id="rId57" Type="http://schemas.openxmlformats.org/officeDocument/2006/relationships/oleObject" Target="embeddings/oleObject35.bin"/><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oleObject" Target="embeddings/oleObject22.bin"/><Relationship Id="rId52" Type="http://schemas.openxmlformats.org/officeDocument/2006/relationships/oleObject" Target="embeddings/oleObject30.bin"/><Relationship Id="rId60" Type="http://schemas.openxmlformats.org/officeDocument/2006/relationships/image" Target="media/image17.wmf"/><Relationship Id="rId65" Type="http://schemas.openxmlformats.org/officeDocument/2006/relationships/oleObject" Target="embeddings/oleObject40.bin"/><Relationship Id="rId73" Type="http://schemas.openxmlformats.org/officeDocument/2006/relationships/image" Target="media/image22.png"/><Relationship Id="rId78" Type="http://schemas.openxmlformats.org/officeDocument/2006/relationships/image" Target="media/image25.wmf"/><Relationship Id="rId81" Type="http://schemas.openxmlformats.org/officeDocument/2006/relationships/oleObject" Target="embeddings/oleObject49.bin"/><Relationship Id="rId86" Type="http://schemas.openxmlformats.org/officeDocument/2006/relationships/image" Target="media/image29.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1</Pages>
  <Words>2342</Words>
  <Characters>13353</Characters>
  <Application>Microsoft Office Word</Application>
  <DocSecurity>0</DocSecurity>
  <Lines>111</Lines>
  <Paragraphs>31</Paragraphs>
  <ScaleCrop>false</ScaleCrop>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VULCAN</dc:creator>
  <cp:keywords/>
  <dc:description/>
  <cp:lastModifiedBy>VULCAN</cp:lastModifiedBy>
  <cp:revision>129</cp:revision>
  <dcterms:created xsi:type="dcterms:W3CDTF">2021-10-11T05:11:00Z</dcterms:created>
  <dcterms:modified xsi:type="dcterms:W3CDTF">2021-12-02T11:41:00Z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