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CA3" w:rsidRDefault="00AC7CA3" w:rsidP="00AC7CA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AC7CA3" w:rsidRDefault="00AC7CA3" w:rsidP="00AC7CA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  <w:lang w:eastAsia="en-US"/>
        </w:rPr>
        <w:drawing>
          <wp:inline distT="0" distB="0" distL="0" distR="0" wp14:anchorId="3DCA0BB3" wp14:editId="0B2F98FD">
            <wp:extent cx="5274310" cy="7284720"/>
            <wp:effectExtent l="0" t="0" r="2540" b="0"/>
            <wp:docPr id="18830228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02287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A3" w:rsidRDefault="00AC7CA3" w:rsidP="00AC7CA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:rsidR="00AC7CA3" w:rsidRDefault="00AC7CA3" w:rsidP="00AC7CA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S1</w:t>
      </w:r>
      <w:r>
        <w:rPr>
          <w:rFonts w:ascii="Times New Roman" w:hAnsi="Times New Roman" w:cs="Times New Roman" w:hint="eastAsia"/>
          <w:b/>
          <w:bCs/>
          <w:szCs w:val="21"/>
        </w:rPr>
        <w:t>2</w:t>
      </w:r>
      <w:r>
        <w:rPr>
          <w:rFonts w:ascii="Times New Roman" w:hAnsi="Times New Roman" w:cs="Times New Roman"/>
          <w:b/>
          <w:bCs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Contents of </w:t>
      </w:r>
      <w:r>
        <w:rPr>
          <w:rFonts w:ascii="Times New Roman" w:hAnsi="Times New Roman" w:cs="Times New Roman"/>
          <w:bCs/>
          <w:szCs w:val="21"/>
        </w:rPr>
        <w:t xml:space="preserve">long-chain fatty acids in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 xml:space="preserve">-OE </w:t>
      </w:r>
      <w:r>
        <w:rPr>
          <w:rFonts w:ascii="Times New Roman" w:hAnsi="Times New Roman" w:cs="Times New Roman"/>
          <w:i/>
          <w:iCs/>
          <w:szCs w:val="21"/>
        </w:rPr>
        <w:t xml:space="preserve">A. annua </w:t>
      </w:r>
      <w:r>
        <w:rPr>
          <w:rFonts w:ascii="Times New Roman" w:hAnsi="Times New Roman" w:cs="Times New Roman"/>
          <w:szCs w:val="21"/>
        </w:rPr>
        <w:t xml:space="preserve">plants. The contents of </w:t>
      </w:r>
      <w:r>
        <w:rPr>
          <w:rFonts w:ascii="Times New Roman" w:hAnsi="Times New Roman" w:cs="Times New Roman"/>
          <w:bCs/>
          <w:szCs w:val="21"/>
        </w:rPr>
        <w:t xml:space="preserve">long-chain fatty acids were measured by </w:t>
      </w:r>
      <w:r>
        <w:rPr>
          <w:rFonts w:ascii="Times New Roman" w:hAnsi="Times New Roman" w:cs="Times New Roman"/>
          <w:szCs w:val="21"/>
        </w:rPr>
        <w:t xml:space="preserve">LC–MS/MS. LDGTS, lyso-diacylglyceryltrimethylhomoserine; ADGGA, </w:t>
      </w:r>
      <w:r>
        <w:rPr>
          <w:rFonts w:ascii="Times New Roman" w:hAnsi="Times New Roman" w:cs="Times New Roman"/>
          <w:bCs/>
          <w:szCs w:val="21"/>
        </w:rPr>
        <w:t xml:space="preserve">acyl diacylglycerol </w:t>
      </w:r>
      <w:r>
        <w:rPr>
          <w:rFonts w:ascii="Times New Roman" w:hAnsi="Times New Roman" w:cs="Times New Roman"/>
          <w:bCs/>
          <w:szCs w:val="21"/>
        </w:rPr>
        <w:lastRenderedPageBreak/>
        <w:t>glucuronic acid</w:t>
      </w:r>
      <w:r>
        <w:rPr>
          <w:rFonts w:ascii="Times New Roman" w:hAnsi="Times New Roman" w:cs="Times New Roman"/>
          <w:szCs w:val="21"/>
        </w:rPr>
        <w:t xml:space="preserve">; DGDG, disaccharide diglycerides; ADGGA, </w:t>
      </w:r>
      <w:r>
        <w:rPr>
          <w:rFonts w:ascii="Times New Roman" w:hAnsi="Times New Roman" w:cs="Times New Roman"/>
          <w:bCs/>
          <w:szCs w:val="21"/>
        </w:rPr>
        <w:t>acyl diacylglycerol glucuronic acid</w:t>
      </w:r>
      <w:r>
        <w:rPr>
          <w:rFonts w:ascii="Times New Roman" w:hAnsi="Times New Roman" w:cs="Times New Roman"/>
          <w:szCs w:val="21"/>
        </w:rPr>
        <w:t xml:space="preserve">; FFA, </w:t>
      </w:r>
      <w:r>
        <w:rPr>
          <w:rFonts w:ascii="Times New Roman" w:hAnsi="Times New Roman" w:cs="Times New Roman"/>
          <w:bCs/>
          <w:szCs w:val="21"/>
        </w:rPr>
        <w:t>free fatty acids</w:t>
      </w:r>
      <w:r>
        <w:rPr>
          <w:rFonts w:ascii="Times New Roman" w:hAnsi="Times New Roman" w:cs="Times New Roman"/>
          <w:szCs w:val="21"/>
        </w:rPr>
        <w:t xml:space="preserve">; DG, diglyceride; MGDG, monosaccharide diglycerides; PA, </w:t>
      </w:r>
      <w:r>
        <w:rPr>
          <w:rFonts w:ascii="Times New Roman" w:hAnsi="Times New Roman" w:cs="Times New Roman"/>
          <w:bCs/>
          <w:szCs w:val="21"/>
        </w:rPr>
        <w:t>phosphatidic acid</w:t>
      </w:r>
      <w:r>
        <w:rPr>
          <w:rFonts w:ascii="Times New Roman" w:hAnsi="Times New Roman" w:cs="Times New Roman"/>
          <w:szCs w:val="21"/>
        </w:rPr>
        <w:t>; DGTS, diacylglyceryltrimethylhoserine; Cer, ceramide; PC, phosphatidylcholine; PE, phosphatidylethanolamine; PI, phosphatidylinositol; PS, phosphatidylserine; TG, triglyceride; PG, phosphatidylglycerol. Green indicates low abundance; red indicates high abundance.</w:t>
      </w:r>
    </w:p>
    <w:p w:rsidR="002B19B1" w:rsidRDefault="002B19B1" w:rsidP="00166564">
      <w:bookmarkStart w:id="0" w:name="_GoBack"/>
      <w:bookmarkEnd w:id="0"/>
    </w:p>
    <w:sectPr w:rsidR="002B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0"/>
    <w:rsid w:val="00106F7D"/>
    <w:rsid w:val="00166564"/>
    <w:rsid w:val="001B5E1A"/>
    <w:rsid w:val="001C35D2"/>
    <w:rsid w:val="00217A24"/>
    <w:rsid w:val="00263434"/>
    <w:rsid w:val="002B19B1"/>
    <w:rsid w:val="002D2E95"/>
    <w:rsid w:val="00314CFF"/>
    <w:rsid w:val="003D4813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83372"/>
    <w:rsid w:val="00695DF2"/>
    <w:rsid w:val="006B5092"/>
    <w:rsid w:val="00793895"/>
    <w:rsid w:val="007946BA"/>
    <w:rsid w:val="008E643E"/>
    <w:rsid w:val="00932A44"/>
    <w:rsid w:val="009332E9"/>
    <w:rsid w:val="00950976"/>
    <w:rsid w:val="009E5710"/>
    <w:rsid w:val="00A67D88"/>
    <w:rsid w:val="00A7098D"/>
    <w:rsid w:val="00A80268"/>
    <w:rsid w:val="00AA5715"/>
    <w:rsid w:val="00AC7CA3"/>
    <w:rsid w:val="00AF2050"/>
    <w:rsid w:val="00BC697E"/>
    <w:rsid w:val="00BD2C0C"/>
    <w:rsid w:val="00C2469F"/>
    <w:rsid w:val="00CA67CA"/>
    <w:rsid w:val="00CD682C"/>
    <w:rsid w:val="00D96CE0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4F0E"/>
  <w15:chartTrackingRefBased/>
  <w15:docId w15:val="{9A224D58-412D-48BE-9EA8-2EB7D992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D96C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2024-02-12T03:28:00Z</dcterms:created>
  <dcterms:modified xsi:type="dcterms:W3CDTF">2024-02-12T03:28:00Z</dcterms:modified>
</cp:coreProperties>
</file>