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053" w:rsidRPr="00CB38FD" w:rsidRDefault="00F95053" w:rsidP="00F95053">
      <w:r>
        <w:rPr>
          <w:bCs/>
        </w:rPr>
        <w:t>Additional file 1</w:t>
      </w:r>
    </w:p>
    <w:p w:rsidR="00F95053" w:rsidRPr="008B172F" w:rsidRDefault="00F95053" w:rsidP="00F95053">
      <w:pPr>
        <w:spacing w:line="360" w:lineRule="auto"/>
        <w:jc w:val="both"/>
      </w:pPr>
      <w:r w:rsidRPr="00CB38FD">
        <w:t xml:space="preserve">In </w:t>
      </w:r>
      <w:r>
        <w:rPr>
          <w:bCs/>
        </w:rPr>
        <w:t>Additional file</w:t>
      </w:r>
      <w:r w:rsidRPr="00CB38FD">
        <w:t xml:space="preserve"> </w:t>
      </w:r>
      <w:r w:rsidRPr="00CB38FD">
        <w:t>1</w:t>
      </w:r>
      <w:bookmarkStart w:id="0" w:name="_GoBack"/>
      <w:bookmarkEnd w:id="0"/>
      <w:r w:rsidRPr="00CB38FD">
        <w:t>, the outputs of the proposed slab track design model performed by the author for the critical load cases (AREMA -A2- and EN -E2-) applied on the most common slab track systems are illustrated.</w:t>
      </w:r>
    </w:p>
    <w:p w:rsidR="00F95053" w:rsidRPr="007A58CE" w:rsidRDefault="00F95053" w:rsidP="00F95053">
      <w:pPr>
        <w:pStyle w:val="AppH2"/>
        <w:rPr>
          <w:b w:val="0"/>
          <w:bCs/>
        </w:rPr>
      </w:pPr>
      <w:r w:rsidRPr="007A58CE">
        <w:rPr>
          <w:b w:val="0"/>
          <w:bCs/>
        </w:rPr>
        <w:t>BÖGL slab track design model outputs (AREMA A2)</w:t>
      </w:r>
    </w:p>
    <w:p w:rsidR="00F95053" w:rsidRDefault="00F95053" w:rsidP="00F95053">
      <w:pPr>
        <w:keepNext/>
        <w:spacing w:line="192" w:lineRule="auto"/>
        <w:jc w:val="center"/>
      </w:pPr>
      <w:bookmarkStart w:id="1" w:name="_Hlk143330694"/>
      <w:r w:rsidRPr="00BA3D69">
        <w:rPr>
          <w:noProof/>
          <w:lang w:val="en-PH" w:eastAsia="en-PH"/>
        </w:rPr>
        <w:drawing>
          <wp:inline distT="0" distB="0" distL="0" distR="0" wp14:anchorId="6D7B9D69" wp14:editId="3A52B3D0">
            <wp:extent cx="5467350" cy="2778802"/>
            <wp:effectExtent l="0" t="0" r="0" b="2540"/>
            <wp:docPr id="158" name="Picture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67350" cy="2778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5053" w:rsidRPr="007A58CE" w:rsidRDefault="00F95053" w:rsidP="00F95053">
      <w:pPr>
        <w:pStyle w:val="Caption"/>
        <w:jc w:val="center"/>
        <w:rPr>
          <w:color w:val="000000" w:themeColor="text1"/>
          <w:szCs w:val="22"/>
        </w:rPr>
      </w:pPr>
      <w:r w:rsidRPr="007A58CE">
        <w:rPr>
          <w:color w:val="000000" w:themeColor="text1"/>
          <w:szCs w:val="22"/>
        </w:rPr>
        <w:t>Appendix A-</w:t>
      </w:r>
      <w:r w:rsidRPr="007A58CE">
        <w:rPr>
          <w:color w:val="000000" w:themeColor="text1"/>
          <w:szCs w:val="22"/>
        </w:rPr>
        <w:fldChar w:fldCharType="begin"/>
      </w:r>
      <w:r w:rsidRPr="007A58CE">
        <w:rPr>
          <w:color w:val="000000" w:themeColor="text1"/>
          <w:szCs w:val="22"/>
        </w:rPr>
        <w:instrText xml:space="preserve"> SEQ Appendix_B \* ARABIC </w:instrText>
      </w:r>
      <w:r w:rsidRPr="007A58CE">
        <w:rPr>
          <w:color w:val="000000" w:themeColor="text1"/>
          <w:szCs w:val="22"/>
        </w:rPr>
        <w:fldChar w:fldCharType="separate"/>
      </w:r>
      <w:r w:rsidRPr="007A58CE">
        <w:rPr>
          <w:noProof/>
          <w:color w:val="000000" w:themeColor="text1"/>
          <w:szCs w:val="22"/>
        </w:rPr>
        <w:t>1</w:t>
      </w:r>
      <w:r w:rsidRPr="007A58CE">
        <w:rPr>
          <w:color w:val="000000" w:themeColor="text1"/>
          <w:szCs w:val="22"/>
        </w:rPr>
        <w:fldChar w:fldCharType="end"/>
      </w:r>
      <w:proofErr w:type="gramStart"/>
      <w:r w:rsidRPr="007A58CE">
        <w:rPr>
          <w:color w:val="000000" w:themeColor="text1"/>
          <w:szCs w:val="22"/>
        </w:rPr>
        <w:t>:Rail</w:t>
      </w:r>
      <w:proofErr w:type="gramEnd"/>
      <w:r w:rsidRPr="007A58CE">
        <w:rPr>
          <w:color w:val="000000" w:themeColor="text1"/>
          <w:szCs w:val="22"/>
        </w:rPr>
        <w:t xml:space="preserve"> displacement for B</w:t>
      </w:r>
      <w:r w:rsidRPr="007A58CE">
        <w:rPr>
          <w:color w:val="000000" w:themeColor="text1"/>
          <w:szCs w:val="22"/>
        </w:rPr>
        <w:t>Ö</w:t>
      </w:r>
      <w:r w:rsidRPr="007A58CE">
        <w:rPr>
          <w:color w:val="000000" w:themeColor="text1"/>
          <w:szCs w:val="22"/>
        </w:rPr>
        <w:t>GL slab track (AREMA A2).</w:t>
      </w:r>
    </w:p>
    <w:bookmarkEnd w:id="1"/>
    <w:p w:rsidR="00F95053" w:rsidRDefault="00F95053" w:rsidP="00F95053">
      <w:pPr>
        <w:keepNext/>
        <w:spacing w:line="192" w:lineRule="auto"/>
        <w:jc w:val="center"/>
      </w:pPr>
      <w:r w:rsidRPr="00AF2459">
        <w:rPr>
          <w:noProof/>
          <w:lang w:val="en-PH" w:eastAsia="en-PH"/>
        </w:rPr>
        <w:drawing>
          <wp:inline distT="0" distB="0" distL="0" distR="0" wp14:anchorId="11C91758" wp14:editId="6A914A35">
            <wp:extent cx="5520103" cy="2753626"/>
            <wp:effectExtent l="0" t="0" r="4445" b="8890"/>
            <wp:docPr id="161" name="Picture 161" descr="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Line char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20103" cy="2753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5053" w:rsidRPr="007A58CE" w:rsidRDefault="00F95053" w:rsidP="00F95053">
      <w:pPr>
        <w:spacing w:line="192" w:lineRule="auto"/>
        <w:jc w:val="center"/>
        <w:rPr>
          <w:sz w:val="22"/>
          <w:lang w:bidi="ar-EG"/>
        </w:rPr>
      </w:pPr>
      <w:r w:rsidRPr="007A58CE">
        <w:rPr>
          <w:color w:val="000000" w:themeColor="text1"/>
          <w:sz w:val="22"/>
        </w:rPr>
        <w:t>Appendix A-</w:t>
      </w:r>
      <w:r w:rsidRPr="007A58CE">
        <w:rPr>
          <w:color w:val="000000" w:themeColor="text1"/>
          <w:sz w:val="22"/>
        </w:rPr>
        <w:fldChar w:fldCharType="begin"/>
      </w:r>
      <w:r w:rsidRPr="007A58CE">
        <w:rPr>
          <w:color w:val="000000" w:themeColor="text1"/>
          <w:sz w:val="22"/>
        </w:rPr>
        <w:instrText xml:space="preserve"> SEQ Appendix_B \* ARABIC </w:instrText>
      </w:r>
      <w:r w:rsidRPr="007A58CE">
        <w:rPr>
          <w:color w:val="000000" w:themeColor="text1"/>
          <w:sz w:val="22"/>
        </w:rPr>
        <w:fldChar w:fldCharType="separate"/>
      </w:r>
      <w:r w:rsidRPr="007A58CE">
        <w:rPr>
          <w:noProof/>
          <w:color w:val="000000" w:themeColor="text1"/>
          <w:sz w:val="22"/>
        </w:rPr>
        <w:t>2</w:t>
      </w:r>
      <w:r w:rsidRPr="007A58CE">
        <w:rPr>
          <w:color w:val="000000" w:themeColor="text1"/>
          <w:sz w:val="22"/>
        </w:rPr>
        <w:fldChar w:fldCharType="end"/>
      </w:r>
      <w:r w:rsidRPr="007A58CE">
        <w:rPr>
          <w:sz w:val="22"/>
        </w:rPr>
        <w:t xml:space="preserve"> Rail vertical stress for B</w:t>
      </w:r>
      <w:r w:rsidRPr="007A58CE">
        <w:rPr>
          <w:sz w:val="22"/>
        </w:rPr>
        <w:t>Ö</w:t>
      </w:r>
      <w:r w:rsidRPr="007A58CE">
        <w:rPr>
          <w:sz w:val="22"/>
        </w:rPr>
        <w:t>GL slab track (AREMA A2).</w:t>
      </w:r>
    </w:p>
    <w:p w:rsidR="00F95053" w:rsidRDefault="00F95053" w:rsidP="00F95053">
      <w:pPr>
        <w:jc w:val="center"/>
        <w:rPr>
          <w:b/>
          <w:bCs/>
          <w:sz w:val="22"/>
        </w:rPr>
      </w:pPr>
      <w:r w:rsidRPr="00B86288">
        <w:rPr>
          <w:b/>
          <w:bCs/>
          <w:noProof/>
          <w:sz w:val="22"/>
          <w:lang w:val="en-PH" w:eastAsia="en-PH"/>
        </w:rPr>
        <w:lastRenderedPageBreak/>
        <w:drawing>
          <wp:inline distT="0" distB="0" distL="0" distR="0" wp14:anchorId="62D8B8C8" wp14:editId="2F35AF38">
            <wp:extent cx="5898391" cy="3162574"/>
            <wp:effectExtent l="0" t="0" r="7620" b="0"/>
            <wp:docPr id="171" name="Picture 17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Diagram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98391" cy="3162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86288">
        <w:rPr>
          <w:b/>
          <w:bCs/>
          <w:sz w:val="22"/>
        </w:rPr>
        <w:t xml:space="preserve"> </w:t>
      </w:r>
    </w:p>
    <w:p w:rsidR="00F95053" w:rsidRPr="007A58CE" w:rsidRDefault="00F95053" w:rsidP="00F95053">
      <w:pPr>
        <w:jc w:val="center"/>
        <w:rPr>
          <w:sz w:val="22"/>
        </w:rPr>
      </w:pPr>
      <w:r w:rsidRPr="007A58CE">
        <w:rPr>
          <w:sz w:val="22"/>
        </w:rPr>
        <w:t xml:space="preserve">Appendix </w:t>
      </w:r>
      <w:r w:rsidRPr="007A58CE">
        <w:rPr>
          <w:color w:val="000000" w:themeColor="text1"/>
          <w:sz w:val="22"/>
        </w:rPr>
        <w:t>A-</w:t>
      </w:r>
      <w:r w:rsidRPr="007A58CE">
        <w:rPr>
          <w:color w:val="000000" w:themeColor="text1"/>
          <w:sz w:val="22"/>
        </w:rPr>
        <w:fldChar w:fldCharType="begin"/>
      </w:r>
      <w:r w:rsidRPr="007A58CE">
        <w:rPr>
          <w:color w:val="000000" w:themeColor="text1"/>
          <w:sz w:val="22"/>
        </w:rPr>
        <w:instrText xml:space="preserve"> SEQ Appendix_B \* ARABIC </w:instrText>
      </w:r>
      <w:r w:rsidRPr="007A58CE">
        <w:rPr>
          <w:color w:val="000000" w:themeColor="text1"/>
          <w:sz w:val="22"/>
        </w:rPr>
        <w:fldChar w:fldCharType="separate"/>
      </w:r>
      <w:r w:rsidRPr="007A58CE">
        <w:rPr>
          <w:noProof/>
          <w:color w:val="000000" w:themeColor="text1"/>
          <w:sz w:val="22"/>
        </w:rPr>
        <w:t>3</w:t>
      </w:r>
      <w:r w:rsidRPr="007A58CE">
        <w:rPr>
          <w:color w:val="000000" w:themeColor="text1"/>
          <w:sz w:val="22"/>
        </w:rPr>
        <w:fldChar w:fldCharType="end"/>
      </w:r>
      <w:r w:rsidRPr="007A58CE">
        <w:rPr>
          <w:color w:val="000000" w:themeColor="text1"/>
          <w:sz w:val="22"/>
        </w:rPr>
        <w:t>:</w:t>
      </w:r>
      <w:r w:rsidRPr="007A58CE">
        <w:rPr>
          <w:sz w:val="22"/>
        </w:rPr>
        <w:t xml:space="preserve"> Bending Moment </w:t>
      </w:r>
      <w:proofErr w:type="spellStart"/>
      <w:r w:rsidRPr="007A58CE">
        <w:rPr>
          <w:sz w:val="22"/>
        </w:rPr>
        <w:t>M</w:t>
      </w:r>
      <w:r w:rsidRPr="007A58CE">
        <w:rPr>
          <w:sz w:val="22"/>
          <w:vertAlign w:val="subscript"/>
        </w:rPr>
        <w:t>xx</w:t>
      </w:r>
      <w:proofErr w:type="spellEnd"/>
      <w:r w:rsidRPr="007A58CE">
        <w:rPr>
          <w:sz w:val="22"/>
        </w:rPr>
        <w:t xml:space="preserve"> in slabs for B</w:t>
      </w:r>
      <w:r w:rsidRPr="007A58CE">
        <w:rPr>
          <w:sz w:val="22"/>
        </w:rPr>
        <w:t>Ö</w:t>
      </w:r>
      <w:r w:rsidRPr="007A58CE">
        <w:rPr>
          <w:sz w:val="22"/>
        </w:rPr>
        <w:t>GL slab track (AREMA A2).</w:t>
      </w:r>
    </w:p>
    <w:p w:rsidR="00F95053" w:rsidRPr="00B86288" w:rsidRDefault="00F95053" w:rsidP="00F95053">
      <w:pPr>
        <w:keepNext/>
        <w:spacing w:line="192" w:lineRule="auto"/>
        <w:jc w:val="center"/>
        <w:rPr>
          <w:b/>
          <w:bCs/>
          <w:sz w:val="22"/>
        </w:rPr>
      </w:pPr>
      <w:r w:rsidRPr="00B86288">
        <w:rPr>
          <w:b/>
          <w:bCs/>
          <w:noProof/>
          <w:sz w:val="22"/>
          <w:lang w:val="en-PH" w:eastAsia="en-PH"/>
        </w:rPr>
        <w:drawing>
          <wp:inline distT="0" distB="0" distL="0" distR="0" wp14:anchorId="398FB3A9" wp14:editId="58EC3CB3">
            <wp:extent cx="5822185" cy="3078747"/>
            <wp:effectExtent l="0" t="0" r="7620" b="7620"/>
            <wp:docPr id="172" name="Picture 17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Diagram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22185" cy="3078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5053" w:rsidRPr="007A58CE" w:rsidRDefault="00F95053" w:rsidP="00F95053">
      <w:pPr>
        <w:spacing w:line="192" w:lineRule="auto"/>
        <w:jc w:val="center"/>
        <w:rPr>
          <w:sz w:val="22"/>
        </w:rPr>
      </w:pPr>
      <w:r w:rsidRPr="007A58CE">
        <w:rPr>
          <w:color w:val="000000" w:themeColor="text1"/>
          <w:sz w:val="22"/>
        </w:rPr>
        <w:t>Appendix A-</w:t>
      </w:r>
      <w:r w:rsidRPr="007A58CE">
        <w:rPr>
          <w:color w:val="000000" w:themeColor="text1"/>
          <w:sz w:val="22"/>
        </w:rPr>
        <w:fldChar w:fldCharType="begin"/>
      </w:r>
      <w:r w:rsidRPr="007A58CE">
        <w:rPr>
          <w:color w:val="000000" w:themeColor="text1"/>
          <w:sz w:val="22"/>
        </w:rPr>
        <w:instrText xml:space="preserve"> SEQ Appendix_B \* ARABIC </w:instrText>
      </w:r>
      <w:r w:rsidRPr="007A58CE">
        <w:rPr>
          <w:color w:val="000000" w:themeColor="text1"/>
          <w:sz w:val="22"/>
        </w:rPr>
        <w:fldChar w:fldCharType="separate"/>
      </w:r>
      <w:r w:rsidRPr="007A58CE">
        <w:rPr>
          <w:noProof/>
          <w:color w:val="000000" w:themeColor="text1"/>
          <w:sz w:val="22"/>
        </w:rPr>
        <w:t>4</w:t>
      </w:r>
      <w:r w:rsidRPr="007A58CE">
        <w:rPr>
          <w:color w:val="000000" w:themeColor="text1"/>
          <w:sz w:val="22"/>
        </w:rPr>
        <w:fldChar w:fldCharType="end"/>
      </w:r>
      <w:r w:rsidRPr="007A58CE">
        <w:rPr>
          <w:sz w:val="22"/>
        </w:rPr>
        <w:t xml:space="preserve">: Bending Moment </w:t>
      </w:r>
      <w:proofErr w:type="spellStart"/>
      <w:r w:rsidRPr="007A58CE">
        <w:rPr>
          <w:sz w:val="22"/>
        </w:rPr>
        <w:t>M</w:t>
      </w:r>
      <w:r w:rsidRPr="007A58CE">
        <w:rPr>
          <w:sz w:val="22"/>
          <w:vertAlign w:val="subscript"/>
        </w:rPr>
        <w:t>yy</w:t>
      </w:r>
      <w:proofErr w:type="spellEnd"/>
      <w:r w:rsidRPr="007A58CE">
        <w:rPr>
          <w:sz w:val="22"/>
        </w:rPr>
        <w:t xml:space="preserve"> in slabs for B</w:t>
      </w:r>
      <w:r w:rsidRPr="007A58CE">
        <w:rPr>
          <w:sz w:val="22"/>
        </w:rPr>
        <w:t>Ö</w:t>
      </w:r>
      <w:r w:rsidRPr="007A58CE">
        <w:rPr>
          <w:sz w:val="22"/>
        </w:rPr>
        <w:t>GL slab track (AREMA A2).</w:t>
      </w:r>
    </w:p>
    <w:p w:rsidR="00F95053" w:rsidRPr="00B86288" w:rsidRDefault="00F95053" w:rsidP="00F95053">
      <w:pPr>
        <w:keepNext/>
        <w:spacing w:line="192" w:lineRule="auto"/>
        <w:jc w:val="center"/>
        <w:rPr>
          <w:b/>
          <w:bCs/>
          <w:sz w:val="22"/>
        </w:rPr>
      </w:pPr>
      <w:r w:rsidRPr="00B86288">
        <w:rPr>
          <w:b/>
          <w:bCs/>
          <w:noProof/>
          <w:sz w:val="22"/>
          <w:lang w:val="en-PH" w:eastAsia="en-PH"/>
        </w:rPr>
        <w:lastRenderedPageBreak/>
        <w:drawing>
          <wp:inline distT="0" distB="0" distL="0" distR="0" wp14:anchorId="79E184DA" wp14:editId="5BB299A0">
            <wp:extent cx="6000750" cy="3006725"/>
            <wp:effectExtent l="0" t="0" r="0" b="3175"/>
            <wp:docPr id="173" name="Picture 173" descr="A picture containing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website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00750" cy="300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5053" w:rsidRPr="007A58CE" w:rsidRDefault="00F95053" w:rsidP="00F95053">
      <w:pPr>
        <w:spacing w:line="192" w:lineRule="auto"/>
        <w:jc w:val="center"/>
        <w:rPr>
          <w:sz w:val="22"/>
        </w:rPr>
      </w:pPr>
      <w:r w:rsidRPr="007A58CE">
        <w:rPr>
          <w:color w:val="000000" w:themeColor="text1"/>
          <w:sz w:val="22"/>
        </w:rPr>
        <w:t>Appendix A-</w:t>
      </w:r>
      <w:r w:rsidRPr="007A58CE">
        <w:rPr>
          <w:color w:val="000000" w:themeColor="text1"/>
          <w:sz w:val="22"/>
        </w:rPr>
        <w:fldChar w:fldCharType="begin"/>
      </w:r>
      <w:r w:rsidRPr="007A58CE">
        <w:rPr>
          <w:color w:val="000000" w:themeColor="text1"/>
          <w:sz w:val="22"/>
        </w:rPr>
        <w:instrText xml:space="preserve"> SEQ Appendix_B \* ARABIC </w:instrText>
      </w:r>
      <w:r w:rsidRPr="007A58CE">
        <w:rPr>
          <w:color w:val="000000" w:themeColor="text1"/>
          <w:sz w:val="22"/>
        </w:rPr>
        <w:fldChar w:fldCharType="separate"/>
      </w:r>
      <w:r w:rsidRPr="007A58CE">
        <w:rPr>
          <w:noProof/>
          <w:color w:val="000000" w:themeColor="text1"/>
          <w:sz w:val="22"/>
        </w:rPr>
        <w:t>5</w:t>
      </w:r>
      <w:r w:rsidRPr="007A58CE">
        <w:rPr>
          <w:color w:val="000000" w:themeColor="text1"/>
          <w:sz w:val="22"/>
        </w:rPr>
        <w:fldChar w:fldCharType="end"/>
      </w:r>
      <w:r w:rsidRPr="007A58CE">
        <w:rPr>
          <w:sz w:val="22"/>
        </w:rPr>
        <w:t>: Replacement vertical stresses for B</w:t>
      </w:r>
      <w:r w:rsidRPr="007A58CE">
        <w:rPr>
          <w:sz w:val="22"/>
        </w:rPr>
        <w:t>Ö</w:t>
      </w:r>
      <w:r w:rsidRPr="007A58CE">
        <w:rPr>
          <w:sz w:val="22"/>
        </w:rPr>
        <w:t>GL slab track (AREMA A2).</w:t>
      </w:r>
    </w:p>
    <w:p w:rsidR="00F95053" w:rsidRDefault="00F95053" w:rsidP="00F95053">
      <w:pPr>
        <w:spacing w:before="120" w:after="240" w:line="192" w:lineRule="auto"/>
        <w:jc w:val="center"/>
        <w:rPr>
          <w:b/>
          <w:bCs/>
          <w:sz w:val="22"/>
        </w:rPr>
      </w:pPr>
      <w:r w:rsidRPr="00B86288">
        <w:rPr>
          <w:b/>
          <w:bCs/>
          <w:noProof/>
          <w:sz w:val="22"/>
          <w:lang w:val="en-PH" w:eastAsia="en-PH"/>
        </w:rPr>
        <w:drawing>
          <wp:inline distT="0" distB="0" distL="0" distR="0" wp14:anchorId="6DBC87D5" wp14:editId="74B3E81E">
            <wp:extent cx="6000750" cy="3243580"/>
            <wp:effectExtent l="0" t="0" r="0" b="0"/>
            <wp:docPr id="174" name="Picture 174" descr="Char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Chart&#10;&#10;Description automatically generated with low confidenc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00750" cy="324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86288">
        <w:rPr>
          <w:b/>
          <w:bCs/>
          <w:sz w:val="22"/>
        </w:rPr>
        <w:t xml:space="preserve"> </w:t>
      </w:r>
    </w:p>
    <w:p w:rsidR="00F95053" w:rsidRPr="007A58CE" w:rsidRDefault="00F95053" w:rsidP="00F95053">
      <w:pPr>
        <w:spacing w:before="120" w:after="240" w:line="192" w:lineRule="auto"/>
        <w:jc w:val="center"/>
        <w:rPr>
          <w:sz w:val="22"/>
        </w:rPr>
      </w:pPr>
      <w:r w:rsidRPr="007A58CE">
        <w:rPr>
          <w:color w:val="000000" w:themeColor="text1"/>
          <w:sz w:val="22"/>
        </w:rPr>
        <w:t>Appendix A-</w:t>
      </w:r>
      <w:r w:rsidRPr="007A58CE">
        <w:rPr>
          <w:color w:val="000000" w:themeColor="text1"/>
          <w:sz w:val="22"/>
        </w:rPr>
        <w:fldChar w:fldCharType="begin"/>
      </w:r>
      <w:r w:rsidRPr="007A58CE">
        <w:rPr>
          <w:color w:val="000000" w:themeColor="text1"/>
          <w:sz w:val="22"/>
        </w:rPr>
        <w:instrText xml:space="preserve"> SEQ Appendix_B \* ARABIC </w:instrText>
      </w:r>
      <w:r w:rsidRPr="007A58CE">
        <w:rPr>
          <w:color w:val="000000" w:themeColor="text1"/>
          <w:sz w:val="22"/>
        </w:rPr>
        <w:fldChar w:fldCharType="separate"/>
      </w:r>
      <w:r w:rsidRPr="007A58CE">
        <w:rPr>
          <w:noProof/>
          <w:color w:val="000000" w:themeColor="text1"/>
          <w:sz w:val="22"/>
        </w:rPr>
        <w:t>6</w:t>
      </w:r>
      <w:r w:rsidRPr="007A58CE">
        <w:rPr>
          <w:color w:val="000000" w:themeColor="text1"/>
          <w:sz w:val="22"/>
        </w:rPr>
        <w:fldChar w:fldCharType="end"/>
      </w:r>
      <w:r w:rsidRPr="007A58CE">
        <w:rPr>
          <w:sz w:val="22"/>
        </w:rPr>
        <w:t>: Subgrade vertical stresses for B</w:t>
      </w:r>
      <w:r w:rsidRPr="007A58CE">
        <w:rPr>
          <w:sz w:val="22"/>
        </w:rPr>
        <w:t>Ö</w:t>
      </w:r>
      <w:r w:rsidRPr="007A58CE">
        <w:rPr>
          <w:sz w:val="22"/>
        </w:rPr>
        <w:t>GL slab track (AREMA A2).</w:t>
      </w:r>
    </w:p>
    <w:p w:rsidR="00F95053" w:rsidRPr="00B86288" w:rsidRDefault="00F95053" w:rsidP="00F95053">
      <w:pPr>
        <w:rPr>
          <w:b/>
          <w:bCs/>
          <w:sz w:val="22"/>
        </w:rPr>
      </w:pPr>
    </w:p>
    <w:p w:rsidR="00F95053" w:rsidRPr="007A58CE" w:rsidRDefault="00F95053" w:rsidP="00F95053">
      <w:pPr>
        <w:pStyle w:val="AppH2"/>
        <w:ind w:left="450"/>
        <w:rPr>
          <w:b w:val="0"/>
          <w:bCs/>
        </w:rPr>
      </w:pPr>
      <w:r w:rsidRPr="007A58CE">
        <w:rPr>
          <w:b w:val="0"/>
          <w:bCs/>
        </w:rPr>
        <w:t>BÖGL slab track design model outputs (EN E2)</w:t>
      </w:r>
    </w:p>
    <w:p w:rsidR="00F95053" w:rsidRDefault="00F95053" w:rsidP="00F95053">
      <w:pPr>
        <w:keepNext/>
        <w:spacing w:line="192" w:lineRule="auto"/>
        <w:jc w:val="center"/>
      </w:pPr>
      <w:r w:rsidRPr="00E20550">
        <w:rPr>
          <w:noProof/>
          <w:lang w:val="en-PH" w:eastAsia="en-PH"/>
        </w:rPr>
        <w:lastRenderedPageBreak/>
        <w:drawing>
          <wp:inline distT="0" distB="0" distL="0" distR="0" wp14:anchorId="34DCBCE9" wp14:editId="134813C9">
            <wp:extent cx="5226050" cy="2836446"/>
            <wp:effectExtent l="0" t="0" r="0" b="2540"/>
            <wp:docPr id="175" name="Picture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36958" cy="2842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5053" w:rsidRPr="007A58CE" w:rsidRDefault="00F95053" w:rsidP="00F95053">
      <w:pPr>
        <w:spacing w:line="192" w:lineRule="auto"/>
        <w:jc w:val="center"/>
        <w:rPr>
          <w:sz w:val="22"/>
        </w:rPr>
      </w:pPr>
      <w:r w:rsidRPr="007A58CE">
        <w:rPr>
          <w:color w:val="000000" w:themeColor="text1"/>
          <w:sz w:val="22"/>
        </w:rPr>
        <w:t>Appendix A-</w:t>
      </w:r>
      <w:r w:rsidRPr="007A58CE">
        <w:rPr>
          <w:color w:val="000000" w:themeColor="text1"/>
          <w:sz w:val="22"/>
        </w:rPr>
        <w:fldChar w:fldCharType="begin"/>
      </w:r>
      <w:r w:rsidRPr="007A58CE">
        <w:rPr>
          <w:color w:val="000000" w:themeColor="text1"/>
          <w:sz w:val="22"/>
        </w:rPr>
        <w:instrText xml:space="preserve"> SEQ Appendix_B \* ARABIC </w:instrText>
      </w:r>
      <w:r w:rsidRPr="007A58CE">
        <w:rPr>
          <w:color w:val="000000" w:themeColor="text1"/>
          <w:sz w:val="22"/>
        </w:rPr>
        <w:fldChar w:fldCharType="separate"/>
      </w:r>
      <w:r w:rsidRPr="007A58CE">
        <w:rPr>
          <w:noProof/>
          <w:color w:val="000000" w:themeColor="text1"/>
          <w:sz w:val="22"/>
        </w:rPr>
        <w:t>7</w:t>
      </w:r>
      <w:r w:rsidRPr="007A58CE">
        <w:rPr>
          <w:color w:val="000000" w:themeColor="text1"/>
          <w:sz w:val="22"/>
        </w:rPr>
        <w:fldChar w:fldCharType="end"/>
      </w:r>
      <w:r w:rsidRPr="007A58CE">
        <w:rPr>
          <w:sz w:val="22"/>
        </w:rPr>
        <w:t>: Rail displacement for B</w:t>
      </w:r>
      <w:r w:rsidRPr="007A58CE">
        <w:rPr>
          <w:sz w:val="22"/>
        </w:rPr>
        <w:t>Ö</w:t>
      </w:r>
      <w:r w:rsidRPr="007A58CE">
        <w:rPr>
          <w:sz w:val="22"/>
        </w:rPr>
        <w:t xml:space="preserve">GL slab track (EN </w:t>
      </w:r>
      <w:proofErr w:type="gramStart"/>
      <w:r w:rsidRPr="007A58CE">
        <w:rPr>
          <w:sz w:val="22"/>
        </w:rPr>
        <w:t>E2 )</w:t>
      </w:r>
      <w:proofErr w:type="gramEnd"/>
      <w:r w:rsidRPr="007A58CE">
        <w:rPr>
          <w:sz w:val="22"/>
        </w:rPr>
        <w:t>.</w:t>
      </w:r>
    </w:p>
    <w:p w:rsidR="00F95053" w:rsidRPr="007A58CE" w:rsidRDefault="00F95053" w:rsidP="00F95053">
      <w:pPr>
        <w:spacing w:line="192" w:lineRule="auto"/>
        <w:jc w:val="center"/>
        <w:rPr>
          <w:sz w:val="22"/>
        </w:rPr>
      </w:pPr>
      <w:r w:rsidRPr="007A58CE">
        <w:rPr>
          <w:noProof/>
          <w:sz w:val="22"/>
          <w:lang w:val="en-PH" w:eastAsia="en-PH"/>
        </w:rPr>
        <w:drawing>
          <wp:inline distT="0" distB="0" distL="0" distR="0" wp14:anchorId="4F2BB107" wp14:editId="5A333D6C">
            <wp:extent cx="5302250" cy="2550130"/>
            <wp:effectExtent l="0" t="0" r="0" b="3175"/>
            <wp:docPr id="176" name="Picture 176" descr="Diagram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 with low confidenc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10319" cy="2554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5053" w:rsidRPr="007A58CE" w:rsidRDefault="00F95053" w:rsidP="00F95053">
      <w:pPr>
        <w:spacing w:line="192" w:lineRule="auto"/>
        <w:jc w:val="center"/>
        <w:rPr>
          <w:sz w:val="22"/>
        </w:rPr>
      </w:pPr>
      <w:r w:rsidRPr="007A58CE">
        <w:rPr>
          <w:color w:val="000000" w:themeColor="text1"/>
          <w:sz w:val="22"/>
        </w:rPr>
        <w:t>Appendix A-</w:t>
      </w:r>
      <w:r w:rsidRPr="007A58CE">
        <w:rPr>
          <w:color w:val="000000" w:themeColor="text1"/>
          <w:sz w:val="22"/>
        </w:rPr>
        <w:fldChar w:fldCharType="begin"/>
      </w:r>
      <w:r w:rsidRPr="007A58CE">
        <w:rPr>
          <w:color w:val="000000" w:themeColor="text1"/>
          <w:sz w:val="22"/>
        </w:rPr>
        <w:instrText xml:space="preserve"> SEQ Appendix_B \* ARABIC </w:instrText>
      </w:r>
      <w:r w:rsidRPr="007A58CE">
        <w:rPr>
          <w:color w:val="000000" w:themeColor="text1"/>
          <w:sz w:val="22"/>
        </w:rPr>
        <w:fldChar w:fldCharType="separate"/>
      </w:r>
      <w:r w:rsidRPr="007A58CE">
        <w:rPr>
          <w:noProof/>
          <w:color w:val="000000" w:themeColor="text1"/>
          <w:sz w:val="22"/>
        </w:rPr>
        <w:t>8</w:t>
      </w:r>
      <w:r w:rsidRPr="007A58CE">
        <w:rPr>
          <w:color w:val="000000" w:themeColor="text1"/>
          <w:sz w:val="22"/>
        </w:rPr>
        <w:fldChar w:fldCharType="end"/>
      </w:r>
      <w:r w:rsidRPr="007A58CE">
        <w:rPr>
          <w:sz w:val="22"/>
        </w:rPr>
        <w:t>: Rail vertical stress for B</w:t>
      </w:r>
      <w:r w:rsidRPr="007A58CE">
        <w:rPr>
          <w:sz w:val="22"/>
        </w:rPr>
        <w:t>Ö</w:t>
      </w:r>
      <w:r w:rsidRPr="007A58CE">
        <w:rPr>
          <w:sz w:val="22"/>
        </w:rPr>
        <w:t>GL slab track (EN E2).</w:t>
      </w:r>
    </w:p>
    <w:p w:rsidR="00F95053" w:rsidRPr="007A58CE" w:rsidRDefault="00F95053" w:rsidP="00F95053">
      <w:pPr>
        <w:spacing w:line="192" w:lineRule="auto"/>
        <w:jc w:val="both"/>
        <w:rPr>
          <w:sz w:val="22"/>
        </w:rPr>
      </w:pPr>
    </w:p>
    <w:p w:rsidR="00F95053" w:rsidRPr="00B86288" w:rsidRDefault="00F95053" w:rsidP="00F95053">
      <w:pPr>
        <w:keepNext/>
        <w:spacing w:line="192" w:lineRule="auto"/>
        <w:jc w:val="center"/>
        <w:rPr>
          <w:b/>
          <w:bCs/>
          <w:sz w:val="22"/>
        </w:rPr>
      </w:pPr>
      <w:r w:rsidRPr="00B86288">
        <w:rPr>
          <w:b/>
          <w:bCs/>
          <w:noProof/>
          <w:sz w:val="22"/>
          <w:lang w:val="en-PH" w:eastAsia="en-PH"/>
        </w:rPr>
        <w:lastRenderedPageBreak/>
        <w:drawing>
          <wp:inline distT="0" distB="0" distL="0" distR="0" wp14:anchorId="7AC836F1" wp14:editId="6DF0AC2A">
            <wp:extent cx="5530850" cy="2902379"/>
            <wp:effectExtent l="0" t="0" r="0" b="0"/>
            <wp:docPr id="177" name="Picture 17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34260" cy="2904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5053" w:rsidRPr="007A58CE" w:rsidRDefault="00F95053" w:rsidP="00F95053">
      <w:pPr>
        <w:spacing w:line="192" w:lineRule="auto"/>
        <w:jc w:val="center"/>
        <w:rPr>
          <w:sz w:val="22"/>
        </w:rPr>
      </w:pPr>
      <w:r w:rsidRPr="007A58CE">
        <w:rPr>
          <w:color w:val="000000" w:themeColor="text1"/>
          <w:sz w:val="22"/>
        </w:rPr>
        <w:t>Appendix A-</w:t>
      </w:r>
      <w:r w:rsidRPr="007A58CE">
        <w:rPr>
          <w:color w:val="000000" w:themeColor="text1"/>
          <w:sz w:val="22"/>
        </w:rPr>
        <w:fldChar w:fldCharType="begin"/>
      </w:r>
      <w:r w:rsidRPr="007A58CE">
        <w:rPr>
          <w:color w:val="000000" w:themeColor="text1"/>
          <w:sz w:val="22"/>
        </w:rPr>
        <w:instrText xml:space="preserve"> SEQ Appendix_B \* ARABIC </w:instrText>
      </w:r>
      <w:r w:rsidRPr="007A58CE">
        <w:rPr>
          <w:color w:val="000000" w:themeColor="text1"/>
          <w:sz w:val="22"/>
        </w:rPr>
        <w:fldChar w:fldCharType="separate"/>
      </w:r>
      <w:r w:rsidRPr="007A58CE">
        <w:rPr>
          <w:noProof/>
          <w:color w:val="000000" w:themeColor="text1"/>
          <w:sz w:val="22"/>
        </w:rPr>
        <w:t>9</w:t>
      </w:r>
      <w:r w:rsidRPr="007A58CE">
        <w:rPr>
          <w:color w:val="000000" w:themeColor="text1"/>
          <w:sz w:val="22"/>
        </w:rPr>
        <w:fldChar w:fldCharType="end"/>
      </w:r>
      <w:r w:rsidRPr="007A58CE">
        <w:rPr>
          <w:sz w:val="22"/>
        </w:rPr>
        <w:t xml:space="preserve">: Bending moment </w:t>
      </w:r>
      <w:proofErr w:type="spellStart"/>
      <w:r w:rsidRPr="007A58CE">
        <w:rPr>
          <w:sz w:val="22"/>
        </w:rPr>
        <w:t>Mxx</w:t>
      </w:r>
      <w:proofErr w:type="spellEnd"/>
      <w:r w:rsidRPr="007A58CE">
        <w:rPr>
          <w:sz w:val="22"/>
        </w:rPr>
        <w:t xml:space="preserve"> in slabs for B</w:t>
      </w:r>
      <w:r w:rsidRPr="007A58CE">
        <w:rPr>
          <w:sz w:val="22"/>
        </w:rPr>
        <w:t>Ö</w:t>
      </w:r>
      <w:r w:rsidRPr="007A58CE">
        <w:rPr>
          <w:sz w:val="22"/>
        </w:rPr>
        <w:t>GL slab track (EN E2).</w:t>
      </w:r>
    </w:p>
    <w:p w:rsidR="00F95053" w:rsidRPr="00B86288" w:rsidRDefault="00F95053" w:rsidP="00F95053">
      <w:pPr>
        <w:keepNext/>
        <w:spacing w:line="192" w:lineRule="auto"/>
        <w:jc w:val="center"/>
        <w:rPr>
          <w:b/>
          <w:bCs/>
          <w:sz w:val="22"/>
        </w:rPr>
      </w:pPr>
      <w:r w:rsidRPr="00B86288">
        <w:rPr>
          <w:b/>
          <w:bCs/>
          <w:noProof/>
          <w:sz w:val="22"/>
          <w:lang w:val="en-PH" w:eastAsia="en-PH"/>
        </w:rPr>
        <w:drawing>
          <wp:inline distT="0" distB="0" distL="0" distR="0" wp14:anchorId="4509C7C3" wp14:editId="23414B19">
            <wp:extent cx="5537200" cy="2905712"/>
            <wp:effectExtent l="0" t="0" r="6350" b="9525"/>
            <wp:docPr id="178" name="Picture 17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542213" cy="2908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5053" w:rsidRPr="007A58CE" w:rsidRDefault="00F95053" w:rsidP="00F95053">
      <w:pPr>
        <w:spacing w:line="192" w:lineRule="auto"/>
        <w:jc w:val="center"/>
        <w:rPr>
          <w:sz w:val="22"/>
        </w:rPr>
      </w:pPr>
      <w:r w:rsidRPr="007A58CE">
        <w:rPr>
          <w:color w:val="000000" w:themeColor="text1"/>
          <w:sz w:val="22"/>
        </w:rPr>
        <w:t>Appendix A-</w:t>
      </w:r>
      <w:r w:rsidRPr="007A58CE">
        <w:rPr>
          <w:color w:val="000000" w:themeColor="text1"/>
          <w:sz w:val="22"/>
        </w:rPr>
        <w:fldChar w:fldCharType="begin"/>
      </w:r>
      <w:r w:rsidRPr="007A58CE">
        <w:rPr>
          <w:color w:val="000000" w:themeColor="text1"/>
          <w:sz w:val="22"/>
        </w:rPr>
        <w:instrText xml:space="preserve"> SEQ Appendix_B \* ARABIC </w:instrText>
      </w:r>
      <w:r w:rsidRPr="007A58CE">
        <w:rPr>
          <w:color w:val="000000" w:themeColor="text1"/>
          <w:sz w:val="22"/>
        </w:rPr>
        <w:fldChar w:fldCharType="separate"/>
      </w:r>
      <w:r w:rsidRPr="007A58CE">
        <w:rPr>
          <w:noProof/>
          <w:color w:val="000000" w:themeColor="text1"/>
          <w:sz w:val="22"/>
        </w:rPr>
        <w:t>10</w:t>
      </w:r>
      <w:r w:rsidRPr="007A58CE">
        <w:rPr>
          <w:color w:val="000000" w:themeColor="text1"/>
          <w:sz w:val="22"/>
        </w:rPr>
        <w:fldChar w:fldCharType="end"/>
      </w:r>
      <w:r w:rsidRPr="007A58CE">
        <w:rPr>
          <w:sz w:val="22"/>
        </w:rPr>
        <w:t xml:space="preserve">: Bending moment </w:t>
      </w:r>
      <w:proofErr w:type="spellStart"/>
      <w:r w:rsidRPr="007A58CE">
        <w:rPr>
          <w:sz w:val="22"/>
        </w:rPr>
        <w:t>Myy</w:t>
      </w:r>
      <w:proofErr w:type="spellEnd"/>
      <w:r w:rsidRPr="007A58CE">
        <w:rPr>
          <w:sz w:val="22"/>
        </w:rPr>
        <w:t xml:space="preserve"> in slabs for B</w:t>
      </w:r>
      <w:r w:rsidRPr="007A58CE">
        <w:rPr>
          <w:sz w:val="22"/>
        </w:rPr>
        <w:t>Ö</w:t>
      </w:r>
      <w:r w:rsidRPr="007A58CE">
        <w:rPr>
          <w:sz w:val="22"/>
        </w:rPr>
        <w:t>GL slab track (EN E2).</w:t>
      </w:r>
    </w:p>
    <w:p w:rsidR="00F95053" w:rsidRPr="00B86288" w:rsidRDefault="00F95053" w:rsidP="00F95053">
      <w:pPr>
        <w:keepNext/>
        <w:spacing w:line="192" w:lineRule="auto"/>
        <w:jc w:val="center"/>
        <w:rPr>
          <w:b/>
          <w:bCs/>
          <w:sz w:val="22"/>
        </w:rPr>
      </w:pPr>
      <w:r w:rsidRPr="00B86288">
        <w:rPr>
          <w:b/>
          <w:bCs/>
          <w:noProof/>
          <w:sz w:val="22"/>
          <w:lang w:val="en-PH" w:eastAsia="en-PH"/>
        </w:rPr>
        <w:lastRenderedPageBreak/>
        <w:drawing>
          <wp:inline distT="0" distB="0" distL="0" distR="0" wp14:anchorId="1AEACDF5" wp14:editId="3CEBFB9B">
            <wp:extent cx="6000750" cy="2574290"/>
            <wp:effectExtent l="0" t="0" r="0" b="0"/>
            <wp:docPr id="179" name="Picture 179" descr="A picture containing text, stationary, penc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ext, stationary, pencil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000750" cy="2574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5053" w:rsidRPr="007A58CE" w:rsidRDefault="00F95053" w:rsidP="00F95053">
      <w:pPr>
        <w:spacing w:before="240" w:line="192" w:lineRule="auto"/>
        <w:jc w:val="center"/>
        <w:rPr>
          <w:sz w:val="22"/>
        </w:rPr>
      </w:pPr>
      <w:r w:rsidRPr="007A58CE">
        <w:rPr>
          <w:color w:val="000000" w:themeColor="text1"/>
          <w:sz w:val="22"/>
        </w:rPr>
        <w:t>Appendix A-</w:t>
      </w:r>
      <w:r w:rsidRPr="007A58CE">
        <w:rPr>
          <w:color w:val="000000" w:themeColor="text1"/>
          <w:sz w:val="22"/>
        </w:rPr>
        <w:fldChar w:fldCharType="begin"/>
      </w:r>
      <w:r w:rsidRPr="007A58CE">
        <w:rPr>
          <w:color w:val="000000" w:themeColor="text1"/>
          <w:sz w:val="22"/>
        </w:rPr>
        <w:instrText xml:space="preserve"> SEQ Appendix_B \* ARABIC </w:instrText>
      </w:r>
      <w:r w:rsidRPr="007A58CE">
        <w:rPr>
          <w:color w:val="000000" w:themeColor="text1"/>
          <w:sz w:val="22"/>
        </w:rPr>
        <w:fldChar w:fldCharType="separate"/>
      </w:r>
      <w:r w:rsidRPr="007A58CE">
        <w:rPr>
          <w:noProof/>
          <w:color w:val="000000" w:themeColor="text1"/>
          <w:sz w:val="22"/>
        </w:rPr>
        <w:t>11</w:t>
      </w:r>
      <w:r w:rsidRPr="007A58CE">
        <w:rPr>
          <w:color w:val="000000" w:themeColor="text1"/>
          <w:sz w:val="22"/>
        </w:rPr>
        <w:fldChar w:fldCharType="end"/>
      </w:r>
      <w:r w:rsidRPr="007A58CE">
        <w:rPr>
          <w:sz w:val="22"/>
        </w:rPr>
        <w:t xml:space="preserve">: Replacement vertical </w:t>
      </w:r>
      <w:proofErr w:type="gramStart"/>
      <w:r w:rsidRPr="007A58CE">
        <w:rPr>
          <w:sz w:val="22"/>
        </w:rPr>
        <w:t>stress  for</w:t>
      </w:r>
      <w:proofErr w:type="gramEnd"/>
      <w:r w:rsidRPr="007A58CE">
        <w:rPr>
          <w:sz w:val="22"/>
        </w:rPr>
        <w:t xml:space="preserve"> B</w:t>
      </w:r>
      <w:r w:rsidRPr="007A58CE">
        <w:rPr>
          <w:sz w:val="22"/>
        </w:rPr>
        <w:t>Ö</w:t>
      </w:r>
      <w:r w:rsidRPr="007A58CE">
        <w:rPr>
          <w:sz w:val="22"/>
        </w:rPr>
        <w:t>GL slab track (EN E2).</w:t>
      </w:r>
    </w:p>
    <w:p w:rsidR="00F95053" w:rsidRPr="00B86288" w:rsidRDefault="00F95053" w:rsidP="00F95053">
      <w:pPr>
        <w:keepNext/>
        <w:spacing w:line="192" w:lineRule="auto"/>
        <w:jc w:val="center"/>
        <w:rPr>
          <w:b/>
          <w:bCs/>
          <w:sz w:val="22"/>
        </w:rPr>
      </w:pPr>
      <w:r w:rsidRPr="00B86288">
        <w:rPr>
          <w:b/>
          <w:bCs/>
          <w:noProof/>
          <w:sz w:val="22"/>
          <w:lang w:val="en-PH" w:eastAsia="en-PH"/>
        </w:rPr>
        <w:drawing>
          <wp:inline distT="0" distB="0" distL="0" distR="0" wp14:anchorId="44204DB6" wp14:editId="2652283E">
            <wp:extent cx="6000750" cy="2574290"/>
            <wp:effectExtent l="0" t="0" r="0" b="0"/>
            <wp:docPr id="180" name="Picture 180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000750" cy="2574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5053" w:rsidRPr="005A3BA0" w:rsidRDefault="00F95053" w:rsidP="00F95053">
      <w:pPr>
        <w:spacing w:before="240" w:line="192" w:lineRule="auto"/>
        <w:jc w:val="center"/>
        <w:rPr>
          <w:rFonts w:asciiTheme="majorBidi" w:hAnsiTheme="majorBidi" w:cstheme="majorBidi"/>
        </w:rPr>
      </w:pPr>
      <w:r w:rsidRPr="007A58CE">
        <w:rPr>
          <w:color w:val="000000" w:themeColor="text1"/>
          <w:sz w:val="22"/>
        </w:rPr>
        <w:t>Appendix A-</w:t>
      </w:r>
      <w:r w:rsidRPr="007A58CE">
        <w:rPr>
          <w:color w:val="000000" w:themeColor="text1"/>
          <w:sz w:val="22"/>
        </w:rPr>
        <w:fldChar w:fldCharType="begin"/>
      </w:r>
      <w:r w:rsidRPr="007A58CE">
        <w:rPr>
          <w:color w:val="000000" w:themeColor="text1"/>
          <w:sz w:val="22"/>
        </w:rPr>
        <w:instrText xml:space="preserve"> SEQ Appendix_B \* ARABIC </w:instrText>
      </w:r>
      <w:r w:rsidRPr="007A58CE">
        <w:rPr>
          <w:color w:val="000000" w:themeColor="text1"/>
          <w:sz w:val="22"/>
        </w:rPr>
        <w:fldChar w:fldCharType="separate"/>
      </w:r>
      <w:r w:rsidRPr="007A58CE">
        <w:rPr>
          <w:noProof/>
          <w:color w:val="000000" w:themeColor="text1"/>
          <w:sz w:val="22"/>
        </w:rPr>
        <w:t>12</w:t>
      </w:r>
      <w:r w:rsidRPr="007A58CE">
        <w:rPr>
          <w:color w:val="000000" w:themeColor="text1"/>
          <w:sz w:val="22"/>
        </w:rPr>
        <w:fldChar w:fldCharType="end"/>
      </w:r>
      <w:r w:rsidRPr="007A58CE">
        <w:rPr>
          <w:sz w:val="22"/>
        </w:rPr>
        <w:t>: Subgrade vertical stress for B</w:t>
      </w:r>
      <w:r w:rsidRPr="007A58CE">
        <w:rPr>
          <w:sz w:val="22"/>
        </w:rPr>
        <w:t>Ö</w:t>
      </w:r>
      <w:r w:rsidRPr="007A58CE">
        <w:rPr>
          <w:sz w:val="22"/>
        </w:rPr>
        <w:t>GL slab track (EN E2).</w:t>
      </w:r>
    </w:p>
    <w:p w:rsidR="00DD4E6F" w:rsidRDefault="00DD4E6F"/>
    <w:sectPr w:rsidR="00DD4E6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man PS">
    <w:altName w:val="Times New Roman"/>
    <w:panose1 w:val="00000000000000000000"/>
    <w:charset w:val="00"/>
    <w:family w:val="roman"/>
    <w:notTrueType/>
    <w:pitch w:val="default"/>
    <w:sig w:usb0="00002003" w:usb1="00000000" w:usb2="00000000" w:usb3="00000000" w:csb0="00000041" w:csb1="00000000"/>
  </w:font>
  <w:font w:name="Traditional Arabic">
    <w:altName w:val="Times New Roman"/>
    <w:charset w:val="B2"/>
    <w:family w:val="roman"/>
    <w:pitch w:val="variable"/>
    <w:sig w:usb0="00000000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FE4CB2"/>
    <w:multiLevelType w:val="multilevel"/>
    <w:tmpl w:val="7AF0B48E"/>
    <w:lvl w:ilvl="0">
      <w:start w:val="1"/>
      <w:numFmt w:val="upperLetter"/>
      <w:pStyle w:val="Apph1"/>
      <w:lvlText w:val="Appendix %1"/>
      <w:lvlJc w:val="left"/>
      <w:pPr>
        <w:ind w:left="5580" w:hanging="360"/>
      </w:pPr>
      <w:rPr>
        <w:rFonts w:hint="default"/>
      </w:rPr>
    </w:lvl>
    <w:lvl w:ilvl="1">
      <w:start w:val="1"/>
      <w:numFmt w:val="decimal"/>
      <w:pStyle w:val="AppH2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4EAF6269"/>
    <w:multiLevelType w:val="multilevel"/>
    <w:tmpl w:val="EB189272"/>
    <w:lvl w:ilvl="0">
      <w:start w:val="1"/>
      <w:numFmt w:val="decimal"/>
      <w:pStyle w:val="Heading1"/>
      <w:lvlText w:val="%1"/>
      <w:lvlJc w:val="left"/>
      <w:pPr>
        <w:ind w:left="115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1296" w:hanging="576"/>
      </w:pPr>
      <w:rPr>
        <w:rFonts w:hint="default"/>
        <w:b/>
        <w:bCs/>
        <w:i w:val="0"/>
        <w:iCs/>
        <w:sz w:val="24"/>
        <w:szCs w:val="24"/>
      </w:rPr>
    </w:lvl>
    <w:lvl w:ilvl="2">
      <w:start w:val="1"/>
      <w:numFmt w:val="decimal"/>
      <w:pStyle w:val="Heading3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158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72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87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230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053"/>
    <w:rsid w:val="00086125"/>
    <w:rsid w:val="002569EB"/>
    <w:rsid w:val="003F35A9"/>
    <w:rsid w:val="009D4163"/>
    <w:rsid w:val="00D67ADD"/>
    <w:rsid w:val="00DD4E6F"/>
    <w:rsid w:val="00F95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E5027"/>
  <w15:chartTrackingRefBased/>
  <w15:docId w15:val="{2EF37648-F333-42B9-9C0E-F6670AC0D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5053"/>
    <w:pPr>
      <w:spacing w:after="0" w:line="240" w:lineRule="auto"/>
    </w:pPr>
    <w:rPr>
      <w:rFonts w:ascii="Roman PS" w:eastAsia="Times New Roman" w:hAnsi="Times New Roman" w:cs="Traditional Arabic"/>
      <w:snapToGrid w:val="0"/>
      <w:sz w:val="24"/>
      <w:szCs w:val="28"/>
      <w:lang w:val="en-US" w:eastAsia="ar-SA"/>
    </w:rPr>
  </w:style>
  <w:style w:type="paragraph" w:styleId="Heading1">
    <w:name w:val="heading 1"/>
    <w:basedOn w:val="Normal"/>
    <w:next w:val="Normal"/>
    <w:link w:val="Heading1Char"/>
    <w:qFormat/>
    <w:rsid w:val="00F95053"/>
    <w:pPr>
      <w:keepNext/>
      <w:numPr>
        <w:numId w:val="1"/>
      </w:numPr>
      <w:spacing w:before="240" w:after="60"/>
      <w:outlineLvl w:val="0"/>
    </w:pPr>
    <w:rPr>
      <w:rFonts w:ascii="Times New Roman"/>
      <w:b/>
      <w:bCs/>
      <w:color w:val="1F497D"/>
      <w:kern w:val="28"/>
      <w:sz w:val="28"/>
      <w:szCs w:val="33"/>
    </w:rPr>
  </w:style>
  <w:style w:type="paragraph" w:styleId="Heading2">
    <w:name w:val="heading 2"/>
    <w:basedOn w:val="Normal"/>
    <w:next w:val="Normal"/>
    <w:link w:val="Heading2Char"/>
    <w:qFormat/>
    <w:rsid w:val="00F95053"/>
    <w:pPr>
      <w:keepNext/>
      <w:numPr>
        <w:ilvl w:val="1"/>
        <w:numId w:val="1"/>
      </w:numPr>
      <w:spacing w:before="240" w:after="60"/>
      <w:outlineLvl w:val="1"/>
    </w:pPr>
    <w:rPr>
      <w:rFonts w:ascii="Times New Roman"/>
      <w:b/>
      <w:bCs/>
      <w:iCs/>
      <w:sz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5053"/>
    <w:pPr>
      <w:keepNext/>
      <w:keepLines/>
      <w:numPr>
        <w:ilvl w:val="2"/>
        <w:numId w:val="1"/>
      </w:numPr>
      <w:spacing w:before="40"/>
      <w:outlineLvl w:val="2"/>
    </w:pPr>
    <w:rPr>
      <w:rFonts w:ascii="Cambria" w:hAnsi="Cambria" w:cs="Times New Roman"/>
      <w:color w:val="243F6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5053"/>
    <w:pPr>
      <w:keepNext/>
      <w:keepLines/>
      <w:numPr>
        <w:ilvl w:val="3"/>
        <w:numId w:val="1"/>
      </w:numPr>
      <w:spacing w:before="40"/>
      <w:outlineLvl w:val="3"/>
    </w:pPr>
    <w:rPr>
      <w:rFonts w:ascii="Cambria" w:hAnsi="Cambria" w:cs="Times New Roman"/>
      <w:i/>
      <w:iCs/>
      <w:color w:val="365F9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5053"/>
    <w:pPr>
      <w:keepNext/>
      <w:keepLines/>
      <w:numPr>
        <w:ilvl w:val="4"/>
        <w:numId w:val="1"/>
      </w:numPr>
      <w:spacing w:before="40"/>
      <w:outlineLvl w:val="4"/>
    </w:pPr>
    <w:rPr>
      <w:rFonts w:ascii="Cambria" w:hAnsi="Cambria" w:cs="Times New Roman"/>
      <w:color w:val="365F9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5053"/>
    <w:pPr>
      <w:keepNext/>
      <w:keepLines/>
      <w:numPr>
        <w:ilvl w:val="5"/>
        <w:numId w:val="1"/>
      </w:numPr>
      <w:spacing w:before="40"/>
      <w:outlineLvl w:val="5"/>
    </w:pPr>
    <w:rPr>
      <w:rFonts w:ascii="Cambria" w:hAnsi="Cambria" w:cs="Times New Roman"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5053"/>
    <w:pPr>
      <w:keepNext/>
      <w:keepLines/>
      <w:numPr>
        <w:ilvl w:val="6"/>
        <w:numId w:val="1"/>
      </w:numPr>
      <w:spacing w:before="40"/>
      <w:outlineLvl w:val="6"/>
    </w:pPr>
    <w:rPr>
      <w:rFonts w:ascii="Cambria" w:hAnsi="Cambria" w:cs="Times New Roman"/>
      <w:i/>
      <w:iCs/>
      <w:color w:val="243F6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5053"/>
    <w:pPr>
      <w:keepNext/>
      <w:keepLines/>
      <w:numPr>
        <w:ilvl w:val="7"/>
        <w:numId w:val="1"/>
      </w:numPr>
      <w:spacing w:before="40"/>
      <w:outlineLvl w:val="7"/>
    </w:pPr>
    <w:rPr>
      <w:rFonts w:ascii="Cambria" w:hAnsi="Cambria" w:cs="Times New Roman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5053"/>
    <w:pPr>
      <w:keepNext/>
      <w:keepLines/>
      <w:numPr>
        <w:ilvl w:val="8"/>
        <w:numId w:val="1"/>
      </w:numPr>
      <w:spacing w:before="40"/>
      <w:outlineLvl w:val="8"/>
    </w:pPr>
    <w:rPr>
      <w:rFonts w:ascii="Cambria" w:hAnsi="Cambria" w:cs="Times New Roman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95053"/>
    <w:rPr>
      <w:rFonts w:ascii="Times New Roman" w:eastAsia="Times New Roman" w:hAnsi="Times New Roman" w:cs="Traditional Arabic"/>
      <w:b/>
      <w:bCs/>
      <w:snapToGrid w:val="0"/>
      <w:color w:val="1F497D"/>
      <w:kern w:val="28"/>
      <w:sz w:val="28"/>
      <w:szCs w:val="33"/>
      <w:lang w:val="en-US" w:eastAsia="ar-SA"/>
    </w:rPr>
  </w:style>
  <w:style w:type="character" w:customStyle="1" w:styleId="Heading2Char">
    <w:name w:val="Heading 2 Char"/>
    <w:basedOn w:val="DefaultParagraphFont"/>
    <w:link w:val="Heading2"/>
    <w:rsid w:val="00F95053"/>
    <w:rPr>
      <w:rFonts w:ascii="Times New Roman" w:eastAsia="Times New Roman" w:hAnsi="Times New Roman" w:cs="Traditional Arabic"/>
      <w:b/>
      <w:bCs/>
      <w:iCs/>
      <w:snapToGrid w:val="0"/>
      <w:sz w:val="26"/>
      <w:szCs w:val="28"/>
      <w:lang w:val="en-US" w:eastAsia="ar-SA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5053"/>
    <w:rPr>
      <w:rFonts w:ascii="Cambria" w:eastAsia="Times New Roman" w:hAnsi="Cambria" w:cs="Times New Roman"/>
      <w:snapToGrid w:val="0"/>
      <w:color w:val="243F60"/>
      <w:sz w:val="24"/>
      <w:szCs w:val="24"/>
      <w:lang w:val="en-US" w:eastAsia="ar-SA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5053"/>
    <w:rPr>
      <w:rFonts w:ascii="Cambria" w:eastAsia="Times New Roman" w:hAnsi="Cambria" w:cs="Times New Roman"/>
      <w:i/>
      <w:iCs/>
      <w:snapToGrid w:val="0"/>
      <w:color w:val="365F91"/>
      <w:sz w:val="24"/>
      <w:szCs w:val="28"/>
      <w:lang w:val="en-US" w:eastAsia="ar-SA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5053"/>
    <w:rPr>
      <w:rFonts w:ascii="Cambria" w:eastAsia="Times New Roman" w:hAnsi="Cambria" w:cs="Times New Roman"/>
      <w:snapToGrid w:val="0"/>
      <w:color w:val="365F91"/>
      <w:sz w:val="24"/>
      <w:szCs w:val="28"/>
      <w:lang w:val="en-US" w:eastAsia="ar-SA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5053"/>
    <w:rPr>
      <w:rFonts w:ascii="Cambria" w:eastAsia="Times New Roman" w:hAnsi="Cambria" w:cs="Times New Roman"/>
      <w:snapToGrid w:val="0"/>
      <w:color w:val="243F60"/>
      <w:sz w:val="24"/>
      <w:szCs w:val="28"/>
      <w:lang w:val="en-US" w:eastAsia="ar-SA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5053"/>
    <w:rPr>
      <w:rFonts w:ascii="Cambria" w:eastAsia="Times New Roman" w:hAnsi="Cambria" w:cs="Times New Roman"/>
      <w:i/>
      <w:iCs/>
      <w:snapToGrid w:val="0"/>
      <w:color w:val="243F60"/>
      <w:sz w:val="24"/>
      <w:szCs w:val="28"/>
      <w:lang w:val="en-US" w:eastAsia="ar-SA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5053"/>
    <w:rPr>
      <w:rFonts w:ascii="Cambria" w:eastAsia="Times New Roman" w:hAnsi="Cambria" w:cs="Times New Roman"/>
      <w:snapToGrid w:val="0"/>
      <w:color w:val="272727"/>
      <w:sz w:val="21"/>
      <w:szCs w:val="21"/>
      <w:lang w:val="en-US" w:eastAsia="ar-SA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5053"/>
    <w:rPr>
      <w:rFonts w:ascii="Cambria" w:eastAsia="Times New Roman" w:hAnsi="Cambria" w:cs="Times New Roman"/>
      <w:i/>
      <w:iCs/>
      <w:snapToGrid w:val="0"/>
      <w:color w:val="272727"/>
      <w:sz w:val="21"/>
      <w:szCs w:val="21"/>
      <w:lang w:val="en-US" w:eastAsia="ar-SA"/>
    </w:rPr>
  </w:style>
  <w:style w:type="paragraph" w:styleId="Caption">
    <w:name w:val="caption"/>
    <w:basedOn w:val="Normal"/>
    <w:next w:val="Normal"/>
    <w:link w:val="CaptionChar"/>
    <w:qFormat/>
    <w:rsid w:val="00F95053"/>
  </w:style>
  <w:style w:type="character" w:customStyle="1" w:styleId="CaptionChar">
    <w:name w:val="Caption Char"/>
    <w:basedOn w:val="DefaultParagraphFont"/>
    <w:link w:val="Caption"/>
    <w:rsid w:val="00F95053"/>
    <w:rPr>
      <w:rFonts w:ascii="Roman PS" w:eastAsia="Times New Roman" w:hAnsi="Times New Roman" w:cs="Traditional Arabic"/>
      <w:snapToGrid w:val="0"/>
      <w:sz w:val="24"/>
      <w:szCs w:val="28"/>
      <w:lang w:val="en-US" w:eastAsia="ar-SA"/>
    </w:rPr>
  </w:style>
  <w:style w:type="paragraph" w:customStyle="1" w:styleId="Apph1">
    <w:name w:val="App h1"/>
    <w:basedOn w:val="Normal"/>
    <w:qFormat/>
    <w:rsid w:val="00F95053"/>
    <w:pPr>
      <w:numPr>
        <w:numId w:val="2"/>
      </w:numPr>
      <w:spacing w:after="160" w:line="312" w:lineRule="auto"/>
    </w:pPr>
    <w:rPr>
      <w:rFonts w:asciiTheme="majorBidi" w:eastAsiaTheme="minorHAnsi" w:hAnsiTheme="majorBidi" w:cstheme="majorBidi"/>
      <w:b/>
      <w:snapToGrid/>
      <w:sz w:val="32"/>
      <w:szCs w:val="22"/>
      <w:lang w:eastAsia="en-US"/>
    </w:rPr>
  </w:style>
  <w:style w:type="paragraph" w:customStyle="1" w:styleId="AppH2">
    <w:name w:val="App H2"/>
    <w:basedOn w:val="Apph1"/>
    <w:link w:val="AppH2Char"/>
    <w:qFormat/>
    <w:rsid w:val="00F95053"/>
    <w:pPr>
      <w:numPr>
        <w:ilvl w:val="1"/>
      </w:numPr>
    </w:pPr>
    <w:rPr>
      <w:sz w:val="26"/>
    </w:rPr>
  </w:style>
  <w:style w:type="character" w:customStyle="1" w:styleId="AppH2Char">
    <w:name w:val="App H2 Char"/>
    <w:basedOn w:val="DefaultParagraphFont"/>
    <w:link w:val="AppH2"/>
    <w:rsid w:val="00F95053"/>
    <w:rPr>
      <w:rFonts w:asciiTheme="majorBidi" w:hAnsiTheme="majorBidi" w:cstheme="majorBidi"/>
      <w:b/>
      <w:sz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229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Encilay</dc:creator>
  <cp:keywords/>
  <dc:description/>
  <cp:lastModifiedBy>Aimee Encilay</cp:lastModifiedBy>
  <cp:revision>1</cp:revision>
  <dcterms:created xsi:type="dcterms:W3CDTF">2023-09-08T05:47:00Z</dcterms:created>
  <dcterms:modified xsi:type="dcterms:W3CDTF">2023-09-08T05:49:00Z</dcterms:modified>
</cp:coreProperties>
</file>