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E4" w:rsidRPr="004C45CE" w:rsidRDefault="00480BE3" w:rsidP="007E3E0C">
      <w:pPr>
        <w:widowControl/>
        <w:spacing w:line="360" w:lineRule="auto"/>
        <w:rPr>
          <w:rFonts w:ascii="Times New Roman" w:eastAsia="等线" w:hAnsi="Times New Roman" w:cs="Times New Roman" w:hint="eastAsia"/>
          <w:sz w:val="24"/>
          <w:szCs w:val="24"/>
        </w:rPr>
      </w:pPr>
      <w:r w:rsidRPr="00480BE3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>
            <wp:extent cx="6119495" cy="4834467"/>
            <wp:effectExtent l="0" t="0" r="0" b="4445"/>
            <wp:docPr id="2" name="图片 2" descr="F:\博士研究生\文章投稿\AD-Animal Disease\Short Communication\一审\附图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博士研究生\文章投稿\AD-Animal Disease\Short Communication\一审\附图S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07"/>
                    <a:stretch/>
                  </pic:blipFill>
                  <pic:spPr bwMode="auto">
                    <a:xfrm>
                      <a:off x="0" y="0"/>
                      <a:ext cx="6120130" cy="483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3E0C" w:rsidRPr="004C45CE" w:rsidRDefault="007E3E0C" w:rsidP="007E3E0C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1" w:name="OLE_LINK13"/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>Figure S2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4C45CE">
        <w:rPr>
          <w:rFonts w:ascii="Times New Roman" w:eastAsia="等线" w:hAnsi="Times New Roman" w:cs="Times New Roman"/>
          <w:b/>
          <w:sz w:val="24"/>
          <w:szCs w:val="24"/>
        </w:rPr>
        <w:t>(A)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THP-1 cells were infected with the wild-type </w:t>
      </w:r>
      <w:r w:rsidRPr="004C45CE">
        <w:rPr>
          <w:rFonts w:ascii="Times New Roman" w:eastAsia="等线" w:hAnsi="Times New Roman" w:cs="Times New Roman"/>
          <w:iCs/>
          <w:sz w:val="24"/>
          <w:szCs w:val="24"/>
        </w:rPr>
        <w:t>H37Ra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EspL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-OE or 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Δ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EspL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strain at MOI = 10 for 24 h. 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Bafilomycin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A1 (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Baf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A1, 100 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nM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) was added 3 hours before cells were harvested for immunoblot analysis of LC3 I/II expression. The experiment was repeated once. 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>(B)</w:t>
      </w:r>
      <w:r w:rsidRPr="004C45CE">
        <w:rPr>
          <w:rFonts w:ascii="Times New Roman" w:eastAsia="等线" w:hAnsi="Times New Roman" w:cs="Times New Roman"/>
        </w:rPr>
        <w:t xml:space="preserve">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The ratio of the intensities of the LC3 II to GAPDH bands in 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Baf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A1-treated and untreated THP-1 cells. P &gt; 0.05, not significant (ns); *P &lt; 0.05; **P &lt; 0.01</w:t>
      </w:r>
      <w:r w:rsidR="0083599E" w:rsidRPr="0083599E">
        <w:rPr>
          <w:rFonts w:ascii="Times New Roman" w:eastAsia="等线" w:hAnsi="Times New Roman" w:cs="Times New Roman"/>
          <w:color w:val="FF0000"/>
          <w:sz w:val="24"/>
          <w:szCs w:val="24"/>
        </w:rPr>
        <w:t>; ***P &lt; 0.001; ****P &lt; 0.0001</w:t>
      </w:r>
      <w:r w:rsidRPr="0083599E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(</w:t>
      </w:r>
      <w:r w:rsidR="0083599E" w:rsidRPr="0083599E">
        <w:rPr>
          <w:rFonts w:ascii="Times New Roman" w:eastAsia="等线" w:hAnsi="Times New Roman" w:cs="Times New Roman"/>
          <w:color w:val="FF0000"/>
          <w:sz w:val="24"/>
          <w:szCs w:val="24"/>
        </w:rPr>
        <w:t>two-way ANOVA</w:t>
      </w:r>
      <w:r w:rsidRPr="0083599E">
        <w:rPr>
          <w:rFonts w:ascii="Times New Roman" w:eastAsia="等线" w:hAnsi="Times New Roman" w:cs="Times New Roman"/>
          <w:color w:val="FF0000"/>
          <w:sz w:val="24"/>
          <w:szCs w:val="24"/>
        </w:rPr>
        <w:t>)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4C45CE">
        <w:rPr>
          <w:rFonts w:ascii="Times New Roman" w:eastAsia="等线" w:hAnsi="Times New Roman" w:cs="Times New Roman"/>
          <w:b/>
          <w:sz w:val="24"/>
          <w:szCs w:val="24"/>
        </w:rPr>
        <w:t xml:space="preserve">(C)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The differences of LC3 II intensities between </w:t>
      </w:r>
      <w:proofErr w:type="spellStart"/>
      <w:r w:rsidRPr="004C45CE">
        <w:rPr>
          <w:rFonts w:ascii="Times New Roman" w:eastAsia="等线" w:hAnsi="Times New Roman" w:cs="Times New Roman"/>
          <w:sz w:val="24"/>
          <w:szCs w:val="24"/>
        </w:rPr>
        <w:t>Baf</w:t>
      </w:r>
      <w:proofErr w:type="spellEnd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A1-treated and untreated groups. The results indicate the amount of LC3 II degraded in lysosomes.</w:t>
      </w:r>
      <w:r w:rsidR="0083599E" w:rsidRPr="0083599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83599E" w:rsidRPr="0083599E">
        <w:rPr>
          <w:rFonts w:ascii="Times New Roman" w:eastAsia="等线" w:hAnsi="Times New Roman" w:cs="Times New Roman"/>
          <w:color w:val="FF0000"/>
          <w:sz w:val="24"/>
          <w:szCs w:val="24"/>
        </w:rPr>
        <w:t>P &gt; 0.05, not significant (ns); *P &lt; 0.05; **P &lt; 0.01; ***P &lt; 0.001; ****P &lt; 0.0001 (</w:t>
      </w:r>
      <w:r w:rsidR="0083599E">
        <w:rPr>
          <w:rFonts w:ascii="Times New Roman" w:eastAsia="等线" w:hAnsi="Times New Roman" w:cs="Times New Roman"/>
          <w:color w:val="FF0000"/>
          <w:sz w:val="24"/>
          <w:szCs w:val="24"/>
        </w:rPr>
        <w:t>one</w:t>
      </w:r>
      <w:r w:rsidR="0083599E" w:rsidRPr="0083599E">
        <w:rPr>
          <w:rFonts w:ascii="Times New Roman" w:eastAsia="等线" w:hAnsi="Times New Roman" w:cs="Times New Roman"/>
          <w:color w:val="FF0000"/>
          <w:sz w:val="24"/>
          <w:szCs w:val="24"/>
        </w:rPr>
        <w:t>-way ANOVA)</w:t>
      </w:r>
      <w:r w:rsidRPr="004C45CE">
        <w:rPr>
          <w:rFonts w:ascii="Times New Roman" w:eastAsia="等线" w:hAnsi="Times New Roman" w:cs="Times New Roman"/>
          <w:sz w:val="24"/>
          <w:szCs w:val="24"/>
        </w:rPr>
        <w:t>.</w:t>
      </w:r>
    </w:p>
    <w:bookmarkEnd w:id="1"/>
    <w:p w:rsidR="007E3E0C" w:rsidRPr="004C45CE" w:rsidRDefault="007E3E0C" w:rsidP="007E3E0C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sectPr w:rsidR="007E3E0C" w:rsidRPr="004C45CE" w:rsidSect="00C9584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486" w:rsidRDefault="002F1486" w:rsidP="007E3E0C">
      <w:r>
        <w:separator/>
      </w:r>
    </w:p>
  </w:endnote>
  <w:endnote w:type="continuationSeparator" w:id="0">
    <w:p w:rsidR="002F1486" w:rsidRDefault="002F1486" w:rsidP="007E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22762"/>
      <w:docPartObj>
        <w:docPartGallery w:val="Page Numbers (Bottom of Page)"/>
        <w:docPartUnique/>
      </w:docPartObj>
    </w:sdtPr>
    <w:sdtEndPr/>
    <w:sdtContent>
      <w:p w:rsidR="008E001F" w:rsidRDefault="008E001F">
        <w:pPr>
          <w:pStyle w:val="a5"/>
          <w:jc w:val="center"/>
        </w:pPr>
        <w:r w:rsidRPr="00A646EB">
          <w:rPr>
            <w:rFonts w:ascii="Times New Roman" w:hAnsi="Times New Roman" w:cs="Times New Roman"/>
          </w:rPr>
          <w:fldChar w:fldCharType="begin"/>
        </w:r>
        <w:r w:rsidRPr="00A646EB">
          <w:rPr>
            <w:rFonts w:ascii="Times New Roman" w:hAnsi="Times New Roman" w:cs="Times New Roman"/>
          </w:rPr>
          <w:instrText>PAGE   \* MERGEFORMAT</w:instrText>
        </w:r>
        <w:r w:rsidRPr="00A646EB">
          <w:rPr>
            <w:rFonts w:ascii="Times New Roman" w:hAnsi="Times New Roman" w:cs="Times New Roman"/>
          </w:rPr>
          <w:fldChar w:fldCharType="separate"/>
        </w:r>
        <w:r w:rsidR="00480BE3" w:rsidRPr="00480BE3">
          <w:rPr>
            <w:rFonts w:ascii="Times New Roman" w:hAnsi="Times New Roman" w:cs="Times New Roman"/>
            <w:noProof/>
            <w:lang w:val="zh-CN"/>
          </w:rPr>
          <w:t>1</w:t>
        </w:r>
        <w:r w:rsidRPr="00A646EB">
          <w:rPr>
            <w:rFonts w:ascii="Times New Roman" w:hAnsi="Times New Roman" w:cs="Times New Roman"/>
          </w:rPr>
          <w:fldChar w:fldCharType="end"/>
        </w:r>
      </w:p>
    </w:sdtContent>
  </w:sdt>
  <w:p w:rsidR="008E001F" w:rsidRDefault="008E0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486" w:rsidRDefault="002F1486" w:rsidP="007E3E0C">
      <w:r>
        <w:separator/>
      </w:r>
    </w:p>
  </w:footnote>
  <w:footnote w:type="continuationSeparator" w:id="0">
    <w:p w:rsidR="002F1486" w:rsidRDefault="002F1486" w:rsidP="007E3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CA"/>
    <w:rsid w:val="00006DAC"/>
    <w:rsid w:val="00237025"/>
    <w:rsid w:val="00290F10"/>
    <w:rsid w:val="002C4BA5"/>
    <w:rsid w:val="002F1486"/>
    <w:rsid w:val="003D10A1"/>
    <w:rsid w:val="00403512"/>
    <w:rsid w:val="00480BE3"/>
    <w:rsid w:val="004C45CE"/>
    <w:rsid w:val="0053069C"/>
    <w:rsid w:val="00582EFD"/>
    <w:rsid w:val="0068320D"/>
    <w:rsid w:val="006A7BB8"/>
    <w:rsid w:val="007401CA"/>
    <w:rsid w:val="007602CE"/>
    <w:rsid w:val="007A6551"/>
    <w:rsid w:val="007E3E0C"/>
    <w:rsid w:val="0083599E"/>
    <w:rsid w:val="008E001F"/>
    <w:rsid w:val="00945274"/>
    <w:rsid w:val="00970F86"/>
    <w:rsid w:val="009F2AFA"/>
    <w:rsid w:val="00A646EB"/>
    <w:rsid w:val="00AB38E4"/>
    <w:rsid w:val="00AF2812"/>
    <w:rsid w:val="00AF2DA0"/>
    <w:rsid w:val="00BB4D12"/>
    <w:rsid w:val="00C03D1B"/>
    <w:rsid w:val="00C9584D"/>
    <w:rsid w:val="00DA27FC"/>
    <w:rsid w:val="00E70AE0"/>
    <w:rsid w:val="00E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1ECA3"/>
  <w15:chartTrackingRefBased/>
  <w15:docId w15:val="{85FD0924-0561-49E4-9665-28302D4F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E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E0C"/>
    <w:rPr>
      <w:sz w:val="18"/>
      <w:szCs w:val="18"/>
    </w:rPr>
  </w:style>
  <w:style w:type="table" w:customStyle="1" w:styleId="11">
    <w:name w:val="网格型1"/>
    <w:basedOn w:val="a1"/>
    <w:next w:val="a7"/>
    <w:uiPriority w:val="39"/>
    <w:qFormat/>
    <w:rsid w:val="006A7BB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A7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70A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CEBC-36A5-41C9-B0D2-B8679390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2024-01-16T12:42:00Z</dcterms:created>
  <dcterms:modified xsi:type="dcterms:W3CDTF">2024-06-05T08:00:00Z</dcterms:modified>
</cp:coreProperties>
</file>