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BFC" w:rsidRPr="003C7046" w:rsidRDefault="00433BFC" w:rsidP="00433BFC">
      <w:pPr>
        <w:spacing w:line="480" w:lineRule="auto"/>
        <w:rPr>
          <w:rFonts w:ascii="Times New Roman" w:hAnsi="Times New Roman" w:cs="Times New Roman"/>
          <w:b/>
          <w:sz w:val="24"/>
          <w:szCs w:val="24"/>
          <w:lang w:val="en-US"/>
        </w:rPr>
      </w:pPr>
      <w:bookmarkStart w:id="0" w:name="_GoBack"/>
      <w:bookmarkEnd w:id="0"/>
      <w:r w:rsidRPr="001A3EBB">
        <w:rPr>
          <w:rFonts w:ascii="Times New Roman" w:hAnsi="Times New Roman" w:cs="Times New Roman"/>
          <w:b/>
          <w:sz w:val="24"/>
          <w:szCs w:val="24"/>
          <w:lang w:val="en-US"/>
        </w:rPr>
        <w:t xml:space="preserve">Title: </w:t>
      </w:r>
      <w:r w:rsidR="007B4C43" w:rsidRPr="001A3EBB">
        <w:rPr>
          <w:rFonts w:ascii="Times New Roman" w:hAnsi="Times New Roman" w:cs="Times New Roman"/>
          <w:b/>
          <w:color w:val="FF0000"/>
          <w:sz w:val="24"/>
          <w:szCs w:val="24"/>
          <w:lang w:val="en-US"/>
        </w:rPr>
        <w:t>Predictors of i</w:t>
      </w:r>
      <w:r w:rsidR="007B4C43" w:rsidRPr="001A3EBB">
        <w:rPr>
          <w:rFonts w:ascii="Times New Roman" w:hAnsi="Times New Roman" w:cs="Times New Roman"/>
          <w:b/>
          <w:sz w:val="24"/>
          <w:szCs w:val="24"/>
          <w:lang w:val="en-US"/>
        </w:rPr>
        <w:t xml:space="preserve">ntubation and mortality </w:t>
      </w:r>
      <w:r w:rsidR="007B4C43" w:rsidRPr="00931282">
        <w:rPr>
          <w:rFonts w:ascii="Times New Roman" w:eastAsia="Times New Roman" w:hAnsi="Times New Roman" w:cs="Times New Roman"/>
          <w:b/>
          <w:color w:val="222222"/>
          <w:sz w:val="24"/>
          <w:szCs w:val="24"/>
          <w:lang w:val="en-US"/>
        </w:rPr>
        <w:t>in COVID-19 patients: a retrospective study</w:t>
      </w:r>
      <w:r w:rsidR="007B4C43" w:rsidRPr="003C7046">
        <w:rPr>
          <w:rFonts w:ascii="Times New Roman" w:hAnsi="Times New Roman" w:cs="Times New Roman"/>
          <w:b/>
          <w:sz w:val="24"/>
          <w:szCs w:val="24"/>
          <w:lang w:val="en-US"/>
        </w:rPr>
        <w:t xml:space="preserve"> </w:t>
      </w:r>
    </w:p>
    <w:p w:rsidR="00433BFC" w:rsidRPr="00931282" w:rsidRDefault="00433BFC" w:rsidP="00433BFC">
      <w:pPr>
        <w:spacing w:line="480" w:lineRule="auto"/>
        <w:jc w:val="both"/>
        <w:rPr>
          <w:rFonts w:ascii="Times New Roman" w:hAnsi="Times New Roman" w:cs="Times New Roman"/>
          <w:sz w:val="24"/>
          <w:szCs w:val="24"/>
        </w:rPr>
      </w:pPr>
      <w:r w:rsidRPr="00931282">
        <w:rPr>
          <w:rFonts w:ascii="Times New Roman" w:hAnsi="Times New Roman" w:cs="Times New Roman"/>
          <w:sz w:val="24"/>
          <w:szCs w:val="24"/>
        </w:rPr>
        <w:t>Tiziana Cena, MD</w:t>
      </w:r>
      <w:r w:rsidRPr="00931282">
        <w:rPr>
          <w:rFonts w:ascii="Times New Roman" w:hAnsi="Times New Roman" w:cs="Times New Roman"/>
          <w:sz w:val="24"/>
          <w:szCs w:val="24"/>
          <w:vertAlign w:val="superscript"/>
        </w:rPr>
        <w:t>1</w:t>
      </w:r>
      <w:r w:rsidRPr="00931282">
        <w:rPr>
          <w:rFonts w:ascii="Times New Roman" w:hAnsi="Times New Roman" w:cs="Times New Roman"/>
          <w:sz w:val="24"/>
          <w:szCs w:val="24"/>
        </w:rPr>
        <w:t>,</w:t>
      </w:r>
      <w:r w:rsidRPr="00931282">
        <w:rPr>
          <w:rFonts w:ascii="Times New Roman" w:hAnsi="Times New Roman" w:cs="Times New Roman"/>
          <w:sz w:val="24"/>
          <w:szCs w:val="24"/>
          <w:vertAlign w:val="superscript"/>
        </w:rPr>
        <w:t xml:space="preserve"> </w:t>
      </w:r>
      <w:r w:rsidRPr="00931282">
        <w:rPr>
          <w:rFonts w:ascii="Times New Roman" w:hAnsi="Times New Roman" w:cs="Times New Roman"/>
          <w:sz w:val="24"/>
          <w:szCs w:val="24"/>
        </w:rPr>
        <w:t>Gianmaria Cammarota, MD</w:t>
      </w:r>
      <w:r w:rsidRPr="00931282">
        <w:rPr>
          <w:rFonts w:ascii="Times New Roman" w:hAnsi="Times New Roman" w:cs="Times New Roman"/>
          <w:sz w:val="24"/>
          <w:szCs w:val="24"/>
          <w:vertAlign w:val="superscript"/>
        </w:rPr>
        <w:t>1*</w:t>
      </w:r>
      <w:r w:rsidRPr="00931282">
        <w:rPr>
          <w:rFonts w:ascii="Times New Roman" w:hAnsi="Times New Roman" w:cs="Times New Roman"/>
          <w:sz w:val="24"/>
          <w:szCs w:val="24"/>
        </w:rPr>
        <w:t>, PhD</w:t>
      </w:r>
      <w:r w:rsidRPr="00931282">
        <w:rPr>
          <w:rFonts w:ascii="Times New Roman" w:hAnsi="Times New Roman" w:cs="Times New Roman"/>
          <w:sz w:val="24"/>
          <w:szCs w:val="24"/>
          <w:vertAlign w:val="superscript"/>
        </w:rPr>
        <w:t>1</w:t>
      </w:r>
      <w:r w:rsidRPr="00931282">
        <w:rPr>
          <w:rFonts w:ascii="Times New Roman" w:hAnsi="Times New Roman" w:cs="Times New Roman"/>
          <w:sz w:val="24"/>
          <w:szCs w:val="24"/>
        </w:rPr>
        <w:t>, Danila Azzolina, MD</w:t>
      </w:r>
      <w:r w:rsidRPr="00931282">
        <w:rPr>
          <w:rFonts w:ascii="Times New Roman" w:hAnsi="Times New Roman" w:cs="Times New Roman"/>
          <w:sz w:val="24"/>
          <w:szCs w:val="24"/>
          <w:vertAlign w:val="superscript"/>
        </w:rPr>
        <w:t xml:space="preserve">2, </w:t>
      </w:r>
      <w:r w:rsidRPr="00931282">
        <w:rPr>
          <w:rFonts w:ascii="Times New Roman" w:hAnsi="Times New Roman" w:cs="Times New Roman"/>
          <w:sz w:val="24"/>
          <w:szCs w:val="24"/>
        </w:rPr>
        <w:t xml:space="preserve">Michela </w:t>
      </w:r>
      <w:proofErr w:type="spellStart"/>
      <w:r w:rsidRPr="00931282">
        <w:rPr>
          <w:rFonts w:ascii="Times New Roman" w:hAnsi="Times New Roman" w:cs="Times New Roman"/>
          <w:sz w:val="24"/>
          <w:szCs w:val="24"/>
        </w:rPr>
        <w:t>Barini</w:t>
      </w:r>
      <w:proofErr w:type="spellEnd"/>
      <w:r w:rsidRPr="00931282">
        <w:rPr>
          <w:rFonts w:ascii="Times New Roman" w:hAnsi="Times New Roman" w:cs="Times New Roman"/>
          <w:sz w:val="24"/>
          <w:szCs w:val="24"/>
        </w:rPr>
        <w:t>, MD</w:t>
      </w:r>
      <w:r w:rsidRPr="00931282">
        <w:rPr>
          <w:rFonts w:ascii="Times New Roman" w:hAnsi="Times New Roman" w:cs="Times New Roman"/>
          <w:sz w:val="24"/>
          <w:szCs w:val="24"/>
          <w:vertAlign w:val="superscript"/>
        </w:rPr>
        <w:t>3</w:t>
      </w:r>
      <w:r w:rsidRPr="00931282">
        <w:rPr>
          <w:rFonts w:ascii="Times New Roman" w:hAnsi="Times New Roman" w:cs="Times New Roman"/>
          <w:sz w:val="24"/>
          <w:szCs w:val="24"/>
        </w:rPr>
        <w:t>,</w:t>
      </w:r>
      <w:r w:rsidRPr="00931282">
        <w:rPr>
          <w:rFonts w:ascii="Times New Roman" w:hAnsi="Times New Roman" w:cs="Times New Roman"/>
          <w:sz w:val="24"/>
          <w:szCs w:val="24"/>
          <w:vertAlign w:val="superscript"/>
        </w:rPr>
        <w:t xml:space="preserve"> </w:t>
      </w:r>
      <w:r w:rsidRPr="00931282">
        <w:rPr>
          <w:rFonts w:ascii="Times New Roman" w:hAnsi="Times New Roman" w:cs="Times New Roman"/>
          <w:sz w:val="24"/>
          <w:szCs w:val="24"/>
        </w:rPr>
        <w:t>Simona Bazzano</w:t>
      </w:r>
      <w:r w:rsidRPr="00931282">
        <w:rPr>
          <w:rFonts w:ascii="Times New Roman" w:hAnsi="Times New Roman" w:cs="Times New Roman"/>
          <w:sz w:val="24"/>
          <w:szCs w:val="24"/>
          <w:vertAlign w:val="superscript"/>
        </w:rPr>
        <w:t>1</w:t>
      </w:r>
      <w:r w:rsidRPr="00931282">
        <w:rPr>
          <w:rFonts w:ascii="Times New Roman" w:hAnsi="Times New Roman" w:cs="Times New Roman"/>
          <w:sz w:val="24"/>
          <w:szCs w:val="24"/>
        </w:rPr>
        <w:t>, Domenico Zagaria, MD</w:t>
      </w:r>
      <w:r w:rsidRPr="00931282">
        <w:rPr>
          <w:rFonts w:ascii="Times New Roman" w:hAnsi="Times New Roman" w:cs="Times New Roman"/>
          <w:sz w:val="24"/>
          <w:szCs w:val="24"/>
          <w:vertAlign w:val="superscript"/>
        </w:rPr>
        <w:t>3</w:t>
      </w:r>
      <w:r w:rsidRPr="00931282">
        <w:rPr>
          <w:rFonts w:ascii="Times New Roman" w:hAnsi="Times New Roman" w:cs="Times New Roman"/>
          <w:sz w:val="24"/>
          <w:szCs w:val="24"/>
        </w:rPr>
        <w:t>, Davide Negroni, MD</w:t>
      </w:r>
      <w:r w:rsidRPr="00931282">
        <w:rPr>
          <w:rFonts w:ascii="Times New Roman" w:hAnsi="Times New Roman" w:cs="Times New Roman"/>
          <w:sz w:val="24"/>
          <w:szCs w:val="24"/>
          <w:vertAlign w:val="superscript"/>
        </w:rPr>
        <w:t>3</w:t>
      </w:r>
      <w:r w:rsidRPr="00931282">
        <w:rPr>
          <w:rFonts w:ascii="Times New Roman" w:hAnsi="Times New Roman" w:cs="Times New Roman"/>
          <w:sz w:val="24"/>
          <w:szCs w:val="24"/>
        </w:rPr>
        <w:t>, Luigi Castello, MD</w:t>
      </w:r>
      <w:r w:rsidRPr="00931282">
        <w:rPr>
          <w:rFonts w:ascii="Times New Roman" w:hAnsi="Times New Roman" w:cs="Times New Roman"/>
          <w:sz w:val="24"/>
          <w:szCs w:val="24"/>
          <w:vertAlign w:val="superscript"/>
        </w:rPr>
        <w:t>4</w:t>
      </w:r>
      <w:r w:rsidRPr="00931282">
        <w:rPr>
          <w:rFonts w:ascii="Times New Roman" w:hAnsi="Times New Roman" w:cs="Times New Roman"/>
          <w:sz w:val="24"/>
          <w:szCs w:val="24"/>
        </w:rPr>
        <w:t>, Alessandro Carriero, MD</w:t>
      </w:r>
      <w:r w:rsidRPr="00931282">
        <w:rPr>
          <w:rFonts w:ascii="Times New Roman" w:hAnsi="Times New Roman" w:cs="Times New Roman"/>
          <w:sz w:val="24"/>
          <w:szCs w:val="24"/>
          <w:vertAlign w:val="superscript"/>
        </w:rPr>
        <w:t>2,3</w:t>
      </w:r>
      <w:r w:rsidRPr="00931282">
        <w:rPr>
          <w:rFonts w:ascii="Times New Roman" w:hAnsi="Times New Roman" w:cs="Times New Roman"/>
          <w:sz w:val="24"/>
          <w:szCs w:val="24"/>
        </w:rPr>
        <w:t>, Francesco Della Corte, MD</w:t>
      </w:r>
      <w:r w:rsidRPr="00931282">
        <w:rPr>
          <w:rFonts w:ascii="Times New Roman" w:hAnsi="Times New Roman" w:cs="Times New Roman"/>
          <w:sz w:val="24"/>
          <w:szCs w:val="24"/>
          <w:vertAlign w:val="superscript"/>
        </w:rPr>
        <w:t>1,2</w:t>
      </w:r>
      <w:r w:rsidRPr="00931282">
        <w:rPr>
          <w:rFonts w:ascii="Times New Roman" w:hAnsi="Times New Roman" w:cs="Times New Roman"/>
          <w:sz w:val="24"/>
          <w:szCs w:val="24"/>
        </w:rPr>
        <w:t>, Rosanna Vaschetto, MD, PhD</w:t>
      </w:r>
      <w:r w:rsidRPr="00931282">
        <w:rPr>
          <w:rFonts w:ascii="Times New Roman" w:hAnsi="Times New Roman" w:cs="Times New Roman"/>
          <w:sz w:val="24"/>
          <w:szCs w:val="24"/>
          <w:vertAlign w:val="superscript"/>
        </w:rPr>
        <w:t>1,2</w:t>
      </w:r>
      <w:r w:rsidRPr="00931282">
        <w:rPr>
          <w:rFonts w:ascii="Times New Roman" w:hAnsi="Times New Roman" w:cs="Times New Roman"/>
          <w:sz w:val="24"/>
          <w:szCs w:val="24"/>
        </w:rPr>
        <w:t xml:space="preserve">. </w:t>
      </w:r>
    </w:p>
    <w:p w:rsidR="00433BFC" w:rsidRPr="00531DDC" w:rsidRDefault="00433BFC" w:rsidP="00433BFC">
      <w:pPr>
        <w:spacing w:line="480" w:lineRule="auto"/>
        <w:jc w:val="both"/>
        <w:rPr>
          <w:rFonts w:ascii="Times New Roman" w:hAnsi="Times New Roman" w:cs="Times New Roman"/>
          <w:b/>
          <w:sz w:val="24"/>
          <w:szCs w:val="24"/>
        </w:rPr>
      </w:pPr>
    </w:p>
    <w:p w:rsidR="00433BFC" w:rsidRPr="00A51A9E" w:rsidRDefault="00433BFC" w:rsidP="00433BFC">
      <w:pPr>
        <w:spacing w:line="480" w:lineRule="auto"/>
        <w:rPr>
          <w:rFonts w:ascii="Times New Roman" w:hAnsi="Times New Roman" w:cs="Times New Roman"/>
          <w:color w:val="000000" w:themeColor="text1"/>
          <w:sz w:val="24"/>
          <w:szCs w:val="24"/>
        </w:rPr>
      </w:pPr>
      <w:r w:rsidRPr="00531DDC">
        <w:rPr>
          <w:rFonts w:ascii="Times New Roman" w:hAnsi="Times New Roman" w:cs="Times New Roman"/>
          <w:color w:val="000000" w:themeColor="text1"/>
          <w:sz w:val="24"/>
          <w:szCs w:val="24"/>
          <w:vertAlign w:val="superscript"/>
        </w:rPr>
        <w:t>1</w:t>
      </w:r>
      <w:r w:rsidRPr="00531DDC">
        <w:rPr>
          <w:rFonts w:ascii="Times New Roman" w:hAnsi="Times New Roman" w:cs="Times New Roman"/>
          <w:color w:val="000000" w:themeColor="text1"/>
          <w:sz w:val="24"/>
          <w:szCs w:val="24"/>
        </w:rPr>
        <w:t>Azienda Ospedaliero Universitaria “Maggiore della Carità”, Anestesia e Terapia Intensiva, Novara, Italy.</w:t>
      </w:r>
    </w:p>
    <w:p w:rsidR="00433BFC" w:rsidRPr="00531DDC" w:rsidRDefault="00433BFC" w:rsidP="00433BFC">
      <w:pPr>
        <w:spacing w:line="480" w:lineRule="auto"/>
        <w:rPr>
          <w:rFonts w:ascii="Times New Roman" w:hAnsi="Times New Roman" w:cs="Times New Roman"/>
          <w:color w:val="000000" w:themeColor="text1"/>
          <w:sz w:val="24"/>
          <w:szCs w:val="24"/>
        </w:rPr>
      </w:pPr>
      <w:r w:rsidRPr="00531DDC">
        <w:rPr>
          <w:rFonts w:ascii="Times New Roman" w:hAnsi="Times New Roman" w:cs="Times New Roman"/>
          <w:sz w:val="24"/>
          <w:szCs w:val="24"/>
          <w:vertAlign w:val="superscript"/>
        </w:rPr>
        <w:t>2</w:t>
      </w:r>
      <w:r w:rsidRPr="00531DDC">
        <w:rPr>
          <w:rFonts w:ascii="Times New Roman" w:hAnsi="Times New Roman" w:cs="Times New Roman"/>
          <w:color w:val="000000" w:themeColor="text1"/>
          <w:sz w:val="24"/>
          <w:szCs w:val="24"/>
        </w:rPr>
        <w:t xml:space="preserve">Università del Piemonte Orientale, Dipartimento di Medicina Traslazionale, Novara, </w:t>
      </w:r>
      <w:proofErr w:type="spellStart"/>
      <w:r w:rsidRPr="00531DDC">
        <w:rPr>
          <w:rFonts w:ascii="Times New Roman" w:hAnsi="Times New Roman" w:cs="Times New Roman"/>
          <w:color w:val="000000" w:themeColor="text1"/>
          <w:sz w:val="24"/>
          <w:szCs w:val="24"/>
        </w:rPr>
        <w:t>Italy</w:t>
      </w:r>
      <w:proofErr w:type="spellEnd"/>
      <w:r w:rsidRPr="00531DDC">
        <w:rPr>
          <w:rFonts w:ascii="Times New Roman" w:hAnsi="Times New Roman" w:cs="Times New Roman"/>
          <w:color w:val="000000" w:themeColor="text1"/>
          <w:sz w:val="24"/>
          <w:szCs w:val="24"/>
        </w:rPr>
        <w:t>.</w:t>
      </w:r>
    </w:p>
    <w:p w:rsidR="00433BFC" w:rsidRPr="00531DDC" w:rsidRDefault="00433BFC" w:rsidP="00433BFC">
      <w:pPr>
        <w:spacing w:line="480" w:lineRule="auto"/>
        <w:rPr>
          <w:rFonts w:ascii="Times New Roman" w:hAnsi="Times New Roman" w:cs="Times New Roman"/>
          <w:color w:val="000000" w:themeColor="text1"/>
          <w:sz w:val="24"/>
          <w:szCs w:val="24"/>
        </w:rPr>
      </w:pPr>
      <w:r w:rsidRPr="00531DDC">
        <w:rPr>
          <w:rFonts w:ascii="Times New Roman" w:hAnsi="Times New Roman" w:cs="Times New Roman"/>
          <w:color w:val="000000" w:themeColor="text1"/>
          <w:sz w:val="24"/>
          <w:szCs w:val="24"/>
          <w:vertAlign w:val="superscript"/>
        </w:rPr>
        <w:t>3</w:t>
      </w:r>
      <w:r w:rsidRPr="00531DDC">
        <w:rPr>
          <w:rFonts w:ascii="Times New Roman" w:hAnsi="Times New Roman" w:cs="Times New Roman"/>
          <w:color w:val="000000" w:themeColor="text1"/>
          <w:sz w:val="24"/>
          <w:szCs w:val="24"/>
        </w:rPr>
        <w:t>Azienda Ospedaliero Universitaria “Maggiore della Carità”, Radiologia, Novara, Italy.</w:t>
      </w:r>
    </w:p>
    <w:p w:rsidR="00433BFC" w:rsidRPr="00531DDC" w:rsidRDefault="00433BFC" w:rsidP="00433BFC">
      <w:pPr>
        <w:spacing w:line="480" w:lineRule="auto"/>
        <w:rPr>
          <w:rFonts w:ascii="Times New Roman" w:hAnsi="Times New Roman" w:cs="Times New Roman"/>
          <w:color w:val="000000" w:themeColor="text1"/>
          <w:sz w:val="24"/>
          <w:szCs w:val="24"/>
        </w:rPr>
      </w:pPr>
      <w:r w:rsidRPr="00531DDC">
        <w:rPr>
          <w:rFonts w:ascii="Times New Roman" w:hAnsi="Times New Roman" w:cs="Times New Roman"/>
          <w:color w:val="000000" w:themeColor="text1"/>
          <w:sz w:val="24"/>
          <w:szCs w:val="24"/>
          <w:vertAlign w:val="superscript"/>
        </w:rPr>
        <w:t>4</w:t>
      </w:r>
      <w:r w:rsidRPr="00531DDC">
        <w:rPr>
          <w:rFonts w:ascii="Times New Roman" w:hAnsi="Times New Roman" w:cs="Times New Roman"/>
          <w:color w:val="000000" w:themeColor="text1"/>
          <w:sz w:val="24"/>
          <w:szCs w:val="24"/>
        </w:rPr>
        <w:t>Azienda Ospedaliero Universitaria “Maggiore della Carità”, Medicina d’Urgenza, Novara, Italy</w:t>
      </w:r>
    </w:p>
    <w:p w:rsidR="00433BFC" w:rsidRPr="00531DDC" w:rsidRDefault="00433BFC"/>
    <w:p w:rsidR="00936621" w:rsidRPr="00931282" w:rsidRDefault="001A3EBB">
      <w:pPr>
        <w:rPr>
          <w:rFonts w:ascii="Times New Roman" w:hAnsi="Times New Roman" w:cs="Times New Roman"/>
          <w:b/>
          <w:bCs/>
          <w:sz w:val="26"/>
          <w:szCs w:val="26"/>
          <w:lang w:val="en-US"/>
        </w:rPr>
      </w:pPr>
      <w:r w:rsidRPr="00931282">
        <w:rPr>
          <w:rFonts w:ascii="Times New Roman" w:hAnsi="Times New Roman" w:cs="Times New Roman"/>
          <w:b/>
          <w:bCs/>
          <w:sz w:val="26"/>
          <w:szCs w:val="26"/>
          <w:lang w:val="en-US"/>
        </w:rPr>
        <w:t>Supplementary Information</w:t>
      </w:r>
    </w:p>
    <w:p w:rsidR="00F4133E" w:rsidRPr="00931282" w:rsidRDefault="00F4133E">
      <w:pPr>
        <w:rPr>
          <w:rFonts w:ascii="Times New Roman" w:hAnsi="Times New Roman" w:cs="Times New Roman"/>
          <w:lang w:val="en-US"/>
        </w:rPr>
      </w:pPr>
    </w:p>
    <w:p w:rsidR="00DC1F55" w:rsidRPr="00931282" w:rsidRDefault="00DC1F55" w:rsidP="00DC1F55">
      <w:pPr>
        <w:spacing w:line="480" w:lineRule="auto"/>
        <w:jc w:val="both"/>
        <w:rPr>
          <w:rFonts w:ascii="Times New Roman" w:hAnsi="Times New Roman" w:cs="Times New Roman"/>
          <w:b/>
          <w:sz w:val="24"/>
          <w:szCs w:val="24"/>
          <w:lang w:val="en-US"/>
        </w:rPr>
      </w:pPr>
      <w:r w:rsidRPr="00931282">
        <w:rPr>
          <w:rFonts w:ascii="Times New Roman" w:hAnsi="Times New Roman" w:cs="Times New Roman"/>
          <w:b/>
          <w:sz w:val="24"/>
          <w:szCs w:val="24"/>
          <w:lang w:val="en-US"/>
        </w:rPr>
        <w:t>Quantitative CT analysis</w:t>
      </w:r>
    </w:p>
    <w:p w:rsidR="00DC1F55" w:rsidRPr="003C7046" w:rsidRDefault="00DC1F55" w:rsidP="00DC1F55">
      <w:pPr>
        <w:spacing w:line="480" w:lineRule="auto"/>
        <w:jc w:val="both"/>
        <w:rPr>
          <w:rFonts w:ascii="Times New Roman" w:hAnsi="Times New Roman" w:cs="Times New Roman"/>
          <w:sz w:val="24"/>
          <w:szCs w:val="24"/>
          <w:lang w:val="en-US"/>
        </w:rPr>
      </w:pPr>
      <w:r w:rsidRPr="003C7046">
        <w:rPr>
          <w:rFonts w:ascii="Times New Roman" w:hAnsi="Times New Roman" w:cs="Times New Roman"/>
          <w:sz w:val="24"/>
          <w:szCs w:val="24"/>
          <w:lang w:val="en-US"/>
        </w:rPr>
        <w:t>Chest CT was performed using 128 slice multidetector row TC scanners. TC acquisition and reconstruction parameters were as follows: tube voltage</w:t>
      </w:r>
      <w:r w:rsidR="001A3EBB">
        <w:rPr>
          <w:rFonts w:ascii="Times New Roman" w:hAnsi="Times New Roman" w:cs="Times New Roman"/>
          <w:sz w:val="24"/>
          <w:szCs w:val="24"/>
          <w:lang w:val="en-US"/>
        </w:rPr>
        <w:t>,</w:t>
      </w:r>
      <w:r w:rsidR="001A3EBB" w:rsidRPr="003C7046">
        <w:rPr>
          <w:rFonts w:ascii="Times New Roman" w:hAnsi="Times New Roman" w:cs="Times New Roman"/>
          <w:sz w:val="24"/>
          <w:szCs w:val="24"/>
          <w:lang w:val="en-US"/>
        </w:rPr>
        <w:t xml:space="preserve"> </w:t>
      </w:r>
      <w:r w:rsidRPr="003C7046">
        <w:rPr>
          <w:rFonts w:ascii="Times New Roman" w:hAnsi="Times New Roman" w:cs="Times New Roman"/>
          <w:sz w:val="24"/>
          <w:szCs w:val="24"/>
          <w:lang w:val="en-US"/>
        </w:rPr>
        <w:t>120 kV; tube current modulation</w:t>
      </w:r>
      <w:r w:rsidR="001A3EBB">
        <w:rPr>
          <w:rFonts w:ascii="Times New Roman" w:hAnsi="Times New Roman" w:cs="Times New Roman"/>
          <w:sz w:val="24"/>
          <w:szCs w:val="24"/>
          <w:lang w:val="en-US"/>
        </w:rPr>
        <w:t>,</w:t>
      </w:r>
      <w:r w:rsidR="001A3EBB" w:rsidRPr="003C7046">
        <w:rPr>
          <w:rFonts w:ascii="Times New Roman" w:hAnsi="Times New Roman" w:cs="Times New Roman"/>
          <w:sz w:val="24"/>
          <w:szCs w:val="24"/>
          <w:lang w:val="en-US"/>
        </w:rPr>
        <w:t xml:space="preserve"> </w:t>
      </w:r>
      <w:r w:rsidRPr="003C7046">
        <w:rPr>
          <w:rFonts w:ascii="Times New Roman" w:hAnsi="Times New Roman" w:cs="Times New Roman"/>
          <w:sz w:val="24"/>
          <w:szCs w:val="24"/>
          <w:lang w:val="en-US"/>
        </w:rPr>
        <w:t>226 mAs; spiral pitch factor</w:t>
      </w:r>
      <w:r w:rsidR="001A3EBB">
        <w:rPr>
          <w:rFonts w:ascii="Times New Roman" w:hAnsi="Times New Roman" w:cs="Times New Roman"/>
          <w:sz w:val="24"/>
          <w:szCs w:val="24"/>
          <w:lang w:val="en-US"/>
        </w:rPr>
        <w:t>,</w:t>
      </w:r>
      <w:r w:rsidRPr="003C7046">
        <w:rPr>
          <w:rFonts w:ascii="Times New Roman" w:hAnsi="Times New Roman" w:cs="Times New Roman"/>
          <w:sz w:val="24"/>
          <w:szCs w:val="24"/>
          <w:lang w:val="en-US"/>
        </w:rPr>
        <w:t xml:space="preserve"> 1.08; collimation width 0.625, matrix 512 (mediastinal window) and 768 (lung window). All images were reconstructed with 1 mm slice thickness range using both sharp kernels (B70f) with a standard lung window (1500 width; -500 centers) and medium-soft kernels (B40f) with a soft-tissue window (300 widths; 40 centers). The images in Digital Imaging and Communications in Medicine (DICOM) extension files were transferred to the Picture Archiving and Communication System (PACS) of our institution and then analyzed into a workstation equipped with two 35 × 43 cm monitors (produced by Eizo, with 2048 × 1536 matrix). </w:t>
      </w:r>
    </w:p>
    <w:p w:rsidR="00DC1F55" w:rsidRPr="003C7046" w:rsidRDefault="00890AC0" w:rsidP="00DC1F5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F4133E" w:rsidRPr="003C7046">
        <w:rPr>
          <w:rFonts w:ascii="Times New Roman" w:hAnsi="Times New Roman" w:cs="Times New Roman"/>
          <w:sz w:val="24"/>
          <w:szCs w:val="24"/>
          <w:lang w:val="en-US"/>
        </w:rPr>
        <w:t>T</w:t>
      </w:r>
      <w:r w:rsidR="00DC1F55" w:rsidRPr="003C7046">
        <w:rPr>
          <w:rFonts w:ascii="Times New Roman" w:hAnsi="Times New Roman" w:cs="Times New Roman"/>
          <w:sz w:val="24"/>
          <w:szCs w:val="24"/>
          <w:lang w:val="en-US"/>
        </w:rPr>
        <w:t>he open-source 3D Slicer Software</w:t>
      </w:r>
      <w:r w:rsidR="00F4133E" w:rsidRPr="003C7046">
        <w:rPr>
          <w:rFonts w:ascii="Times New Roman" w:hAnsi="Times New Roman" w:cs="Times New Roman"/>
          <w:sz w:val="24"/>
          <w:szCs w:val="24"/>
          <w:lang w:val="en-US"/>
        </w:rPr>
        <w:t xml:space="preserve"> for the lung parenchyma segmentation </w:t>
      </w:r>
      <w:r w:rsidR="00DC1F55" w:rsidRPr="003C7046">
        <w:rPr>
          <w:rFonts w:ascii="Times New Roman" w:hAnsi="Times New Roman" w:cs="Times New Roman"/>
          <w:sz w:val="24"/>
          <w:szCs w:val="24"/>
          <w:lang w:val="en-US"/>
        </w:rPr>
        <w:t>was the version 4.10.</w:t>
      </w:r>
      <w:r w:rsidR="00DC1F55" w:rsidRPr="00931282">
        <w:rPr>
          <w:rFonts w:ascii="Times New Roman" w:hAnsi="Times New Roman" w:cs="Times New Roman"/>
          <w:sz w:val="24"/>
          <w:szCs w:val="24"/>
          <w:lang w:val="en-US"/>
        </w:rPr>
        <w:t>2</w:t>
      </w:r>
      <w:r w:rsidR="00DC1F55" w:rsidRPr="004845C7">
        <w:rPr>
          <w:rFonts w:ascii="Times New Roman" w:hAnsi="Times New Roman" w:cs="Times New Roman"/>
          <w:sz w:val="24"/>
          <w:szCs w:val="24"/>
          <w:lang w:val="en-US"/>
        </w:rPr>
        <w:t xml:space="preserve">, </w:t>
      </w:r>
      <w:r w:rsidR="00B01B0F" w:rsidRPr="004845C7">
        <w:rPr>
          <w:rFonts w:ascii="Times New Roman" w:hAnsi="Times New Roman" w:cs="Times New Roman"/>
          <w:sz w:val="24"/>
          <w:szCs w:val="24"/>
          <w:lang w:val="en-US"/>
        </w:rPr>
        <w:fldChar w:fldCharType="begin"/>
      </w:r>
      <w:r w:rsidR="0018374B" w:rsidRPr="004845C7">
        <w:rPr>
          <w:rFonts w:ascii="Times New Roman" w:hAnsi="Times New Roman" w:cs="Times New Roman"/>
          <w:sz w:val="24"/>
          <w:szCs w:val="24"/>
          <w:lang w:val="en-US"/>
        </w:rPr>
        <w:instrText>https://www.slicer.org</w:instrText>
      </w:r>
      <w:r w:rsidR="00B01B0F" w:rsidRPr="004845C7">
        <w:rPr>
          <w:rFonts w:ascii="Times New Roman" w:hAnsi="Times New Roman" w:cs="Times New Roman"/>
          <w:sz w:val="24"/>
          <w:szCs w:val="24"/>
          <w:lang w:val="en-US"/>
        </w:rPr>
        <w:fldChar w:fldCharType="separate"/>
      </w:r>
      <w:r w:rsidR="00F4133E" w:rsidRPr="004845C7">
        <w:rPr>
          <w:rStyle w:val="Collegamentoipertestuale"/>
          <w:rFonts w:ascii="Times New Roman" w:hAnsi="Times New Roman" w:cs="Times New Roman"/>
          <w:sz w:val="24"/>
          <w:szCs w:val="24"/>
          <w:lang w:val="en-US"/>
        </w:rPr>
        <w:t>https://www.slicer.org)</w:t>
      </w:r>
      <w:r w:rsidR="00F4133E" w:rsidRPr="004845C7">
        <w:rPr>
          <w:rStyle w:val="Collegamentoipertestuale"/>
          <w:rFonts w:ascii="Times New Roman" w:hAnsi="Times New Roman" w:cs="Times New Roman"/>
          <w:sz w:val="24"/>
          <w:szCs w:val="24"/>
          <w:vertAlign w:val="superscript"/>
          <w:lang w:val="en-US"/>
        </w:rPr>
        <w:t>1</w:t>
      </w:r>
      <w:r w:rsidR="00B01B0F" w:rsidRPr="004845C7">
        <w:rPr>
          <w:rFonts w:ascii="Times New Roman" w:hAnsi="Times New Roman" w:cs="Times New Roman"/>
          <w:sz w:val="24"/>
          <w:szCs w:val="24"/>
          <w:lang w:val="en-US"/>
        </w:rPr>
        <w:fldChar w:fldCharType="end"/>
      </w:r>
      <w:r w:rsidR="00DC1F55" w:rsidRPr="003C7046">
        <w:rPr>
          <w:rFonts w:ascii="Times New Roman" w:hAnsi="Times New Roman" w:cs="Times New Roman"/>
          <w:sz w:val="24"/>
          <w:szCs w:val="24"/>
          <w:lang w:val="en-US"/>
        </w:rPr>
        <w:t xml:space="preserve"> </w:t>
      </w:r>
      <w:r w:rsidR="00F4133E" w:rsidRPr="003C7046">
        <w:rPr>
          <w:rFonts w:ascii="Times New Roman" w:hAnsi="Times New Roman" w:cs="Times New Roman"/>
          <w:sz w:val="24"/>
          <w:szCs w:val="24"/>
          <w:lang w:val="en-US"/>
        </w:rPr>
        <w:t>using</w:t>
      </w:r>
      <w:r w:rsidR="00DC1F55" w:rsidRPr="003C7046">
        <w:rPr>
          <w:rFonts w:ascii="Times New Roman" w:hAnsi="Times New Roman" w:cs="Times New Roman"/>
          <w:sz w:val="24"/>
          <w:szCs w:val="24"/>
          <w:lang w:val="en-US"/>
        </w:rPr>
        <w:t xml:space="preserve"> the software tools called “Segment Editor” and “Segment Quantification”. The hardware used was an HP Pavilion, processor: AMD Ryzen 5-3500U (2</w:t>
      </w:r>
      <w:r>
        <w:rPr>
          <w:rFonts w:ascii="Times New Roman" w:hAnsi="Times New Roman" w:cs="Times New Roman"/>
          <w:sz w:val="24"/>
          <w:szCs w:val="24"/>
          <w:lang w:val="en-US"/>
        </w:rPr>
        <w:t>.</w:t>
      </w:r>
      <w:r w:rsidR="00DC1F55" w:rsidRPr="003C7046">
        <w:rPr>
          <w:rFonts w:ascii="Times New Roman" w:hAnsi="Times New Roman" w:cs="Times New Roman"/>
          <w:sz w:val="24"/>
          <w:szCs w:val="24"/>
          <w:lang w:val="en-US"/>
        </w:rPr>
        <w:t xml:space="preserve">1 GHz - 4 MB L3), SSD: 256 GB, RAM: 8 GB, graphic card: AMD Radeon Vega 8. Due to the patient clinical condition, </w:t>
      </w:r>
      <w:r>
        <w:rPr>
          <w:rFonts w:ascii="Times New Roman" w:hAnsi="Times New Roman" w:cs="Times New Roman"/>
          <w:sz w:val="24"/>
          <w:szCs w:val="24"/>
          <w:lang w:val="en-US"/>
        </w:rPr>
        <w:t>the</w:t>
      </w:r>
      <w:r w:rsidRPr="003C7046">
        <w:rPr>
          <w:rFonts w:ascii="Times New Roman" w:hAnsi="Times New Roman" w:cs="Times New Roman"/>
          <w:sz w:val="24"/>
          <w:szCs w:val="24"/>
          <w:lang w:val="en-US"/>
        </w:rPr>
        <w:t xml:space="preserve"> </w:t>
      </w:r>
      <w:r w:rsidR="00DC1F55" w:rsidRPr="003C7046">
        <w:rPr>
          <w:rFonts w:ascii="Times New Roman" w:hAnsi="Times New Roman" w:cs="Times New Roman"/>
          <w:sz w:val="24"/>
          <w:szCs w:val="24"/>
          <w:lang w:val="en-US"/>
        </w:rPr>
        <w:t>maximum expiratory scan could not be obtained.</w:t>
      </w:r>
    </w:p>
    <w:p w:rsidR="00890AC0" w:rsidRDefault="00890AC0" w:rsidP="00DC1F55">
      <w:pPr>
        <w:spacing w:line="480" w:lineRule="auto"/>
        <w:jc w:val="both"/>
        <w:rPr>
          <w:rFonts w:ascii="Times New Roman" w:hAnsi="Times New Roman" w:cs="Times New Roman"/>
          <w:b/>
          <w:bCs/>
          <w:sz w:val="24"/>
          <w:szCs w:val="24"/>
          <w:lang w:val="en-US"/>
        </w:rPr>
      </w:pPr>
    </w:p>
    <w:p w:rsidR="00531DDC" w:rsidRPr="00931282" w:rsidRDefault="00531DDC" w:rsidP="00531DDC">
      <w:pPr>
        <w:spacing w:line="480" w:lineRule="auto"/>
        <w:contextualSpacing/>
        <w:jc w:val="both"/>
        <w:rPr>
          <w:rFonts w:ascii="Times New Roman" w:hAnsi="Times New Roman" w:cs="Times New Roman"/>
          <w:b/>
          <w:sz w:val="24"/>
          <w:szCs w:val="24"/>
          <w:lang w:val="en-US"/>
        </w:rPr>
      </w:pPr>
      <w:r w:rsidRPr="00931282">
        <w:rPr>
          <w:rFonts w:ascii="Times New Roman" w:hAnsi="Times New Roman" w:cs="Times New Roman"/>
          <w:b/>
          <w:sz w:val="24"/>
          <w:szCs w:val="24"/>
          <w:lang w:val="en-US"/>
        </w:rPr>
        <w:t>Definition of CT findings and analysis</w:t>
      </w:r>
    </w:p>
    <w:p w:rsidR="00531DDC" w:rsidRPr="00931282" w:rsidRDefault="00531DDC" w:rsidP="00531DDC">
      <w:pPr>
        <w:shd w:val="clear" w:color="auto" w:fill="FFFFFF"/>
        <w:spacing w:line="480" w:lineRule="auto"/>
        <w:contextualSpacing/>
        <w:jc w:val="both"/>
        <w:rPr>
          <w:rFonts w:ascii="Times New Roman" w:eastAsia="Times New Roman" w:hAnsi="Times New Roman" w:cs="Times New Roman"/>
          <w:sz w:val="24"/>
          <w:szCs w:val="24"/>
          <w:lang w:val="en-US" w:eastAsia="it-IT"/>
        </w:rPr>
      </w:pPr>
      <w:r w:rsidRPr="00931282">
        <w:rPr>
          <w:rFonts w:ascii="Times New Roman" w:eastAsia="Times New Roman" w:hAnsi="Times New Roman" w:cs="Times New Roman"/>
          <w:sz w:val="24"/>
          <w:szCs w:val="24"/>
          <w:lang w:val="en-US" w:eastAsia="it-IT"/>
        </w:rPr>
        <w:t>Specific density thresholds expressed according to the Hounsfield (HU) scale values were set for each of the three main characteristics analyzed on lungs affected by COVID-19 pneumonia: 1) well-aerated parenchyma; 2) interstitial lung disease, including both ground glass opacities (GGO) and crazy paving; and 3) parenchymal consolidation.</w:t>
      </w:r>
    </w:p>
    <w:p w:rsidR="00531DDC" w:rsidRPr="00B84B89" w:rsidRDefault="00531DDC" w:rsidP="00531DDC">
      <w:pPr>
        <w:spacing w:line="480" w:lineRule="auto"/>
        <w:contextualSpacing/>
        <w:jc w:val="both"/>
        <w:rPr>
          <w:rFonts w:ascii="Times New Roman" w:eastAsia="Times New Roman" w:hAnsi="Times New Roman" w:cs="Times New Roman"/>
          <w:sz w:val="24"/>
          <w:szCs w:val="24"/>
          <w:lang w:val="en-US" w:eastAsia="it-IT"/>
        </w:rPr>
      </w:pPr>
      <w:r w:rsidRPr="00931282">
        <w:rPr>
          <w:rFonts w:ascii="Times New Roman" w:eastAsia="Times New Roman" w:hAnsi="Times New Roman" w:cs="Times New Roman"/>
          <w:sz w:val="24"/>
          <w:szCs w:val="24"/>
          <w:lang w:val="en-US" w:eastAsia="it-IT"/>
        </w:rPr>
        <w:tab/>
        <w:t>GGO was defined as</w:t>
      </w:r>
      <w:r w:rsidRPr="00931282">
        <w:rPr>
          <w:rFonts w:ascii="Times New Roman" w:hAnsi="Times New Roman" w:cs="Times New Roman"/>
          <w:sz w:val="24"/>
          <w:szCs w:val="24"/>
          <w:shd w:val="clear" w:color="auto" w:fill="FFFFFF"/>
          <w:lang w:val="en-US"/>
        </w:rPr>
        <w:t xml:space="preserve"> </w:t>
      </w:r>
      <w:r w:rsidRPr="00931282">
        <w:rPr>
          <w:rFonts w:ascii="Times New Roman" w:eastAsia="Times New Roman" w:hAnsi="Times New Roman" w:cs="Times New Roman"/>
          <w:sz w:val="24"/>
          <w:szCs w:val="24"/>
          <w:lang w:val="en-US" w:eastAsia="it-IT"/>
        </w:rPr>
        <w:t xml:space="preserve">hazy increased opacity of the lung, with preservation of bronchial and vascular margins </w:t>
      </w:r>
      <w:r w:rsidR="00B01B0F" w:rsidRPr="00931282">
        <w:rPr>
          <w:rFonts w:ascii="Times New Roman" w:eastAsia="Times New Roman" w:hAnsi="Times New Roman" w:cs="Times New Roman"/>
          <w:sz w:val="24"/>
          <w:szCs w:val="24"/>
          <w:lang w:val="en-US" w:eastAsia="it-IT"/>
        </w:rPr>
        <w:fldChar w:fldCharType="begin"/>
      </w:r>
      <w:r w:rsidR="00024811">
        <w:rPr>
          <w:rFonts w:ascii="Times New Roman" w:eastAsia="Times New Roman" w:hAnsi="Times New Roman" w:cs="Times New Roman"/>
          <w:sz w:val="24"/>
          <w:szCs w:val="24"/>
          <w:lang w:val="en-US" w:eastAsia="it-IT"/>
        </w:rPr>
        <w:instrText xml:space="preserve"> ADDIN REFMGR.CITE &lt;Refman&gt;&lt;Cite&gt;&lt;Author&gt;Hansell&lt;/Author&gt;&lt;Year&gt;2008&lt;/Year&gt;&lt;RecNum&gt;23&lt;/RecNum&gt;&lt;IDText&gt;Fleischner Society: glossary of terms for thoracic imaging&lt;/IDText&gt;&lt;MDL Ref_Type="Journal"&gt;&lt;Ref_Type&gt;Journal&lt;/Ref_Type&gt;&lt;Ref_ID&gt;23&lt;/Ref_ID&gt;&lt;Title_Primary&gt;Fleischner Society: glossary of terms for thoracic imaging&lt;/Title_Primary&gt;&lt;Authors_Primary&gt;Hansell,D.M.&lt;/Authors_Primary&gt;&lt;Authors_Primary&gt;Bankier,A.A.&lt;/Authors_Primary&gt;&lt;Authors_Primary&gt;MacMahon,H.&lt;/Authors_Primary&gt;&lt;Authors_Primary&gt;McLoud,T.C.&lt;/Authors_Primary&gt;&lt;Authors_Primary&gt;Muller,N.L.&lt;/Authors_Primary&gt;&lt;Authors_Primary&gt;Remy,J.&lt;/Authors_Primary&gt;&lt;Date_Primary&gt;2008/3&lt;/Date_Primary&gt;&lt;Keywords&gt;Humans&lt;/Keywords&gt;&lt;Keywords&gt;Radiography,Thoracic&lt;/Keywords&gt;&lt;Keywords&gt;Societies,Medical&lt;/Keywords&gt;&lt;Keywords&gt;Terminology as Topic&lt;/Keywords&gt;&lt;Keywords&gt;Tomography,X-Ray Computed&lt;/Keywords&gt;&lt;Reprint&gt;Not in File&lt;/Reprint&gt;&lt;Start_Page&gt;697&lt;/Start_Page&gt;&lt;End_Page&gt;722&lt;/End_Page&gt;&lt;Periodical&gt;Radiology&lt;/Periodical&gt;&lt;Volume&gt;246&lt;/Volume&gt;&lt;Issue&gt;3&lt;/Issue&gt;&lt;Misc_3&gt;2462070712 [pii];10.1148/radiol.2462070712 [doi]&lt;/Misc_3&gt;&lt;Address&gt;Department of Radiology, Royal Brompton Hospital, Sydney Street, London SW3 6NP, United Kingdom. d.hansell@rbht.nhs.uk&lt;/Address&gt;&lt;Web_URL&gt;PM:18195376&lt;/Web_URL&gt;&lt;ZZ_JournalFull&gt;&lt;f name="System"&gt;Radiology&lt;/f&gt;&lt;/ZZ_JournalFull&gt;&lt;ZZ_WorkformID&gt;1&lt;/ZZ_WorkformID&gt;&lt;/MDL&gt;&lt;/Cite&gt;&lt;/Refman&gt;</w:instrText>
      </w:r>
      <w:r w:rsidR="00B01B0F" w:rsidRPr="00931282">
        <w:rPr>
          <w:rFonts w:ascii="Times New Roman" w:eastAsia="Times New Roman" w:hAnsi="Times New Roman" w:cs="Times New Roman"/>
          <w:sz w:val="24"/>
          <w:szCs w:val="24"/>
          <w:lang w:val="en-US" w:eastAsia="it-IT"/>
        </w:rPr>
        <w:fldChar w:fldCharType="separate"/>
      </w:r>
      <w:r w:rsidRPr="00931282">
        <w:rPr>
          <w:rFonts w:ascii="Times New Roman" w:eastAsia="Times New Roman" w:hAnsi="Times New Roman" w:cs="Times New Roman"/>
          <w:noProof/>
          <w:sz w:val="24"/>
          <w:szCs w:val="24"/>
          <w:lang w:val="en-US" w:eastAsia="it-IT"/>
        </w:rPr>
        <w:t>[1]</w:t>
      </w:r>
      <w:r w:rsidR="00B01B0F" w:rsidRPr="00931282">
        <w:rPr>
          <w:rFonts w:ascii="Times New Roman" w:eastAsia="Times New Roman" w:hAnsi="Times New Roman" w:cs="Times New Roman"/>
          <w:sz w:val="24"/>
          <w:szCs w:val="24"/>
          <w:lang w:val="en-US" w:eastAsia="it-IT"/>
        </w:rPr>
        <w:fldChar w:fldCharType="end"/>
      </w:r>
      <w:r w:rsidRPr="00931282">
        <w:rPr>
          <w:rFonts w:ascii="Times New Roman" w:eastAsia="Times New Roman" w:hAnsi="Times New Roman" w:cs="Times New Roman"/>
          <w:sz w:val="24"/>
          <w:szCs w:val="24"/>
          <w:lang w:val="en-US" w:eastAsia="it-IT"/>
        </w:rPr>
        <w:t xml:space="preserve">. Crazy-paving pattern was defined as GGO associated with interlobular septal thickening </w:t>
      </w:r>
      <w:r w:rsidR="00B01B0F" w:rsidRPr="00931282">
        <w:rPr>
          <w:rFonts w:ascii="Times New Roman" w:eastAsia="Times New Roman" w:hAnsi="Times New Roman" w:cs="Times New Roman"/>
          <w:sz w:val="24"/>
          <w:szCs w:val="24"/>
          <w:lang w:val="en-US" w:eastAsia="it-IT"/>
        </w:rPr>
        <w:fldChar w:fldCharType="begin">
          <w:fldData xml:space="preserve">PFJlZm1hbj48Q2l0ZT48QXV0aG9yPkNhcnVzbzwvQXV0aG9yPjxZZWFyPjIwMjA8L1llYXI+PFJl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</w:fldData>
        </w:fldChar>
      </w:r>
      <w:r w:rsidR="00024811">
        <w:rPr>
          <w:rFonts w:ascii="Times New Roman" w:eastAsia="Times New Roman" w:hAnsi="Times New Roman" w:cs="Times New Roman"/>
          <w:sz w:val="24"/>
          <w:szCs w:val="24"/>
          <w:lang w:val="en-US" w:eastAsia="it-IT"/>
        </w:rPr>
        <w:instrText xml:space="preserve"> ADDIN REFMGR.CITE </w:instrText>
      </w:r>
      <w:r w:rsidR="00B01B0F">
        <w:rPr>
          <w:rFonts w:ascii="Times New Roman" w:eastAsia="Times New Roman" w:hAnsi="Times New Roman" w:cs="Times New Roman"/>
          <w:sz w:val="24"/>
          <w:szCs w:val="24"/>
          <w:lang w:val="en-US" w:eastAsia="it-IT"/>
        </w:rPr>
        <w:fldChar w:fldCharType="begin">
          <w:fldData xml:space="preserve">PFJlZm1hbj48Q2l0ZT48QXV0aG9yPkNhcnVzbzwvQXV0aG9yPjxZZWFyPjIwMjA8L1llYXI+PFJl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</w:fldData>
        </w:fldChar>
      </w:r>
      <w:r w:rsidR="00024811">
        <w:rPr>
          <w:rFonts w:ascii="Times New Roman" w:eastAsia="Times New Roman" w:hAnsi="Times New Roman" w:cs="Times New Roman"/>
          <w:sz w:val="24"/>
          <w:szCs w:val="24"/>
          <w:lang w:val="en-US" w:eastAsia="it-IT"/>
        </w:rPr>
        <w:instrText xml:space="preserve"> ADDIN EN.CITE.DATA </w:instrText>
      </w:r>
      <w:r w:rsidR="00B01B0F">
        <w:rPr>
          <w:rFonts w:ascii="Times New Roman" w:eastAsia="Times New Roman" w:hAnsi="Times New Roman" w:cs="Times New Roman"/>
          <w:sz w:val="24"/>
          <w:szCs w:val="24"/>
          <w:lang w:val="en-US" w:eastAsia="it-IT"/>
        </w:rPr>
      </w:r>
      <w:r w:rsidR="00B01B0F">
        <w:rPr>
          <w:rFonts w:ascii="Times New Roman" w:eastAsia="Times New Roman" w:hAnsi="Times New Roman" w:cs="Times New Roman"/>
          <w:sz w:val="24"/>
          <w:szCs w:val="24"/>
          <w:lang w:val="en-US" w:eastAsia="it-IT"/>
        </w:rPr>
        <w:fldChar w:fldCharType="end"/>
      </w:r>
      <w:r w:rsidR="00B01B0F" w:rsidRPr="00931282">
        <w:rPr>
          <w:rFonts w:ascii="Times New Roman" w:eastAsia="Times New Roman" w:hAnsi="Times New Roman" w:cs="Times New Roman"/>
          <w:sz w:val="24"/>
          <w:szCs w:val="24"/>
          <w:lang w:val="en-US" w:eastAsia="it-IT"/>
        </w:rPr>
      </w:r>
      <w:r w:rsidR="00B01B0F" w:rsidRPr="00931282">
        <w:rPr>
          <w:rFonts w:ascii="Times New Roman" w:eastAsia="Times New Roman" w:hAnsi="Times New Roman" w:cs="Times New Roman"/>
          <w:sz w:val="24"/>
          <w:szCs w:val="24"/>
          <w:lang w:val="en-US" w:eastAsia="it-IT"/>
        </w:rPr>
        <w:fldChar w:fldCharType="separate"/>
      </w:r>
      <w:r w:rsidRPr="00931282">
        <w:rPr>
          <w:rFonts w:ascii="Times New Roman" w:eastAsia="Times New Roman" w:hAnsi="Times New Roman" w:cs="Times New Roman"/>
          <w:noProof/>
          <w:sz w:val="24"/>
          <w:szCs w:val="24"/>
          <w:lang w:val="en-US" w:eastAsia="it-IT"/>
        </w:rPr>
        <w:t>[2]</w:t>
      </w:r>
      <w:r w:rsidR="00B01B0F" w:rsidRPr="00931282">
        <w:rPr>
          <w:rFonts w:ascii="Times New Roman" w:eastAsia="Times New Roman" w:hAnsi="Times New Roman" w:cs="Times New Roman"/>
          <w:sz w:val="24"/>
          <w:szCs w:val="24"/>
          <w:lang w:val="en-US" w:eastAsia="it-IT"/>
        </w:rPr>
        <w:fldChar w:fldCharType="end"/>
      </w:r>
      <w:r w:rsidRPr="00931282">
        <w:rPr>
          <w:rFonts w:ascii="Times New Roman" w:eastAsia="Times New Roman" w:hAnsi="Times New Roman" w:cs="Times New Roman"/>
          <w:sz w:val="24"/>
          <w:szCs w:val="24"/>
          <w:lang w:val="en-US" w:eastAsia="it-IT"/>
        </w:rPr>
        <w:t xml:space="preserve">. Consolidation was defined as a homogeneous increase in pulmonary parenchymal attenuation obscuring the margins of the vessels and airway walls, represented by replacement of alveolar air by fluid, blood, pus, cells, or other substances. From the analysis of previous studies, the HU values related to the well-aerated lung parenchyma were defined within a threshold between -950 and -700 HU </w:t>
      </w:r>
      <w:r w:rsidR="00B01B0F" w:rsidRPr="00931282">
        <w:rPr>
          <w:rFonts w:ascii="Times New Roman" w:eastAsia="Times New Roman" w:hAnsi="Times New Roman" w:cs="Times New Roman"/>
          <w:sz w:val="24"/>
          <w:szCs w:val="24"/>
          <w:lang w:val="en-US" w:eastAsia="it-IT"/>
        </w:rPr>
        <w:fldChar w:fldCharType="begin">
          <w:fldData xml:space="preserve">PFJlZm1hbj48Q2l0ZT48QXV0aG9yPlN2ZXJ6ZWxsYXRpPC9BdXRob3I+PFllYXI+MjAyMDwvWWVh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</w:fldData>
        </w:fldChar>
      </w:r>
      <w:r w:rsidR="00024811">
        <w:rPr>
          <w:rFonts w:ascii="Times New Roman" w:eastAsia="Times New Roman" w:hAnsi="Times New Roman" w:cs="Times New Roman"/>
          <w:sz w:val="24"/>
          <w:szCs w:val="24"/>
          <w:lang w:val="en-US" w:eastAsia="it-IT"/>
        </w:rPr>
        <w:instrText xml:space="preserve"> ADDIN REFMGR.CITE </w:instrText>
      </w:r>
      <w:r w:rsidR="00B01B0F">
        <w:rPr>
          <w:rFonts w:ascii="Times New Roman" w:eastAsia="Times New Roman" w:hAnsi="Times New Roman" w:cs="Times New Roman"/>
          <w:sz w:val="24"/>
          <w:szCs w:val="24"/>
          <w:lang w:val="en-US" w:eastAsia="it-IT"/>
        </w:rPr>
        <w:fldChar w:fldCharType="begin">
          <w:fldData xml:space="preserve">PFJlZm1hbj48Q2l0ZT48QXV0aG9yPlN2ZXJ6ZWxsYXRpPC9BdXRob3I+PFllYXI+MjAyMDwvWWVh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</w:fldData>
        </w:fldChar>
      </w:r>
      <w:r w:rsidR="00024811">
        <w:rPr>
          <w:rFonts w:ascii="Times New Roman" w:eastAsia="Times New Roman" w:hAnsi="Times New Roman" w:cs="Times New Roman"/>
          <w:sz w:val="24"/>
          <w:szCs w:val="24"/>
          <w:lang w:val="en-US" w:eastAsia="it-IT"/>
        </w:rPr>
        <w:instrText xml:space="preserve"> ADDIN EN.CITE.DATA </w:instrText>
      </w:r>
      <w:r w:rsidR="00B01B0F">
        <w:rPr>
          <w:rFonts w:ascii="Times New Roman" w:eastAsia="Times New Roman" w:hAnsi="Times New Roman" w:cs="Times New Roman"/>
          <w:sz w:val="24"/>
          <w:szCs w:val="24"/>
          <w:lang w:val="en-US" w:eastAsia="it-IT"/>
        </w:rPr>
      </w:r>
      <w:r w:rsidR="00B01B0F">
        <w:rPr>
          <w:rFonts w:ascii="Times New Roman" w:eastAsia="Times New Roman" w:hAnsi="Times New Roman" w:cs="Times New Roman"/>
          <w:sz w:val="24"/>
          <w:szCs w:val="24"/>
          <w:lang w:val="en-US" w:eastAsia="it-IT"/>
        </w:rPr>
        <w:fldChar w:fldCharType="end"/>
      </w:r>
      <w:r w:rsidR="00B01B0F" w:rsidRPr="00931282">
        <w:rPr>
          <w:rFonts w:ascii="Times New Roman" w:eastAsia="Times New Roman" w:hAnsi="Times New Roman" w:cs="Times New Roman"/>
          <w:sz w:val="24"/>
          <w:szCs w:val="24"/>
          <w:lang w:val="en-US" w:eastAsia="it-IT"/>
        </w:rPr>
      </w:r>
      <w:r w:rsidR="00B01B0F" w:rsidRPr="00931282">
        <w:rPr>
          <w:rFonts w:ascii="Times New Roman" w:eastAsia="Times New Roman" w:hAnsi="Times New Roman" w:cs="Times New Roman"/>
          <w:sz w:val="24"/>
          <w:szCs w:val="24"/>
          <w:lang w:val="en-US" w:eastAsia="it-IT"/>
        </w:rPr>
        <w:fldChar w:fldCharType="separate"/>
      </w:r>
      <w:r w:rsidRPr="00931282">
        <w:rPr>
          <w:rFonts w:ascii="Times New Roman" w:eastAsia="Times New Roman" w:hAnsi="Times New Roman" w:cs="Times New Roman"/>
          <w:noProof/>
          <w:sz w:val="24"/>
          <w:szCs w:val="24"/>
          <w:lang w:val="en-US" w:eastAsia="it-IT"/>
        </w:rPr>
        <w:t>[3]</w:t>
      </w:r>
      <w:r w:rsidR="00B01B0F" w:rsidRPr="00931282">
        <w:rPr>
          <w:rFonts w:ascii="Times New Roman" w:eastAsia="Times New Roman" w:hAnsi="Times New Roman" w:cs="Times New Roman"/>
          <w:sz w:val="24"/>
          <w:szCs w:val="24"/>
          <w:lang w:val="en-US" w:eastAsia="it-IT"/>
        </w:rPr>
        <w:fldChar w:fldCharType="end"/>
      </w:r>
      <w:r w:rsidRPr="00931282">
        <w:rPr>
          <w:rFonts w:ascii="Times New Roman" w:eastAsia="Times New Roman" w:hAnsi="Times New Roman" w:cs="Times New Roman"/>
          <w:sz w:val="24"/>
          <w:szCs w:val="24"/>
          <w:lang w:val="en-US" w:eastAsia="it-IT"/>
        </w:rPr>
        <w:t xml:space="preserve">. As recommended by the literature </w:t>
      </w:r>
      <w:r w:rsidR="00B01B0F" w:rsidRPr="00931282">
        <w:rPr>
          <w:rFonts w:ascii="Times New Roman" w:eastAsia="Times New Roman" w:hAnsi="Times New Roman" w:cs="Times New Roman"/>
          <w:sz w:val="24"/>
          <w:szCs w:val="24"/>
          <w:lang w:val="en-US" w:eastAsia="it-IT"/>
        </w:rPr>
        <w:fldChar w:fldCharType="begin">
          <w:fldData xml:space="preserve">PFJlZm1hbj48Q2l0ZT48QXV0aG9yPlRhYmF0YWJhZWk8L0F1dGhvcj48WWVhcj4yMDIwPC9ZZWFy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=
</w:fldData>
        </w:fldChar>
      </w:r>
      <w:r w:rsidR="00024811">
        <w:rPr>
          <w:rFonts w:ascii="Times New Roman" w:eastAsia="Times New Roman" w:hAnsi="Times New Roman" w:cs="Times New Roman"/>
          <w:sz w:val="24"/>
          <w:szCs w:val="24"/>
          <w:lang w:val="en-US" w:eastAsia="it-IT"/>
        </w:rPr>
        <w:instrText xml:space="preserve"> ADDIN REFMGR.CITE </w:instrText>
      </w:r>
      <w:r w:rsidR="00B01B0F">
        <w:rPr>
          <w:rFonts w:ascii="Times New Roman" w:eastAsia="Times New Roman" w:hAnsi="Times New Roman" w:cs="Times New Roman"/>
          <w:sz w:val="24"/>
          <w:szCs w:val="24"/>
          <w:lang w:val="en-US" w:eastAsia="it-IT"/>
        </w:rPr>
        <w:fldChar w:fldCharType="begin">
          <w:fldData xml:space="preserve">PFJlZm1hbj48Q2l0ZT48QXV0aG9yPlRhYmF0YWJhZWk8L0F1dGhvcj48WWVhcj4yMDIwPC9ZZWFy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=
</w:fldData>
        </w:fldChar>
      </w:r>
      <w:r w:rsidR="00024811">
        <w:rPr>
          <w:rFonts w:ascii="Times New Roman" w:eastAsia="Times New Roman" w:hAnsi="Times New Roman" w:cs="Times New Roman"/>
          <w:sz w:val="24"/>
          <w:szCs w:val="24"/>
          <w:lang w:val="en-US" w:eastAsia="it-IT"/>
        </w:rPr>
        <w:instrText xml:space="preserve"> ADDIN EN.CITE.DATA </w:instrText>
      </w:r>
      <w:r w:rsidR="00B01B0F">
        <w:rPr>
          <w:rFonts w:ascii="Times New Roman" w:eastAsia="Times New Roman" w:hAnsi="Times New Roman" w:cs="Times New Roman"/>
          <w:sz w:val="24"/>
          <w:szCs w:val="24"/>
          <w:lang w:val="en-US" w:eastAsia="it-IT"/>
        </w:rPr>
      </w:r>
      <w:r w:rsidR="00B01B0F">
        <w:rPr>
          <w:rFonts w:ascii="Times New Roman" w:eastAsia="Times New Roman" w:hAnsi="Times New Roman" w:cs="Times New Roman"/>
          <w:sz w:val="24"/>
          <w:szCs w:val="24"/>
          <w:lang w:val="en-US" w:eastAsia="it-IT"/>
        </w:rPr>
        <w:fldChar w:fldCharType="end"/>
      </w:r>
      <w:r w:rsidR="00B01B0F" w:rsidRPr="00931282">
        <w:rPr>
          <w:rFonts w:ascii="Times New Roman" w:eastAsia="Times New Roman" w:hAnsi="Times New Roman" w:cs="Times New Roman"/>
          <w:sz w:val="24"/>
          <w:szCs w:val="24"/>
          <w:lang w:val="en-US" w:eastAsia="it-IT"/>
        </w:rPr>
      </w:r>
      <w:r w:rsidR="00B01B0F" w:rsidRPr="00931282">
        <w:rPr>
          <w:rFonts w:ascii="Times New Roman" w:eastAsia="Times New Roman" w:hAnsi="Times New Roman" w:cs="Times New Roman"/>
          <w:sz w:val="24"/>
          <w:szCs w:val="24"/>
          <w:lang w:val="en-US" w:eastAsia="it-IT"/>
        </w:rPr>
        <w:fldChar w:fldCharType="separate"/>
      </w:r>
      <w:r w:rsidRPr="00931282">
        <w:rPr>
          <w:rFonts w:ascii="Times New Roman" w:eastAsia="Times New Roman" w:hAnsi="Times New Roman" w:cs="Times New Roman"/>
          <w:noProof/>
          <w:sz w:val="24"/>
          <w:szCs w:val="24"/>
          <w:lang w:val="en-US" w:eastAsia="it-IT"/>
        </w:rPr>
        <w:t>[4]</w:t>
      </w:r>
      <w:r w:rsidR="00B01B0F" w:rsidRPr="00931282">
        <w:rPr>
          <w:rFonts w:ascii="Times New Roman" w:eastAsia="Times New Roman" w:hAnsi="Times New Roman" w:cs="Times New Roman"/>
          <w:sz w:val="24"/>
          <w:szCs w:val="24"/>
          <w:lang w:val="en-US" w:eastAsia="it-IT"/>
        </w:rPr>
        <w:fldChar w:fldCharType="end"/>
      </w:r>
      <w:r w:rsidRPr="00931282">
        <w:rPr>
          <w:rFonts w:ascii="Times New Roman" w:eastAsia="Times New Roman" w:hAnsi="Times New Roman" w:cs="Times New Roman"/>
          <w:sz w:val="24"/>
          <w:szCs w:val="24"/>
          <w:lang w:val="en-US" w:eastAsia="it-IT"/>
        </w:rPr>
        <w:t>, the threshold from -700 to -250 HU was selected to isolate the interstitial involvement of the disease—including typical COVID-19 pneumonia features as GGO and crazy paving—from the surrounding lung parenchyma. Optimal isolation was achieved thanks to the substantial difference in densitometric values between the air and the lung. With regard to the lung consolidation densitometry, the thresholding selection was set by combining visual assessment and the</w:t>
      </w:r>
      <w:r w:rsidRPr="00BB134F">
        <w:rPr>
          <w:rFonts w:ascii="Times New Roman" w:eastAsia="Times New Roman" w:hAnsi="Times New Roman" w:cs="Times New Roman"/>
          <w:color w:val="000000" w:themeColor="text1"/>
          <w:sz w:val="24"/>
          <w:szCs w:val="24"/>
          <w:lang w:val="en-US" w:eastAsia="it-IT"/>
        </w:rPr>
        <w:t xml:space="preserve"> </w:t>
      </w:r>
      <w:r w:rsidRPr="00931282">
        <w:rPr>
          <w:rFonts w:ascii="Times New Roman" w:eastAsia="Times New Roman" w:hAnsi="Times New Roman" w:cs="Times New Roman"/>
          <w:color w:val="FF0000"/>
          <w:sz w:val="24"/>
          <w:szCs w:val="24"/>
          <w:lang w:val="en-US" w:eastAsia="it-IT"/>
        </w:rPr>
        <w:t xml:space="preserve">proposed </w:t>
      </w:r>
      <w:r w:rsidR="00B01B0F" w:rsidRPr="00931282">
        <w:rPr>
          <w:rFonts w:ascii="Times New Roman" w:eastAsia="Times New Roman" w:hAnsi="Times New Roman" w:cs="Times New Roman"/>
          <w:color w:val="FF0000"/>
          <w:sz w:val="24"/>
          <w:szCs w:val="24"/>
          <w:lang w:val="en-US" w:eastAsia="it-IT"/>
        </w:rPr>
        <w:fldChar w:fldCharType="begin"/>
      </w:r>
      <w:r w:rsidR="00024811">
        <w:rPr>
          <w:rFonts w:ascii="Times New Roman" w:eastAsia="Times New Roman" w:hAnsi="Times New Roman" w:cs="Times New Roman"/>
          <w:color w:val="FF0000"/>
          <w:sz w:val="24"/>
          <w:szCs w:val="24"/>
          <w:lang w:val="en-US" w:eastAsia="it-IT"/>
        </w:rPr>
        <w:instrText xml:space="preserve"> ADDIN REFMGR.CITE &lt;Refman&gt;&lt;Cite&gt;&lt;Author&gt;Rorat&lt;/Author&gt;&lt;Year&gt;2021&lt;/Year&gt;&lt;RecNum&gt;5&lt;/RecNum&gt;&lt;IDText&gt;Value of quantitative analysis in lung computed tomography in patients severely ill with COVID-19&lt;/IDText&gt;&lt;MDL Ref_Type="Journal"&gt;&lt;Ref_Type&gt;Journal&lt;/Ref_Type&gt;&lt;Ref_ID&gt;5&lt;/Ref_ID&gt;&lt;Title_Primary&gt;Value of quantitative analysis in lung computed tomography in patients severely ill with COVID-19&lt;/Title_Primary&gt;&lt;Authors_Primary&gt;Rorat,M.&lt;/Authors_Primary&gt;&lt;Authors_Primary&gt;Jurek,T.&lt;/Authors_Primary&gt;&lt;Authors_Primary&gt;Simon,K.&lt;/Authors_Primary&gt;&lt;Authors_Primary&gt;Guzinski,M.&lt;/Authors_Primary&gt;&lt;Date_Primary&gt;2021&lt;/Date_Primary&gt;&lt;Keywords&gt;Aged&lt;/Keywords&gt;&lt;Keywords&gt;analysis&lt;/Keywords&gt;&lt;Keywords&gt;Covid-19&lt;/Keywords&gt;&lt;Keywords&gt;diagnostic imaging&lt;/Keywords&gt;&lt;Keywords&gt;Disease Progression&lt;/Keywords&gt;&lt;Keywords&gt;Female&lt;/Keywords&gt;&lt;Keywords&gt;Humans&lt;/Keywords&gt;&lt;Keywords&gt;Lung&lt;/Keywords&gt;&lt;Keywords&gt;Lymphocyte Count&lt;/Keywords&gt;&lt;Keywords&gt;Male&lt;/Keywords&gt;&lt;Keywords&gt;methods&lt;/Keywords&gt;&lt;Keywords&gt;Middle Aged&lt;/Keywords&gt;&lt;Keywords&gt;Pneumonia&lt;/Keywords&gt;&lt;Keywords&gt;Prognosis&lt;/Keywords&gt;&lt;Keywords&gt;Retrospective Studies&lt;/Keywords&gt;&lt;Keywords&gt;Risk&lt;/Keywords&gt;&lt;Keywords&gt;Severity of Illness Index&lt;/Keywords&gt;&lt;Keywords&gt;Software&lt;/Keywords&gt;&lt;Keywords&gt;Tomography,X-Ray Computed&lt;/Keywords&gt;&lt;Reprint&gt;Not in File&lt;/Reprint&gt;&lt;Start_Page&gt;e0251946&lt;/Start_Page&gt;&lt;Periodical&gt;PLoS.One.&lt;/Periodical&gt;&lt;Volume&gt;16&lt;/Volume&gt;&lt;Issue&gt;5&lt;/Issue&gt;&lt;User_Def_5&gt;PMC8136668&lt;/User_Def_5&gt;&lt;Misc_3&gt;10.1371/journal.pone.0251946 [doi];PONE-D-20-38360 [pii]&lt;/Misc_3&gt;&lt;Address&gt;Department of Forensic Medicine, Wroclaw Medical University, Wroclaw, Poland&amp;#xA;Department of Forensic Medicine, Wroclaw Medical University, Wroclaw, Poland&amp;#xA;Department of Infectious Diseases and Hepatology, Wroclaw Medical University, Wroclaw, Poland&amp;#xA;Department of General Radiology, Interventional Radiology and Neuroradiology, Wroclaw Medical University, Wroclaw, Poland&lt;/Address&gt;&lt;Web_URL&gt;PM:34015025&lt;/Web_URL&gt;&lt;ZZ_JournalFull&gt;&lt;f name="System"&gt;PLoS.One.&lt;/f&gt;&lt;/ZZ_JournalFull&gt;&lt;ZZ_WorkformID&gt;1&lt;/ZZ_WorkformID&gt;&lt;/MDL&gt;&lt;/Cite&gt;&lt;/Refman&gt;</w:instrText>
      </w:r>
      <w:r w:rsidR="00B01B0F" w:rsidRPr="00931282">
        <w:rPr>
          <w:rFonts w:ascii="Times New Roman" w:eastAsia="Times New Roman" w:hAnsi="Times New Roman" w:cs="Times New Roman"/>
          <w:color w:val="FF0000"/>
          <w:sz w:val="24"/>
          <w:szCs w:val="24"/>
          <w:lang w:val="en-US" w:eastAsia="it-IT"/>
        </w:rPr>
        <w:fldChar w:fldCharType="separate"/>
      </w:r>
      <w:r w:rsidRPr="00931282">
        <w:rPr>
          <w:rFonts w:ascii="Times New Roman" w:eastAsia="Times New Roman" w:hAnsi="Times New Roman" w:cs="Times New Roman"/>
          <w:noProof/>
          <w:color w:val="FF0000"/>
          <w:sz w:val="24"/>
          <w:szCs w:val="24"/>
          <w:lang w:val="en-US" w:eastAsia="it-IT"/>
        </w:rPr>
        <w:t>[5]</w:t>
      </w:r>
      <w:r w:rsidR="00B01B0F" w:rsidRPr="00931282">
        <w:rPr>
          <w:rFonts w:ascii="Times New Roman" w:eastAsia="Times New Roman" w:hAnsi="Times New Roman" w:cs="Times New Roman"/>
          <w:color w:val="FF0000"/>
          <w:sz w:val="24"/>
          <w:szCs w:val="24"/>
          <w:lang w:val="en-US" w:eastAsia="it-IT"/>
        </w:rPr>
        <w:fldChar w:fldCharType="end"/>
      </w:r>
      <w:r w:rsidRPr="00931282">
        <w:rPr>
          <w:rFonts w:ascii="Times New Roman" w:eastAsia="Times New Roman" w:hAnsi="Times New Roman" w:cs="Times New Roman"/>
          <w:color w:val="FF0000"/>
          <w:sz w:val="24"/>
          <w:szCs w:val="24"/>
          <w:lang w:val="en-US" w:eastAsia="it-IT"/>
        </w:rPr>
        <w:t xml:space="preserve"> HU range i.e.,</w:t>
      </w:r>
      <w:r>
        <w:rPr>
          <w:rFonts w:ascii="Times New Roman" w:eastAsia="Times New Roman" w:hAnsi="Times New Roman" w:cs="Times New Roman"/>
          <w:color w:val="000000" w:themeColor="text1"/>
          <w:sz w:val="24"/>
          <w:szCs w:val="24"/>
          <w:lang w:val="en-US" w:eastAsia="it-IT"/>
        </w:rPr>
        <w:t xml:space="preserve"> </w:t>
      </w:r>
      <w:r w:rsidRPr="00BB134F">
        <w:rPr>
          <w:rFonts w:ascii="Times New Roman" w:hAnsi="Times New Roman" w:cs="Times New Roman"/>
          <w:color w:val="000000" w:themeColor="text1"/>
          <w:sz w:val="24"/>
          <w:szCs w:val="24"/>
          <w:lang w:val="en-US"/>
        </w:rPr>
        <w:t>-250 HU up to + 250 HU</w:t>
      </w:r>
      <w:r w:rsidRPr="00B84B89">
        <w:rPr>
          <w:rFonts w:ascii="Times New Roman" w:hAnsi="Times New Roman" w:cs="Times New Roman"/>
          <w:sz w:val="24"/>
          <w:szCs w:val="24"/>
          <w:lang w:val="en-US"/>
        </w:rPr>
        <w:t>.</w:t>
      </w:r>
    </w:p>
    <w:p w:rsidR="00D6680B" w:rsidRDefault="00D6680B" w:rsidP="00DC1F55">
      <w:pPr>
        <w:spacing w:line="480" w:lineRule="auto"/>
        <w:jc w:val="both"/>
        <w:rPr>
          <w:rFonts w:ascii="Times New Roman" w:hAnsi="Times New Roman" w:cs="Times New Roman"/>
          <w:b/>
          <w:bCs/>
          <w:sz w:val="24"/>
          <w:szCs w:val="24"/>
          <w:lang w:val="en-US"/>
        </w:rPr>
      </w:pPr>
    </w:p>
    <w:p w:rsidR="00D42131" w:rsidRDefault="00D42131" w:rsidP="00DC1F55">
      <w:pPr>
        <w:spacing w:line="480" w:lineRule="auto"/>
        <w:jc w:val="both"/>
        <w:rPr>
          <w:rFonts w:ascii="Times New Roman" w:hAnsi="Times New Roman" w:cs="Times New Roman"/>
          <w:b/>
          <w:bCs/>
          <w:sz w:val="24"/>
          <w:szCs w:val="24"/>
          <w:lang w:val="en-US"/>
        </w:rPr>
      </w:pPr>
    </w:p>
    <w:p w:rsidR="00DC1F55" w:rsidRPr="00D6680B" w:rsidRDefault="00F968A5" w:rsidP="00DC1F55">
      <w:pPr>
        <w:spacing w:line="480" w:lineRule="auto"/>
        <w:jc w:val="both"/>
        <w:rPr>
          <w:rFonts w:ascii="Times New Roman" w:hAnsi="Times New Roman" w:cs="Times New Roman"/>
          <w:b/>
          <w:bCs/>
          <w:sz w:val="24"/>
          <w:szCs w:val="24"/>
          <w:lang w:val="en-US"/>
        </w:rPr>
      </w:pPr>
      <w:r w:rsidRPr="00D6680B">
        <w:rPr>
          <w:rFonts w:ascii="Times New Roman" w:hAnsi="Times New Roman" w:cs="Times New Roman"/>
          <w:b/>
          <w:bCs/>
          <w:sz w:val="24"/>
          <w:szCs w:val="24"/>
          <w:lang w:val="en-US"/>
        </w:rPr>
        <w:lastRenderedPageBreak/>
        <w:t>WEB application</w:t>
      </w:r>
    </w:p>
    <w:p w:rsidR="00B41430" w:rsidRDefault="00B41430" w:rsidP="00B41430">
      <w:pPr>
        <w:spacing w:line="480" w:lineRule="auto"/>
        <w:jc w:val="both"/>
        <w:rPr>
          <w:rFonts w:ascii="Times New Roman" w:hAnsi="Times New Roman" w:cs="Times New Roman"/>
          <w:sz w:val="24"/>
          <w:szCs w:val="24"/>
          <w:lang w:val="en-US"/>
        </w:rPr>
      </w:pPr>
      <w:r w:rsidRPr="00931282">
        <w:rPr>
          <w:rFonts w:ascii="Times New Roman" w:hAnsi="Times New Roman" w:cs="Times New Roman"/>
          <w:sz w:val="24"/>
          <w:szCs w:val="24"/>
          <w:lang w:val="en-US"/>
        </w:rPr>
        <w:t xml:space="preserve">The </w:t>
      </w:r>
      <w:r w:rsidR="00890AC0" w:rsidRPr="00E603A2">
        <w:rPr>
          <w:rFonts w:ascii="Times New Roman" w:hAnsi="Times New Roman" w:cs="Times New Roman"/>
          <w:color w:val="FF0000"/>
          <w:sz w:val="24"/>
          <w:szCs w:val="24"/>
          <w:lang w:val="en-US"/>
        </w:rPr>
        <w:t>random</w:t>
      </w:r>
      <w:r w:rsidR="00890AC0" w:rsidRPr="00E603A2">
        <w:rPr>
          <w:rFonts w:ascii="Times New Roman" w:hAnsi="Times New Roman" w:cs="Times New Roman"/>
          <w:sz w:val="24"/>
          <w:szCs w:val="24"/>
          <w:lang w:val="en-US"/>
        </w:rPr>
        <w:t xml:space="preserve"> </w:t>
      </w:r>
      <w:r w:rsidR="00890AC0" w:rsidRPr="00E603A2">
        <w:rPr>
          <w:rFonts w:ascii="Times New Roman" w:hAnsi="Times New Roman" w:cs="Times New Roman"/>
          <w:color w:val="FF0000"/>
          <w:sz w:val="24"/>
          <w:szCs w:val="24"/>
          <w:lang w:val="en-US"/>
        </w:rPr>
        <w:t>forest</w:t>
      </w:r>
      <w:r w:rsidR="00890AC0" w:rsidRPr="00931282">
        <w:rPr>
          <w:rFonts w:ascii="Times New Roman" w:hAnsi="Times New Roman" w:cs="Times New Roman"/>
          <w:sz w:val="24"/>
          <w:szCs w:val="24"/>
          <w:lang w:val="en-US"/>
        </w:rPr>
        <w:t xml:space="preserve"> (RF)</w:t>
      </w:r>
      <w:r w:rsidR="00F76552" w:rsidRPr="00931282">
        <w:rPr>
          <w:rFonts w:ascii="Times New Roman" w:hAnsi="Times New Roman" w:cs="Times New Roman"/>
          <w:sz w:val="24"/>
          <w:szCs w:val="24"/>
          <w:lang w:val="en-US"/>
        </w:rPr>
        <w:t xml:space="preserve"> </w:t>
      </w:r>
      <w:r w:rsidRPr="00931282">
        <w:rPr>
          <w:rFonts w:ascii="Times New Roman" w:hAnsi="Times New Roman" w:cs="Times New Roman"/>
          <w:sz w:val="24"/>
          <w:szCs w:val="24"/>
          <w:lang w:val="en-US"/>
        </w:rPr>
        <w:t xml:space="preserve">predictive tool </w:t>
      </w:r>
      <w:r w:rsidR="00890AC0" w:rsidRPr="00931282">
        <w:rPr>
          <w:rFonts w:ascii="Times New Roman" w:hAnsi="Times New Roman" w:cs="Times New Roman"/>
          <w:color w:val="FF0000"/>
          <w:sz w:val="24"/>
          <w:szCs w:val="24"/>
          <w:lang w:val="en-US"/>
        </w:rPr>
        <w:t>was</w:t>
      </w:r>
      <w:r w:rsidRPr="00931282">
        <w:rPr>
          <w:rFonts w:ascii="Times New Roman" w:hAnsi="Times New Roman" w:cs="Times New Roman"/>
          <w:color w:val="FF0000"/>
          <w:sz w:val="24"/>
          <w:szCs w:val="24"/>
          <w:lang w:val="en-US"/>
        </w:rPr>
        <w:t xml:space="preserve"> </w:t>
      </w:r>
      <w:r w:rsidRPr="00931282">
        <w:rPr>
          <w:rFonts w:ascii="Times New Roman" w:hAnsi="Times New Roman" w:cs="Times New Roman"/>
          <w:sz w:val="24"/>
          <w:szCs w:val="24"/>
          <w:lang w:val="en-US"/>
        </w:rPr>
        <w:t>developed in</w:t>
      </w:r>
      <w:r w:rsidR="00931282" w:rsidRPr="00931282">
        <w:rPr>
          <w:rFonts w:ascii="Times New Roman" w:hAnsi="Times New Roman" w:cs="Times New Roman"/>
          <w:sz w:val="24"/>
          <w:szCs w:val="24"/>
          <w:lang w:val="en-US"/>
        </w:rPr>
        <w:t xml:space="preserve"> </w:t>
      </w:r>
      <w:r w:rsidRPr="00931282">
        <w:rPr>
          <w:rFonts w:ascii="Times New Roman" w:hAnsi="Times New Roman" w:cs="Times New Roman"/>
          <w:sz w:val="24"/>
          <w:szCs w:val="24"/>
          <w:lang w:val="en-US"/>
        </w:rPr>
        <w:t xml:space="preserve">a web application written in R programming language and RStudio. </w:t>
      </w:r>
      <w:r w:rsidRPr="003C7046">
        <w:rPr>
          <w:rFonts w:ascii="Times New Roman" w:hAnsi="Times New Roman" w:cs="Times New Roman"/>
          <w:sz w:val="24"/>
          <w:szCs w:val="24"/>
          <w:lang w:val="en-US"/>
        </w:rPr>
        <w:t xml:space="preserve">The app development </w:t>
      </w:r>
      <w:r w:rsidR="00890AC0" w:rsidRPr="00324838">
        <w:rPr>
          <w:rFonts w:ascii="Times New Roman" w:hAnsi="Times New Roman" w:cs="Times New Roman"/>
          <w:color w:val="FF0000"/>
          <w:sz w:val="24"/>
          <w:szCs w:val="24"/>
          <w:lang w:val="en-US"/>
        </w:rPr>
        <w:t>was</w:t>
      </w:r>
      <w:r w:rsidRPr="00324838">
        <w:rPr>
          <w:rFonts w:ascii="Times New Roman" w:hAnsi="Times New Roman" w:cs="Times New Roman"/>
          <w:color w:val="FF0000"/>
          <w:sz w:val="24"/>
          <w:szCs w:val="24"/>
          <w:lang w:val="en-US"/>
        </w:rPr>
        <w:t xml:space="preserve"> </w:t>
      </w:r>
      <w:r w:rsidRPr="003C7046">
        <w:rPr>
          <w:rFonts w:ascii="Times New Roman" w:hAnsi="Times New Roman" w:cs="Times New Roman"/>
          <w:sz w:val="24"/>
          <w:szCs w:val="24"/>
          <w:lang w:val="en-US"/>
        </w:rPr>
        <w:t>performed within a Shiny framework.</w:t>
      </w:r>
      <w:r w:rsidR="0043043B" w:rsidRPr="003C7046">
        <w:rPr>
          <w:rFonts w:ascii="Times New Roman" w:hAnsi="Times New Roman" w:cs="Times New Roman"/>
          <w:sz w:val="24"/>
          <w:szCs w:val="24"/>
          <w:lang w:val="en-US"/>
        </w:rPr>
        <w:t xml:space="preserve"> </w:t>
      </w:r>
      <w:r w:rsidRPr="003C7046">
        <w:rPr>
          <w:rFonts w:ascii="Times New Roman" w:hAnsi="Times New Roman" w:cs="Times New Roman"/>
          <w:sz w:val="24"/>
          <w:szCs w:val="24"/>
          <w:lang w:val="en-US"/>
        </w:rPr>
        <w:t xml:space="preserve">Shiny apps have two components: a user-interface (ui) script and a server script. The ui script controls the layout and appearance of an application. In ui.R, functions are used for laying out the user interface. The server.R script contains the instructions that the computer needs to build an application. In server.R, the functions are used for the application development. </w:t>
      </w:r>
      <w:r w:rsidRPr="003C7046">
        <w:rPr>
          <w:rFonts w:ascii="Times New Roman" w:hAnsi="Times New Roman" w:cs="Times New Roman"/>
          <w:sz w:val="24"/>
          <w:szCs w:val="24"/>
          <w:lang w:val="en-US"/>
        </w:rPr>
        <w:br/>
        <w:t xml:space="preserve">The RF application can be initiated locally from any computer that has </w:t>
      </w:r>
      <w:r w:rsidR="00890AC0">
        <w:rPr>
          <w:rFonts w:ascii="Times New Roman" w:hAnsi="Times New Roman" w:cs="Times New Roman"/>
          <w:sz w:val="24"/>
          <w:szCs w:val="24"/>
          <w:lang w:val="en-US"/>
        </w:rPr>
        <w:t xml:space="preserve">either an </w:t>
      </w:r>
      <w:r w:rsidRPr="003C7046">
        <w:rPr>
          <w:rFonts w:ascii="Times New Roman" w:hAnsi="Times New Roman" w:cs="Times New Roman"/>
          <w:sz w:val="24"/>
          <w:szCs w:val="24"/>
          <w:lang w:val="en-US"/>
        </w:rPr>
        <w:t xml:space="preserve">R installed or </w:t>
      </w:r>
      <w:r w:rsidR="00890AC0" w:rsidRPr="00440372">
        <w:rPr>
          <w:rFonts w:ascii="Times New Roman" w:hAnsi="Times New Roman" w:cs="Times New Roman"/>
          <w:color w:val="FF0000"/>
          <w:sz w:val="24"/>
          <w:szCs w:val="24"/>
          <w:lang w:val="en-US"/>
        </w:rPr>
        <w:t>un</w:t>
      </w:r>
      <w:r w:rsidRPr="003C7046">
        <w:rPr>
          <w:rFonts w:ascii="Times New Roman" w:hAnsi="Times New Roman" w:cs="Times New Roman"/>
          <w:sz w:val="24"/>
          <w:szCs w:val="24"/>
          <w:lang w:val="en-US"/>
        </w:rPr>
        <w:t xml:space="preserve">installed. The App is tested </w:t>
      </w:r>
      <w:r w:rsidR="00890AC0" w:rsidRPr="00440372">
        <w:rPr>
          <w:rFonts w:ascii="Times New Roman" w:hAnsi="Times New Roman" w:cs="Times New Roman"/>
          <w:color w:val="FF0000"/>
          <w:sz w:val="24"/>
          <w:szCs w:val="24"/>
          <w:lang w:val="en-US"/>
        </w:rPr>
        <w:t>on</w:t>
      </w:r>
      <w:r w:rsidR="00890AC0" w:rsidRPr="003C7046">
        <w:rPr>
          <w:rFonts w:ascii="Times New Roman" w:hAnsi="Times New Roman" w:cs="Times New Roman"/>
          <w:sz w:val="24"/>
          <w:szCs w:val="24"/>
          <w:lang w:val="en-US"/>
        </w:rPr>
        <w:t xml:space="preserve"> </w:t>
      </w:r>
      <w:r w:rsidR="00890AC0" w:rsidRPr="00440372">
        <w:rPr>
          <w:rFonts w:ascii="Times New Roman" w:hAnsi="Times New Roman" w:cs="Times New Roman"/>
          <w:color w:val="FF0000"/>
          <w:sz w:val="24"/>
          <w:szCs w:val="24"/>
          <w:lang w:val="en-US"/>
        </w:rPr>
        <w:t>several browsers</w:t>
      </w:r>
      <w:r w:rsidR="00085081" w:rsidRPr="00440372">
        <w:rPr>
          <w:rFonts w:ascii="Times New Roman" w:hAnsi="Times New Roman" w:cs="Times New Roman"/>
          <w:color w:val="FF0000"/>
          <w:sz w:val="24"/>
          <w:szCs w:val="24"/>
          <w:lang w:val="en-US"/>
        </w:rPr>
        <w:t>,</w:t>
      </w:r>
      <w:r w:rsidR="00890AC0" w:rsidRPr="00440372">
        <w:rPr>
          <w:rFonts w:ascii="Times New Roman" w:hAnsi="Times New Roman" w:cs="Times New Roman"/>
          <w:color w:val="FF0000"/>
          <w:sz w:val="24"/>
          <w:szCs w:val="24"/>
          <w:lang w:val="en-US"/>
        </w:rPr>
        <w:t xml:space="preserve"> such as</w:t>
      </w:r>
      <w:r w:rsidR="00890AC0" w:rsidRPr="003C7046">
        <w:rPr>
          <w:rFonts w:ascii="Times New Roman" w:hAnsi="Times New Roman" w:cs="Times New Roman"/>
          <w:sz w:val="24"/>
          <w:szCs w:val="24"/>
          <w:lang w:val="en-US"/>
        </w:rPr>
        <w:t xml:space="preserve"> </w:t>
      </w:r>
      <w:r w:rsidRPr="003C7046">
        <w:rPr>
          <w:rFonts w:ascii="Times New Roman" w:hAnsi="Times New Roman" w:cs="Times New Roman"/>
          <w:sz w:val="24"/>
          <w:szCs w:val="24"/>
          <w:lang w:val="en-US"/>
        </w:rPr>
        <w:t xml:space="preserve">Chrome, Internet Explorer, </w:t>
      </w:r>
      <w:r w:rsidR="00085081" w:rsidRPr="00440372">
        <w:rPr>
          <w:rFonts w:ascii="Times New Roman" w:hAnsi="Times New Roman" w:cs="Times New Roman"/>
          <w:color w:val="FF0000"/>
          <w:sz w:val="24"/>
          <w:szCs w:val="24"/>
          <w:lang w:val="en-US"/>
        </w:rPr>
        <w:t>Firefox</w:t>
      </w:r>
      <w:r w:rsidRPr="003C7046">
        <w:rPr>
          <w:rFonts w:ascii="Times New Roman" w:hAnsi="Times New Roman" w:cs="Times New Roman"/>
          <w:sz w:val="24"/>
          <w:szCs w:val="24"/>
          <w:lang w:val="en-US"/>
        </w:rPr>
        <w:t>, and Opera</w:t>
      </w:r>
      <w:r w:rsidR="00085081">
        <w:rPr>
          <w:rFonts w:ascii="Times New Roman" w:hAnsi="Times New Roman" w:cs="Times New Roman"/>
          <w:sz w:val="24"/>
          <w:szCs w:val="24"/>
          <w:lang w:val="en-US"/>
        </w:rPr>
        <w:t>,</w:t>
      </w:r>
      <w:r w:rsidRPr="003C7046">
        <w:rPr>
          <w:rFonts w:ascii="Times New Roman" w:hAnsi="Times New Roman" w:cs="Times New Roman"/>
          <w:sz w:val="24"/>
          <w:szCs w:val="24"/>
          <w:lang w:val="en-US"/>
        </w:rPr>
        <w:t xml:space="preserve"> both in Windows and Linux operating systems. </w:t>
      </w:r>
      <w:r w:rsidR="00890AC0" w:rsidRPr="00440372">
        <w:rPr>
          <w:rFonts w:ascii="Times New Roman" w:hAnsi="Times New Roman" w:cs="Times New Roman"/>
          <w:color w:val="FF0000"/>
          <w:sz w:val="24"/>
          <w:szCs w:val="24"/>
          <w:lang w:val="en-US"/>
        </w:rPr>
        <w:t>The</w:t>
      </w:r>
      <w:r w:rsidRPr="00440372">
        <w:rPr>
          <w:rFonts w:ascii="Times New Roman" w:hAnsi="Times New Roman" w:cs="Times New Roman"/>
          <w:color w:val="FF0000"/>
          <w:sz w:val="24"/>
          <w:szCs w:val="24"/>
          <w:lang w:val="en-US"/>
        </w:rPr>
        <w:t xml:space="preserve"> </w:t>
      </w:r>
      <w:r w:rsidRPr="003C7046">
        <w:rPr>
          <w:rFonts w:ascii="Times New Roman" w:hAnsi="Times New Roman" w:cs="Times New Roman"/>
          <w:sz w:val="24"/>
          <w:szCs w:val="24"/>
          <w:lang w:val="en-US"/>
        </w:rPr>
        <w:t xml:space="preserve">application </w:t>
      </w:r>
      <w:r w:rsidR="00890AC0" w:rsidRPr="00931282">
        <w:rPr>
          <w:rFonts w:ascii="Times New Roman" w:hAnsi="Times New Roman" w:cs="Times New Roman"/>
          <w:color w:val="FF0000"/>
          <w:sz w:val="24"/>
          <w:szCs w:val="24"/>
          <w:lang w:val="en-US"/>
        </w:rPr>
        <w:t>is available</w:t>
      </w:r>
      <w:r w:rsidR="00890AC0" w:rsidRPr="003C7046">
        <w:rPr>
          <w:rFonts w:ascii="Times New Roman" w:hAnsi="Times New Roman" w:cs="Times New Roman"/>
          <w:sz w:val="24"/>
          <w:szCs w:val="24"/>
          <w:lang w:val="en-US"/>
        </w:rPr>
        <w:t xml:space="preserve"> </w:t>
      </w:r>
      <w:r w:rsidRPr="003C7046">
        <w:rPr>
          <w:rFonts w:ascii="Times New Roman" w:hAnsi="Times New Roman" w:cs="Times New Roman"/>
          <w:sz w:val="24"/>
          <w:szCs w:val="24"/>
          <w:lang w:val="en-US"/>
        </w:rPr>
        <w:t xml:space="preserve">on a cloud hosted by the shinyapps.io server </w:t>
      </w:r>
      <w:r w:rsidR="000128F1">
        <w:fldChar w:fldCharType="begin"/>
      </w:r>
      <w:r w:rsidR="000128F1" w:rsidRPr="00D01DF4">
        <w:rPr>
          <w:lang w:val="en-US"/>
        </w:rPr>
        <w:instrText xml:space="preserve"> HYPERLINK "https://usruniupo.shinyapps.io/covid_19_predictioner/" </w:instrText>
      </w:r>
      <w:r w:rsidR="000128F1">
        <w:fldChar w:fldCharType="separate"/>
      </w:r>
      <w:r w:rsidR="00024811" w:rsidRPr="00F616AA">
        <w:rPr>
          <w:rStyle w:val="Collegamentoipertestuale"/>
          <w:rFonts w:ascii="Times New Roman" w:hAnsi="Times New Roman" w:cs="Times New Roman"/>
          <w:sz w:val="24"/>
          <w:szCs w:val="24"/>
          <w:lang w:val="en-US"/>
        </w:rPr>
        <w:t>https://usruniupo.shinyapps.io/covid_19_predictioner/</w:t>
      </w:r>
      <w:r w:rsidR="000128F1">
        <w:rPr>
          <w:rStyle w:val="Collegamentoipertestuale"/>
          <w:rFonts w:ascii="Times New Roman" w:hAnsi="Times New Roman" w:cs="Times New Roman"/>
          <w:sz w:val="24"/>
          <w:szCs w:val="24"/>
          <w:lang w:val="en-US"/>
        </w:rPr>
        <w:fldChar w:fldCharType="end"/>
      </w:r>
      <w:r w:rsidRPr="003C7046">
        <w:rPr>
          <w:rFonts w:ascii="Times New Roman" w:hAnsi="Times New Roman" w:cs="Times New Roman"/>
          <w:sz w:val="24"/>
          <w:szCs w:val="24"/>
          <w:lang w:val="en-US"/>
        </w:rPr>
        <w:t>.</w:t>
      </w:r>
    </w:p>
    <w:p w:rsidR="00024811" w:rsidRDefault="00024811" w:rsidP="00024811">
      <w:pPr>
        <w:spacing w:line="480" w:lineRule="auto"/>
        <w:rPr>
          <w:rFonts w:ascii="Times New Roman" w:hAnsi="Times New Roman" w:cs="Times New Roman"/>
          <w:b/>
          <w:bCs/>
          <w:sz w:val="24"/>
          <w:szCs w:val="24"/>
          <w:lang w:val="en-US"/>
        </w:rPr>
      </w:pPr>
    </w:p>
    <w:p w:rsidR="00024811" w:rsidRDefault="00024811" w:rsidP="00024811">
      <w:pPr>
        <w:spacing w:line="480" w:lineRule="auto"/>
        <w:rPr>
          <w:rFonts w:ascii="Times New Roman" w:hAnsi="Times New Roman" w:cs="Times New Roman"/>
          <w:b/>
          <w:bCs/>
          <w:sz w:val="24"/>
          <w:szCs w:val="24"/>
          <w:lang w:val="en-US"/>
        </w:rPr>
      </w:pPr>
      <w:r w:rsidRPr="00024811">
        <w:rPr>
          <w:rFonts w:ascii="Times New Roman" w:hAnsi="Times New Roman" w:cs="Times New Roman"/>
          <w:b/>
          <w:bCs/>
          <w:sz w:val="24"/>
          <w:szCs w:val="24"/>
          <w:lang w:val="en-US"/>
        </w:rPr>
        <w:t>Statistical Analysis</w:t>
      </w:r>
    </w:p>
    <w:p w:rsidR="00024811" w:rsidRPr="00024811" w:rsidRDefault="00024811" w:rsidP="00024811">
      <w:pPr>
        <w:spacing w:line="480" w:lineRule="auto"/>
        <w:rPr>
          <w:rFonts w:ascii="Times New Roman" w:hAnsi="Times New Roman" w:cs="Times New Roman"/>
          <w:sz w:val="24"/>
          <w:szCs w:val="24"/>
          <w:lang w:val="en-US"/>
        </w:rPr>
      </w:pPr>
      <w:r w:rsidRPr="00024811">
        <w:rPr>
          <w:rFonts w:ascii="Times New Roman" w:hAnsi="Times New Roman" w:cs="Times New Roman"/>
          <w:sz w:val="24"/>
          <w:szCs w:val="24"/>
          <w:lang w:val="en-US"/>
        </w:rPr>
        <w:t xml:space="preserve">The sample size was determined for an area under the curve (AUC) estimation problem to validate the predictive ability of a predictive model. The procedure is based on optimizing the determined </w:t>
      </w:r>
      <w:r>
        <w:rPr>
          <w:rFonts w:ascii="Times New Roman" w:hAnsi="Times New Roman" w:cs="Times New Roman"/>
          <w:sz w:val="24"/>
          <w:szCs w:val="24"/>
          <w:lang w:val="en-US"/>
        </w:rPr>
        <w:t>s</w:t>
      </w:r>
      <w:r w:rsidRPr="00024811">
        <w:rPr>
          <w:rFonts w:ascii="Times New Roman" w:hAnsi="Times New Roman" w:cs="Times New Roman"/>
          <w:sz w:val="24"/>
          <w:szCs w:val="24"/>
          <w:lang w:val="en-US"/>
        </w:rPr>
        <w:t>ample size by defining a specific margin of error d and a 1-</w:t>
      </w:r>
      <w:r w:rsidRPr="00024811">
        <w:rPr>
          <w:rFonts w:ascii="Cambria Math" w:hAnsi="Cambria Math" w:cs="Cambria Math"/>
          <w:sz w:val="24"/>
          <w:szCs w:val="24"/>
          <w:lang w:val="en-US"/>
        </w:rPr>
        <w:t>𝛼</w:t>
      </w:r>
      <w:r w:rsidRPr="00024811">
        <w:rPr>
          <w:rFonts w:ascii="Times New Roman" w:hAnsi="Times New Roman" w:cs="Times New Roman"/>
          <w:sz w:val="24"/>
          <w:szCs w:val="24"/>
          <w:lang w:val="en-US"/>
        </w:rPr>
        <w:t xml:space="preserve"> confidence level.  The formula </w:t>
      </w:r>
      <w:r>
        <w:rPr>
          <w:rFonts w:ascii="Times New Roman" w:hAnsi="Times New Roman" w:cs="Times New Roman"/>
          <w:sz w:val="24"/>
          <w:szCs w:val="24"/>
          <w:lang w:val="en-US"/>
        </w:rPr>
        <w:t>a</w:t>
      </w:r>
      <w:r w:rsidRPr="00024811">
        <w:rPr>
          <w:rFonts w:ascii="Times New Roman" w:hAnsi="Times New Roman" w:cs="Times New Roman"/>
          <w:sz w:val="24"/>
          <w:szCs w:val="24"/>
          <w:lang w:val="en-US"/>
        </w:rPr>
        <w:t>pplied is as follows, as suggested in the literature</w:t>
      </w:r>
      <w:r>
        <w:rPr>
          <w:rFonts w:ascii="Times New Roman" w:hAnsi="Times New Roman" w:cs="Times New Roman"/>
          <w:sz w:val="24"/>
          <w:szCs w:val="24"/>
          <w:lang w:val="en-US"/>
        </w:rPr>
        <w:t xml:space="preserve"> </w:t>
      </w:r>
      <w:r w:rsidR="00B01B0F">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REFMGR.CITE &lt;Refman&gt;&lt;Cite&gt;&lt;Author&gt;Hajian-Tilaki&lt;/Author&gt;&lt;Year&gt;2014&lt;/Year&gt;&lt;RecNum&gt;142&lt;/RecNum&gt;&lt;IDText&gt;Sample size estimation in diagnostic test studies of biomedical informatics&lt;/IDText&gt;&lt;MDL Ref_Type="Journal"&gt;&lt;Ref_Type&gt;Journal&lt;/Ref_Type&gt;&lt;Ref_ID&gt;142&lt;/Ref_ID&gt;&lt;Title_Primary&gt;Sample size estimation in diagnostic test studies of biomedical informatics&lt;/Title_Primary&gt;&lt;Authors_Primary&gt;Hajian-Tilaki,K.&lt;/Authors_Primary&gt;&lt;Date_Primary&gt;2014/4&lt;/Date_Primary&gt;&lt;Keywords&gt;Algorithms&lt;/Keywords&gt;&lt;Keywords&gt;Confidence Intervals&lt;/Keywords&gt;&lt;Keywords&gt;Diagnostic Tests,Routine&lt;/Keywords&gt;&lt;Keywords&gt;Humans&lt;/Keywords&gt;&lt;Keywords&gt;Likelihood Functions&lt;/Keywords&gt;&lt;Keywords&gt;Medical Informatics&lt;/Keywords&gt;&lt;Keywords&gt;methods&lt;/Keywords&gt;&lt;Keywords&gt;Models,Statistical&lt;/Keywords&gt;&lt;Keywords&gt;Reproducibility of Results&lt;/Keywords&gt;&lt;Keywords&gt;Research Design&lt;/Keywords&gt;&lt;Keywords&gt;Roc Curve&lt;/Keywords&gt;&lt;Keywords&gt;Sample Size&lt;/Keywords&gt;&lt;Keywords&gt;Sensitivity and Specificity&lt;/Keywords&gt;&lt;Reprint&gt;Not in File&lt;/Reprint&gt;&lt;Start_Page&gt;193&lt;/Start_Page&gt;&lt;End_Page&gt;204&lt;/End_Page&gt;&lt;Periodical&gt;J.Biomed.Inform.&lt;/Periodical&gt;&lt;Volume&gt;48&lt;/Volume&gt;&lt;Misc_3&gt;S1532-0464(14)00050-1 [pii];10.1016/j.jbi.2014.02.013 [doi]&lt;/Misc_3&gt;&lt;Address&gt;Dept of Social Sciences and Health, Babol University of Medical Sciences, Babol, Iran. Electronic address: drhajian@yahoo.com&lt;/Address&gt;&lt;Web_URL&gt;PM:24582925&lt;/Web_URL&gt;&lt;ZZ_JournalFull&gt;&lt;f name="System"&gt;J.Biomed.Inform.&lt;/f&gt;&lt;/ZZ_JournalFull&gt;&lt;ZZ_WorkformID&gt;1&lt;/ZZ_WorkformID&gt;&lt;/MDL&gt;&lt;/Cite&gt;&lt;/Refman&gt;</w:instrText>
      </w:r>
      <w:r w:rsidR="00B01B0F">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[6]</w:t>
      </w:r>
      <w:r w:rsidR="00B01B0F">
        <w:rPr>
          <w:rFonts w:ascii="Times New Roman" w:hAnsi="Times New Roman" w:cs="Times New Roman"/>
          <w:sz w:val="24"/>
          <w:szCs w:val="24"/>
          <w:lang w:val="en-US"/>
        </w:rPr>
        <w:fldChar w:fldCharType="end"/>
      </w:r>
      <w:r w:rsidRPr="00024811">
        <w:rPr>
          <w:rFonts w:ascii="Times New Roman" w:hAnsi="Times New Roman" w:cs="Times New Roman"/>
          <w:sz w:val="24"/>
          <w:szCs w:val="24"/>
          <w:lang w:val="en-US"/>
        </w:rPr>
        <w:t>:</w:t>
      </w:r>
    </w:p>
    <w:p w:rsidR="00024811" w:rsidRPr="00024811" w:rsidRDefault="00024811" w:rsidP="00024811">
      <w:pPr>
        <w:spacing w:line="480" w:lineRule="auto"/>
        <w:rPr>
          <w:rFonts w:ascii="Times New Roman" w:hAnsi="Times New Roman" w:cs="Times New Roman"/>
          <w:sz w:val="24"/>
          <w:szCs w:val="24"/>
          <w:lang w:val="en-US"/>
        </w:rPr>
      </w:pPr>
      <w:r w:rsidRPr="00024811">
        <w:rPr>
          <w:rFonts w:ascii="Times New Roman" w:hAnsi="Times New Roman" w:cs="Times New Roman"/>
          <w:sz w:val="24"/>
          <w:szCs w:val="24"/>
          <w:lang w:val="en-US"/>
        </w:rPr>
        <w:t xml:space="preserve">n=(Z_(a/2)^2 V(AUC))/d^2 </w:t>
      </w:r>
    </w:p>
    <w:p w:rsidR="00024811" w:rsidRPr="00024811" w:rsidRDefault="00024811" w:rsidP="00024811">
      <w:pPr>
        <w:spacing w:line="480" w:lineRule="auto"/>
        <w:rPr>
          <w:rFonts w:ascii="Times New Roman" w:hAnsi="Times New Roman" w:cs="Times New Roman"/>
          <w:sz w:val="24"/>
          <w:szCs w:val="24"/>
          <w:lang w:val="en-US"/>
        </w:rPr>
      </w:pPr>
      <w:r w:rsidRPr="00024811">
        <w:rPr>
          <w:rFonts w:ascii="Times New Roman" w:hAnsi="Times New Roman" w:cs="Times New Roman"/>
          <w:sz w:val="24"/>
          <w:szCs w:val="24"/>
          <w:lang w:val="en-US"/>
        </w:rPr>
        <w:t>In the equation above (AUC) can be estimated as:</w:t>
      </w:r>
    </w:p>
    <w:p w:rsidR="00024811" w:rsidRPr="00024811" w:rsidRDefault="00024811" w:rsidP="00024811">
      <w:pPr>
        <w:spacing w:line="480" w:lineRule="auto"/>
        <w:rPr>
          <w:rFonts w:ascii="Times New Roman" w:hAnsi="Times New Roman" w:cs="Times New Roman"/>
          <w:sz w:val="24"/>
          <w:szCs w:val="24"/>
          <w:lang w:val="en-US"/>
        </w:rPr>
      </w:pPr>
      <w:r w:rsidRPr="00024811">
        <w:rPr>
          <w:rFonts w:ascii="Times New Roman" w:hAnsi="Times New Roman" w:cs="Times New Roman"/>
          <w:sz w:val="24"/>
          <w:szCs w:val="24"/>
          <w:lang w:val="en-US"/>
        </w:rPr>
        <w:t>V(AUC)=(0.0099×e^(-a^2/2) )×(6a^2+16)</w:t>
      </w:r>
    </w:p>
    <w:p w:rsidR="00024811" w:rsidRPr="00024811" w:rsidRDefault="00024811" w:rsidP="00024811">
      <w:pPr>
        <w:spacing w:line="480" w:lineRule="auto"/>
        <w:rPr>
          <w:rFonts w:ascii="Times New Roman" w:hAnsi="Times New Roman" w:cs="Times New Roman"/>
          <w:sz w:val="24"/>
          <w:szCs w:val="24"/>
          <w:lang w:val="en-US"/>
        </w:rPr>
      </w:pPr>
      <w:r w:rsidRPr="00024811">
        <w:rPr>
          <w:rFonts w:ascii="Times New Roman" w:hAnsi="Times New Roman" w:cs="Times New Roman"/>
          <w:sz w:val="24"/>
          <w:szCs w:val="24"/>
          <w:lang w:val="en-US"/>
        </w:rPr>
        <w:t>Where a=φ^(-1) (AUC)×1.414" e " φ^(-1) is the inverse of cumulative rd.</w:t>
      </w:r>
    </w:p>
    <w:p w:rsidR="00024811" w:rsidRPr="00676521" w:rsidRDefault="00024811" w:rsidP="00676521">
      <w:pPr>
        <w:spacing w:line="480" w:lineRule="auto"/>
        <w:rPr>
          <w:rFonts w:ascii="Times New Roman" w:hAnsi="Times New Roman" w:cs="Times New Roman"/>
          <w:sz w:val="24"/>
          <w:szCs w:val="24"/>
          <w:lang w:val="en-US"/>
        </w:rPr>
      </w:pPr>
      <w:r w:rsidRPr="00024811">
        <w:rPr>
          <w:rFonts w:ascii="Times New Roman" w:hAnsi="Times New Roman" w:cs="Times New Roman"/>
          <w:sz w:val="24"/>
          <w:szCs w:val="24"/>
          <w:lang w:val="en-US"/>
        </w:rPr>
        <w:t>Several scenarios for calculating the sampl</w:t>
      </w:r>
      <w:r w:rsidR="00676521">
        <w:rPr>
          <w:rFonts w:ascii="Times New Roman" w:hAnsi="Times New Roman" w:cs="Times New Roman"/>
          <w:sz w:val="24"/>
          <w:szCs w:val="24"/>
          <w:lang w:val="en-US"/>
        </w:rPr>
        <w:t xml:space="preserve">e size were defined by setting: </w:t>
      </w:r>
      <w:proofErr w:type="spellStart"/>
      <w:r w:rsidR="00676521" w:rsidRPr="00676521">
        <w:rPr>
          <w:rFonts w:ascii="Times New Roman" w:hAnsi="Times New Roman" w:cs="Times New Roman"/>
          <w:i/>
          <w:sz w:val="24"/>
          <w:szCs w:val="24"/>
          <w:lang w:val="en-US"/>
        </w:rPr>
        <w:t>i</w:t>
      </w:r>
      <w:proofErr w:type="spellEnd"/>
      <w:r w:rsidR="00676521">
        <w:rPr>
          <w:rFonts w:ascii="Times New Roman" w:hAnsi="Times New Roman" w:cs="Times New Roman"/>
          <w:sz w:val="24"/>
          <w:szCs w:val="24"/>
          <w:lang w:val="en-US"/>
        </w:rPr>
        <w:t xml:space="preserve">) </w:t>
      </w:r>
      <w:r w:rsidR="00676521" w:rsidRPr="00676521">
        <w:rPr>
          <w:rFonts w:ascii="Times New Roman" w:hAnsi="Times New Roman" w:cs="Times New Roman"/>
          <w:sz w:val="24"/>
          <w:szCs w:val="24"/>
          <w:lang w:val="en-US"/>
        </w:rPr>
        <w:t>a</w:t>
      </w:r>
      <w:r w:rsidRPr="00676521">
        <w:rPr>
          <w:rFonts w:ascii="Times New Roman" w:hAnsi="Times New Roman" w:cs="Times New Roman"/>
          <w:sz w:val="24"/>
          <w:szCs w:val="24"/>
          <w:lang w:val="en-US"/>
        </w:rPr>
        <w:t xml:space="preserve"> confidence level of 1-</w:t>
      </w:r>
      <w:r w:rsidRPr="00676521">
        <w:rPr>
          <w:rFonts w:ascii="Cambria Math" w:hAnsi="Cambria Math" w:cs="Cambria Math"/>
          <w:sz w:val="24"/>
          <w:szCs w:val="24"/>
          <w:lang w:val="en-US"/>
        </w:rPr>
        <w:t>𝛼</w:t>
      </w:r>
      <w:r w:rsidR="00676521" w:rsidRPr="00676521">
        <w:rPr>
          <w:rFonts w:ascii="Times New Roman" w:hAnsi="Times New Roman" w:cs="Times New Roman"/>
          <w:sz w:val="24"/>
          <w:szCs w:val="24"/>
          <w:lang w:val="en-US"/>
        </w:rPr>
        <w:t xml:space="preserve"> al 95%,  </w:t>
      </w:r>
      <w:r w:rsidR="00676521" w:rsidRPr="00676521">
        <w:rPr>
          <w:rFonts w:ascii="Times New Roman" w:hAnsi="Times New Roman" w:cs="Times New Roman"/>
          <w:i/>
          <w:sz w:val="24"/>
          <w:szCs w:val="24"/>
          <w:lang w:val="en-US"/>
        </w:rPr>
        <w:t>ii</w:t>
      </w:r>
      <w:r w:rsidR="00676521" w:rsidRPr="00676521">
        <w:rPr>
          <w:rFonts w:ascii="Times New Roman" w:hAnsi="Times New Roman" w:cs="Times New Roman"/>
          <w:sz w:val="24"/>
          <w:szCs w:val="24"/>
          <w:lang w:val="en-US"/>
        </w:rPr>
        <w:t>) a</w:t>
      </w:r>
      <w:r w:rsidRPr="00676521">
        <w:rPr>
          <w:rFonts w:ascii="Times New Roman" w:hAnsi="Times New Roman" w:cs="Times New Roman"/>
          <w:sz w:val="24"/>
          <w:szCs w:val="24"/>
          <w:lang w:val="en-US"/>
        </w:rPr>
        <w:t>n error margin from 0.05 to 0.08</w:t>
      </w:r>
      <w:r w:rsidR="00676521" w:rsidRPr="00676521">
        <w:rPr>
          <w:rFonts w:ascii="Times New Roman" w:hAnsi="Times New Roman" w:cs="Times New Roman"/>
          <w:sz w:val="24"/>
          <w:szCs w:val="24"/>
          <w:lang w:val="en-US"/>
        </w:rPr>
        <w:t xml:space="preserve">, </w:t>
      </w:r>
      <w:r w:rsidR="00676521" w:rsidRPr="00676521">
        <w:rPr>
          <w:rFonts w:ascii="Times New Roman" w:hAnsi="Times New Roman" w:cs="Times New Roman"/>
          <w:i/>
          <w:sz w:val="24"/>
          <w:szCs w:val="24"/>
          <w:lang w:val="en-US"/>
        </w:rPr>
        <w:t>iii</w:t>
      </w:r>
      <w:r w:rsidR="00676521" w:rsidRPr="00676521">
        <w:rPr>
          <w:rFonts w:ascii="Times New Roman" w:hAnsi="Times New Roman" w:cs="Times New Roman"/>
          <w:sz w:val="24"/>
          <w:szCs w:val="24"/>
          <w:lang w:val="en-US"/>
        </w:rPr>
        <w:t>) a</w:t>
      </w:r>
      <w:r w:rsidRPr="00676521">
        <w:rPr>
          <w:rFonts w:ascii="Times New Roman" w:hAnsi="Times New Roman" w:cs="Times New Roman"/>
          <w:sz w:val="24"/>
          <w:szCs w:val="24"/>
          <w:lang w:val="en-US"/>
        </w:rPr>
        <w:t>n AUC value between 0.75 and 0.85</w:t>
      </w:r>
      <w:r w:rsidR="00D015D7">
        <w:rPr>
          <w:rFonts w:ascii="Times New Roman" w:hAnsi="Times New Roman" w:cs="Times New Roman"/>
          <w:sz w:val="24"/>
          <w:szCs w:val="24"/>
          <w:lang w:val="en-US"/>
        </w:rPr>
        <w:t>.</w:t>
      </w:r>
      <w:r w:rsidRPr="00676521">
        <w:rPr>
          <w:rFonts w:ascii="Times New Roman" w:hAnsi="Times New Roman" w:cs="Times New Roman"/>
          <w:sz w:val="24"/>
          <w:szCs w:val="24"/>
          <w:lang w:val="en-US"/>
        </w:rPr>
        <w:t xml:space="preserve"> </w:t>
      </w:r>
    </w:p>
    <w:p w:rsidR="00024811" w:rsidRPr="00024811" w:rsidRDefault="00024811" w:rsidP="00024811">
      <w:pPr>
        <w:spacing w:line="480" w:lineRule="auto"/>
        <w:rPr>
          <w:rFonts w:ascii="Times New Roman" w:hAnsi="Times New Roman" w:cs="Times New Roman"/>
          <w:sz w:val="24"/>
          <w:szCs w:val="24"/>
          <w:lang w:val="en-US"/>
        </w:rPr>
      </w:pPr>
      <w:r w:rsidRPr="00024811">
        <w:rPr>
          <w:rFonts w:ascii="Times New Roman" w:hAnsi="Times New Roman" w:cs="Times New Roman"/>
          <w:sz w:val="24"/>
          <w:szCs w:val="24"/>
          <w:lang w:val="en-US"/>
        </w:rPr>
        <w:lastRenderedPageBreak/>
        <w:t>The results show that a sample of 187 patients ensures a predictive ability near to 0.8 with a margin of error in the sample estimates d=0.05.</w:t>
      </w:r>
      <w:r w:rsidR="00D015D7">
        <w:rPr>
          <w:rFonts w:ascii="Times New Roman" w:hAnsi="Times New Roman" w:cs="Times New Roman"/>
          <w:sz w:val="24"/>
          <w:szCs w:val="24"/>
          <w:lang w:val="en-US"/>
        </w:rPr>
        <w:t xml:space="preserve"> </w:t>
      </w:r>
      <w:r w:rsidRPr="00024811">
        <w:rPr>
          <w:rFonts w:ascii="Times New Roman" w:hAnsi="Times New Roman" w:cs="Times New Roman"/>
          <w:sz w:val="24"/>
          <w:szCs w:val="24"/>
          <w:lang w:val="en-US"/>
        </w:rPr>
        <w:t>The calculation has been performed via R software version 3.4.2.</w:t>
      </w:r>
    </w:p>
    <w:p w:rsidR="00024811" w:rsidRDefault="00024811" w:rsidP="00931282">
      <w:pPr>
        <w:spacing w:line="480" w:lineRule="auto"/>
        <w:jc w:val="center"/>
        <w:rPr>
          <w:rFonts w:ascii="Times New Roman" w:hAnsi="Times New Roman" w:cs="Times New Roman"/>
          <w:sz w:val="24"/>
          <w:szCs w:val="24"/>
          <w:lang w:val="en-US"/>
        </w:rPr>
      </w:pPr>
    </w:p>
    <w:p w:rsidR="00024811" w:rsidRDefault="00024811" w:rsidP="00931282">
      <w:pPr>
        <w:spacing w:line="480" w:lineRule="auto"/>
        <w:jc w:val="center"/>
        <w:rPr>
          <w:rFonts w:ascii="Times New Roman" w:hAnsi="Times New Roman" w:cs="Times New Roman"/>
          <w:sz w:val="24"/>
          <w:szCs w:val="24"/>
          <w:lang w:val="en-US"/>
        </w:rPr>
      </w:pPr>
    </w:p>
    <w:p w:rsidR="00024811" w:rsidRPr="00024811" w:rsidRDefault="00B01B0F" w:rsidP="00D42131">
      <w:pPr>
        <w:spacing w:line="480" w:lineRule="auto"/>
        <w:rPr>
          <w:rFonts w:ascii="Times New Roman" w:hAnsi="Times New Roman" w:cs="Times New Roman"/>
          <w:noProof/>
          <w:sz w:val="24"/>
          <w:szCs w:val="24"/>
          <w:lang w:val="en-US"/>
        </w:rPr>
      </w:pPr>
      <w:r w:rsidRPr="00024811">
        <w:rPr>
          <w:rFonts w:ascii="Times New Roman" w:hAnsi="Times New Roman" w:cs="Times New Roman"/>
          <w:sz w:val="24"/>
          <w:szCs w:val="24"/>
          <w:lang w:val="en-US"/>
        </w:rPr>
        <w:fldChar w:fldCharType="begin"/>
      </w:r>
      <w:r w:rsidR="004173BE" w:rsidRPr="00024811">
        <w:rPr>
          <w:rFonts w:ascii="Times New Roman" w:hAnsi="Times New Roman" w:cs="Times New Roman"/>
          <w:sz w:val="24"/>
          <w:szCs w:val="24"/>
          <w:lang w:val="en-US"/>
        </w:rPr>
        <w:instrText xml:space="preserve"> ADDIN REFMGR.REFLIST </w:instrText>
      </w:r>
      <w:r w:rsidRPr="00024811">
        <w:rPr>
          <w:rFonts w:ascii="Times New Roman" w:hAnsi="Times New Roman" w:cs="Times New Roman"/>
          <w:sz w:val="24"/>
          <w:szCs w:val="24"/>
          <w:lang w:val="en-US"/>
        </w:rPr>
        <w:fldChar w:fldCharType="separate"/>
      </w:r>
      <w:r w:rsidR="00024811" w:rsidRPr="00024811">
        <w:rPr>
          <w:rFonts w:ascii="Times New Roman" w:hAnsi="Times New Roman" w:cs="Times New Roman"/>
          <w:noProof/>
          <w:sz w:val="24"/>
          <w:szCs w:val="24"/>
          <w:lang w:val="en-US"/>
        </w:rPr>
        <w:t>Reference List</w:t>
      </w:r>
    </w:p>
    <w:p w:rsidR="00024811" w:rsidRPr="00024811" w:rsidRDefault="00024811" w:rsidP="00024811">
      <w:pPr>
        <w:spacing w:line="480" w:lineRule="auto"/>
        <w:jc w:val="center"/>
        <w:rPr>
          <w:rFonts w:ascii="Times New Roman" w:hAnsi="Times New Roman" w:cs="Times New Roman"/>
          <w:noProof/>
          <w:sz w:val="24"/>
          <w:szCs w:val="24"/>
          <w:lang w:val="en-US"/>
        </w:rPr>
      </w:pPr>
    </w:p>
    <w:p w:rsidR="00024811" w:rsidRPr="00D015D7" w:rsidRDefault="00024811" w:rsidP="00D015D7">
      <w:pPr>
        <w:tabs>
          <w:tab w:val="right" w:pos="540"/>
          <w:tab w:val="left" w:pos="720"/>
        </w:tabs>
        <w:spacing w:after="240" w:line="480" w:lineRule="auto"/>
        <w:ind w:left="720" w:hanging="720"/>
        <w:rPr>
          <w:rFonts w:ascii="Calibri" w:hAnsi="Calibri" w:cs="Calibri"/>
          <w:szCs w:val="24"/>
        </w:rPr>
      </w:pPr>
      <w:r w:rsidRPr="00024811">
        <w:rPr>
          <w:rFonts w:ascii="Times New Roman" w:hAnsi="Times New Roman" w:cs="Times New Roman"/>
          <w:noProof/>
          <w:sz w:val="24"/>
          <w:szCs w:val="24"/>
          <w:lang w:val="en-US"/>
        </w:rPr>
        <w:tab/>
        <w:t xml:space="preserve">1. </w:t>
      </w:r>
      <w:r w:rsidRPr="00024811">
        <w:rPr>
          <w:rFonts w:ascii="Times New Roman" w:hAnsi="Times New Roman" w:cs="Times New Roman"/>
          <w:noProof/>
          <w:sz w:val="24"/>
          <w:szCs w:val="24"/>
          <w:lang w:val="en-US"/>
        </w:rPr>
        <w:tab/>
        <w:t xml:space="preserve">Hansell DM, Bankier AA, MacMahon H, McLoud TC, Muller NL, Remy J (2008) Fleischner Society: glossary of terms for thoracic imaging. </w:t>
      </w:r>
      <w:r w:rsidRPr="00D6680B">
        <w:rPr>
          <w:rFonts w:ascii="Times New Roman" w:hAnsi="Times New Roman" w:cs="Times New Roman"/>
          <w:noProof/>
          <w:sz w:val="24"/>
          <w:szCs w:val="24"/>
        </w:rPr>
        <w:t xml:space="preserve">Radiology 3(246):697-722. </w:t>
      </w:r>
      <w:r w:rsidR="0037318E" w:rsidRPr="00E1778A">
        <w:rPr>
          <w:rFonts w:ascii="Times New Roman" w:hAnsi="Times New Roman" w:cs="Times New Roman"/>
          <w:noProof/>
          <w:color w:val="8496B0" w:themeColor="text2" w:themeTint="99"/>
          <w:sz w:val="24"/>
          <w:szCs w:val="24"/>
          <w:u w:val="single"/>
        </w:rPr>
        <w:t>https://doi.org/10.1148/radiol.2462070712</w:t>
      </w:r>
    </w:p>
    <w:p w:rsidR="00024811" w:rsidRPr="00D015D7" w:rsidRDefault="00024811" w:rsidP="00D015D7">
      <w:pPr>
        <w:tabs>
          <w:tab w:val="right" w:pos="540"/>
          <w:tab w:val="left" w:pos="720"/>
        </w:tabs>
        <w:spacing w:after="240" w:line="480" w:lineRule="auto"/>
        <w:ind w:left="720" w:hanging="720"/>
        <w:rPr>
          <w:rFonts w:ascii="Calibri" w:hAnsi="Calibri" w:cs="Calibri"/>
          <w:szCs w:val="24"/>
          <w:lang w:val="en-US"/>
        </w:rPr>
      </w:pPr>
      <w:r w:rsidRPr="00D6680B">
        <w:rPr>
          <w:rFonts w:ascii="Times New Roman" w:hAnsi="Times New Roman" w:cs="Times New Roman"/>
          <w:noProof/>
          <w:sz w:val="24"/>
          <w:szCs w:val="24"/>
        </w:rPr>
        <w:tab/>
        <w:t xml:space="preserve">2. </w:t>
      </w:r>
      <w:r w:rsidRPr="00D6680B">
        <w:rPr>
          <w:rFonts w:ascii="Times New Roman" w:hAnsi="Times New Roman" w:cs="Times New Roman"/>
          <w:noProof/>
          <w:sz w:val="24"/>
          <w:szCs w:val="24"/>
        </w:rPr>
        <w:tab/>
        <w:t xml:space="preserve">Caruso D, Polidori T, Guido G, Nicolai M, Bracci B, Cremona A, Zerunian M, Polici M, Pucciarelli F, Rucci C, Dominicis C, Girolamo MD, Argento G, Sergi D, Laghi A (2020) Typical and atypical COVID-19 computed tomography findings. </w:t>
      </w:r>
      <w:r w:rsidRPr="00024811">
        <w:rPr>
          <w:rFonts w:ascii="Times New Roman" w:hAnsi="Times New Roman" w:cs="Times New Roman"/>
          <w:noProof/>
          <w:sz w:val="24"/>
          <w:szCs w:val="24"/>
          <w:lang w:val="en-US"/>
        </w:rPr>
        <w:t xml:space="preserve">World J Clin Cases 15(8):3177-3187. </w:t>
      </w:r>
      <w:r w:rsidR="00604A45" w:rsidRPr="00AF2206">
        <w:rPr>
          <w:rFonts w:ascii="Times New Roman" w:hAnsi="Times New Roman" w:cs="Times New Roman"/>
          <w:noProof/>
          <w:color w:val="8496B0" w:themeColor="text2" w:themeTint="99"/>
          <w:sz w:val="24"/>
          <w:szCs w:val="24"/>
          <w:u w:val="single"/>
          <w:lang w:val="en-US"/>
        </w:rPr>
        <w:t>https://</w:t>
      </w:r>
      <w:r w:rsidR="00604A45" w:rsidRPr="00AF2206">
        <w:rPr>
          <w:rFonts w:ascii="Times New Roman" w:hAnsi="Times New Roman" w:cs="Times New Roman"/>
          <w:color w:val="8496B0" w:themeColor="text2" w:themeTint="99"/>
          <w:sz w:val="24"/>
          <w:szCs w:val="24"/>
          <w:u w:val="single"/>
          <w:lang w:val="en-US"/>
        </w:rPr>
        <w:t>doi.org/</w:t>
      </w:r>
      <w:r w:rsidR="00604A45" w:rsidRPr="00AF2206">
        <w:rPr>
          <w:rFonts w:ascii="Times New Roman" w:hAnsi="Times New Roman" w:cs="Times New Roman"/>
          <w:noProof/>
          <w:color w:val="8496B0" w:themeColor="text2" w:themeTint="99"/>
          <w:sz w:val="24"/>
          <w:szCs w:val="24"/>
          <w:u w:val="single"/>
          <w:lang w:val="en-US"/>
        </w:rPr>
        <w:t>10.12998/wjcc.v8.i15.3177</w:t>
      </w:r>
    </w:p>
    <w:p w:rsidR="00024811" w:rsidRPr="00D015D7" w:rsidRDefault="00024811" w:rsidP="00D015D7">
      <w:pPr>
        <w:tabs>
          <w:tab w:val="right" w:pos="540"/>
          <w:tab w:val="left" w:pos="720"/>
        </w:tabs>
        <w:spacing w:after="240" w:line="480" w:lineRule="auto"/>
        <w:ind w:left="720" w:hanging="720"/>
        <w:rPr>
          <w:rFonts w:ascii="Calibri" w:hAnsi="Calibri" w:cs="Calibri"/>
          <w:szCs w:val="24"/>
          <w:lang w:val="en-US"/>
        </w:rPr>
      </w:pPr>
      <w:r w:rsidRPr="00024811">
        <w:rPr>
          <w:rFonts w:ascii="Times New Roman" w:hAnsi="Times New Roman" w:cs="Times New Roman"/>
          <w:noProof/>
          <w:sz w:val="24"/>
          <w:szCs w:val="24"/>
          <w:lang w:val="en-US"/>
        </w:rPr>
        <w:tab/>
        <w:t xml:space="preserve">3. </w:t>
      </w:r>
      <w:r w:rsidRPr="00024811">
        <w:rPr>
          <w:rFonts w:ascii="Times New Roman" w:hAnsi="Times New Roman" w:cs="Times New Roman"/>
          <w:noProof/>
          <w:sz w:val="24"/>
          <w:szCs w:val="24"/>
          <w:lang w:val="en-US"/>
        </w:rPr>
        <w:tab/>
        <w:t xml:space="preserve">Sverzellati N, Milanese G, Milone F, Balbi M, Ledda RE, Silva M (2020) Integrated Radiologic Algorithm for COVID-19 Pandemic. J Thorac Imaging 4(35):228-233. </w:t>
      </w:r>
      <w:r w:rsidR="00604A45" w:rsidRPr="004845C7">
        <w:rPr>
          <w:rFonts w:ascii="Times New Roman" w:hAnsi="Times New Roman" w:cs="Times New Roman"/>
          <w:noProof/>
          <w:color w:val="8496B0" w:themeColor="text2" w:themeTint="99"/>
          <w:sz w:val="24"/>
          <w:szCs w:val="24"/>
          <w:u w:val="single"/>
          <w:lang w:val="en-US"/>
        </w:rPr>
        <w:t>https://</w:t>
      </w:r>
      <w:r w:rsidR="00604A45" w:rsidRPr="004845C7">
        <w:rPr>
          <w:rFonts w:ascii="Times New Roman" w:hAnsi="Times New Roman" w:cs="Times New Roman"/>
          <w:color w:val="8496B0" w:themeColor="text2" w:themeTint="99"/>
          <w:sz w:val="24"/>
          <w:szCs w:val="24"/>
          <w:u w:val="single"/>
          <w:lang w:val="en-US"/>
        </w:rPr>
        <w:t>doi.org/</w:t>
      </w:r>
      <w:r w:rsidR="00604A45" w:rsidRPr="004845C7">
        <w:rPr>
          <w:rFonts w:ascii="Times New Roman" w:hAnsi="Times New Roman" w:cs="Times New Roman"/>
          <w:noProof/>
          <w:color w:val="8496B0" w:themeColor="text2" w:themeTint="99"/>
          <w:sz w:val="24"/>
          <w:szCs w:val="24"/>
          <w:u w:val="single"/>
          <w:lang w:val="en-US"/>
        </w:rPr>
        <w:t>10.1097/RTI.0000000000000516</w:t>
      </w:r>
    </w:p>
    <w:p w:rsidR="00604A45" w:rsidRDefault="00024811" w:rsidP="00604A45">
      <w:pPr>
        <w:tabs>
          <w:tab w:val="right" w:pos="540"/>
          <w:tab w:val="left" w:pos="720"/>
        </w:tabs>
        <w:spacing w:after="240" w:line="480" w:lineRule="auto"/>
        <w:ind w:left="720" w:hanging="720"/>
        <w:rPr>
          <w:rFonts w:ascii="Times New Roman" w:hAnsi="Times New Roman" w:cs="Times New Roman"/>
          <w:noProof/>
          <w:color w:val="8496B0" w:themeColor="text2" w:themeTint="99"/>
          <w:sz w:val="24"/>
          <w:szCs w:val="24"/>
          <w:u w:val="single"/>
          <w:lang w:val="en-US"/>
        </w:rPr>
      </w:pPr>
      <w:r w:rsidRPr="00024811">
        <w:rPr>
          <w:rFonts w:ascii="Times New Roman" w:hAnsi="Times New Roman" w:cs="Times New Roman"/>
          <w:noProof/>
          <w:sz w:val="24"/>
          <w:szCs w:val="24"/>
          <w:lang w:val="en-US"/>
        </w:rPr>
        <w:tab/>
        <w:t xml:space="preserve">4. </w:t>
      </w:r>
      <w:r w:rsidRPr="00024811">
        <w:rPr>
          <w:rFonts w:ascii="Times New Roman" w:hAnsi="Times New Roman" w:cs="Times New Roman"/>
          <w:noProof/>
          <w:sz w:val="24"/>
          <w:szCs w:val="24"/>
          <w:lang w:val="en-US"/>
        </w:rPr>
        <w:tab/>
        <w:t xml:space="preserve">Tabatabaei SMH, Talari H, Gholamrezanezhad A, Farhood B, Rahimi H, Razzaghi R, Mehri N, Rajebi H (2020) A low-dose chest CT protocol for the diagnosis of COVID-19 pneumonia: a prospective study. Emerg Radiol 6(27):607-615. </w:t>
      </w:r>
      <w:r w:rsidR="00604A45" w:rsidRPr="00AF2206">
        <w:rPr>
          <w:rFonts w:ascii="Times New Roman" w:hAnsi="Times New Roman" w:cs="Times New Roman"/>
          <w:noProof/>
          <w:color w:val="8496B0" w:themeColor="text2" w:themeTint="99"/>
          <w:sz w:val="24"/>
          <w:szCs w:val="24"/>
          <w:u w:val="single"/>
          <w:lang w:val="en-US"/>
        </w:rPr>
        <w:t>https://</w:t>
      </w:r>
      <w:r w:rsidR="00604A45" w:rsidRPr="00E1778A">
        <w:rPr>
          <w:rFonts w:ascii="Times New Roman" w:hAnsi="Times New Roman" w:cs="Times New Roman"/>
          <w:color w:val="8496B0" w:themeColor="text2" w:themeTint="99"/>
          <w:sz w:val="24"/>
          <w:szCs w:val="24"/>
          <w:u w:val="single"/>
          <w:lang w:val="en-US"/>
        </w:rPr>
        <w:t>doi.org/</w:t>
      </w:r>
      <w:r w:rsidR="00604A45" w:rsidRPr="00AF2206">
        <w:rPr>
          <w:rFonts w:ascii="Times New Roman" w:hAnsi="Times New Roman" w:cs="Times New Roman"/>
          <w:noProof/>
          <w:color w:val="8496B0" w:themeColor="text2" w:themeTint="99"/>
          <w:sz w:val="24"/>
          <w:szCs w:val="24"/>
          <w:u w:val="single"/>
          <w:lang w:val="en-US"/>
        </w:rPr>
        <w:t>10.1007/s10140-020-01838-6</w:t>
      </w:r>
    </w:p>
    <w:p w:rsidR="009C12DB" w:rsidRPr="003F30C2" w:rsidRDefault="009C12DB" w:rsidP="00D015D7">
      <w:pPr>
        <w:tabs>
          <w:tab w:val="right" w:pos="540"/>
          <w:tab w:val="left" w:pos="720"/>
        </w:tabs>
        <w:spacing w:after="240" w:line="480" w:lineRule="auto"/>
        <w:rPr>
          <w:rFonts w:ascii="Calibri" w:hAnsi="Calibri" w:cs="Calibri"/>
          <w:szCs w:val="24"/>
          <w:lang w:val="en-US"/>
        </w:rPr>
      </w:pPr>
    </w:p>
    <w:p w:rsidR="00024811" w:rsidRPr="00024811" w:rsidRDefault="00024811" w:rsidP="00024811">
      <w:pPr>
        <w:tabs>
          <w:tab w:val="right" w:pos="360"/>
          <w:tab w:val="left" w:pos="540"/>
        </w:tabs>
        <w:spacing w:after="240" w:line="480" w:lineRule="auto"/>
        <w:ind w:left="540" w:hanging="540"/>
        <w:jc w:val="both"/>
        <w:rPr>
          <w:rFonts w:ascii="Times New Roman" w:hAnsi="Times New Roman" w:cs="Times New Roman"/>
          <w:noProof/>
          <w:sz w:val="24"/>
          <w:szCs w:val="24"/>
          <w:lang w:val="en-US"/>
        </w:rPr>
      </w:pPr>
      <w:r w:rsidRPr="00024811">
        <w:rPr>
          <w:rFonts w:ascii="Times New Roman" w:hAnsi="Times New Roman" w:cs="Times New Roman"/>
          <w:noProof/>
          <w:sz w:val="24"/>
          <w:szCs w:val="24"/>
          <w:lang w:val="en-US"/>
        </w:rPr>
        <w:lastRenderedPageBreak/>
        <w:tab/>
        <w:t xml:space="preserve">5. </w:t>
      </w:r>
      <w:r w:rsidRPr="00024811">
        <w:rPr>
          <w:rFonts w:ascii="Times New Roman" w:hAnsi="Times New Roman" w:cs="Times New Roman"/>
          <w:noProof/>
          <w:sz w:val="24"/>
          <w:szCs w:val="24"/>
          <w:lang w:val="en-US"/>
        </w:rPr>
        <w:tab/>
        <w:t>Rorat M, Jurek T, Simon K, Guzinski M (2021) Value of quantitative analysis in lung computed tomography in patients severely ill with CO</w:t>
      </w:r>
      <w:r w:rsidR="00B50CD9">
        <w:rPr>
          <w:rFonts w:ascii="Times New Roman" w:hAnsi="Times New Roman" w:cs="Times New Roman"/>
          <w:noProof/>
          <w:sz w:val="24"/>
          <w:szCs w:val="24"/>
          <w:lang w:val="en-US"/>
        </w:rPr>
        <w:t>VID-19. PLoS One 5(16):e0251946.</w:t>
      </w:r>
      <w:r w:rsidR="00B50CD9" w:rsidRPr="004845C7">
        <w:rPr>
          <w:rFonts w:ascii="Helvetica" w:hAnsi="Helvetica"/>
          <w:color w:val="202020"/>
          <w:sz w:val="20"/>
          <w:szCs w:val="20"/>
          <w:shd w:val="clear" w:color="auto" w:fill="FFFFFF"/>
          <w:lang w:val="en-US"/>
        </w:rPr>
        <w:t xml:space="preserve"> </w:t>
      </w:r>
      <w:r w:rsidR="00B50CD9" w:rsidRPr="004845C7">
        <w:rPr>
          <w:rFonts w:ascii="Times New Roman" w:hAnsi="Times New Roman" w:cs="Times New Roman"/>
          <w:color w:val="0070C0"/>
          <w:sz w:val="24"/>
          <w:szCs w:val="24"/>
          <w:u w:val="single"/>
          <w:shd w:val="clear" w:color="auto" w:fill="FFFFFF"/>
          <w:lang w:val="en-US"/>
        </w:rPr>
        <w:t>doi: </w:t>
      </w:r>
      <w:hyperlink r:id="rId9" w:history="1">
        <w:r w:rsidR="00B50CD9" w:rsidRPr="004845C7">
          <w:rPr>
            <w:rStyle w:val="Collegamentoipertestuale"/>
            <w:rFonts w:ascii="Times New Roman" w:hAnsi="Times New Roman" w:cs="Times New Roman"/>
            <w:color w:val="0070C0"/>
            <w:sz w:val="24"/>
            <w:szCs w:val="24"/>
            <w:shd w:val="clear" w:color="auto" w:fill="FFFFFF"/>
            <w:lang w:val="en-US"/>
          </w:rPr>
          <w:t>https://doi.org/10.1371/journal.pone.0251946.g007</w:t>
        </w:r>
      </w:hyperlink>
    </w:p>
    <w:p w:rsidR="00024811" w:rsidRPr="00024811" w:rsidRDefault="00024811" w:rsidP="00024811">
      <w:pPr>
        <w:tabs>
          <w:tab w:val="right" w:pos="360"/>
          <w:tab w:val="left" w:pos="540"/>
        </w:tabs>
        <w:spacing w:after="0" w:line="480" w:lineRule="auto"/>
        <w:ind w:left="540" w:hanging="540"/>
        <w:jc w:val="both"/>
        <w:rPr>
          <w:rFonts w:ascii="Times New Roman" w:hAnsi="Times New Roman" w:cs="Times New Roman"/>
          <w:noProof/>
          <w:sz w:val="24"/>
          <w:szCs w:val="24"/>
          <w:lang w:val="en-US"/>
        </w:rPr>
      </w:pPr>
      <w:r w:rsidRPr="00024811">
        <w:rPr>
          <w:rFonts w:ascii="Times New Roman" w:hAnsi="Times New Roman" w:cs="Times New Roman"/>
          <w:noProof/>
          <w:sz w:val="24"/>
          <w:szCs w:val="24"/>
          <w:lang w:val="en-US"/>
        </w:rPr>
        <w:tab/>
        <w:t xml:space="preserve">6. </w:t>
      </w:r>
      <w:r w:rsidRPr="00024811">
        <w:rPr>
          <w:rFonts w:ascii="Times New Roman" w:hAnsi="Times New Roman" w:cs="Times New Roman"/>
          <w:noProof/>
          <w:sz w:val="24"/>
          <w:szCs w:val="24"/>
          <w:lang w:val="en-US"/>
        </w:rPr>
        <w:tab/>
        <w:t xml:space="preserve">Hajian-Tilaki K (2014) Sample size estimation in diagnostic test studies of biomedical informatics. J Biomed Inform 48):193-204. </w:t>
      </w:r>
      <w:hyperlink r:id="rId10" w:tgtFrame="_blank" w:tooltip="Persistent link using digital object identifier" w:history="1">
        <w:r w:rsidR="00336A29" w:rsidRPr="00336A29">
          <w:rPr>
            <w:rStyle w:val="Collegamentoipertestuale"/>
            <w:rFonts w:ascii="Times New Roman" w:hAnsi="Times New Roman" w:cs="Times New Roman"/>
            <w:color w:val="0070C0"/>
            <w:sz w:val="24"/>
            <w:szCs w:val="24"/>
          </w:rPr>
          <w:t>https://doi.org/10.1016/j.jbi.2014.02.013</w:t>
        </w:r>
      </w:hyperlink>
    </w:p>
    <w:p w:rsidR="00024811" w:rsidRPr="00024811" w:rsidRDefault="00024811" w:rsidP="00024811">
      <w:pPr>
        <w:tabs>
          <w:tab w:val="right" w:pos="360"/>
          <w:tab w:val="left" w:pos="540"/>
        </w:tabs>
        <w:spacing w:after="0" w:line="480" w:lineRule="auto"/>
        <w:ind w:left="540" w:hanging="540"/>
        <w:jc w:val="both"/>
        <w:rPr>
          <w:rFonts w:ascii="Times New Roman" w:hAnsi="Times New Roman" w:cs="Times New Roman"/>
          <w:noProof/>
          <w:sz w:val="24"/>
          <w:szCs w:val="24"/>
          <w:lang w:val="en-US"/>
        </w:rPr>
      </w:pPr>
    </w:p>
    <w:p w:rsidR="00DC1F55" w:rsidRPr="00024811" w:rsidRDefault="00B01B0F" w:rsidP="00024811">
      <w:pPr>
        <w:spacing w:line="480" w:lineRule="auto"/>
        <w:jc w:val="both"/>
        <w:rPr>
          <w:rFonts w:ascii="Times New Roman" w:hAnsi="Times New Roman" w:cs="Times New Roman"/>
          <w:sz w:val="24"/>
          <w:szCs w:val="24"/>
          <w:lang w:val="en-US"/>
        </w:rPr>
      </w:pPr>
      <w:r w:rsidRPr="00024811">
        <w:rPr>
          <w:rFonts w:ascii="Times New Roman" w:hAnsi="Times New Roman" w:cs="Times New Roman"/>
          <w:sz w:val="24"/>
          <w:szCs w:val="24"/>
          <w:lang w:val="en-US"/>
        </w:rPr>
        <w:fldChar w:fldCharType="end"/>
      </w:r>
    </w:p>
    <w:sectPr w:rsidR="00DC1F55" w:rsidRPr="00024811" w:rsidSect="00D01DF4">
      <w:footerReference w:type="default" r:id="rId11"/>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8F1" w:rsidRDefault="000128F1" w:rsidP="00D01DF4">
      <w:pPr>
        <w:spacing w:after="0" w:line="240" w:lineRule="auto"/>
      </w:pPr>
      <w:r>
        <w:separator/>
      </w:r>
    </w:p>
  </w:endnote>
  <w:endnote w:type="continuationSeparator" w:id="0">
    <w:p w:rsidR="000128F1" w:rsidRDefault="000128F1" w:rsidP="00D01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5388911"/>
      <w:docPartObj>
        <w:docPartGallery w:val="Page Numbers (Bottom of Page)"/>
        <w:docPartUnique/>
      </w:docPartObj>
    </w:sdtPr>
    <w:sdtContent>
      <w:p w:rsidR="00D01DF4" w:rsidRDefault="00D01DF4">
        <w:pPr>
          <w:pStyle w:val="Pidipagina"/>
          <w:jc w:val="center"/>
        </w:pPr>
        <w:r>
          <w:fldChar w:fldCharType="begin"/>
        </w:r>
        <w:r>
          <w:instrText>PAGE   \* MERGEFORMAT</w:instrText>
        </w:r>
        <w:r>
          <w:fldChar w:fldCharType="separate"/>
        </w:r>
        <w:r>
          <w:rPr>
            <w:noProof/>
          </w:rPr>
          <w:t>5</w:t>
        </w:r>
        <w:r>
          <w:fldChar w:fldCharType="end"/>
        </w:r>
      </w:p>
    </w:sdtContent>
  </w:sdt>
  <w:p w:rsidR="00D01DF4" w:rsidRDefault="00D01DF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8F1" w:rsidRDefault="000128F1" w:rsidP="00D01DF4">
      <w:pPr>
        <w:spacing w:after="0" w:line="240" w:lineRule="auto"/>
      </w:pPr>
      <w:r>
        <w:separator/>
      </w:r>
    </w:p>
  </w:footnote>
  <w:footnote w:type="continuationSeparator" w:id="0">
    <w:p w:rsidR="000128F1" w:rsidRDefault="000128F1" w:rsidP="00D01D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862F57"/>
    <w:multiLevelType w:val="hybridMultilevel"/>
    <w:tmpl w:val="68DAEAFC"/>
    <w:lvl w:ilvl="0" w:tplc="2B560D66">
      <w:start w:val="1"/>
      <w:numFmt w:val="lowerRoman"/>
      <w:lvlText w:val="%1)"/>
      <w:lvlJc w:val="left"/>
      <w:pPr>
        <w:ind w:left="1080" w:hanging="72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94F50A5"/>
    <w:multiLevelType w:val="multilevel"/>
    <w:tmpl w:val="FCA8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sanna Vaschetto">
    <w15:presenceInfo w15:providerId="None" w15:userId="Rosanna Vaschett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docVars>
    <w:docVar w:name="REFMGR.InstantFormat" w:val="&lt;ENInstantFormat&gt;&lt;Enabled&gt;1&lt;/Enabled&gt;&lt;ScanUnformatted&gt;1&lt;/ScanUnformatted&gt;&lt;ScanChanges&gt;1&lt;/ScanChanges&gt;&lt;/ENInstantFormat&gt;"/>
    <w:docVar w:name="REFMGR.Libraries" w:val="&lt;ENLibraries&gt;&lt;Libraries&gt;&lt;item&gt;Predictors&lt;/item&gt;&lt;/Libraries&gt;&lt;/ENLibraries&gt;"/>
  </w:docVars>
  <w:rsids>
    <w:rsidRoot w:val="00DC1F55"/>
    <w:rsid w:val="000128F1"/>
    <w:rsid w:val="0001535E"/>
    <w:rsid w:val="00024811"/>
    <w:rsid w:val="00085081"/>
    <w:rsid w:val="000C5025"/>
    <w:rsid w:val="001068F2"/>
    <w:rsid w:val="0018374B"/>
    <w:rsid w:val="001A3EBB"/>
    <w:rsid w:val="002E54B7"/>
    <w:rsid w:val="00313505"/>
    <w:rsid w:val="00324838"/>
    <w:rsid w:val="00336A29"/>
    <w:rsid w:val="0037318E"/>
    <w:rsid w:val="003C7046"/>
    <w:rsid w:val="003F30C2"/>
    <w:rsid w:val="004173BE"/>
    <w:rsid w:val="0043043B"/>
    <w:rsid w:val="00433BFC"/>
    <w:rsid w:val="00440372"/>
    <w:rsid w:val="004845C7"/>
    <w:rsid w:val="004B205E"/>
    <w:rsid w:val="00517039"/>
    <w:rsid w:val="00531DDC"/>
    <w:rsid w:val="00585A0C"/>
    <w:rsid w:val="00604A45"/>
    <w:rsid w:val="00612524"/>
    <w:rsid w:val="00646F07"/>
    <w:rsid w:val="00676521"/>
    <w:rsid w:val="007B4C43"/>
    <w:rsid w:val="00890AC0"/>
    <w:rsid w:val="009261CB"/>
    <w:rsid w:val="00931282"/>
    <w:rsid w:val="00936621"/>
    <w:rsid w:val="009C12DB"/>
    <w:rsid w:val="00A51A9E"/>
    <w:rsid w:val="00AF2759"/>
    <w:rsid w:val="00B01B0F"/>
    <w:rsid w:val="00B33F2D"/>
    <w:rsid w:val="00B41430"/>
    <w:rsid w:val="00B50CD9"/>
    <w:rsid w:val="00B84B89"/>
    <w:rsid w:val="00C47B4E"/>
    <w:rsid w:val="00C6082F"/>
    <w:rsid w:val="00C6204B"/>
    <w:rsid w:val="00D015D7"/>
    <w:rsid w:val="00D01DF4"/>
    <w:rsid w:val="00D41401"/>
    <w:rsid w:val="00D42131"/>
    <w:rsid w:val="00D6680B"/>
    <w:rsid w:val="00DC1F55"/>
    <w:rsid w:val="00E603A2"/>
    <w:rsid w:val="00F4133E"/>
    <w:rsid w:val="00F76552"/>
    <w:rsid w:val="00F968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8374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4133E"/>
    <w:rPr>
      <w:color w:val="0563C1" w:themeColor="hyperlink"/>
      <w:u w:val="single"/>
    </w:rPr>
  </w:style>
  <w:style w:type="character" w:customStyle="1" w:styleId="Menzionenonrisolta1">
    <w:name w:val="Menzione non risolta1"/>
    <w:basedOn w:val="Carpredefinitoparagrafo"/>
    <w:uiPriority w:val="99"/>
    <w:semiHidden/>
    <w:unhideWhenUsed/>
    <w:rsid w:val="00F4133E"/>
    <w:rPr>
      <w:color w:val="605E5C"/>
      <w:shd w:val="clear" w:color="auto" w:fill="E1DFDD"/>
    </w:rPr>
  </w:style>
  <w:style w:type="character" w:styleId="Rimandocommento">
    <w:name w:val="annotation reference"/>
    <w:basedOn w:val="Carpredefinitoparagrafo"/>
    <w:uiPriority w:val="99"/>
    <w:semiHidden/>
    <w:unhideWhenUsed/>
    <w:rsid w:val="00085081"/>
    <w:rPr>
      <w:sz w:val="16"/>
      <w:szCs w:val="16"/>
    </w:rPr>
  </w:style>
  <w:style w:type="paragraph" w:styleId="Testocommento">
    <w:name w:val="annotation text"/>
    <w:basedOn w:val="Normale"/>
    <w:link w:val="TestocommentoCarattere"/>
    <w:uiPriority w:val="99"/>
    <w:semiHidden/>
    <w:unhideWhenUsed/>
    <w:rsid w:val="0008508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085081"/>
    <w:rPr>
      <w:sz w:val="20"/>
      <w:szCs w:val="20"/>
    </w:rPr>
  </w:style>
  <w:style w:type="paragraph" w:styleId="Soggettocommento">
    <w:name w:val="annotation subject"/>
    <w:basedOn w:val="Testocommento"/>
    <w:next w:val="Testocommento"/>
    <w:link w:val="SoggettocommentoCarattere"/>
    <w:uiPriority w:val="99"/>
    <w:semiHidden/>
    <w:unhideWhenUsed/>
    <w:rsid w:val="00085081"/>
    <w:rPr>
      <w:b/>
      <w:bCs/>
    </w:rPr>
  </w:style>
  <w:style w:type="character" w:customStyle="1" w:styleId="SoggettocommentoCarattere">
    <w:name w:val="Soggetto commento Carattere"/>
    <w:basedOn w:val="TestocommentoCarattere"/>
    <w:link w:val="Soggettocommento"/>
    <w:uiPriority w:val="99"/>
    <w:semiHidden/>
    <w:rsid w:val="00085081"/>
    <w:rPr>
      <w:b/>
      <w:bCs/>
      <w:sz w:val="20"/>
      <w:szCs w:val="20"/>
    </w:rPr>
  </w:style>
  <w:style w:type="paragraph" w:styleId="Revisione">
    <w:name w:val="Revision"/>
    <w:hidden/>
    <w:uiPriority w:val="99"/>
    <w:semiHidden/>
    <w:rsid w:val="00085081"/>
    <w:pPr>
      <w:spacing w:after="0" w:line="240" w:lineRule="auto"/>
    </w:pPr>
  </w:style>
  <w:style w:type="paragraph" w:styleId="Testofumetto">
    <w:name w:val="Balloon Text"/>
    <w:basedOn w:val="Normale"/>
    <w:link w:val="TestofumettoCarattere"/>
    <w:uiPriority w:val="99"/>
    <w:semiHidden/>
    <w:unhideWhenUsed/>
    <w:rsid w:val="000850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85081"/>
    <w:rPr>
      <w:rFonts w:ascii="Tahoma" w:hAnsi="Tahoma" w:cs="Tahoma"/>
      <w:sz w:val="16"/>
      <w:szCs w:val="16"/>
    </w:rPr>
  </w:style>
  <w:style w:type="character" w:customStyle="1" w:styleId="UnresolvedMention">
    <w:name w:val="Unresolved Mention"/>
    <w:basedOn w:val="Carpredefinitoparagrafo"/>
    <w:uiPriority w:val="99"/>
    <w:semiHidden/>
    <w:unhideWhenUsed/>
    <w:rsid w:val="00024811"/>
    <w:rPr>
      <w:color w:val="605E5C"/>
      <w:shd w:val="clear" w:color="auto" w:fill="E1DFDD"/>
    </w:rPr>
  </w:style>
  <w:style w:type="paragraph" w:styleId="Paragrafoelenco">
    <w:name w:val="List Paragraph"/>
    <w:basedOn w:val="Normale"/>
    <w:uiPriority w:val="34"/>
    <w:qFormat/>
    <w:rsid w:val="00676521"/>
    <w:pPr>
      <w:ind w:left="720"/>
      <w:contextualSpacing/>
    </w:pPr>
  </w:style>
  <w:style w:type="paragraph" w:styleId="Intestazione">
    <w:name w:val="header"/>
    <w:basedOn w:val="Normale"/>
    <w:link w:val="IntestazioneCarattere"/>
    <w:uiPriority w:val="99"/>
    <w:unhideWhenUsed/>
    <w:rsid w:val="00D01D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01DF4"/>
  </w:style>
  <w:style w:type="paragraph" w:styleId="Pidipagina">
    <w:name w:val="footer"/>
    <w:basedOn w:val="Normale"/>
    <w:link w:val="PidipaginaCarattere"/>
    <w:uiPriority w:val="99"/>
    <w:unhideWhenUsed/>
    <w:rsid w:val="00D01DF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01DF4"/>
  </w:style>
  <w:style w:type="character" w:styleId="Numeroriga">
    <w:name w:val="line number"/>
    <w:basedOn w:val="Carpredefinitoparagrafo"/>
    <w:uiPriority w:val="99"/>
    <w:semiHidden/>
    <w:unhideWhenUsed/>
    <w:rsid w:val="00D01D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8374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4133E"/>
    <w:rPr>
      <w:color w:val="0563C1" w:themeColor="hyperlink"/>
      <w:u w:val="single"/>
    </w:rPr>
  </w:style>
  <w:style w:type="character" w:customStyle="1" w:styleId="Menzionenonrisolta1">
    <w:name w:val="Menzione non risolta1"/>
    <w:basedOn w:val="Carpredefinitoparagrafo"/>
    <w:uiPriority w:val="99"/>
    <w:semiHidden/>
    <w:unhideWhenUsed/>
    <w:rsid w:val="00F4133E"/>
    <w:rPr>
      <w:color w:val="605E5C"/>
      <w:shd w:val="clear" w:color="auto" w:fill="E1DFDD"/>
    </w:rPr>
  </w:style>
  <w:style w:type="character" w:styleId="Rimandocommento">
    <w:name w:val="annotation reference"/>
    <w:basedOn w:val="Carpredefinitoparagrafo"/>
    <w:uiPriority w:val="99"/>
    <w:semiHidden/>
    <w:unhideWhenUsed/>
    <w:rsid w:val="00085081"/>
    <w:rPr>
      <w:sz w:val="16"/>
      <w:szCs w:val="16"/>
    </w:rPr>
  </w:style>
  <w:style w:type="paragraph" w:styleId="Testocommento">
    <w:name w:val="annotation text"/>
    <w:basedOn w:val="Normale"/>
    <w:link w:val="TestocommentoCarattere"/>
    <w:uiPriority w:val="99"/>
    <w:semiHidden/>
    <w:unhideWhenUsed/>
    <w:rsid w:val="0008508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085081"/>
    <w:rPr>
      <w:sz w:val="20"/>
      <w:szCs w:val="20"/>
    </w:rPr>
  </w:style>
  <w:style w:type="paragraph" w:styleId="Soggettocommento">
    <w:name w:val="annotation subject"/>
    <w:basedOn w:val="Testocommento"/>
    <w:next w:val="Testocommento"/>
    <w:link w:val="SoggettocommentoCarattere"/>
    <w:uiPriority w:val="99"/>
    <w:semiHidden/>
    <w:unhideWhenUsed/>
    <w:rsid w:val="00085081"/>
    <w:rPr>
      <w:b/>
      <w:bCs/>
    </w:rPr>
  </w:style>
  <w:style w:type="character" w:customStyle="1" w:styleId="SoggettocommentoCarattere">
    <w:name w:val="Soggetto commento Carattere"/>
    <w:basedOn w:val="TestocommentoCarattere"/>
    <w:link w:val="Soggettocommento"/>
    <w:uiPriority w:val="99"/>
    <w:semiHidden/>
    <w:rsid w:val="00085081"/>
    <w:rPr>
      <w:b/>
      <w:bCs/>
      <w:sz w:val="20"/>
      <w:szCs w:val="20"/>
    </w:rPr>
  </w:style>
  <w:style w:type="paragraph" w:styleId="Revisione">
    <w:name w:val="Revision"/>
    <w:hidden/>
    <w:uiPriority w:val="99"/>
    <w:semiHidden/>
    <w:rsid w:val="00085081"/>
    <w:pPr>
      <w:spacing w:after="0" w:line="240" w:lineRule="auto"/>
    </w:pPr>
  </w:style>
  <w:style w:type="paragraph" w:styleId="Testofumetto">
    <w:name w:val="Balloon Text"/>
    <w:basedOn w:val="Normale"/>
    <w:link w:val="TestofumettoCarattere"/>
    <w:uiPriority w:val="99"/>
    <w:semiHidden/>
    <w:unhideWhenUsed/>
    <w:rsid w:val="000850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85081"/>
    <w:rPr>
      <w:rFonts w:ascii="Tahoma" w:hAnsi="Tahoma" w:cs="Tahoma"/>
      <w:sz w:val="16"/>
      <w:szCs w:val="16"/>
    </w:rPr>
  </w:style>
  <w:style w:type="character" w:customStyle="1" w:styleId="UnresolvedMention">
    <w:name w:val="Unresolved Mention"/>
    <w:basedOn w:val="Carpredefinitoparagrafo"/>
    <w:uiPriority w:val="99"/>
    <w:semiHidden/>
    <w:unhideWhenUsed/>
    <w:rsid w:val="00024811"/>
    <w:rPr>
      <w:color w:val="605E5C"/>
      <w:shd w:val="clear" w:color="auto" w:fill="E1DFDD"/>
    </w:rPr>
  </w:style>
  <w:style w:type="paragraph" w:styleId="Paragrafoelenco">
    <w:name w:val="List Paragraph"/>
    <w:basedOn w:val="Normale"/>
    <w:uiPriority w:val="34"/>
    <w:qFormat/>
    <w:rsid w:val="006765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3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doi.org/10.1016/j.jbi.2014.02.013" TargetMode="External"/><Relationship Id="rId4" Type="http://schemas.microsoft.com/office/2007/relationships/stylesWithEffects" Target="stylesWithEffects.xml"/><Relationship Id="rId9" Type="http://schemas.openxmlformats.org/officeDocument/2006/relationships/hyperlink" Target="https://doi.org/10.1371/journal.pone.0251946.g007" TargetMode="External"/><Relationship Id="rId14" Type="http://schemas.microsoft.com/office/2011/relationships/people" Target="peop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EBFD6-9DA8-47B3-8732-A34EAA8C9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1816</Words>
  <Characters>10353</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Bazzano</dc:creator>
  <cp:lastModifiedBy>Tiziana</cp:lastModifiedBy>
  <cp:revision>5</cp:revision>
  <dcterms:created xsi:type="dcterms:W3CDTF">2021-10-21T15:24:00Z</dcterms:created>
  <dcterms:modified xsi:type="dcterms:W3CDTF">2021-10-22T22:02:00Z</dcterms:modified>
</cp:coreProperties>
</file>