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9AA5E" w14:textId="25069734" w:rsidR="009132F5" w:rsidRDefault="009132F5" w:rsidP="00687980">
      <w:pPr>
        <w:rPr>
          <w:b/>
          <w:bCs/>
        </w:rPr>
      </w:pPr>
      <w:r>
        <w:rPr>
          <w:b/>
          <w:bCs/>
        </w:rPr>
        <w:t>Example sign matrix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709"/>
        <w:gridCol w:w="1123"/>
        <w:gridCol w:w="579"/>
        <w:gridCol w:w="770"/>
      </w:tblGrid>
      <w:tr w:rsidR="009132F5" w:rsidRPr="009132F5" w14:paraId="621244F4" w14:textId="77777777" w:rsidTr="009132F5">
        <w:tc>
          <w:tcPr>
            <w:tcW w:w="561" w:type="dxa"/>
          </w:tcPr>
          <w:p w14:paraId="4791373C" w14:textId="77777777" w:rsidR="009132F5" w:rsidRPr="009132F5" w:rsidRDefault="009132F5" w:rsidP="00687980"/>
        </w:tc>
        <w:tc>
          <w:tcPr>
            <w:tcW w:w="709" w:type="dxa"/>
          </w:tcPr>
          <w:p w14:paraId="2900DCD4" w14:textId="34D34A7A" w:rsidR="009132F5" w:rsidRPr="009132F5" w:rsidRDefault="009132F5" w:rsidP="00687980">
            <w:r w:rsidRPr="009132F5">
              <w:t>Sleep</w:t>
            </w:r>
          </w:p>
        </w:tc>
        <w:tc>
          <w:tcPr>
            <w:tcW w:w="1123" w:type="dxa"/>
          </w:tcPr>
          <w:p w14:paraId="2124774D" w14:textId="1C2801B3" w:rsidR="009132F5" w:rsidRPr="009132F5" w:rsidRDefault="009132F5" w:rsidP="00687980">
            <w:r w:rsidRPr="009132F5">
              <w:t>Sedentary</w:t>
            </w:r>
          </w:p>
        </w:tc>
        <w:tc>
          <w:tcPr>
            <w:tcW w:w="579" w:type="dxa"/>
          </w:tcPr>
          <w:p w14:paraId="0F0186FD" w14:textId="1A3E2FE5" w:rsidR="009132F5" w:rsidRPr="009132F5" w:rsidRDefault="009132F5" w:rsidP="00687980">
            <w:r w:rsidRPr="009132F5">
              <w:t>LPA</w:t>
            </w:r>
          </w:p>
        </w:tc>
        <w:tc>
          <w:tcPr>
            <w:tcW w:w="768" w:type="dxa"/>
          </w:tcPr>
          <w:p w14:paraId="48A44C5C" w14:textId="0AF2C5E8" w:rsidR="009132F5" w:rsidRPr="009132F5" w:rsidRDefault="009132F5" w:rsidP="00687980">
            <w:r w:rsidRPr="009132F5">
              <w:t>MVPA</w:t>
            </w:r>
          </w:p>
        </w:tc>
      </w:tr>
      <w:tr w:rsidR="009132F5" w:rsidRPr="009132F5" w14:paraId="624601BA" w14:textId="77777777" w:rsidTr="009132F5">
        <w:tc>
          <w:tcPr>
            <w:tcW w:w="561" w:type="dxa"/>
          </w:tcPr>
          <w:p w14:paraId="71EC352E" w14:textId="5AEF4B63" w:rsidR="009132F5" w:rsidRPr="009132F5" w:rsidRDefault="009132F5" w:rsidP="00687980">
            <w:r w:rsidRPr="009132F5">
              <w:t>Ilr1</w:t>
            </w:r>
          </w:p>
        </w:tc>
        <w:tc>
          <w:tcPr>
            <w:tcW w:w="709" w:type="dxa"/>
          </w:tcPr>
          <w:p w14:paraId="0DC11F2C" w14:textId="5C19187B" w:rsidR="009132F5" w:rsidRPr="009132F5" w:rsidRDefault="009132F5" w:rsidP="009132F5">
            <w:pPr>
              <w:jc w:val="center"/>
            </w:pPr>
            <w:r w:rsidRPr="009132F5">
              <w:t>1</w:t>
            </w:r>
          </w:p>
        </w:tc>
        <w:tc>
          <w:tcPr>
            <w:tcW w:w="1123" w:type="dxa"/>
          </w:tcPr>
          <w:p w14:paraId="44D59F65" w14:textId="5912A0EB" w:rsidR="009132F5" w:rsidRPr="009132F5" w:rsidRDefault="009132F5" w:rsidP="009132F5">
            <w:pPr>
              <w:jc w:val="center"/>
            </w:pPr>
            <w:r w:rsidRPr="009132F5">
              <w:t>-1</w:t>
            </w:r>
          </w:p>
        </w:tc>
        <w:tc>
          <w:tcPr>
            <w:tcW w:w="579" w:type="dxa"/>
          </w:tcPr>
          <w:p w14:paraId="5250B950" w14:textId="308E16BC" w:rsidR="009132F5" w:rsidRPr="009132F5" w:rsidRDefault="009132F5" w:rsidP="009132F5">
            <w:pPr>
              <w:jc w:val="center"/>
            </w:pPr>
            <w:r w:rsidRPr="009132F5">
              <w:t>-1</w:t>
            </w:r>
          </w:p>
        </w:tc>
        <w:tc>
          <w:tcPr>
            <w:tcW w:w="768" w:type="dxa"/>
          </w:tcPr>
          <w:p w14:paraId="7DE200CF" w14:textId="7E62D320" w:rsidR="009132F5" w:rsidRPr="009132F5" w:rsidRDefault="009132F5" w:rsidP="009132F5">
            <w:pPr>
              <w:jc w:val="center"/>
            </w:pPr>
            <w:r w:rsidRPr="009132F5">
              <w:t>-1</w:t>
            </w:r>
          </w:p>
        </w:tc>
      </w:tr>
      <w:tr w:rsidR="009132F5" w:rsidRPr="009132F5" w14:paraId="0D63FD8D" w14:textId="77777777" w:rsidTr="009132F5">
        <w:tc>
          <w:tcPr>
            <w:tcW w:w="561" w:type="dxa"/>
          </w:tcPr>
          <w:p w14:paraId="32BD3894" w14:textId="6D37D79A" w:rsidR="009132F5" w:rsidRPr="009132F5" w:rsidRDefault="009132F5" w:rsidP="00687980">
            <w:r w:rsidRPr="009132F5">
              <w:t>Ilr2</w:t>
            </w:r>
          </w:p>
        </w:tc>
        <w:tc>
          <w:tcPr>
            <w:tcW w:w="709" w:type="dxa"/>
          </w:tcPr>
          <w:p w14:paraId="203050D9" w14:textId="20DEAB80" w:rsidR="009132F5" w:rsidRPr="009132F5" w:rsidRDefault="009132F5" w:rsidP="009132F5">
            <w:pPr>
              <w:jc w:val="center"/>
            </w:pPr>
            <w:r w:rsidRPr="009132F5">
              <w:t>0</w:t>
            </w:r>
          </w:p>
        </w:tc>
        <w:tc>
          <w:tcPr>
            <w:tcW w:w="1123" w:type="dxa"/>
          </w:tcPr>
          <w:p w14:paraId="789A4874" w14:textId="5410BAE4" w:rsidR="009132F5" w:rsidRPr="009132F5" w:rsidRDefault="009132F5" w:rsidP="009132F5">
            <w:pPr>
              <w:jc w:val="center"/>
            </w:pPr>
            <w:r w:rsidRPr="009132F5">
              <w:t>1</w:t>
            </w:r>
          </w:p>
        </w:tc>
        <w:tc>
          <w:tcPr>
            <w:tcW w:w="579" w:type="dxa"/>
          </w:tcPr>
          <w:p w14:paraId="51DA901D" w14:textId="72A8E2C6" w:rsidR="009132F5" w:rsidRPr="009132F5" w:rsidRDefault="009132F5" w:rsidP="009132F5">
            <w:pPr>
              <w:jc w:val="center"/>
            </w:pPr>
            <w:r w:rsidRPr="009132F5">
              <w:t>-1</w:t>
            </w:r>
          </w:p>
        </w:tc>
        <w:tc>
          <w:tcPr>
            <w:tcW w:w="768" w:type="dxa"/>
          </w:tcPr>
          <w:p w14:paraId="48D779AF" w14:textId="347CF13F" w:rsidR="009132F5" w:rsidRPr="009132F5" w:rsidRDefault="009132F5" w:rsidP="009132F5">
            <w:pPr>
              <w:jc w:val="center"/>
            </w:pPr>
            <w:r w:rsidRPr="009132F5">
              <w:t>-1</w:t>
            </w:r>
          </w:p>
        </w:tc>
      </w:tr>
      <w:tr w:rsidR="009132F5" w:rsidRPr="009132F5" w14:paraId="61BF2433" w14:textId="77777777" w:rsidTr="009132F5">
        <w:tc>
          <w:tcPr>
            <w:tcW w:w="561" w:type="dxa"/>
          </w:tcPr>
          <w:p w14:paraId="5002CEEE" w14:textId="4AACA3EA" w:rsidR="009132F5" w:rsidRPr="009132F5" w:rsidRDefault="009132F5" w:rsidP="00687980">
            <w:r w:rsidRPr="009132F5">
              <w:t>Ilr3</w:t>
            </w:r>
          </w:p>
        </w:tc>
        <w:tc>
          <w:tcPr>
            <w:tcW w:w="709" w:type="dxa"/>
          </w:tcPr>
          <w:p w14:paraId="16C96FF5" w14:textId="19660BD8" w:rsidR="009132F5" w:rsidRPr="009132F5" w:rsidRDefault="009132F5" w:rsidP="009132F5">
            <w:pPr>
              <w:jc w:val="center"/>
            </w:pPr>
            <w:r w:rsidRPr="009132F5">
              <w:t>0</w:t>
            </w:r>
          </w:p>
        </w:tc>
        <w:tc>
          <w:tcPr>
            <w:tcW w:w="1123" w:type="dxa"/>
          </w:tcPr>
          <w:p w14:paraId="48D8C845" w14:textId="7AE115BD" w:rsidR="009132F5" w:rsidRPr="009132F5" w:rsidRDefault="009132F5" w:rsidP="009132F5">
            <w:pPr>
              <w:jc w:val="center"/>
            </w:pPr>
            <w:r w:rsidRPr="009132F5">
              <w:t>0</w:t>
            </w:r>
          </w:p>
        </w:tc>
        <w:tc>
          <w:tcPr>
            <w:tcW w:w="579" w:type="dxa"/>
          </w:tcPr>
          <w:p w14:paraId="3F87D6BC" w14:textId="44809E42" w:rsidR="009132F5" w:rsidRPr="009132F5" w:rsidRDefault="009132F5" w:rsidP="009132F5">
            <w:pPr>
              <w:jc w:val="center"/>
            </w:pPr>
            <w:r w:rsidRPr="009132F5">
              <w:t>1</w:t>
            </w:r>
          </w:p>
        </w:tc>
        <w:tc>
          <w:tcPr>
            <w:tcW w:w="768" w:type="dxa"/>
          </w:tcPr>
          <w:p w14:paraId="5945B1B4" w14:textId="001F1BF8" w:rsidR="009132F5" w:rsidRPr="009132F5" w:rsidRDefault="009132F5" w:rsidP="009132F5">
            <w:pPr>
              <w:jc w:val="center"/>
            </w:pPr>
            <w:r w:rsidRPr="009132F5">
              <w:t>-1</w:t>
            </w:r>
          </w:p>
        </w:tc>
      </w:tr>
    </w:tbl>
    <w:p w14:paraId="08E36B81" w14:textId="179FDD87" w:rsidR="009132F5" w:rsidRDefault="009132F5" w:rsidP="00687980">
      <w:pPr>
        <w:rPr>
          <w:b/>
          <w:bCs/>
        </w:rPr>
      </w:pPr>
    </w:p>
    <w:p w14:paraId="3084DC0A" w14:textId="77777777" w:rsidR="009132F5" w:rsidRDefault="009132F5" w:rsidP="00687980">
      <w:pPr>
        <w:rPr>
          <w:b/>
          <w:bCs/>
        </w:rPr>
      </w:pPr>
    </w:p>
    <w:p w14:paraId="0A589780" w14:textId="3B39B942" w:rsidR="00687980" w:rsidRDefault="00687980" w:rsidP="00687980">
      <w:pPr>
        <w:rPr>
          <w:b/>
          <w:bCs/>
        </w:rPr>
      </w:pPr>
      <w:r>
        <w:rPr>
          <w:b/>
          <w:bCs/>
        </w:rPr>
        <w:t xml:space="preserve">Example formulas for </w:t>
      </w:r>
      <w:r>
        <w:rPr>
          <w:b/>
          <w:bCs/>
        </w:rPr>
        <w:t xml:space="preserve">isometric log ratios for </w:t>
      </w:r>
      <w:r>
        <w:rPr>
          <w:b/>
          <w:bCs/>
        </w:rPr>
        <w:t xml:space="preserve">linear regression </w:t>
      </w:r>
    </w:p>
    <w:p w14:paraId="5FD50466" w14:textId="087BBFF8" w:rsidR="00687980" w:rsidRPr="00E71DE5" w:rsidRDefault="00687980" w:rsidP="00687980">
      <w:pPr>
        <w:rPr>
          <w:rFonts w:eastAsiaTheme="minorEastAsia"/>
          <w:bCs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</w:rPr>
            <m:t>ilr1</m:t>
          </m:r>
          <m:r>
            <m:rPr>
              <m:sty m:val="p"/>
            </m:rPr>
            <w:rPr>
              <w:rFonts w:ascii="Cambria Math" w:hAnsi="Cambria Math" w:cs="Cambria Math"/>
            </w:rPr>
            <m:t>=</m:t>
          </m:r>
          <m:r>
            <m:rPr>
              <m:sty m:val="p"/>
            </m:rPr>
            <w:rPr>
              <w:rFonts w:ascii="Cambria Math" w:hAnsi="Cambria Math" w:cs="Cambria Math"/>
            </w:rPr>
            <m:t>ln⁡</m:t>
          </m:r>
          <m:d>
            <m:dPr>
              <m:ctrlPr>
                <w:rPr>
                  <w:rFonts w:ascii="Cambria Math" w:hAnsi="Cambria Math" w:cs="Cambria Math"/>
                  <w:bCs/>
                </w:rPr>
              </m:ctrlPr>
            </m:dPr>
            <m:e>
              <m:f>
                <m:fPr>
                  <m:ctrlPr>
                    <w:rPr>
                      <w:rFonts w:ascii="Cambria Math" w:hAnsi="Cambria Math" w:cs="Cambria Math"/>
                      <w:bCs/>
                      <w:i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Cambria Math"/>
                          <w:bCs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Cambria Math"/>
                        </w:rPr>
                        <m:t>sleep</m:t>
                      </m:r>
                    </m:e>
                  </m:rad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Cambria Math"/>
                          <w:bCs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Cambria Math"/>
                        </w:rPr>
                        <m:t>sedentary+LPA+MVPA</m:t>
                      </m:r>
                    </m:e>
                  </m:rad>
                </m:den>
              </m:f>
            </m:e>
          </m:d>
        </m:oMath>
      </m:oMathPara>
    </w:p>
    <w:p w14:paraId="1642E0C0" w14:textId="479FEEFA" w:rsidR="00E71DE5" w:rsidRPr="00E71DE5" w:rsidRDefault="00E71DE5" w:rsidP="00E71DE5">
      <w:pPr>
        <w:rPr>
          <w:rFonts w:eastAsiaTheme="minorEastAsia"/>
          <w:bCs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</w:rPr>
            <m:t>ilr</m:t>
          </m:r>
          <m:r>
            <m:rPr>
              <m:sty m:val="p"/>
            </m:rPr>
            <w:rPr>
              <w:rFonts w:ascii="Cambria Math" w:hAnsi="Cambria Math" w:cs="Cambria Math"/>
            </w:rPr>
            <m:t>2</m:t>
          </m:r>
          <m:r>
            <m:rPr>
              <m:sty m:val="p"/>
            </m:rPr>
            <w:rPr>
              <w:rFonts w:ascii="Cambria Math" w:hAnsi="Cambria Math" w:cs="Cambria Math"/>
            </w:rPr>
            <m:t>=</m:t>
          </m:r>
          <m:r>
            <m:rPr>
              <m:sty m:val="p"/>
            </m:rPr>
            <w:rPr>
              <w:rFonts w:ascii="Cambria Math" w:hAnsi="Cambria Math" w:cs="Cambria Math"/>
            </w:rPr>
            <m:t>ln⁡</m:t>
          </m:r>
          <m:d>
            <m:dPr>
              <m:ctrlPr>
                <w:rPr>
                  <w:rFonts w:ascii="Cambria Math" w:hAnsi="Cambria Math" w:cs="Cambria Math"/>
                  <w:bCs/>
                </w:rPr>
              </m:ctrlPr>
            </m:dPr>
            <m:e>
              <m:f>
                <m:fPr>
                  <m:ctrlPr>
                    <w:rPr>
                      <w:rFonts w:ascii="Cambria Math" w:hAnsi="Cambria Math" w:cs="Cambria Math"/>
                      <w:bCs/>
                      <w:i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Cambria Math"/>
                          <w:bCs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Cambria Math"/>
                        </w:rPr>
                        <m:t>s</m:t>
                      </m:r>
                      <m:r>
                        <w:rPr>
                          <w:rFonts w:ascii="Cambria Math" w:hAnsi="Cambria Math" w:cs="Cambria Math"/>
                        </w:rPr>
                        <m:t>edentary</m:t>
                      </m:r>
                    </m:e>
                  </m:rad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Cambria Math"/>
                          <w:bCs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Cambria Math"/>
                        </w:rPr>
                        <m:t>LPA+MVPA</m:t>
                      </m:r>
                    </m:e>
                  </m:rad>
                </m:den>
              </m:f>
            </m:e>
          </m:d>
        </m:oMath>
      </m:oMathPara>
    </w:p>
    <w:p w14:paraId="4910198C" w14:textId="7067A005" w:rsidR="00E71DE5" w:rsidRPr="00E71DE5" w:rsidRDefault="00E71DE5" w:rsidP="00E71DE5">
      <w:pPr>
        <w:rPr>
          <w:rFonts w:eastAsiaTheme="minorEastAsia"/>
          <w:bCs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</w:rPr>
            <m:t>ilr</m:t>
          </m:r>
          <m:r>
            <m:rPr>
              <m:sty m:val="p"/>
            </m:rPr>
            <w:rPr>
              <w:rFonts w:ascii="Cambria Math" w:hAnsi="Cambria Math" w:cs="Cambria Math"/>
            </w:rPr>
            <m:t>3</m:t>
          </m:r>
          <m:r>
            <m:rPr>
              <m:sty m:val="p"/>
            </m:rPr>
            <w:rPr>
              <w:rFonts w:ascii="Cambria Math" w:hAnsi="Cambria Math" w:cs="Cambria Math"/>
            </w:rPr>
            <m:t>=</m:t>
          </m:r>
          <m:r>
            <m:rPr>
              <m:sty m:val="p"/>
            </m:rPr>
            <w:rPr>
              <w:rFonts w:ascii="Cambria Math" w:hAnsi="Cambria Math" w:cs="Cambria Math"/>
            </w:rPr>
            <m:t>ln⁡</m:t>
          </m:r>
          <m:d>
            <m:dPr>
              <m:ctrlPr>
                <w:rPr>
                  <w:rFonts w:ascii="Cambria Math" w:hAnsi="Cambria Math" w:cs="Cambria Math"/>
                  <w:bCs/>
                </w:rPr>
              </m:ctrlPr>
            </m:dPr>
            <m:e>
              <m:f>
                <m:fPr>
                  <m:ctrlPr>
                    <w:rPr>
                      <w:rFonts w:ascii="Cambria Math" w:hAnsi="Cambria Math" w:cs="Cambria Math"/>
                      <w:bCs/>
                      <w:i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Cambria Math"/>
                          <w:bCs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Cambria Math"/>
                        </w:rPr>
                        <m:t>LPA</m:t>
                      </m:r>
                    </m:e>
                  </m:rad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Cambria Math"/>
                          <w:bCs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Cambria Math"/>
                        </w:rPr>
                        <m:t>MVPA</m:t>
                      </m:r>
                    </m:e>
                  </m:rad>
                </m:den>
              </m:f>
            </m:e>
          </m:d>
        </m:oMath>
      </m:oMathPara>
    </w:p>
    <w:p w14:paraId="0E804AB0" w14:textId="77777777" w:rsidR="00E71DE5" w:rsidRDefault="00E71DE5" w:rsidP="00687980">
      <w:pPr>
        <w:rPr>
          <w:b/>
          <w:bCs/>
        </w:rPr>
      </w:pPr>
    </w:p>
    <w:p w14:paraId="2E9D6ECD" w14:textId="43758532" w:rsidR="00687980" w:rsidRPr="00687980" w:rsidRDefault="00687980" w:rsidP="00687980">
      <w:pPr>
        <w:rPr>
          <w:b/>
          <w:bCs/>
        </w:rPr>
      </w:pPr>
      <w:r w:rsidRPr="00687980">
        <w:rPr>
          <w:b/>
          <w:bCs/>
        </w:rPr>
        <w:t xml:space="preserve">Example formulas for </w:t>
      </w:r>
      <w:r>
        <w:rPr>
          <w:b/>
          <w:bCs/>
        </w:rPr>
        <w:t xml:space="preserve">isometric log ratios for </w:t>
      </w:r>
      <w:r w:rsidRPr="00687980">
        <w:rPr>
          <w:b/>
          <w:bCs/>
        </w:rPr>
        <w:t xml:space="preserve">compositional </w:t>
      </w:r>
      <w:proofErr w:type="spellStart"/>
      <w:r w:rsidRPr="00687980">
        <w:rPr>
          <w:b/>
          <w:bCs/>
        </w:rPr>
        <w:t>isotemporal</w:t>
      </w:r>
      <w:proofErr w:type="spellEnd"/>
      <w:r w:rsidRPr="00687980">
        <w:rPr>
          <w:b/>
          <w:bCs/>
        </w:rPr>
        <w:t xml:space="preserve"> substitution</w:t>
      </w:r>
    </w:p>
    <w:p w14:paraId="4E193138" w14:textId="4856C7A1" w:rsidR="00E90FBB" w:rsidRPr="00E71DE5" w:rsidRDefault="00E90FBB" w:rsidP="00E90FBB">
      <w:pPr>
        <w:rPr>
          <w:rFonts w:eastAsiaTheme="minorEastAsia"/>
          <w:bCs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</w:rPr>
            <m:t>ilr1</m:t>
          </m:r>
          <m:r>
            <m:rPr>
              <m:sty m:val="p"/>
            </m:rPr>
            <w:rPr>
              <w:rFonts w:ascii="Cambria Math" w:hAnsi="Cambria Math" w:cs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 w:cs="Cambria Math"/>
                  <w:bCs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Cambria Math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hAnsi="Cambria Math" w:cs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 w:cs="Cambria Math"/>
                    </w:rPr>
                    <m:t>4</m:t>
                  </m:r>
                </m:den>
              </m:f>
              <m:r>
                <w:rPr>
                  <w:rFonts w:ascii="Cambria Math" w:hAnsi="Cambria Math" w:cs="Cambria Math"/>
                </w:rPr>
                <m:t xml:space="preserve"> </m:t>
              </m:r>
            </m:e>
          </m:rad>
          <m:r>
            <m:rPr>
              <m:sty m:val="p"/>
            </m:rPr>
            <w:rPr>
              <w:rFonts w:ascii="Cambria Math" w:hAnsi="Cambria Math" w:cs="Cambria Math"/>
            </w:rPr>
            <m:t>*</m:t>
          </m:r>
          <m:r>
            <m:rPr>
              <m:sty m:val="p"/>
            </m:rPr>
            <w:rPr>
              <w:rFonts w:ascii="Cambria Math" w:hAnsi="Cambria Math" w:cs="Cambria Math"/>
            </w:rPr>
            <m:t>ln⁡</m:t>
          </m:r>
          <m:d>
            <m:dPr>
              <m:ctrlPr>
                <w:rPr>
                  <w:rFonts w:ascii="Cambria Math" w:hAnsi="Cambria Math" w:cs="Cambria Math"/>
                  <w:bCs/>
                </w:rPr>
              </m:ctrlPr>
            </m:dPr>
            <m:e>
              <m:f>
                <m:fPr>
                  <m:ctrlPr>
                    <w:rPr>
                      <w:rFonts w:ascii="Cambria Math" w:hAnsi="Cambria Math" w:cs="Cambria Math"/>
                      <w:bCs/>
                      <w:i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Cambria Math"/>
                          <w:bCs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Cambria Math"/>
                        </w:rPr>
                        <m:t>sleep</m:t>
                      </m:r>
                    </m:e>
                  </m:rad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Cambria Math"/>
                          <w:bCs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Cambria Math"/>
                        </w:rPr>
                        <m:t>sedentary+LPA+</m:t>
                      </m:r>
                      <m:sSup>
                        <m:sSupPr>
                          <m:ctrlPr>
                            <w:rPr>
                              <w:rFonts w:ascii="Cambria Math" w:hAnsi="Cambria Math" w:cs="Cambria Math"/>
                              <w:bCs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Cambria Math"/>
                            </w:rPr>
                            <m:t>MVPA</m:t>
                          </m:r>
                        </m:e>
                        <m:sup>
                          <m:r>
                            <w:rPr>
                              <w:rFonts w:ascii="Cambria Math" w:hAnsi="Cambria Math" w:cs="Cambria Math"/>
                            </w:rPr>
                            <m:t>1/3</m:t>
                          </m:r>
                        </m:sup>
                      </m:sSup>
                    </m:e>
                  </m:rad>
                </m:den>
              </m:f>
            </m:e>
          </m:d>
        </m:oMath>
      </m:oMathPara>
    </w:p>
    <w:p w14:paraId="4BAE6DCE" w14:textId="7F52DA0A" w:rsidR="00E90FBB" w:rsidRPr="00E71DE5" w:rsidRDefault="00E90FBB" w:rsidP="00E90FBB">
      <w:pPr>
        <w:rPr>
          <w:rFonts w:eastAsiaTheme="minorEastAsia"/>
          <w:bCs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</w:rPr>
            <m:t>ilr</m:t>
          </m:r>
          <m:r>
            <m:rPr>
              <m:sty m:val="p"/>
            </m:rPr>
            <w:rPr>
              <w:rFonts w:ascii="Cambria Math" w:hAnsi="Cambria Math" w:cs="Cambria Math"/>
            </w:rPr>
            <m:t>2</m:t>
          </m:r>
          <m:r>
            <m:rPr>
              <m:sty m:val="p"/>
            </m:rPr>
            <w:rPr>
              <w:rFonts w:ascii="Cambria Math" w:hAnsi="Cambria Math" w:cs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 w:cs="Cambria Math"/>
                  <w:bCs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Cambria Math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hAnsi="Cambria Math" w:cs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 w:cs="Cambria Math"/>
                    </w:rPr>
                    <m:t>3</m:t>
                  </m:r>
                </m:den>
              </m:f>
              <m:r>
                <w:rPr>
                  <w:rFonts w:ascii="Cambria Math" w:hAnsi="Cambria Math" w:cs="Cambria Math"/>
                </w:rPr>
                <m:t xml:space="preserve"> </m:t>
              </m:r>
            </m:e>
          </m:rad>
          <m:r>
            <m:rPr>
              <m:sty m:val="p"/>
            </m:rPr>
            <w:rPr>
              <w:rFonts w:ascii="Cambria Math" w:hAnsi="Cambria Math" w:cs="Cambria Math"/>
            </w:rPr>
            <m:t>*ln⁡</m:t>
          </m:r>
          <m:d>
            <m:dPr>
              <m:ctrlPr>
                <w:rPr>
                  <w:rFonts w:ascii="Cambria Math" w:hAnsi="Cambria Math" w:cs="Cambria Math"/>
                  <w:bCs/>
                </w:rPr>
              </m:ctrlPr>
            </m:dPr>
            <m:e>
              <m:f>
                <m:fPr>
                  <m:ctrlPr>
                    <w:rPr>
                      <w:rFonts w:ascii="Cambria Math" w:hAnsi="Cambria Math" w:cs="Cambria Math"/>
                      <w:bCs/>
                      <w:i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Cambria Math"/>
                          <w:bCs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Cambria Math"/>
                        </w:rPr>
                        <m:t>s</m:t>
                      </m:r>
                      <m:r>
                        <w:rPr>
                          <w:rFonts w:ascii="Cambria Math" w:hAnsi="Cambria Math" w:cs="Cambria Math"/>
                        </w:rPr>
                        <m:t>edentary</m:t>
                      </m:r>
                    </m:e>
                  </m:rad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Cambria Math"/>
                          <w:bCs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Cambria Math"/>
                        </w:rPr>
                        <m:t>LPA+</m:t>
                      </m:r>
                      <m:sSup>
                        <m:sSupPr>
                          <m:ctrlPr>
                            <w:rPr>
                              <w:rFonts w:ascii="Cambria Math" w:hAnsi="Cambria Math" w:cs="Cambria Math"/>
                              <w:bCs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Cambria Math"/>
                            </w:rPr>
                            <m:t>MVPA</m:t>
                          </m:r>
                        </m:e>
                        <m:sup>
                          <m:r>
                            <w:rPr>
                              <w:rFonts w:ascii="Cambria Math" w:hAnsi="Cambria Math" w:cs="Cambria Math"/>
                            </w:rPr>
                            <m:t>1/</m:t>
                          </m:r>
                          <m:r>
                            <w:rPr>
                              <w:rFonts w:ascii="Cambria Math" w:hAnsi="Cambria Math" w:cs="Cambria Math"/>
                            </w:rPr>
                            <m:t>2</m:t>
                          </m:r>
                        </m:sup>
                      </m:sSup>
                    </m:e>
                  </m:rad>
                </m:den>
              </m:f>
            </m:e>
          </m:d>
        </m:oMath>
      </m:oMathPara>
    </w:p>
    <w:p w14:paraId="2625FCFD" w14:textId="23549130" w:rsidR="00E90FBB" w:rsidRPr="00E71DE5" w:rsidRDefault="00E90FBB" w:rsidP="00E90FBB">
      <w:pPr>
        <w:rPr>
          <w:rFonts w:eastAsiaTheme="minorEastAsia"/>
          <w:bCs/>
        </w:rPr>
      </w:pPr>
      <m:oMathPara>
        <m:oMath>
          <m:r>
            <m:rPr>
              <m:sty m:val="p"/>
            </m:rPr>
            <w:rPr>
              <w:rFonts w:ascii="Cambria Math" w:hAnsi="Cambria Math" w:cs="Cambria Math"/>
            </w:rPr>
            <m:t>ilr</m:t>
          </m:r>
          <m:r>
            <m:rPr>
              <m:sty m:val="p"/>
            </m:rPr>
            <w:rPr>
              <w:rFonts w:ascii="Cambria Math" w:hAnsi="Cambria Math" w:cs="Cambria Math"/>
            </w:rPr>
            <m:t>3</m:t>
          </m:r>
          <m:r>
            <m:rPr>
              <m:sty m:val="p"/>
            </m:rPr>
            <w:rPr>
              <w:rFonts w:ascii="Cambria Math" w:hAnsi="Cambria Math" w:cs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 w:cs="Cambria Math"/>
                  <w:bCs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Cambria Math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hAnsi="Cambria Math" w:cs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 w:cs="Cambria Math"/>
                    </w:rPr>
                    <m:t>2</m:t>
                  </m:r>
                </m:den>
              </m:f>
              <m:r>
                <w:rPr>
                  <w:rFonts w:ascii="Cambria Math" w:hAnsi="Cambria Math" w:cs="Cambria Math"/>
                </w:rPr>
                <m:t xml:space="preserve"> </m:t>
              </m:r>
            </m:e>
          </m:rad>
          <m:r>
            <m:rPr>
              <m:sty m:val="p"/>
            </m:rPr>
            <w:rPr>
              <w:rFonts w:ascii="Cambria Math" w:hAnsi="Cambria Math" w:cs="Cambria Math"/>
            </w:rPr>
            <m:t>*ln⁡</m:t>
          </m:r>
          <m:d>
            <m:dPr>
              <m:ctrlPr>
                <w:rPr>
                  <w:rFonts w:ascii="Cambria Math" w:hAnsi="Cambria Math" w:cs="Cambria Math"/>
                  <w:bCs/>
                </w:rPr>
              </m:ctrlPr>
            </m:dPr>
            <m:e>
              <m:f>
                <m:fPr>
                  <m:ctrlPr>
                    <w:rPr>
                      <w:rFonts w:ascii="Cambria Math" w:hAnsi="Cambria Math" w:cs="Cambria Math"/>
                      <w:bCs/>
                      <w:i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Cambria Math"/>
                          <w:bCs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Cambria Math"/>
                        </w:rPr>
                        <m:t>LPA</m:t>
                      </m:r>
                    </m:e>
                  </m:rad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Cambria Math"/>
                          <w:bCs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Cambria Math"/>
                        </w:rPr>
                        <m:t>MVPA</m:t>
                      </m:r>
                    </m:e>
                  </m:rad>
                </m:den>
              </m:f>
            </m:e>
          </m:d>
        </m:oMath>
      </m:oMathPara>
    </w:p>
    <w:p w14:paraId="33A4D2D0" w14:textId="77777777" w:rsidR="00E90FBB" w:rsidRDefault="00E90FBB" w:rsidP="00687980"/>
    <w:p w14:paraId="1AA6AC1A" w14:textId="7E52B1FB" w:rsidR="006D6764" w:rsidRDefault="006D6764" w:rsidP="00687980"/>
    <w:sectPr w:rsidR="006D67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980"/>
    <w:rsid w:val="00687980"/>
    <w:rsid w:val="006D50F9"/>
    <w:rsid w:val="006D6764"/>
    <w:rsid w:val="009132F5"/>
    <w:rsid w:val="009C5798"/>
    <w:rsid w:val="00B27AD3"/>
    <w:rsid w:val="00E71DE5"/>
    <w:rsid w:val="00E9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1E88B"/>
  <w15:chartTrackingRefBased/>
  <w15:docId w15:val="{4DD9A1BC-7A8A-41FD-9F0C-1C8042681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7980"/>
    <w:rPr>
      <w:color w:val="808080"/>
    </w:rPr>
  </w:style>
  <w:style w:type="table" w:styleId="TableGrid">
    <w:name w:val="Table Grid"/>
    <w:basedOn w:val="TableNormal"/>
    <w:uiPriority w:val="39"/>
    <w:rsid w:val="00913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F05736BA1AEC499536847164CCD956" ma:contentTypeVersion="8" ma:contentTypeDescription="Create a new document." ma:contentTypeScope="" ma:versionID="199b556611cb82883e7e792d4a5836a4">
  <xsd:schema xmlns:xsd="http://www.w3.org/2001/XMLSchema" xmlns:xs="http://www.w3.org/2001/XMLSchema" xmlns:p="http://schemas.microsoft.com/office/2006/metadata/properties" xmlns:ns2="fa6f6e2b-0464-475b-a44f-83b9cc4662a8" xmlns:ns3="2e4a8265-d4bc-47a8-b19d-d20847677771" targetNamespace="http://schemas.microsoft.com/office/2006/metadata/properties" ma:root="true" ma:fieldsID="66c5ca9ff140bf288a7e03c7a1dcbd25" ns2:_="" ns3:_="">
    <xsd:import namespace="fa6f6e2b-0464-475b-a44f-83b9cc4662a8"/>
    <xsd:import namespace="2e4a8265-d4bc-47a8-b19d-d208476777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f6e2b-0464-475b-a44f-83b9cc4662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a8265-d4bc-47a8-b19d-d2084767777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b28d5a1-377a-4ed2-b629-86527f21b5dd}" ma:internalName="TaxCatchAll" ma:showField="CatchAllData" ma:web="2e4a8265-d4bc-47a8-b19d-d208476777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4a8265-d4bc-47a8-b19d-d20847677771" xsi:nil="true"/>
    <lcf76f155ced4ddcb4097134ff3c332f xmlns="fa6f6e2b-0464-475b-a44f-83b9cc4662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84D192-B29D-4B33-B102-E4AD7D84C2C6}"/>
</file>

<file path=customXml/itemProps2.xml><?xml version="1.0" encoding="utf-8"?>
<ds:datastoreItem xmlns:ds="http://schemas.openxmlformats.org/officeDocument/2006/customXml" ds:itemID="{699EE06D-0C62-4D5A-859B-32F513398188}"/>
</file>

<file path=customXml/itemProps3.xml><?xml version="1.0" encoding="utf-8"?>
<ds:datastoreItem xmlns:ds="http://schemas.openxmlformats.org/officeDocument/2006/customXml" ds:itemID="{90E7C271-EDCB-4951-AB72-50512EA3FA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Biddle, Greg (Dr.)</dc:creator>
  <cp:keywords/>
  <dc:description/>
  <cp:lastModifiedBy>Biddle, Greg (Dr.)</cp:lastModifiedBy>
  <cp:revision>1</cp:revision>
  <dcterms:created xsi:type="dcterms:W3CDTF">2023-03-06T11:18:00Z</dcterms:created>
  <dcterms:modified xsi:type="dcterms:W3CDTF">2023-03-06T15:13:00Z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0x0101001FF05736BA1AEC499536847164CCD956</vt:lpwstr>
  </property>
</Properties>
</file>