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3BEC" w14:textId="23964221" w:rsidR="003F0AFC" w:rsidRPr="004D32DE" w:rsidRDefault="004A0207" w:rsidP="00BE4EDA">
      <w:pPr>
        <w:spacing w:line="360" w:lineRule="auto"/>
        <w:rPr>
          <w:rFonts w:ascii="Times New Roman" w:eastAsiaTheme="minorHAnsi" w:hAnsi="Times New Roman"/>
          <w:sz w:val="24"/>
          <w:szCs w:val="20"/>
          <w:lang w:val="en-AU"/>
        </w:rPr>
      </w:pPr>
      <w:r w:rsidRPr="004D32DE">
        <w:rPr>
          <w:rFonts w:ascii="Times New Roman" w:hAnsi="Times New Roman"/>
          <w:sz w:val="24"/>
          <w:szCs w:val="24"/>
          <w:lang w:val="en-AU"/>
        </w:rPr>
        <w:t>Online s</w:t>
      </w:r>
      <w:r w:rsidR="006D6FD0" w:rsidRPr="004D32DE">
        <w:rPr>
          <w:rFonts w:ascii="Times New Roman" w:hAnsi="Times New Roman"/>
          <w:sz w:val="24"/>
          <w:szCs w:val="24"/>
          <w:lang w:val="en-AU"/>
        </w:rPr>
        <w:t xml:space="preserve">upplementary file 1. </w:t>
      </w:r>
      <w:r w:rsidR="00A84CF1" w:rsidRPr="004D32DE">
        <w:rPr>
          <w:rFonts w:ascii="Times New Roman" w:hAnsi="Times New Roman"/>
          <w:sz w:val="24"/>
          <w:szCs w:val="24"/>
          <w:lang w:val="en-AU"/>
        </w:rPr>
        <w:t>Discrepancies</w:t>
      </w:r>
      <w:r w:rsidR="006D6FD0" w:rsidRPr="004D32DE">
        <w:rPr>
          <w:rFonts w:ascii="Times New Roman" w:hAnsi="Times New Roman"/>
          <w:sz w:val="24"/>
          <w:szCs w:val="24"/>
          <w:lang w:val="en-AU"/>
        </w:rPr>
        <w:t xml:space="preserve"> from the review protocol</w:t>
      </w:r>
    </w:p>
    <w:p w14:paraId="23586597" w14:textId="5988236E" w:rsidR="004D32DE" w:rsidRDefault="00BE4EDA" w:rsidP="006023B3">
      <w:pPr>
        <w:spacing w:line="276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4D32DE">
        <w:rPr>
          <w:rFonts w:ascii="Times New Roman" w:hAnsi="Times New Roman" w:cs="Times New Roman"/>
          <w:b/>
          <w:sz w:val="24"/>
          <w:szCs w:val="24"/>
          <w:lang w:val="en-AU"/>
        </w:rPr>
        <w:t>1</w:t>
      </w:r>
      <w:r w:rsidR="0060202D" w:rsidRPr="004D32DE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60202D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4D32DE">
        <w:rPr>
          <w:rFonts w:ascii="Times New Roman" w:hAnsi="Times New Roman" w:cs="Times New Roman"/>
          <w:sz w:val="24"/>
          <w:szCs w:val="24"/>
          <w:lang w:val="en-AU"/>
        </w:rPr>
        <w:t>The analyses were not conducted for economic costs of not meeting the 24-hour movement guidelines, because none of the included studies reported such data.</w:t>
      </w:r>
    </w:p>
    <w:p w14:paraId="55D4B6CB" w14:textId="70B0A8D0" w:rsidR="00892C74" w:rsidRPr="004D32DE" w:rsidRDefault="00892C74" w:rsidP="006023B3">
      <w:pPr>
        <w:spacing w:line="276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4D32DE">
        <w:rPr>
          <w:rFonts w:ascii="Times New Roman" w:hAnsi="Times New Roman" w:cs="Times New Roman"/>
          <w:b/>
          <w:bCs/>
          <w:sz w:val="24"/>
          <w:szCs w:val="24"/>
          <w:lang w:val="en-AU"/>
        </w:rPr>
        <w:t>2.</w:t>
      </w:r>
      <w:r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825ABF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In addition to </w:t>
      </w:r>
      <w:r w:rsidR="00157CEB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converting </w:t>
      </w:r>
      <w:r w:rsidR="00E168D3">
        <w:rPr>
          <w:rFonts w:ascii="Times New Roman" w:hAnsi="Times New Roman" w:cs="Times New Roman"/>
          <w:sz w:val="24"/>
          <w:szCs w:val="24"/>
          <w:lang w:val="en-AU"/>
        </w:rPr>
        <w:t>expressing the economic costs in</w:t>
      </w:r>
      <w:r w:rsidR="000B2333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US dollars, we also </w:t>
      </w:r>
      <w:r w:rsidR="00E168D3">
        <w:rPr>
          <w:rFonts w:ascii="Times New Roman" w:hAnsi="Times New Roman" w:cs="Times New Roman"/>
          <w:sz w:val="24"/>
          <w:szCs w:val="24"/>
          <w:lang w:val="en-AU"/>
        </w:rPr>
        <w:t>expressed the costs in</w:t>
      </w:r>
      <w:r w:rsidR="00AF6528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proofErr w:type="gramStart"/>
      <w:r w:rsidR="00AF6528" w:rsidRPr="004D32DE">
        <w:rPr>
          <w:rFonts w:ascii="Times New Roman" w:hAnsi="Times New Roman" w:cs="Times New Roman"/>
          <w:sz w:val="24"/>
          <w:szCs w:val="24"/>
          <w:lang w:val="en-AU"/>
        </w:rPr>
        <w:t>International</w:t>
      </w:r>
      <w:proofErr w:type="gramEnd"/>
      <w:r w:rsidR="00AF6528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dollars.</w:t>
      </w:r>
    </w:p>
    <w:p w14:paraId="50263551" w14:textId="5DD70E0E" w:rsidR="00E90B75" w:rsidRPr="004D32DE" w:rsidRDefault="00E168D3" w:rsidP="00AB1542">
      <w:pPr>
        <w:spacing w:line="276" w:lineRule="auto"/>
        <w:rPr>
          <w:rFonts w:ascii="Times New Roman" w:eastAsiaTheme="minorHAnsi" w:hAnsi="Times New Roman" w:cs="Times New Roman"/>
          <w:sz w:val="24"/>
          <w:szCs w:val="24"/>
          <w:lang w:val="en-AU"/>
        </w:rPr>
      </w:pPr>
      <w:r>
        <w:rPr>
          <w:rFonts w:ascii="Times New Roman" w:hAnsi="Times New Roman" w:cs="Times New Roman"/>
          <w:b/>
          <w:sz w:val="24"/>
          <w:szCs w:val="24"/>
          <w:lang w:val="en-AU"/>
        </w:rPr>
        <w:t>3</w:t>
      </w:r>
      <w:r w:rsidR="00C30E32" w:rsidRPr="004D32DE">
        <w:rPr>
          <w:rFonts w:ascii="Times New Roman" w:hAnsi="Times New Roman" w:cs="Times New Roman"/>
          <w:b/>
          <w:sz w:val="24"/>
          <w:szCs w:val="24"/>
          <w:lang w:val="en-AU"/>
        </w:rPr>
        <w:t>.</w:t>
      </w:r>
      <w:r w:rsidR="00C30E32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7A4ED8" w:rsidRPr="004D32DE">
        <w:rPr>
          <w:rFonts w:ascii="Times New Roman" w:hAnsi="Times New Roman" w:cs="Times New Roman"/>
          <w:sz w:val="24"/>
          <w:szCs w:val="24"/>
          <w:lang w:val="en-AU"/>
        </w:rPr>
        <w:t>I</w:t>
      </w:r>
      <w:r w:rsidR="00E20AEC" w:rsidRPr="004D32DE">
        <w:rPr>
          <w:rFonts w:ascii="Times New Roman" w:hAnsi="Times New Roman" w:cs="Times New Roman"/>
          <w:sz w:val="24"/>
          <w:szCs w:val="24"/>
          <w:lang w:val="en-AU"/>
        </w:rPr>
        <w:t>nstead of the</w:t>
      </w:r>
      <w:r w:rsidR="005A008E" w:rsidRPr="004D32DE">
        <w:rPr>
          <w:rFonts w:ascii="Times New Roman" w:hAnsi="Times New Roman" w:cs="Times New Roman"/>
          <w:sz w:val="24"/>
          <w:szCs w:val="24"/>
          <w:lang w:val="en-AU"/>
        </w:rPr>
        <w:t xml:space="preserve"> Joanna Briggs Institute (JBI) Critical Appraisal Checklist for Economic Evaluations, we used </w:t>
      </w:r>
      <w:r w:rsidR="006C40DF" w:rsidRPr="004D32DE">
        <w:rPr>
          <w:rFonts w:ascii="Times New Roman" w:hAnsi="Times New Roman" w:cs="Times New Roman"/>
          <w:sz w:val="24"/>
          <w:szCs w:val="24"/>
          <w:lang w:val="en-AU"/>
        </w:rPr>
        <w:t>the Consensus-Based Checklist for the Critical Appraisal of Cost-of-Illness (COI) Studies to assess methodological quality of included studies.</w:t>
      </w:r>
    </w:p>
    <w:sectPr w:rsidR="00E90B75" w:rsidRPr="004D32DE" w:rsidSect="00D43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F3A7B" w14:textId="77777777" w:rsidR="0065178B" w:rsidRDefault="0065178B" w:rsidP="003F67D8">
      <w:pPr>
        <w:spacing w:after="0" w:line="240" w:lineRule="auto"/>
      </w:pPr>
      <w:r>
        <w:separator/>
      </w:r>
    </w:p>
  </w:endnote>
  <w:endnote w:type="continuationSeparator" w:id="0">
    <w:p w14:paraId="34F1418D" w14:textId="77777777" w:rsidR="0065178B" w:rsidRDefault="0065178B" w:rsidP="003F6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75C97" w14:textId="77777777" w:rsidR="0065178B" w:rsidRDefault="0065178B" w:rsidP="003F67D8">
      <w:pPr>
        <w:spacing w:after="0" w:line="240" w:lineRule="auto"/>
      </w:pPr>
      <w:r>
        <w:separator/>
      </w:r>
    </w:p>
  </w:footnote>
  <w:footnote w:type="continuationSeparator" w:id="0">
    <w:p w14:paraId="024AD996" w14:textId="77777777" w:rsidR="0065178B" w:rsidRDefault="0065178B" w:rsidP="003F67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6D9"/>
    <w:multiLevelType w:val="hybridMultilevel"/>
    <w:tmpl w:val="0E927E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90B18"/>
    <w:multiLevelType w:val="hybridMultilevel"/>
    <w:tmpl w:val="7548E6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0448D"/>
    <w:multiLevelType w:val="hybridMultilevel"/>
    <w:tmpl w:val="75142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347655">
    <w:abstractNumId w:val="2"/>
  </w:num>
  <w:num w:numId="2" w16cid:durableId="1327707021">
    <w:abstractNumId w:val="0"/>
  </w:num>
  <w:num w:numId="3" w16cid:durableId="1458332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zM7Y0NDUzMDO1MDRS0lEKTi0uzszPAykwrAUAATLlA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orts Medicine - meta-analizi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xve20apwevww9ez9pt525zx5zdvfpss0xrt&quot;&gt;My EndNote Library-PhD-Converted&lt;record-ids&gt;&lt;item&gt;515&lt;/item&gt;&lt;item&gt;537&lt;/item&gt;&lt;item&gt;726&lt;/item&gt;&lt;/record-ids&gt;&lt;/item&gt;&lt;/Libraries&gt;"/>
  </w:docVars>
  <w:rsids>
    <w:rsidRoot w:val="00A84CF1"/>
    <w:rsid w:val="00004DE9"/>
    <w:rsid w:val="00015AC0"/>
    <w:rsid w:val="0004601E"/>
    <w:rsid w:val="00047E03"/>
    <w:rsid w:val="00051D13"/>
    <w:rsid w:val="00096381"/>
    <w:rsid w:val="000B2333"/>
    <w:rsid w:val="000E20C8"/>
    <w:rsid w:val="000F13CA"/>
    <w:rsid w:val="001554CE"/>
    <w:rsid w:val="00157CEB"/>
    <w:rsid w:val="00164085"/>
    <w:rsid w:val="00181586"/>
    <w:rsid w:val="00184441"/>
    <w:rsid w:val="001D5345"/>
    <w:rsid w:val="002736A6"/>
    <w:rsid w:val="00274028"/>
    <w:rsid w:val="002B1D16"/>
    <w:rsid w:val="002B545B"/>
    <w:rsid w:val="00360CE2"/>
    <w:rsid w:val="003C547D"/>
    <w:rsid w:val="003E209D"/>
    <w:rsid w:val="003F0AFC"/>
    <w:rsid w:val="003F67D8"/>
    <w:rsid w:val="00400267"/>
    <w:rsid w:val="00402D4D"/>
    <w:rsid w:val="0044251A"/>
    <w:rsid w:val="00452EEB"/>
    <w:rsid w:val="0048476B"/>
    <w:rsid w:val="004A0207"/>
    <w:rsid w:val="004C6A82"/>
    <w:rsid w:val="004D32DE"/>
    <w:rsid w:val="00502513"/>
    <w:rsid w:val="0050711B"/>
    <w:rsid w:val="005A008E"/>
    <w:rsid w:val="005F414A"/>
    <w:rsid w:val="0060202D"/>
    <w:rsid w:val="006023B3"/>
    <w:rsid w:val="0065178B"/>
    <w:rsid w:val="00663BB7"/>
    <w:rsid w:val="006C40DF"/>
    <w:rsid w:val="006D6FD0"/>
    <w:rsid w:val="00714A76"/>
    <w:rsid w:val="007441BF"/>
    <w:rsid w:val="00783C5E"/>
    <w:rsid w:val="007A4ED8"/>
    <w:rsid w:val="007A7355"/>
    <w:rsid w:val="007C7BCF"/>
    <w:rsid w:val="00803679"/>
    <w:rsid w:val="00825ABF"/>
    <w:rsid w:val="00835BED"/>
    <w:rsid w:val="00860638"/>
    <w:rsid w:val="00870B0C"/>
    <w:rsid w:val="008730FC"/>
    <w:rsid w:val="00892C74"/>
    <w:rsid w:val="0089449E"/>
    <w:rsid w:val="00897D39"/>
    <w:rsid w:val="008A4598"/>
    <w:rsid w:val="008A7F5F"/>
    <w:rsid w:val="008B3333"/>
    <w:rsid w:val="008E2E2B"/>
    <w:rsid w:val="009239CC"/>
    <w:rsid w:val="00995CB3"/>
    <w:rsid w:val="009B2AF4"/>
    <w:rsid w:val="009D263F"/>
    <w:rsid w:val="00A31823"/>
    <w:rsid w:val="00A84CF1"/>
    <w:rsid w:val="00A9249A"/>
    <w:rsid w:val="00AA36DA"/>
    <w:rsid w:val="00AB0F34"/>
    <w:rsid w:val="00AB1534"/>
    <w:rsid w:val="00AB1542"/>
    <w:rsid w:val="00AE2150"/>
    <w:rsid w:val="00AE22D6"/>
    <w:rsid w:val="00AE5F33"/>
    <w:rsid w:val="00AF6528"/>
    <w:rsid w:val="00B33874"/>
    <w:rsid w:val="00B34B37"/>
    <w:rsid w:val="00BB32B3"/>
    <w:rsid w:val="00BE4EDA"/>
    <w:rsid w:val="00BE6B95"/>
    <w:rsid w:val="00BF6D60"/>
    <w:rsid w:val="00C1141E"/>
    <w:rsid w:val="00C229A9"/>
    <w:rsid w:val="00C30E32"/>
    <w:rsid w:val="00C770EA"/>
    <w:rsid w:val="00CB6A14"/>
    <w:rsid w:val="00CD3002"/>
    <w:rsid w:val="00CD4362"/>
    <w:rsid w:val="00CE2A2D"/>
    <w:rsid w:val="00D43470"/>
    <w:rsid w:val="00D733A3"/>
    <w:rsid w:val="00D856EE"/>
    <w:rsid w:val="00DE5224"/>
    <w:rsid w:val="00DF5B15"/>
    <w:rsid w:val="00DF5BCE"/>
    <w:rsid w:val="00E168D3"/>
    <w:rsid w:val="00E209D7"/>
    <w:rsid w:val="00E20AEC"/>
    <w:rsid w:val="00E717A8"/>
    <w:rsid w:val="00E90B75"/>
    <w:rsid w:val="00F06679"/>
    <w:rsid w:val="00F30882"/>
    <w:rsid w:val="00F94679"/>
    <w:rsid w:val="00FC74A1"/>
    <w:rsid w:val="00FE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8ACE5"/>
  <w15:chartTrackingRefBased/>
  <w15:docId w15:val="{ACDCB47A-13E7-43AF-BF97-B644C01AC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CF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84C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4CF1"/>
    <w:pPr>
      <w:spacing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4CF1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CF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733A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33A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D733A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D733A3"/>
    <w:rPr>
      <w:rFonts w:ascii="Calibri" w:hAnsi="Calibri" w:cs="Calibri"/>
      <w:noProof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AEC"/>
    <w:rPr>
      <w:rFonts w:asciiTheme="minorHAnsi" w:eastAsiaTheme="minorHAnsi" w:hAnsiTheme="minorHAnsi" w:cstheme="minorBidi"/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AEC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1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2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82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672380">
                              <w:marLeft w:val="30"/>
                              <w:marRight w:val="3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3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81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486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33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961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578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FFFFF"/>
                                                <w:left w:val="single" w:sz="6" w:space="2" w:color="FFFFFF"/>
                                                <w:bottom w:val="single" w:sz="6" w:space="0" w:color="FFFFFF"/>
                                                <w:right w:val="single" w:sz="6" w:space="2" w:color="FFFFFF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Mustafa Atakan</dc:creator>
  <cp:keywords/>
  <dc:description/>
  <cp:lastModifiedBy>Zeljko Pedisic</cp:lastModifiedBy>
  <cp:revision>70</cp:revision>
  <dcterms:created xsi:type="dcterms:W3CDTF">2021-10-08T09:07:00Z</dcterms:created>
  <dcterms:modified xsi:type="dcterms:W3CDTF">2026-05-29T10:52:00Z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2021-10-15T03:53:14Z</vt:lpwstr>
  </property>
  <property fmtid="{D5CDD505-2E9C-101B-9397-08002B2CF9AE}" pid="4" name="MSIP_Label_d7dc88d9-fa17-47eb-a208-3e66f59d50e5_Method">
    <vt:lpwstr>Standard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56c584d4-8b83-49c6-a237-2ffef09144e5</vt:lpwstr>
  </property>
  <property fmtid="{D5CDD505-2E9C-101B-9397-08002B2CF9AE}" pid="8" name="MSIP_Label_d7dc88d9-fa17-47eb-a208-3e66f59d50e5_ContentBits">
    <vt:lpwstr>0</vt:lpwstr>
  </property>
</Properties>
</file>