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Assessing Changes in COVID-19 Vaccine Uptake and Intentions among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Brigada Digital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Latino Social Media Audience: A Repeated Cross-Sectional Study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Authors: Riggle-van Schagen C,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Andrade EL,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Chandarana 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Lu N,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González 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Favetto C,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Gómez V,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perscript"/>
          <w:rtl w:val="0"/>
        </w:rPr>
        <w:t xml:space="preserve"> 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Palacios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Díaz-Ramírez 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Edberg MC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</w:pBdr>
        <w:shd w:fill="ffffff" w:val="clear"/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George Washington University, 950 New Hampshire Avenue, NW, Washington, DC 20052, United States</w:t>
      </w:r>
    </w:p>
    <w:p w:rsidR="00000000" w:rsidDel="00000000" w:rsidP="00000000" w:rsidRDefault="00000000" w:rsidRPr="00000000" w14:paraId="00000005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</w:pBdr>
        <w:shd w:fill="ffffff" w:val="clear"/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Proyecto Salud, 11002 Veirs Mill Rd, Silver Spring, MD 20902, United States</w:t>
      </w:r>
    </w:p>
    <w:p w:rsidR="00000000" w:rsidDel="00000000" w:rsidP="00000000" w:rsidRDefault="00000000" w:rsidRPr="00000000" w14:paraId="00000006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</w:pBdr>
        <w:shd w:fill="ffffff" w:val="clear"/>
        <w:spacing w:line="48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La Clínica del Pueblo, 2831 15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St, NW, Washington, DC 20009, United States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48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480" w:lineRule="auto"/>
        <w:ind w:left="384.00000000000006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Appendices</w:t>
      </w:r>
    </w:p>
    <w:p w:rsidR="00000000" w:rsidDel="00000000" w:rsidP="00000000" w:rsidRDefault="00000000" w:rsidRPr="00000000" w14:paraId="00000016">
      <w:pPr>
        <w:widowControl w:val="0"/>
        <w:spacing w:line="480" w:lineRule="auto"/>
        <w:ind w:left="384.00000000000006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Appendix A</w:t>
      </w: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left"/>
        <w:tblInd w:w="-45.0" w:type="dxa"/>
        <w:tblLayout w:type="fixed"/>
        <w:tblLook w:val="0400"/>
      </w:tblPr>
      <w:tblGrid>
        <w:gridCol w:w="4575"/>
        <w:gridCol w:w="825"/>
        <w:gridCol w:w="540"/>
        <w:gridCol w:w="480"/>
        <w:gridCol w:w="270"/>
        <w:gridCol w:w="630"/>
        <w:gridCol w:w="450"/>
        <w:gridCol w:w="270"/>
        <w:gridCol w:w="1065"/>
        <w:tblGridChange w:id="0">
          <w:tblGrid>
            <w:gridCol w:w="4575"/>
            <w:gridCol w:w="825"/>
            <w:gridCol w:w="540"/>
            <w:gridCol w:w="480"/>
            <w:gridCol w:w="270"/>
            <w:gridCol w:w="630"/>
            <w:gridCol w:w="450"/>
            <w:gridCol w:w="270"/>
            <w:gridCol w:w="106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gridSpan w:val="9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Proportion of COVID-19 Information Obtained from Various Sources and Channels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.9531249999563" w:hRule="atLeast"/>
          <w:tblHeader w:val="0"/>
        </w:trPr>
        <w:tc>
          <w:tcPr>
            <w:vMerge w:val="restart"/>
            <w:tcMar>
              <w:top w:w="28.0" w:type="dxa"/>
              <w:left w:w="0.0" w:type="dxa"/>
              <w:bottom w:w="28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COVID-19 Information Sources/Channels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Wave 1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=192)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Wave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=123)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28.0" w:type="dxa"/>
              <w:left w:w="0.0" w:type="dxa"/>
              <w:bottom w:w="28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vMerge w:val="continue"/>
            <w:tcMar>
              <w:top w:w="28.0" w:type="dxa"/>
              <w:left w:w="0.0" w:type="dxa"/>
              <w:bottom w:w="28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SD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SD</w:t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28.0" w:type="dxa"/>
              <w:left w:w="0.0" w:type="dxa"/>
              <w:bottom w:w="28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  <w:rtl w:val="0"/>
              </w:rPr>
              <w:t xml:space="preserve">Healthcare Provider</w:t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Healthcare Provider</w:t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1.84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1.95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.27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  <w:rtl w:val="0"/>
              </w:rPr>
              <w:t xml:space="preserve">Traditional Media and News Sources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Print News (e.g. Washington Post)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1.17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0.38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1.16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0.43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.93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Local TV News (e.g. NBC, ABC)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1.71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0.66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2.05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0.72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&lt;.001***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Cable TV (e.g. CNN, FOX, MSNBC)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1.66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0.65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2.07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0.72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&lt;.001***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Local Radio Station 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1.43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0.65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1.40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0.64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.62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Online News Sites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1.53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0.66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1.94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0.90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&lt;.001***</w:t>
            </w:r>
          </w:p>
        </w:tc>
      </w:tr>
      <w:tr>
        <w:trPr>
          <w:cantSplit w:val="0"/>
          <w:trHeight w:val="320.9765625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  <w:rtl w:val="0"/>
              </w:rPr>
              <w:t xml:space="preserve">Social Networking Platforms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.9765625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Social Media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1.96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0.61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2.29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0.72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&lt;.001***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  <w:rtl w:val="0"/>
              </w:rPr>
              <w:t xml:space="preserve">Interpersonal Contacts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Friends/Family in the US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1.92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0.58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2.06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0.58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.05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Friends/Family outside the US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1.49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0.59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1.73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0.70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.001**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Church Contacts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1.70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0.63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1.49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0.58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.003**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u w:val="single"/>
                <w:rtl w:val="0"/>
              </w:rPr>
              <w:t xml:space="preserve">Government Agencies and Representatives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State or Local Government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2.09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0.69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2.16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0.69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.39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Federal Gov’t Agencies (e.g. CDC, NIH)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2.22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0.69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2.45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0.74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.005**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President of the United States</w:t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1.60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0.67</w:t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1.59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0.61</w:t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.82</w:t>
            </w:r>
          </w:p>
        </w:tc>
      </w:tr>
    </w:tbl>
    <w:p w:rsidR="00000000" w:rsidDel="00000000" w:rsidP="00000000" w:rsidRDefault="00000000" w:rsidRPr="00000000" w14:paraId="000000D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*=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value &lt;.05, **=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value &lt;.01, ***=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P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value &lt;.001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Proportion of COVID-19 information is expressed with a mean score (range 1-4), with a higher value indicating greater proportion of COVID-19 information obtained from the source.</w:t>
      </w:r>
    </w:p>
    <w:p w:rsidR="00000000" w:rsidDel="00000000" w:rsidP="00000000" w:rsidRDefault="00000000" w:rsidRPr="00000000" w14:paraId="000000D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Appendix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130.0" w:type="dxa"/>
        <w:jc w:val="left"/>
        <w:tblLayout w:type="fixed"/>
        <w:tblLook w:val="0400"/>
      </w:tblPr>
      <w:tblGrid>
        <w:gridCol w:w="5745"/>
        <w:gridCol w:w="915"/>
        <w:gridCol w:w="1470"/>
        <w:tblGridChange w:id="0">
          <w:tblGrid>
            <w:gridCol w:w="5745"/>
            <w:gridCol w:w="915"/>
            <w:gridCol w:w="1470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gridSpan w:val="3"/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Brigada Digital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Content Exposure Source, Frequency and Actions Taken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Waves 1 and 2</w:t>
            </w:r>
          </w:p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=315)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</w:tcBorders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%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Source of Exposure 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Brigada Digital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Personal social media contact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121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38.4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Church social media account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75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23.8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Social media account for group you belong to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43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13.7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Social media account for community health center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56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17.8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From someone you did not know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20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6.4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Frequency of Posts Seen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More than Once per Day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34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10.8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Once per Day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51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16.2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A few times per week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78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24.8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Less than once per week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67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21.3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Don’t Know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85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27.0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Actions Taken After Seeing Post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     Read Post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304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96.5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     Liked/Reacted 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27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8.6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Commented on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9.8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Shared/Retweeted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71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22.5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Visit the Link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1.6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Follow Advice in Post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2.9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Attend an Event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</w:t>
            </w:r>
          </w:p>
        </w:tc>
      </w:tr>
      <w:tr>
        <w:trPr>
          <w:cantSplit w:val="0"/>
          <w:tblHeader w:val="0"/>
        </w:trPr>
        <w:tc>
          <w:tcPr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    Did Not Read Post</w:t>
            </w:r>
          </w:p>
        </w:tc>
        <w:tc>
          <w:tcPr>
            <w:tcBorders>
              <w:left w:color="000000" w:space="0" w:sz="0" w:val="nil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0.3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     Deleted Post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</w:t>
            </w:r>
          </w:p>
        </w:tc>
      </w:tr>
    </w:tbl>
    <w:p w:rsidR="00000000" w:rsidDel="00000000" w:rsidP="00000000" w:rsidRDefault="00000000" w:rsidRPr="00000000" w14:paraId="00000133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0"/>
        <w:spacing w:line="480" w:lineRule="auto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0"/>
        <w:spacing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Appendix C</w:t>
      </w:r>
      <w:r w:rsidDel="00000000" w:rsidR="00000000" w:rsidRPr="00000000">
        <w:rPr>
          <w:rtl w:val="0"/>
        </w:rPr>
      </w:r>
    </w:p>
    <w:tbl>
      <w:tblPr>
        <w:tblStyle w:val="Table3"/>
        <w:tblW w:w="939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75"/>
        <w:gridCol w:w="285"/>
        <w:gridCol w:w="570"/>
        <w:gridCol w:w="480"/>
        <w:gridCol w:w="375"/>
        <w:gridCol w:w="570"/>
        <w:gridCol w:w="390"/>
        <w:gridCol w:w="465"/>
        <w:gridCol w:w="570"/>
        <w:gridCol w:w="570"/>
        <w:gridCol w:w="285"/>
        <w:gridCol w:w="855"/>
        <w:tblGridChange w:id="0">
          <w:tblGrid>
            <w:gridCol w:w="3975"/>
            <w:gridCol w:w="285"/>
            <w:gridCol w:w="570"/>
            <w:gridCol w:w="480"/>
            <w:gridCol w:w="375"/>
            <w:gridCol w:w="570"/>
            <w:gridCol w:w="390"/>
            <w:gridCol w:w="465"/>
            <w:gridCol w:w="570"/>
            <w:gridCol w:w="570"/>
            <w:gridCol w:w="285"/>
            <w:gridCol w:w="855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Reasons for Not Vaccinating Child(ren) Against COVID-19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Reasons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Wave 1 </w:t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Wave 2</w:t>
            </w:r>
          </w:p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=14)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Combined</w:t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=64)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white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 value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1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My children are in a low-risk group for severe illness from COVID-19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9.4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1.6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6.3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.006**</w:t>
            </w:r>
          </w:p>
        </w:tc>
      </w:tr>
      <w:tr>
        <w:trPr>
          <w:cantSplit w:val="0"/>
          <w:trHeight w:val="653" w:hRule="atLeast"/>
          <w:tblHeader w:val="0"/>
        </w:trPr>
        <w:tc>
          <w:tcPr/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don’t trust the process by which the COVID-19 vaccine was developed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10.4</w:t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2.4</w:t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7.3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.008**</w:t>
            </w:r>
          </w:p>
        </w:tc>
      </w:tr>
      <w:tr>
        <w:trPr>
          <w:cantSplit w:val="0"/>
          <w:trHeight w:val="648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I’m worried about side effects of the vaccine in children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18.2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9.8</w:t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14.9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.04*</w:t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don’t think the vaccines work well for children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16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8.3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3.3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6.3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.07</w:t>
            </w:r>
          </w:p>
        </w:tc>
      </w:tr>
    </w:tbl>
    <w:p w:rsidR="00000000" w:rsidDel="00000000" w:rsidP="00000000" w:rsidRDefault="00000000" w:rsidRPr="00000000" w14:paraId="0000019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*=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value &lt;.05, **=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value &lt;.01, ***=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value &lt;.001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widowControl w:val="0"/>
        <w:spacing w:after="200" w:line="48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0.0" w:type="dxa"/>
        <w:bottom w:w="28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