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2F793" w14:textId="77777777" w:rsidR="00D40A30" w:rsidRPr="00DD3755" w:rsidRDefault="00D40A30" w:rsidP="00D40A30">
      <w:pPr>
        <w:spacing w:line="480" w:lineRule="auto"/>
        <w:jc w:val="both"/>
        <w:rPr>
          <w:rFonts w:cstheme="minorHAnsi"/>
          <w:b/>
        </w:rPr>
      </w:pPr>
      <w:r>
        <w:rPr>
          <w:b/>
          <w:bCs/>
        </w:rPr>
        <w:t>Supplementary Table</w:t>
      </w:r>
      <w:r w:rsidRPr="75F75CC4">
        <w:rPr>
          <w:b/>
          <w:bCs/>
        </w:rPr>
        <w:t xml:space="preserve"> </w:t>
      </w:r>
      <w:r>
        <w:rPr>
          <w:b/>
          <w:bCs/>
        </w:rPr>
        <w:t>1</w:t>
      </w:r>
      <w:r w:rsidRPr="75F75CC4">
        <w:rPr>
          <w:b/>
          <w:bCs/>
        </w:rPr>
        <w:t>: Mindfulness Practice</w:t>
      </w:r>
    </w:p>
    <w:tbl>
      <w:tblPr>
        <w:tblStyle w:val="TableGrid"/>
        <w:tblW w:w="9015" w:type="dxa"/>
        <w:tblLayout w:type="fixed"/>
        <w:tblLook w:val="04A0" w:firstRow="1" w:lastRow="0" w:firstColumn="1" w:lastColumn="0" w:noHBand="0" w:noVBand="1"/>
      </w:tblPr>
      <w:tblGrid>
        <w:gridCol w:w="979"/>
        <w:gridCol w:w="2276"/>
        <w:gridCol w:w="5760"/>
      </w:tblGrid>
      <w:tr w:rsidR="00D40A30" w14:paraId="15CB5A6F"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45607085" w14:textId="77777777" w:rsidR="00D40A30" w:rsidRDefault="00D40A30" w:rsidP="00DD3556">
            <w:pPr>
              <w:spacing w:line="480" w:lineRule="auto"/>
              <w:jc w:val="center"/>
              <w:rPr>
                <w:rFonts w:ascii="Calibri" w:eastAsia="Calibri" w:hAnsi="Calibri" w:cs="Calibri"/>
                <w:b/>
                <w:bCs/>
              </w:rPr>
            </w:pPr>
            <w:r w:rsidRPr="48233269">
              <w:rPr>
                <w:rFonts w:ascii="Calibri" w:eastAsia="Calibri" w:hAnsi="Calibri" w:cs="Calibri"/>
                <w:b/>
                <w:bCs/>
              </w:rPr>
              <w:t>Session</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1FC983A9" w14:textId="77777777" w:rsidR="00D40A30" w:rsidRDefault="00D40A30" w:rsidP="00DD3556">
            <w:pPr>
              <w:spacing w:line="480" w:lineRule="auto"/>
              <w:jc w:val="center"/>
              <w:rPr>
                <w:rFonts w:ascii="Calibri" w:eastAsia="Calibri" w:hAnsi="Calibri" w:cs="Calibri"/>
                <w:b/>
                <w:bCs/>
              </w:rPr>
            </w:pPr>
            <w:r w:rsidRPr="48233269">
              <w:rPr>
                <w:rFonts w:ascii="Calibri" w:eastAsia="Calibri" w:hAnsi="Calibri" w:cs="Calibri"/>
                <w:b/>
                <w:bCs/>
              </w:rPr>
              <w:t>Practice</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10CCA464" w14:textId="77777777" w:rsidR="00D40A30" w:rsidRDefault="00D40A30" w:rsidP="00DD3556">
            <w:pPr>
              <w:spacing w:line="480" w:lineRule="auto"/>
              <w:jc w:val="center"/>
              <w:rPr>
                <w:rFonts w:ascii="Calibri" w:eastAsia="Calibri" w:hAnsi="Calibri" w:cs="Calibri"/>
                <w:b/>
                <w:bCs/>
              </w:rPr>
            </w:pPr>
            <w:r w:rsidRPr="48233269">
              <w:rPr>
                <w:rFonts w:ascii="Calibri" w:eastAsia="Calibri" w:hAnsi="Calibri" w:cs="Calibri"/>
                <w:b/>
                <w:bCs/>
              </w:rPr>
              <w:t>Example</w:t>
            </w:r>
          </w:p>
        </w:tc>
      </w:tr>
      <w:tr w:rsidR="00D40A30" w14:paraId="1CFBF08A"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35592074"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1</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373ECA99"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In the Moment</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7EEF1BDB" w14:textId="77777777" w:rsidR="00D40A30" w:rsidRDefault="00D40A30" w:rsidP="00DD3556">
            <w:pPr>
              <w:spacing w:line="480" w:lineRule="auto"/>
              <w:jc w:val="both"/>
              <w:rPr>
                <w:rFonts w:ascii="Calibri" w:eastAsia="Calibri" w:hAnsi="Calibri" w:cs="Calibri"/>
              </w:rPr>
            </w:pPr>
            <w:r w:rsidRPr="76DB67A2">
              <w:rPr>
                <w:rFonts w:ascii="Calibri" w:eastAsia="Calibri" w:hAnsi="Calibri" w:cs="Calibri"/>
              </w:rPr>
              <w:t xml:space="preserve">The practice includes an introduction to the VR environment by taking notice of what students may see and hear.   This helps us to be more fully in the present moment and to </w:t>
            </w:r>
            <w:r w:rsidRPr="76DB67A2">
              <w:rPr>
                <w:rFonts w:ascii="Calibri" w:eastAsia="Calibri" w:hAnsi="Calibri" w:cs="Calibri"/>
                <w:color w:val="000000" w:themeColor="text1"/>
              </w:rPr>
              <w:t xml:space="preserve">bring </w:t>
            </w:r>
            <w:r w:rsidRPr="76DB67A2">
              <w:rPr>
                <w:rFonts w:ascii="Calibri" w:eastAsia="Calibri" w:hAnsi="Calibri" w:cs="Calibri"/>
              </w:rPr>
              <w:t xml:space="preserve">a gentle curiosity to this moment and to what is seen, heard, and experienced.  </w:t>
            </w:r>
          </w:p>
          <w:p w14:paraId="360C9D51"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 xml:space="preserve"> </w:t>
            </w:r>
          </w:p>
        </w:tc>
      </w:tr>
      <w:tr w:rsidR="00D40A30" w14:paraId="49A7E717"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084795E2"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2</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3D4DB7F9"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The Breath</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6997A020" w14:textId="77777777" w:rsidR="00D40A30" w:rsidRDefault="00D40A30" w:rsidP="00DD3556">
            <w:pPr>
              <w:spacing w:line="480" w:lineRule="auto"/>
              <w:jc w:val="both"/>
              <w:rPr>
                <w:rFonts w:ascii="Calibri" w:eastAsia="Calibri" w:hAnsi="Calibri" w:cs="Calibri"/>
              </w:rPr>
            </w:pPr>
            <w:r w:rsidRPr="76DB67A2">
              <w:rPr>
                <w:rFonts w:ascii="Calibri" w:eastAsia="Calibri" w:hAnsi="Calibri" w:cs="Calibri"/>
              </w:rPr>
              <w:t xml:space="preserve"> An introduction to the power of focussing on the breath. The breath can be used as a metaphor for change as its rhythm and pattern are often shifting, depending on our activities, mood and health.  Links are made to the VR environment such as </w:t>
            </w:r>
            <w:proofErr w:type="gramStart"/>
            <w:r w:rsidRPr="76DB67A2">
              <w:rPr>
                <w:rFonts w:ascii="Calibri" w:eastAsia="Calibri" w:hAnsi="Calibri" w:cs="Calibri"/>
              </w:rPr>
              <w:t>waves, and</w:t>
            </w:r>
            <w:proofErr w:type="gramEnd"/>
            <w:r w:rsidRPr="76DB67A2">
              <w:rPr>
                <w:rFonts w:ascii="Calibri" w:eastAsia="Calibri" w:hAnsi="Calibri" w:cs="Calibri"/>
              </w:rPr>
              <w:t xml:space="preserve"> making connections with the rhythms and patterns of the sea, facilitating the awareness and acceptance of change in our lives. </w:t>
            </w:r>
          </w:p>
          <w:p w14:paraId="78E6CF34" w14:textId="77777777" w:rsidR="00D40A30" w:rsidRDefault="00D40A30" w:rsidP="00DD3556">
            <w:pPr>
              <w:spacing w:line="480" w:lineRule="auto"/>
              <w:jc w:val="both"/>
              <w:rPr>
                <w:rFonts w:ascii="Calibri" w:eastAsia="Calibri" w:hAnsi="Calibri" w:cs="Calibri"/>
              </w:rPr>
            </w:pPr>
            <w:r w:rsidRPr="76DB67A2">
              <w:rPr>
                <w:rFonts w:ascii="Calibri" w:eastAsia="Calibri" w:hAnsi="Calibri" w:cs="Calibri"/>
              </w:rPr>
              <w:t xml:space="preserve"> </w:t>
            </w:r>
          </w:p>
        </w:tc>
      </w:tr>
      <w:tr w:rsidR="00D40A30" w14:paraId="662C74D1"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49593818"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3</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7EC9C948"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Sounds</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1E3BC3D2"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 xml:space="preserve">This practice focusses on sounds in the VR environment and perhaps other sounds that students are aware of. There are several sounds within the VR environment, which students are invited to pay attention to such as such as waves, birds, wind chimes. Students are guided to practice paying attention to sounds as well as feelings, without judgment. </w:t>
            </w:r>
          </w:p>
          <w:p w14:paraId="75D42215"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 xml:space="preserve"> </w:t>
            </w:r>
          </w:p>
        </w:tc>
      </w:tr>
      <w:tr w:rsidR="00D40A30" w14:paraId="00DBB35B"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528A5310"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4</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1FA15E30"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The Body Scan</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0CA714F5" w14:textId="77777777" w:rsidR="00D40A30" w:rsidRDefault="00D40A30" w:rsidP="00DD3556">
            <w:pPr>
              <w:tabs>
                <w:tab w:val="left" w:pos="220"/>
                <w:tab w:val="left" w:pos="720"/>
              </w:tabs>
              <w:spacing w:after="293" w:line="480" w:lineRule="auto"/>
              <w:jc w:val="both"/>
              <w:rPr>
                <w:rFonts w:ascii="Calibri" w:eastAsia="Calibri" w:hAnsi="Calibri" w:cs="Calibri"/>
              </w:rPr>
            </w:pPr>
            <w:r w:rsidRPr="48233269">
              <w:rPr>
                <w:rFonts w:ascii="Calibri" w:eastAsia="Calibri" w:hAnsi="Calibri" w:cs="Calibri"/>
              </w:rPr>
              <w:t xml:space="preserve">It is expected that by week 4 students are used to wearing the VR headsets, being in the VR environment and that it is a more </w:t>
            </w:r>
            <w:r w:rsidRPr="48233269">
              <w:rPr>
                <w:rFonts w:ascii="Calibri" w:eastAsia="Calibri" w:hAnsi="Calibri" w:cs="Calibri"/>
              </w:rPr>
              <w:lastRenderedPageBreak/>
              <w:t xml:space="preserve">familiar experience. This session focusses more on noticing sensations in the body. </w:t>
            </w:r>
            <w:proofErr w:type="gramStart"/>
            <w:r w:rsidRPr="48233269">
              <w:rPr>
                <w:rFonts w:ascii="Calibri" w:eastAsia="Calibri" w:hAnsi="Calibri" w:cs="Calibri"/>
              </w:rPr>
              <w:t>The VR environment and its visual sights and sounds,</w:t>
            </w:r>
            <w:proofErr w:type="gramEnd"/>
            <w:r w:rsidRPr="48233269">
              <w:rPr>
                <w:rFonts w:ascii="Calibri" w:eastAsia="Calibri" w:hAnsi="Calibri" w:cs="Calibri"/>
              </w:rPr>
              <w:t xml:space="preserve"> are acknowledged. This is a safe environment and free from distractions to practice the body scan.</w:t>
            </w:r>
          </w:p>
        </w:tc>
      </w:tr>
      <w:tr w:rsidR="00D40A30" w14:paraId="50A9BBF2"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077C4DF4"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lastRenderedPageBreak/>
              <w:t>5</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46C73D58" w14:textId="77777777" w:rsidR="00D40A30" w:rsidRDefault="00D40A30" w:rsidP="00DD3556">
            <w:pPr>
              <w:spacing w:line="480" w:lineRule="auto"/>
              <w:jc w:val="both"/>
              <w:rPr>
                <w:rFonts w:ascii="Calibri" w:eastAsia="Calibri" w:hAnsi="Calibri" w:cs="Calibri"/>
              </w:rPr>
            </w:pPr>
            <w:proofErr w:type="gramStart"/>
            <w:r w:rsidRPr="48233269">
              <w:rPr>
                <w:rFonts w:ascii="Calibri" w:eastAsia="Calibri" w:hAnsi="Calibri" w:cs="Calibri"/>
              </w:rPr>
              <w:t>Focussing  Attention</w:t>
            </w:r>
            <w:proofErr w:type="gramEnd"/>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648924AF"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 xml:space="preserve">This practice focusses on visual aspects of the Island; particularly on a couple of aspects of the environment such as a plant, a butterfly, the sky/clouds. Again, there is an opportunity to link this practice to the experience of feelings and thoughts, for example, clouds passing in the sky as a metaphor for thoughts, coming in and out of our minds. Such metaphors can offer an awareness that changes the relationship to our thoughts, and our experience. </w:t>
            </w:r>
          </w:p>
          <w:p w14:paraId="7C512948" w14:textId="77777777" w:rsidR="00D40A30" w:rsidRDefault="00D40A30" w:rsidP="00DD3556">
            <w:pPr>
              <w:spacing w:line="480" w:lineRule="auto"/>
              <w:jc w:val="both"/>
              <w:rPr>
                <w:rFonts w:ascii="Calibri" w:eastAsia="Calibri" w:hAnsi="Calibri" w:cs="Calibri"/>
              </w:rPr>
            </w:pPr>
          </w:p>
        </w:tc>
      </w:tr>
      <w:tr w:rsidR="00D40A30" w14:paraId="3D827CC6" w14:textId="77777777" w:rsidTr="00DD3556">
        <w:trPr>
          <w:trHeight w:val="300"/>
        </w:trPr>
        <w:tc>
          <w:tcPr>
            <w:tcW w:w="979" w:type="dxa"/>
            <w:tcBorders>
              <w:top w:val="single" w:sz="8" w:space="0" w:color="auto"/>
              <w:left w:val="single" w:sz="8" w:space="0" w:color="auto"/>
              <w:bottom w:val="single" w:sz="8" w:space="0" w:color="auto"/>
              <w:right w:val="single" w:sz="8" w:space="0" w:color="auto"/>
            </w:tcBorders>
            <w:tcMar>
              <w:left w:w="108" w:type="dxa"/>
              <w:right w:w="108" w:type="dxa"/>
            </w:tcMar>
          </w:tcPr>
          <w:p w14:paraId="1A9C1872"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6</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7162859C"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Choiceless Awareness</w:t>
            </w:r>
          </w:p>
        </w:tc>
        <w:tc>
          <w:tcPr>
            <w:tcW w:w="5760" w:type="dxa"/>
            <w:tcBorders>
              <w:top w:val="single" w:sz="8" w:space="0" w:color="auto"/>
              <w:left w:val="single" w:sz="8" w:space="0" w:color="auto"/>
              <w:bottom w:val="single" w:sz="8" w:space="0" w:color="auto"/>
              <w:right w:val="single" w:sz="8" w:space="0" w:color="auto"/>
            </w:tcBorders>
            <w:tcMar>
              <w:left w:w="108" w:type="dxa"/>
              <w:right w:w="108" w:type="dxa"/>
            </w:tcMar>
          </w:tcPr>
          <w:p w14:paraId="6BAC945A" w14:textId="77777777" w:rsidR="00D40A30" w:rsidRDefault="00D40A30" w:rsidP="00DD3556">
            <w:pPr>
              <w:spacing w:line="480" w:lineRule="auto"/>
              <w:jc w:val="both"/>
              <w:rPr>
                <w:rFonts w:ascii="Calibri" w:eastAsia="Calibri" w:hAnsi="Calibri" w:cs="Calibri"/>
              </w:rPr>
            </w:pPr>
            <w:r w:rsidRPr="76DB67A2">
              <w:rPr>
                <w:rFonts w:ascii="Calibri" w:eastAsia="Calibri" w:hAnsi="Calibri" w:cs="Calibri"/>
              </w:rPr>
              <w:t>This final practice is guided but has much greater choice and periods of silence during the guided practice to enable the user to make choices about what to</w:t>
            </w:r>
            <w:r>
              <w:rPr>
                <w:rFonts w:ascii="Calibri" w:eastAsia="Calibri" w:hAnsi="Calibri" w:cs="Calibri"/>
              </w:rPr>
              <w:t xml:space="preserve"> </w:t>
            </w:r>
            <w:r w:rsidRPr="76DB67A2">
              <w:rPr>
                <w:rFonts w:ascii="Calibri" w:eastAsia="Calibri" w:hAnsi="Calibri" w:cs="Calibri"/>
              </w:rPr>
              <w:t xml:space="preserve">pay mindful attention to. For example: </w:t>
            </w:r>
            <w:r w:rsidRPr="76DB67A2">
              <w:rPr>
                <w:rFonts w:ascii="Calibri" w:eastAsia="Calibri" w:hAnsi="Calibri" w:cs="Calibri"/>
                <w:color w:val="000000" w:themeColor="text1"/>
              </w:rPr>
              <w:t>Looking up at the sky which stretches in all directions; becoming aware of its size, it’s vastness; the sky now, not yesterday’s sky, or tomorrow’s sky</w:t>
            </w:r>
            <w:r w:rsidRPr="76DB67A2">
              <w:rPr>
                <w:rFonts w:ascii="Calibri" w:eastAsia="Calibri" w:hAnsi="Calibri" w:cs="Calibri"/>
              </w:rPr>
              <w:t xml:space="preserve"> This is a more advanced practice with an opportunity to practice mindfulness skills. </w:t>
            </w:r>
          </w:p>
          <w:p w14:paraId="56C42313" w14:textId="77777777" w:rsidR="00D40A30" w:rsidRDefault="00D40A30" w:rsidP="00DD3556">
            <w:pPr>
              <w:spacing w:line="480" w:lineRule="auto"/>
              <w:jc w:val="both"/>
              <w:rPr>
                <w:rFonts w:ascii="Calibri" w:eastAsia="Calibri" w:hAnsi="Calibri" w:cs="Calibri"/>
              </w:rPr>
            </w:pPr>
            <w:r w:rsidRPr="48233269">
              <w:rPr>
                <w:rFonts w:ascii="Calibri" w:eastAsia="Calibri" w:hAnsi="Calibri" w:cs="Calibri"/>
              </w:rPr>
              <w:t xml:space="preserve"> </w:t>
            </w:r>
          </w:p>
        </w:tc>
      </w:tr>
    </w:tbl>
    <w:p w14:paraId="51F98ED9" w14:textId="77777777" w:rsidR="00D40A30" w:rsidRDefault="00D40A30" w:rsidP="00D40A30">
      <w:pPr>
        <w:spacing w:line="480" w:lineRule="auto"/>
      </w:pPr>
    </w:p>
    <w:p w14:paraId="7B28E58F" w14:textId="77777777" w:rsidR="0032333D" w:rsidRDefault="0032333D"/>
    <w:sectPr w:rsidR="003233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A30"/>
    <w:rsid w:val="0032333D"/>
    <w:rsid w:val="00375B55"/>
    <w:rsid w:val="008516AF"/>
    <w:rsid w:val="0093724E"/>
    <w:rsid w:val="00C74C1C"/>
    <w:rsid w:val="00D40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8C1C"/>
  <w15:chartTrackingRefBased/>
  <w15:docId w15:val="{91E298A2-2130-418B-9623-19C30577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A30"/>
    <w:rPr>
      <w:kern w:val="0"/>
      <w14:ligatures w14:val="none"/>
    </w:rPr>
  </w:style>
  <w:style w:type="paragraph" w:styleId="Heading1">
    <w:name w:val="heading 1"/>
    <w:basedOn w:val="Normal"/>
    <w:next w:val="Normal"/>
    <w:link w:val="Heading1Char"/>
    <w:uiPriority w:val="9"/>
    <w:qFormat/>
    <w:rsid w:val="00D40A3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40A3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40A30"/>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0A30"/>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40A30"/>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40A3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40A3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40A3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40A3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A30"/>
    <w:rPr>
      <w:rFonts w:eastAsiaTheme="majorEastAsia" w:cstheme="majorBidi"/>
      <w:color w:val="272727" w:themeColor="text1" w:themeTint="D8"/>
    </w:rPr>
  </w:style>
  <w:style w:type="paragraph" w:styleId="Title">
    <w:name w:val="Title"/>
    <w:basedOn w:val="Normal"/>
    <w:next w:val="Normal"/>
    <w:link w:val="TitleChar"/>
    <w:uiPriority w:val="10"/>
    <w:qFormat/>
    <w:rsid w:val="00D40A3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40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A3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0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A3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40A30"/>
    <w:rPr>
      <w:i/>
      <w:iCs/>
      <w:color w:val="404040" w:themeColor="text1" w:themeTint="BF"/>
    </w:rPr>
  </w:style>
  <w:style w:type="paragraph" w:styleId="ListParagraph">
    <w:name w:val="List Paragraph"/>
    <w:basedOn w:val="Normal"/>
    <w:uiPriority w:val="34"/>
    <w:qFormat/>
    <w:rsid w:val="00D40A30"/>
    <w:pPr>
      <w:ind w:left="720"/>
      <w:contextualSpacing/>
    </w:pPr>
    <w:rPr>
      <w:kern w:val="2"/>
      <w14:ligatures w14:val="standardContextual"/>
    </w:rPr>
  </w:style>
  <w:style w:type="character" w:styleId="IntenseEmphasis">
    <w:name w:val="Intense Emphasis"/>
    <w:basedOn w:val="DefaultParagraphFont"/>
    <w:uiPriority w:val="21"/>
    <w:qFormat/>
    <w:rsid w:val="00D40A30"/>
    <w:rPr>
      <w:i/>
      <w:iCs/>
      <w:color w:val="0F4761" w:themeColor="accent1" w:themeShade="BF"/>
    </w:rPr>
  </w:style>
  <w:style w:type="paragraph" w:styleId="IntenseQuote">
    <w:name w:val="Intense Quote"/>
    <w:basedOn w:val="Normal"/>
    <w:next w:val="Normal"/>
    <w:link w:val="IntenseQuoteChar"/>
    <w:uiPriority w:val="30"/>
    <w:qFormat/>
    <w:rsid w:val="00D40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40A30"/>
    <w:rPr>
      <w:i/>
      <w:iCs/>
      <w:color w:val="0F4761" w:themeColor="accent1" w:themeShade="BF"/>
    </w:rPr>
  </w:style>
  <w:style w:type="character" w:styleId="IntenseReference">
    <w:name w:val="Intense Reference"/>
    <w:basedOn w:val="DefaultParagraphFont"/>
    <w:uiPriority w:val="32"/>
    <w:qFormat/>
    <w:rsid w:val="00D40A30"/>
    <w:rPr>
      <w:b/>
      <w:bCs/>
      <w:smallCaps/>
      <w:color w:val="0F4761" w:themeColor="accent1" w:themeShade="BF"/>
      <w:spacing w:val="5"/>
    </w:rPr>
  </w:style>
  <w:style w:type="table" w:styleId="TableGrid">
    <w:name w:val="Table Grid"/>
    <w:basedOn w:val="TableNormal"/>
    <w:uiPriority w:val="39"/>
    <w:rsid w:val="00D40A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2072</Characters>
  <Application>Microsoft Office Word</Application>
  <DocSecurity>0</DocSecurity>
  <Lines>17</Lines>
  <Paragraphs>4</Paragraphs>
  <ScaleCrop>false</ScaleCrop>
  <Company>The University of Liverpool</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 Pete</dc:creator>
  <cp:keywords/>
  <dc:description/>
  <cp:lastModifiedBy>Bridge, Pete</cp:lastModifiedBy>
  <cp:revision>1</cp:revision>
  <dcterms:created xsi:type="dcterms:W3CDTF">2024-10-01T07:21:00Z</dcterms:created>
  <dcterms:modified xsi:type="dcterms:W3CDTF">2024-10-01T07:21:00Z</dcterms:modified>
</cp:coreProperties>
</file>