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B32" w:rsidRDefault="00526B32" w:rsidP="00526B32">
      <w:pPr>
        <w:keepNext/>
        <w:keepLines/>
        <w:spacing w:before="240" w:after="200"/>
        <w:outlineLvl w:val="0"/>
      </w:pPr>
      <w:r>
        <w:rPr>
          <w:rFonts w:ascii="Arial Unicode MS" w:eastAsiaTheme="majorEastAsia" w:cs="Arial Unicode MS"/>
          <w:b/>
          <w:bCs/>
          <w:caps/>
          <w:sz w:val="28"/>
          <w:szCs w:val="26"/>
          <w:lang w:val="en-AU"/>
        </w:rPr>
        <w:t>SUPPLEMENTARY MATERIAL</w:t>
      </w:r>
    </w:p>
    <w:p w:rsidR="00526B32" w:rsidRDefault="00526B32" w:rsidP="00526B32">
      <w:pPr>
        <w:keepNext/>
      </w:pPr>
      <w:bookmarkStart w:id="0" w:name="[IMAGE-Fig5_Print.png]"/>
      <w:r>
        <w:rPr>
          <w:noProof/>
          <w:lang w:val="en-IN" w:eastAsia="en-IN"/>
        </w:rPr>
        <w:drawing>
          <wp:inline distT="0" distB="0" distL="0" distR="0" wp14:anchorId="55CAD223" wp14:editId="60EC688C">
            <wp:extent cx="6116320" cy="2352675"/>
            <wp:effectExtent l="0" t="0" r="5080" b="0"/>
            <wp:docPr id="1197737395" name="Picture 10" descr="A graph with numbers and a b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737395" name="Picture 10" descr="A graph with numbers and a bar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26B32" w:rsidRDefault="00526B32" w:rsidP="00526B32">
      <w:pPr>
        <w:keepNext/>
        <w:spacing w:after="120"/>
      </w:pPr>
      <w:r>
        <w:rPr>
          <w:rFonts w:ascii="Arial Unicode MS" w:eastAsiaTheme="minorHAnsi" w:cstheme="minorBidi"/>
          <w:b/>
          <w:bCs/>
          <w:szCs w:val="18"/>
          <w:lang w:val="en-AU"/>
        </w:rPr>
        <w:t>Supplementary Fig.</w:t>
      </w:r>
      <w:r>
        <w:rPr>
          <w:rFonts w:ascii="Arial Unicode MS" w:eastAsiaTheme="minorHAnsi" w:cstheme="minorBidi"/>
          <w:b/>
          <w:bCs/>
          <w:szCs w:val="18"/>
          <w:lang w:val="en-AU"/>
        </w:rPr>
        <w:t> </w:t>
      </w:r>
      <w:r>
        <w:rPr>
          <w:rFonts w:ascii="Arial Unicode MS" w:eastAsiaTheme="minorHAnsi" w:cstheme="minorBidi"/>
          <w:b/>
          <w:bCs/>
          <w:szCs w:val="18"/>
          <w:lang w:val="en-AU"/>
        </w:rPr>
        <w:t>1: Distribution of the number of days to the return visit following the dental extraction visit.</w:t>
      </w:r>
    </w:p>
    <w:p w:rsidR="00526B32" w:rsidRDefault="00526B32" w:rsidP="00526B32">
      <w:pPr>
        <w:keepNext/>
        <w:jc w:val="center"/>
      </w:pPr>
      <w:bookmarkStart w:id="1" w:name="[IMAGE-Fig6_Print.png]"/>
      <w:r>
        <w:rPr>
          <w:noProof/>
          <w:lang w:val="en-IN" w:eastAsia="en-IN"/>
        </w:rPr>
        <w:drawing>
          <wp:inline distT="0" distB="0" distL="0" distR="0" wp14:anchorId="6873A8E9" wp14:editId="3823DB9F">
            <wp:extent cx="5715000" cy="2286000"/>
            <wp:effectExtent l="0" t="0" r="0" b="0"/>
            <wp:docPr id="1936964130" name="Picture 11" descr="A graph with number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964130" name="Picture 11" descr="A graph with numbers and lines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526B32" w:rsidRDefault="00526B32" w:rsidP="00526B32">
      <w:pPr>
        <w:keepNext/>
        <w:spacing w:after="120"/>
      </w:pPr>
      <w:r>
        <w:rPr>
          <w:rFonts w:ascii="Arial Unicode MS" w:eastAsiaTheme="minorHAnsi" w:cstheme="minorBidi"/>
          <w:b/>
          <w:bCs/>
          <w:szCs w:val="18"/>
          <w:lang w:val="en-AU"/>
        </w:rPr>
        <w:t>Supplementary Fig.</w:t>
      </w:r>
      <w:r>
        <w:rPr>
          <w:rFonts w:ascii="Arial Unicode MS" w:eastAsiaTheme="minorHAnsi" w:cstheme="minorBidi"/>
          <w:b/>
          <w:bCs/>
          <w:szCs w:val="18"/>
          <w:lang w:val="en-AU"/>
        </w:rPr>
        <w:t> </w:t>
      </w:r>
      <w:r>
        <w:rPr>
          <w:rFonts w:ascii="Arial Unicode MS" w:eastAsiaTheme="minorHAnsi" w:cstheme="minorBidi"/>
          <w:b/>
          <w:bCs/>
          <w:szCs w:val="18"/>
          <w:lang w:val="en-AU"/>
        </w:rPr>
        <w:t xml:space="preserve">2: Distribution of the number of tokens in each document in the annotated corpus. Tokenization was performed using a trained English language model named </w:t>
      </w:r>
      <w:proofErr w:type="spellStart"/>
      <w:r>
        <w:rPr>
          <w:rFonts w:ascii="Arial Unicode MS" w:eastAsiaTheme="minorHAnsi" w:cstheme="minorBidi"/>
          <w:b/>
          <w:bCs/>
          <w:szCs w:val="18"/>
          <w:lang w:val="en-AU"/>
        </w:rPr>
        <w:t>en_core_web_lg</w:t>
      </w:r>
      <w:proofErr w:type="spellEnd"/>
      <w:r>
        <w:rPr>
          <w:rFonts w:ascii="Arial Unicode MS" w:eastAsiaTheme="minorHAnsi" w:cstheme="minorBidi"/>
          <w:b/>
          <w:bCs/>
          <w:szCs w:val="18"/>
          <w:lang w:val="en-AU"/>
        </w:rPr>
        <w:t xml:space="preserve"> v3.7.1 in the Python library </w:t>
      </w:r>
      <w:proofErr w:type="spellStart"/>
      <w:r>
        <w:rPr>
          <w:rFonts w:ascii="Arial Unicode MS" w:eastAsiaTheme="minorHAnsi" w:cstheme="minorBidi"/>
          <w:b/>
          <w:bCs/>
          <w:szCs w:val="18"/>
          <w:lang w:val="en-AU"/>
        </w:rPr>
        <w:t>spaCy</w:t>
      </w:r>
      <w:proofErr w:type="spellEnd"/>
      <w:r>
        <w:rPr>
          <w:rFonts w:ascii="Arial Unicode MS" w:eastAsiaTheme="minorHAnsi" w:cstheme="minorBidi"/>
          <w:b/>
          <w:bCs/>
          <w:szCs w:val="18"/>
          <w:lang w:val="en-AU"/>
        </w:rPr>
        <w:t xml:space="preserve"> v3.7.4.</w:t>
      </w:r>
    </w:p>
    <w:p w:rsidR="00526B32" w:rsidRDefault="00526B32" w:rsidP="00526B32">
      <w:pPr>
        <w:keepNext/>
        <w:spacing w:after="120"/>
      </w:pPr>
      <w:r>
        <w:rPr>
          <w:rFonts w:ascii="Arial Unicode MS" w:eastAsiaTheme="minorHAnsi" w:cstheme="minorBidi"/>
          <w:b/>
          <w:bCs/>
          <w:szCs w:val="18"/>
          <w:lang w:val="en-AU"/>
        </w:rPr>
        <w:t>Supplementary Table</w:t>
      </w:r>
      <w:r>
        <w:rPr>
          <w:rFonts w:ascii="Arial Unicode MS" w:eastAsiaTheme="minorHAnsi" w:cstheme="minorBidi"/>
          <w:b/>
          <w:bCs/>
          <w:szCs w:val="18"/>
          <w:lang w:val="en-AU"/>
        </w:rPr>
        <w:t> </w:t>
      </w:r>
      <w:r>
        <w:rPr>
          <w:rFonts w:ascii="Arial Unicode MS" w:eastAsiaTheme="minorHAnsi" w:cstheme="minorBidi"/>
          <w:b/>
          <w:bCs/>
          <w:szCs w:val="18"/>
          <w:lang w:val="en-AU"/>
        </w:rPr>
        <w:t>1: The mean, (</w:t>
      </w:r>
      <w:proofErr w:type="spellStart"/>
      <w:proofErr w:type="gramStart"/>
      <w:r>
        <w:rPr>
          <w:rFonts w:ascii="Arial Unicode MS" w:eastAsiaTheme="minorHAnsi" w:cstheme="minorBidi"/>
          <w:b/>
          <w:bCs/>
          <w:szCs w:val="18"/>
          <w:lang w:val="en-AU"/>
        </w:rPr>
        <w:t>std</w:t>
      </w:r>
      <w:proofErr w:type="spellEnd"/>
      <w:proofErr w:type="gramEnd"/>
      <w:r>
        <w:rPr>
          <w:rFonts w:ascii="Arial Unicode MS" w:eastAsiaTheme="minorHAnsi" w:cstheme="minorBidi"/>
          <w:b/>
          <w:bCs/>
          <w:szCs w:val="18"/>
          <w:lang w:val="en-AU"/>
        </w:rPr>
        <w:t>), and [range] of precision, recall, and F1-score on the validation sets using a multiclass approach.</w:t>
      </w:r>
    </w:p>
    <w:tbl>
      <w:tblPr>
        <w:tblW w:w="5000" w:type="pct"/>
        <w:tblLook w:val="06A0" w:firstRow="1" w:lastRow="0" w:firstColumn="1" w:lastColumn="0" w:noHBand="1" w:noVBand="1"/>
      </w:tblPr>
      <w:tblGrid>
        <w:gridCol w:w="2857"/>
        <w:gridCol w:w="2764"/>
        <w:gridCol w:w="2047"/>
        <w:gridCol w:w="1908"/>
      </w:tblGrid>
      <w:tr w:rsidR="00526B32" w:rsidTr="00BE59C5">
        <w:tc>
          <w:tcPr>
            <w:tcW w:w="1492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Model</w:t>
            </w:r>
          </w:p>
        </w:tc>
        <w:tc>
          <w:tcPr>
            <w:tcW w:w="1443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Precision</w:t>
            </w:r>
          </w:p>
        </w:tc>
        <w:tc>
          <w:tcPr>
            <w:tcW w:w="1069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Recall</w:t>
            </w:r>
          </w:p>
        </w:tc>
        <w:tc>
          <w:tcPr>
            <w:tcW w:w="996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F1-score</w:t>
            </w:r>
          </w:p>
        </w:tc>
      </w:tr>
      <w:tr w:rsidR="00526B32" w:rsidTr="00BE59C5">
        <w:tc>
          <w:tcPr>
            <w:tcW w:w="1492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Bag-of-words logistic regression</w:t>
            </w:r>
          </w:p>
        </w:tc>
        <w:tc>
          <w:tcPr>
            <w:tcW w:w="1443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0.45 (0.02)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lastRenderedPageBreak/>
              <w:t>[0.41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0.47]</w:t>
            </w:r>
          </w:p>
        </w:tc>
        <w:tc>
          <w:tcPr>
            <w:tcW w:w="1069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lastRenderedPageBreak/>
              <w:t>0.43 (0.02)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lastRenderedPageBreak/>
              <w:t>[0.40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0.45]</w:t>
            </w:r>
          </w:p>
        </w:tc>
        <w:tc>
          <w:tcPr>
            <w:tcW w:w="996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lastRenderedPageBreak/>
              <w:t>0.43 (0.01)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lastRenderedPageBreak/>
              <w:t>[0.41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0.45]</w:t>
            </w:r>
          </w:p>
        </w:tc>
      </w:tr>
      <w:tr w:rsidR="00526B32" w:rsidTr="00BE59C5">
        <w:tc>
          <w:tcPr>
            <w:tcW w:w="1492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lastRenderedPageBreak/>
              <w:t>BERT large</w:t>
            </w:r>
          </w:p>
        </w:tc>
        <w:tc>
          <w:tcPr>
            <w:tcW w:w="1443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0.52 (0.03)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[0.49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0.56]</w:t>
            </w:r>
          </w:p>
        </w:tc>
        <w:tc>
          <w:tcPr>
            <w:tcW w:w="1069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0.51 (0.05)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[0.45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0.56]</w:t>
            </w:r>
          </w:p>
        </w:tc>
        <w:tc>
          <w:tcPr>
            <w:tcW w:w="996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0.51 (0.03)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[0.46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0.55]</w:t>
            </w:r>
          </w:p>
        </w:tc>
      </w:tr>
    </w:tbl>
    <w:p w:rsidR="00526B32" w:rsidRDefault="00526B32" w:rsidP="00526B32"/>
    <w:p w:rsidR="00526B32" w:rsidRDefault="00526B32" w:rsidP="00526B32">
      <w:pPr>
        <w:keepNext/>
        <w:spacing w:after="120"/>
      </w:pPr>
      <w:r>
        <w:rPr>
          <w:rFonts w:ascii="Arial Unicode MS" w:eastAsiaTheme="minorHAnsi" w:cstheme="minorBidi"/>
          <w:b/>
          <w:bCs/>
          <w:szCs w:val="18"/>
          <w:lang w:val="en-AU"/>
        </w:rPr>
        <w:t>Supplementary Table</w:t>
      </w:r>
      <w:r>
        <w:rPr>
          <w:rFonts w:ascii="Arial Unicode MS" w:eastAsiaTheme="minorHAnsi" w:cstheme="minorBidi"/>
          <w:b/>
          <w:bCs/>
          <w:szCs w:val="18"/>
          <w:lang w:val="en-AU"/>
        </w:rPr>
        <w:t> </w:t>
      </w:r>
      <w:r>
        <w:rPr>
          <w:rFonts w:ascii="Arial Unicode MS" w:eastAsiaTheme="minorHAnsi" w:cstheme="minorBidi"/>
          <w:b/>
          <w:bCs/>
          <w:szCs w:val="18"/>
          <w:lang w:val="en-AU"/>
        </w:rPr>
        <w:t>2: The mean, (</w:t>
      </w:r>
      <w:proofErr w:type="spellStart"/>
      <w:proofErr w:type="gramStart"/>
      <w:r>
        <w:rPr>
          <w:rFonts w:ascii="Arial Unicode MS" w:eastAsiaTheme="minorHAnsi" w:cstheme="minorBidi"/>
          <w:b/>
          <w:bCs/>
          <w:szCs w:val="18"/>
          <w:lang w:val="en-AU"/>
        </w:rPr>
        <w:t>std</w:t>
      </w:r>
      <w:proofErr w:type="spellEnd"/>
      <w:proofErr w:type="gramEnd"/>
      <w:r>
        <w:rPr>
          <w:rFonts w:ascii="Arial Unicode MS" w:eastAsiaTheme="minorHAnsi" w:cstheme="minorBidi"/>
          <w:b/>
          <w:bCs/>
          <w:szCs w:val="18"/>
          <w:lang w:val="en-AU"/>
        </w:rPr>
        <w:t>), and [range] of precision, recall, and F1-score for each class on the validation sets using a multiclass approach.</w:t>
      </w:r>
    </w:p>
    <w:tbl>
      <w:tblPr>
        <w:tblW w:w="5000" w:type="pct"/>
        <w:tblLook w:val="06A0" w:firstRow="1" w:lastRow="0" w:firstColumn="1" w:lastColumn="0" w:noHBand="1" w:noVBand="1"/>
      </w:tblPr>
      <w:tblGrid>
        <w:gridCol w:w="1972"/>
        <w:gridCol w:w="2116"/>
        <w:gridCol w:w="2744"/>
        <w:gridCol w:w="2744"/>
      </w:tblGrid>
      <w:tr w:rsidR="00526B32" w:rsidTr="00BE59C5"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Class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Performance metric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Bag-of-words logistic regression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BERT large (uncased)</w:t>
            </w:r>
          </w:p>
        </w:tc>
      </w:tr>
      <w:tr w:rsidR="00526B32" w:rsidTr="00BE59C5">
        <w:tc>
          <w:tcPr>
            <w:tcW w:w="1029" w:type="pct"/>
            <w:vMerge w:val="restart"/>
            <w:tcBorders>
              <w:top w:val="single" w:sz="4" w:space="0" w:color="auto"/>
            </w:tcBorders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 xml:space="preserve">No complications 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(n</w:t>
            </w:r>
            <w:r>
              <w:rPr>
                <w:rFonts w:ascii="Arial Unicode MS" w:cs="Arial Unicode MS"/>
                <w:sz w:val="22"/>
                <w:szCs w:val="21"/>
              </w:rPr>
              <w:t> </w:t>
            </w:r>
            <w:r>
              <w:rPr>
                <w:rFonts w:ascii="Arial Unicode MS" w:cs="Arial Unicode MS"/>
                <w:sz w:val="22"/>
                <w:szCs w:val="21"/>
              </w:rPr>
              <w:t>=</w:t>
            </w:r>
            <w:r>
              <w:rPr>
                <w:rFonts w:ascii="Arial Unicode MS" w:cs="Arial Unicode MS"/>
                <w:sz w:val="22"/>
                <w:szCs w:val="21"/>
              </w:rPr>
              <w:t> </w:t>
            </w:r>
            <w:r>
              <w:rPr>
                <w:rFonts w:ascii="Arial Unicode MS" w:cs="Arial Unicode MS"/>
                <w:sz w:val="22"/>
                <w:szCs w:val="21"/>
              </w:rPr>
              <w:t>3,864)</w:t>
            </w:r>
          </w:p>
        </w:tc>
        <w:tc>
          <w:tcPr>
            <w:tcW w:w="1105" w:type="pct"/>
            <w:tcBorders>
              <w:top w:val="single" w:sz="4" w:space="0" w:color="auto"/>
            </w:tcBorders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Precision</w:t>
            </w:r>
          </w:p>
        </w:tc>
        <w:tc>
          <w:tcPr>
            <w:tcW w:w="1433" w:type="pct"/>
            <w:tcBorders>
              <w:top w:val="single" w:sz="4" w:space="0" w:color="auto"/>
            </w:tcBorders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0.91 (0.01)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[0.89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0.92]</w:t>
            </w:r>
          </w:p>
        </w:tc>
        <w:tc>
          <w:tcPr>
            <w:tcW w:w="1433" w:type="pct"/>
            <w:tcBorders>
              <w:top w:val="single" w:sz="4" w:space="0" w:color="auto"/>
              <w:right w:val="nil"/>
            </w:tcBorders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0.95 (0.02)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[0.93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0.97]</w:t>
            </w:r>
          </w:p>
        </w:tc>
      </w:tr>
      <w:tr w:rsidR="00526B32" w:rsidTr="00BE59C5">
        <w:tc>
          <w:tcPr>
            <w:tcW w:w="1029" w:type="pct"/>
            <w:vMerge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</w:p>
        </w:tc>
        <w:tc>
          <w:tcPr>
            <w:tcW w:w="1105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Recall</w:t>
            </w:r>
          </w:p>
        </w:tc>
        <w:tc>
          <w:tcPr>
            <w:tcW w:w="1433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0.94 (0.01)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[0.93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0.95]</w:t>
            </w:r>
          </w:p>
        </w:tc>
        <w:tc>
          <w:tcPr>
            <w:tcW w:w="1433" w:type="pct"/>
            <w:tcBorders>
              <w:right w:val="nil"/>
            </w:tcBorders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0.95 (0.02)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[0.93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0.97]</w:t>
            </w:r>
          </w:p>
        </w:tc>
      </w:tr>
      <w:tr w:rsidR="00526B32" w:rsidTr="00BE59C5">
        <w:tc>
          <w:tcPr>
            <w:tcW w:w="1029" w:type="pct"/>
            <w:vMerge/>
            <w:tcBorders>
              <w:bottom w:val="single" w:sz="4" w:space="0" w:color="auto"/>
            </w:tcBorders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</w:p>
        </w:tc>
        <w:tc>
          <w:tcPr>
            <w:tcW w:w="1105" w:type="pct"/>
            <w:tcBorders>
              <w:bottom w:val="single" w:sz="4" w:space="0" w:color="auto"/>
            </w:tcBorders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F1-score</w:t>
            </w:r>
          </w:p>
        </w:tc>
        <w:tc>
          <w:tcPr>
            <w:tcW w:w="1433" w:type="pct"/>
            <w:tcBorders>
              <w:bottom w:val="single" w:sz="4" w:space="0" w:color="auto"/>
            </w:tcBorders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0.92 (0.00)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[0.92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0.92]</w:t>
            </w:r>
          </w:p>
        </w:tc>
        <w:tc>
          <w:tcPr>
            <w:tcW w:w="1433" w:type="pct"/>
            <w:tcBorders>
              <w:bottom w:val="single" w:sz="4" w:space="0" w:color="auto"/>
              <w:right w:val="nil"/>
            </w:tcBorders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0.95 (0.01)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[0.94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0.96]</w:t>
            </w:r>
          </w:p>
        </w:tc>
      </w:tr>
      <w:tr w:rsidR="00526B32" w:rsidTr="00BE59C5">
        <w:tc>
          <w:tcPr>
            <w:tcW w:w="1029" w:type="pct"/>
            <w:vMerge w:val="restart"/>
            <w:tcBorders>
              <w:top w:val="single" w:sz="4" w:space="0" w:color="auto"/>
            </w:tcBorders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 xml:space="preserve">Complications 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 xml:space="preserve"> unplanned visit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(n</w:t>
            </w:r>
            <w:r>
              <w:rPr>
                <w:rFonts w:ascii="Arial Unicode MS" w:cs="Arial Unicode MS"/>
                <w:sz w:val="22"/>
                <w:szCs w:val="21"/>
              </w:rPr>
              <w:t> </w:t>
            </w:r>
            <w:r>
              <w:rPr>
                <w:rFonts w:ascii="Arial Unicode MS" w:cs="Arial Unicode MS"/>
                <w:sz w:val="22"/>
                <w:szCs w:val="21"/>
              </w:rPr>
              <w:t>=</w:t>
            </w:r>
            <w:r>
              <w:rPr>
                <w:rFonts w:ascii="Arial Unicode MS" w:cs="Arial Unicode MS"/>
                <w:sz w:val="22"/>
                <w:szCs w:val="21"/>
              </w:rPr>
              <w:t> </w:t>
            </w:r>
            <w:r>
              <w:rPr>
                <w:rFonts w:ascii="Arial Unicode MS" w:cs="Arial Unicode MS"/>
                <w:sz w:val="22"/>
                <w:szCs w:val="21"/>
              </w:rPr>
              <w:t>627)</w:t>
            </w:r>
          </w:p>
        </w:tc>
        <w:tc>
          <w:tcPr>
            <w:tcW w:w="1105" w:type="pct"/>
            <w:tcBorders>
              <w:top w:val="single" w:sz="4" w:space="0" w:color="auto"/>
            </w:tcBorders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Precision</w:t>
            </w:r>
          </w:p>
        </w:tc>
        <w:tc>
          <w:tcPr>
            <w:tcW w:w="1433" w:type="pct"/>
            <w:tcBorders>
              <w:top w:val="single" w:sz="4" w:space="0" w:color="auto"/>
            </w:tcBorders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0.70 (0.03)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[0.66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0.74]</w:t>
            </w:r>
          </w:p>
        </w:tc>
        <w:tc>
          <w:tcPr>
            <w:tcW w:w="1433" w:type="pct"/>
            <w:tcBorders>
              <w:top w:val="single" w:sz="4" w:space="0" w:color="auto"/>
              <w:right w:val="nil"/>
            </w:tcBorders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0.87 (0.04)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[0.83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0.92]</w:t>
            </w:r>
          </w:p>
        </w:tc>
      </w:tr>
      <w:tr w:rsidR="00526B32" w:rsidTr="00BE59C5">
        <w:tc>
          <w:tcPr>
            <w:tcW w:w="1029" w:type="pct"/>
            <w:vMerge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</w:p>
        </w:tc>
        <w:tc>
          <w:tcPr>
            <w:tcW w:w="1105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Recall</w:t>
            </w:r>
          </w:p>
        </w:tc>
        <w:tc>
          <w:tcPr>
            <w:tcW w:w="1433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0.65 (0.03)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[0.62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0.69]</w:t>
            </w:r>
          </w:p>
        </w:tc>
        <w:tc>
          <w:tcPr>
            <w:tcW w:w="1433" w:type="pct"/>
            <w:tcBorders>
              <w:right w:val="nil"/>
            </w:tcBorders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0.73 (0.09)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[0.62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0.84]</w:t>
            </w:r>
          </w:p>
        </w:tc>
      </w:tr>
      <w:tr w:rsidR="00526B32" w:rsidTr="00BE59C5">
        <w:tc>
          <w:tcPr>
            <w:tcW w:w="1029" w:type="pct"/>
            <w:vMerge/>
            <w:tcBorders>
              <w:bottom w:val="single" w:sz="4" w:space="0" w:color="auto"/>
            </w:tcBorders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</w:p>
        </w:tc>
        <w:tc>
          <w:tcPr>
            <w:tcW w:w="1105" w:type="pct"/>
            <w:tcBorders>
              <w:bottom w:val="single" w:sz="4" w:space="0" w:color="auto"/>
            </w:tcBorders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F1-score</w:t>
            </w:r>
          </w:p>
        </w:tc>
        <w:tc>
          <w:tcPr>
            <w:tcW w:w="1433" w:type="pct"/>
            <w:tcBorders>
              <w:bottom w:val="single" w:sz="4" w:space="0" w:color="auto"/>
            </w:tcBorders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0.67 (0.02)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[0.65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0.69]</w:t>
            </w:r>
          </w:p>
        </w:tc>
        <w:tc>
          <w:tcPr>
            <w:tcW w:w="1433" w:type="pct"/>
            <w:tcBorders>
              <w:bottom w:val="single" w:sz="4" w:space="0" w:color="auto"/>
              <w:right w:val="nil"/>
            </w:tcBorders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0.79 (0.05)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[0.73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0.83]</w:t>
            </w:r>
          </w:p>
        </w:tc>
      </w:tr>
      <w:tr w:rsidR="00526B32" w:rsidTr="00BE59C5">
        <w:tc>
          <w:tcPr>
            <w:tcW w:w="1029" w:type="pct"/>
            <w:vMerge w:val="restart"/>
            <w:tcBorders>
              <w:top w:val="single" w:sz="4" w:space="0" w:color="auto"/>
            </w:tcBorders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 xml:space="preserve">Complications 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 xml:space="preserve"> planned visit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(n</w:t>
            </w:r>
            <w:r>
              <w:rPr>
                <w:rFonts w:ascii="Arial Unicode MS" w:cs="Arial Unicode MS"/>
                <w:sz w:val="22"/>
                <w:szCs w:val="21"/>
              </w:rPr>
              <w:t> </w:t>
            </w:r>
            <w:r>
              <w:rPr>
                <w:rFonts w:ascii="Arial Unicode MS" w:cs="Arial Unicode MS"/>
                <w:sz w:val="22"/>
                <w:szCs w:val="21"/>
              </w:rPr>
              <w:t>=</w:t>
            </w:r>
            <w:r>
              <w:rPr>
                <w:rFonts w:ascii="Arial Unicode MS" w:cs="Arial Unicode MS"/>
                <w:sz w:val="22"/>
                <w:szCs w:val="21"/>
              </w:rPr>
              <w:t> </w:t>
            </w:r>
            <w:r>
              <w:rPr>
                <w:rFonts w:ascii="Arial Unicode MS" w:cs="Arial Unicode MS"/>
                <w:sz w:val="22"/>
                <w:szCs w:val="21"/>
              </w:rPr>
              <w:t>248)</w:t>
            </w:r>
          </w:p>
        </w:tc>
        <w:tc>
          <w:tcPr>
            <w:tcW w:w="1105" w:type="pct"/>
            <w:tcBorders>
              <w:top w:val="single" w:sz="4" w:space="0" w:color="auto"/>
            </w:tcBorders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Precision</w:t>
            </w:r>
          </w:p>
        </w:tc>
        <w:tc>
          <w:tcPr>
            <w:tcW w:w="1433" w:type="pct"/>
            <w:tcBorders>
              <w:top w:val="single" w:sz="4" w:space="0" w:color="auto"/>
            </w:tcBorders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0.19 (0.09)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[0.07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0.29]</w:t>
            </w:r>
          </w:p>
        </w:tc>
        <w:tc>
          <w:tcPr>
            <w:tcW w:w="1433" w:type="pct"/>
            <w:tcBorders>
              <w:top w:val="single" w:sz="4" w:space="0" w:color="auto"/>
              <w:right w:val="nil"/>
            </w:tcBorders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0.24 (0.09)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[0.14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0.35]</w:t>
            </w:r>
          </w:p>
        </w:tc>
      </w:tr>
      <w:tr w:rsidR="00526B32" w:rsidTr="00BE59C5">
        <w:tc>
          <w:tcPr>
            <w:tcW w:w="1029" w:type="pct"/>
            <w:vMerge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</w:p>
        </w:tc>
        <w:tc>
          <w:tcPr>
            <w:tcW w:w="1105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Recall</w:t>
            </w:r>
          </w:p>
        </w:tc>
        <w:tc>
          <w:tcPr>
            <w:tcW w:w="1433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0.12 (0.06)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[0.05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0.21]</w:t>
            </w:r>
          </w:p>
        </w:tc>
        <w:tc>
          <w:tcPr>
            <w:tcW w:w="1433" w:type="pct"/>
            <w:tcBorders>
              <w:right w:val="nil"/>
            </w:tcBorders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0.38 (0.14)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[0.20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0.54]</w:t>
            </w:r>
          </w:p>
        </w:tc>
      </w:tr>
      <w:tr w:rsidR="00526B32" w:rsidTr="00BE59C5">
        <w:tc>
          <w:tcPr>
            <w:tcW w:w="1029" w:type="pct"/>
            <w:vMerge/>
            <w:tcBorders>
              <w:bottom w:val="single" w:sz="4" w:space="0" w:color="auto"/>
            </w:tcBorders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</w:p>
        </w:tc>
        <w:tc>
          <w:tcPr>
            <w:tcW w:w="1105" w:type="pct"/>
            <w:tcBorders>
              <w:bottom w:val="single" w:sz="4" w:space="0" w:color="auto"/>
            </w:tcBorders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F1-score</w:t>
            </w:r>
          </w:p>
        </w:tc>
        <w:tc>
          <w:tcPr>
            <w:tcW w:w="1433" w:type="pct"/>
            <w:tcBorders>
              <w:bottom w:val="single" w:sz="4" w:space="0" w:color="auto"/>
            </w:tcBorders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0.14 (0.06)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[0.06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0.22]</w:t>
            </w:r>
          </w:p>
        </w:tc>
        <w:tc>
          <w:tcPr>
            <w:tcW w:w="1433" w:type="pct"/>
            <w:tcBorders>
              <w:bottom w:val="single" w:sz="4" w:space="0" w:color="auto"/>
              <w:right w:val="nil"/>
            </w:tcBorders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0.29 (0.10)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[0.16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0.43]</w:t>
            </w:r>
          </w:p>
        </w:tc>
      </w:tr>
      <w:tr w:rsidR="00526B32" w:rsidTr="00BE59C5">
        <w:tc>
          <w:tcPr>
            <w:tcW w:w="1029" w:type="pct"/>
            <w:vMerge w:val="restart"/>
            <w:tcBorders>
              <w:top w:val="single" w:sz="4" w:space="0" w:color="auto"/>
            </w:tcBorders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lastRenderedPageBreak/>
              <w:t>Unknown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(n</w:t>
            </w:r>
            <w:r>
              <w:rPr>
                <w:rFonts w:ascii="Arial Unicode MS" w:cs="Arial Unicode MS"/>
                <w:sz w:val="22"/>
                <w:szCs w:val="21"/>
              </w:rPr>
              <w:t> </w:t>
            </w:r>
            <w:r>
              <w:rPr>
                <w:rFonts w:ascii="Arial Unicode MS" w:cs="Arial Unicode MS"/>
                <w:sz w:val="22"/>
                <w:szCs w:val="21"/>
              </w:rPr>
              <w:t>=</w:t>
            </w:r>
            <w:r>
              <w:rPr>
                <w:rFonts w:ascii="Arial Unicode MS" w:cs="Arial Unicode MS"/>
                <w:sz w:val="22"/>
                <w:szCs w:val="21"/>
              </w:rPr>
              <w:t> </w:t>
            </w:r>
            <w:r>
              <w:rPr>
                <w:rFonts w:ascii="Arial Unicode MS" w:cs="Arial Unicode MS"/>
                <w:sz w:val="22"/>
                <w:szCs w:val="21"/>
              </w:rPr>
              <w:t>17)</w:t>
            </w:r>
          </w:p>
        </w:tc>
        <w:tc>
          <w:tcPr>
            <w:tcW w:w="1105" w:type="pct"/>
            <w:tcBorders>
              <w:top w:val="single" w:sz="4" w:space="0" w:color="auto"/>
            </w:tcBorders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Precision</w:t>
            </w:r>
          </w:p>
        </w:tc>
        <w:tc>
          <w:tcPr>
            <w:tcW w:w="1433" w:type="pct"/>
            <w:tcBorders>
              <w:top w:val="single" w:sz="4" w:space="0" w:color="auto"/>
            </w:tcBorders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0.00</w:t>
            </w:r>
          </w:p>
        </w:tc>
        <w:tc>
          <w:tcPr>
            <w:tcW w:w="1433" w:type="pct"/>
            <w:tcBorders>
              <w:top w:val="single" w:sz="4" w:space="0" w:color="auto"/>
              <w:right w:val="nil"/>
            </w:tcBorders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0.00</w:t>
            </w:r>
          </w:p>
        </w:tc>
      </w:tr>
      <w:tr w:rsidR="00526B32" w:rsidTr="00BE59C5">
        <w:tc>
          <w:tcPr>
            <w:tcW w:w="1029" w:type="pct"/>
            <w:vMerge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</w:p>
        </w:tc>
        <w:tc>
          <w:tcPr>
            <w:tcW w:w="1105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Recall</w:t>
            </w:r>
          </w:p>
        </w:tc>
        <w:tc>
          <w:tcPr>
            <w:tcW w:w="1433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0.00</w:t>
            </w:r>
          </w:p>
        </w:tc>
        <w:tc>
          <w:tcPr>
            <w:tcW w:w="1433" w:type="pct"/>
            <w:tcBorders>
              <w:right w:val="nil"/>
            </w:tcBorders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0.00</w:t>
            </w:r>
          </w:p>
        </w:tc>
      </w:tr>
      <w:tr w:rsidR="00526B32" w:rsidTr="00BE59C5">
        <w:tc>
          <w:tcPr>
            <w:tcW w:w="1029" w:type="pct"/>
            <w:vMerge/>
            <w:tcBorders>
              <w:bottom w:val="single" w:sz="4" w:space="0" w:color="auto"/>
            </w:tcBorders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</w:p>
        </w:tc>
        <w:tc>
          <w:tcPr>
            <w:tcW w:w="1105" w:type="pct"/>
            <w:tcBorders>
              <w:bottom w:val="single" w:sz="4" w:space="0" w:color="auto"/>
            </w:tcBorders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F1-score</w:t>
            </w:r>
          </w:p>
        </w:tc>
        <w:tc>
          <w:tcPr>
            <w:tcW w:w="1433" w:type="pct"/>
            <w:tcBorders>
              <w:bottom w:val="single" w:sz="4" w:space="0" w:color="auto"/>
            </w:tcBorders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0.00</w:t>
            </w:r>
          </w:p>
        </w:tc>
        <w:tc>
          <w:tcPr>
            <w:tcW w:w="1433" w:type="pct"/>
            <w:tcBorders>
              <w:bottom w:val="single" w:sz="4" w:space="0" w:color="auto"/>
              <w:right w:val="nil"/>
            </w:tcBorders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0.00</w:t>
            </w:r>
          </w:p>
        </w:tc>
      </w:tr>
    </w:tbl>
    <w:p w:rsidR="00526B32" w:rsidRDefault="00526B32" w:rsidP="00526B32"/>
    <w:p w:rsidR="00526B32" w:rsidRDefault="00526B32" w:rsidP="00526B32">
      <w:pPr>
        <w:keepNext/>
        <w:spacing w:after="120"/>
      </w:pPr>
      <w:r>
        <w:rPr>
          <w:rFonts w:ascii="Arial Unicode MS" w:eastAsiaTheme="minorHAnsi" w:cstheme="minorBidi"/>
          <w:b/>
          <w:bCs/>
          <w:szCs w:val="18"/>
          <w:lang w:val="en-AU"/>
        </w:rPr>
        <w:t>Supplementary Table</w:t>
      </w:r>
      <w:r>
        <w:rPr>
          <w:rFonts w:ascii="Arial Unicode MS" w:eastAsiaTheme="minorHAnsi" w:cstheme="minorBidi"/>
          <w:b/>
          <w:bCs/>
          <w:szCs w:val="18"/>
          <w:lang w:val="en-AU"/>
        </w:rPr>
        <w:t> </w:t>
      </w:r>
      <w:r>
        <w:rPr>
          <w:rFonts w:ascii="Arial Unicode MS" w:eastAsiaTheme="minorHAnsi" w:cstheme="minorBidi"/>
          <w:b/>
          <w:bCs/>
          <w:szCs w:val="18"/>
          <w:lang w:val="en-AU"/>
        </w:rPr>
        <w:t>3: The mean, (standard deviation), and [range] of precision, recall, and F1-score on the validation sets for the logistic regression binary classifier using text-only, text with structured demographic data, and text with structured demographic and medical history data.</w:t>
      </w:r>
    </w:p>
    <w:tbl>
      <w:tblPr>
        <w:tblW w:w="5000" w:type="pct"/>
        <w:tblLook w:val="06A0" w:firstRow="1" w:lastRow="0" w:firstColumn="1" w:lastColumn="0" w:noHBand="1" w:noVBand="1"/>
      </w:tblPr>
      <w:tblGrid>
        <w:gridCol w:w="3353"/>
        <w:gridCol w:w="2561"/>
        <w:gridCol w:w="1896"/>
        <w:gridCol w:w="1766"/>
      </w:tblGrid>
      <w:tr w:rsidR="00526B32" w:rsidTr="00BE59C5">
        <w:tc>
          <w:tcPr>
            <w:tcW w:w="1751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Model features</w:t>
            </w:r>
          </w:p>
        </w:tc>
        <w:tc>
          <w:tcPr>
            <w:tcW w:w="1337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Precision</w:t>
            </w:r>
          </w:p>
        </w:tc>
        <w:tc>
          <w:tcPr>
            <w:tcW w:w="990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Recall</w:t>
            </w:r>
          </w:p>
        </w:tc>
        <w:tc>
          <w:tcPr>
            <w:tcW w:w="922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F1-score</w:t>
            </w:r>
          </w:p>
        </w:tc>
      </w:tr>
      <w:tr w:rsidR="00526B32" w:rsidTr="00BE59C5">
        <w:tc>
          <w:tcPr>
            <w:tcW w:w="1751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Text only</w:t>
            </w:r>
          </w:p>
        </w:tc>
        <w:tc>
          <w:tcPr>
            <w:tcW w:w="1337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0.83 (0.02)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[0.81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0.84]</w:t>
            </w:r>
          </w:p>
        </w:tc>
        <w:tc>
          <w:tcPr>
            <w:tcW w:w="990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0.80 (0.02)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[0.76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0.83]</w:t>
            </w:r>
          </w:p>
        </w:tc>
        <w:tc>
          <w:tcPr>
            <w:tcW w:w="922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0.81 (0.01)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[0.79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0.83]</w:t>
            </w:r>
          </w:p>
        </w:tc>
      </w:tr>
      <w:tr w:rsidR="00526B32" w:rsidTr="00BE59C5">
        <w:tc>
          <w:tcPr>
            <w:tcW w:w="1751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Text and structured demographic data</w:t>
            </w:r>
          </w:p>
        </w:tc>
        <w:tc>
          <w:tcPr>
            <w:tcW w:w="1337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0.83 (0.02)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[0.80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0.85]</w:t>
            </w:r>
          </w:p>
        </w:tc>
        <w:tc>
          <w:tcPr>
            <w:tcW w:w="990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0.80 (0.02)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[0.78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0.83]</w:t>
            </w:r>
          </w:p>
        </w:tc>
        <w:tc>
          <w:tcPr>
            <w:tcW w:w="922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0.81 (0.01)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[0.80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0.83]</w:t>
            </w:r>
          </w:p>
        </w:tc>
      </w:tr>
      <w:tr w:rsidR="00526B32" w:rsidTr="00BE59C5">
        <w:tc>
          <w:tcPr>
            <w:tcW w:w="1751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Text, structured demographic, and medical history data</w:t>
            </w:r>
          </w:p>
        </w:tc>
        <w:tc>
          <w:tcPr>
            <w:tcW w:w="1337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0.82 (0.02)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[0.80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0.84]</w:t>
            </w:r>
          </w:p>
        </w:tc>
        <w:tc>
          <w:tcPr>
            <w:tcW w:w="990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0.79 (0.02)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[0.76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0.82]</w:t>
            </w:r>
          </w:p>
        </w:tc>
        <w:tc>
          <w:tcPr>
            <w:tcW w:w="922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0.80 (0.01)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[0.78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0.82]</w:t>
            </w:r>
          </w:p>
        </w:tc>
      </w:tr>
    </w:tbl>
    <w:p w:rsidR="00526B32" w:rsidRDefault="00526B32" w:rsidP="00526B32"/>
    <w:p w:rsidR="00526B32" w:rsidRDefault="00526B32" w:rsidP="00526B32">
      <w:pPr>
        <w:keepNext/>
        <w:spacing w:after="120"/>
      </w:pPr>
      <w:r>
        <w:rPr>
          <w:rFonts w:ascii="Arial Unicode MS" w:eastAsiaTheme="minorHAnsi" w:cstheme="minorBidi"/>
          <w:b/>
          <w:bCs/>
          <w:szCs w:val="18"/>
          <w:lang w:val="en-AU"/>
        </w:rPr>
        <w:t>Supplementary Table</w:t>
      </w:r>
      <w:r>
        <w:rPr>
          <w:rFonts w:ascii="Arial Unicode MS" w:eastAsiaTheme="minorHAnsi" w:cstheme="minorBidi"/>
          <w:b/>
          <w:bCs/>
          <w:szCs w:val="18"/>
          <w:lang w:val="en-AU"/>
        </w:rPr>
        <w:t> </w:t>
      </w:r>
      <w:r>
        <w:rPr>
          <w:rFonts w:ascii="Arial Unicode MS" w:eastAsiaTheme="minorHAnsi" w:cstheme="minorBidi"/>
          <w:b/>
          <w:bCs/>
          <w:szCs w:val="18"/>
          <w:lang w:val="en-AU"/>
        </w:rPr>
        <w:t>4: Document distribution by binary class for each of the five validation sets. Each validation set contained 500 unique documents.</w:t>
      </w:r>
    </w:p>
    <w:tbl>
      <w:tblPr>
        <w:tblW w:w="5000" w:type="pct"/>
        <w:tblLook w:val="0620" w:firstRow="1" w:lastRow="0" w:firstColumn="0" w:lastColumn="0" w:noHBand="1" w:noVBand="1"/>
      </w:tblPr>
      <w:tblGrid>
        <w:gridCol w:w="3306"/>
        <w:gridCol w:w="4173"/>
        <w:gridCol w:w="2097"/>
      </w:tblGrid>
      <w:tr w:rsidR="00526B32" w:rsidTr="00BE59C5">
        <w:tc>
          <w:tcPr>
            <w:tcW w:w="1726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Validation set</w:t>
            </w:r>
          </w:p>
        </w:tc>
        <w:tc>
          <w:tcPr>
            <w:tcW w:w="2179" w:type="pct"/>
          </w:tcPr>
          <w:p w:rsidR="00526B32" w:rsidRDefault="00526B32" w:rsidP="00BE59C5">
            <w:pPr>
              <w:spacing w:after="120"/>
              <w:rPr>
                <w:i/>
                <w:iCs/>
                <w:sz w:val="22"/>
                <w:szCs w:val="21"/>
              </w:rPr>
            </w:pPr>
            <w:r>
              <w:rPr>
                <w:rFonts w:ascii="Arial Unicode MS" w:cs="Arial Unicode MS"/>
                <w:i/>
                <w:iCs/>
                <w:sz w:val="22"/>
                <w:szCs w:val="21"/>
              </w:rPr>
              <w:t xml:space="preserve">Complications </w:t>
            </w:r>
            <w:r>
              <w:rPr>
                <w:rFonts w:ascii="Arial Unicode MS" w:cs="Arial Unicode MS"/>
                <w:i/>
                <w:iCs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i/>
                <w:iCs/>
                <w:sz w:val="22"/>
                <w:szCs w:val="21"/>
              </w:rPr>
              <w:t xml:space="preserve"> unplanned visit</w:t>
            </w:r>
          </w:p>
        </w:tc>
        <w:tc>
          <w:tcPr>
            <w:tcW w:w="1095" w:type="pct"/>
          </w:tcPr>
          <w:p w:rsidR="00526B32" w:rsidRDefault="00526B32" w:rsidP="00BE59C5">
            <w:pPr>
              <w:spacing w:after="120"/>
              <w:rPr>
                <w:i/>
                <w:iCs/>
                <w:sz w:val="22"/>
                <w:szCs w:val="21"/>
              </w:rPr>
            </w:pPr>
            <w:r>
              <w:rPr>
                <w:rFonts w:ascii="Arial Unicode MS" w:cs="Arial Unicode MS"/>
                <w:i/>
                <w:iCs/>
                <w:sz w:val="22"/>
                <w:szCs w:val="21"/>
              </w:rPr>
              <w:t>Other</w:t>
            </w:r>
          </w:p>
        </w:tc>
      </w:tr>
      <w:tr w:rsidR="00526B32" w:rsidTr="00BE59C5">
        <w:tc>
          <w:tcPr>
            <w:tcW w:w="1726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1</w:t>
            </w:r>
          </w:p>
        </w:tc>
        <w:tc>
          <w:tcPr>
            <w:tcW w:w="2179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63 (13%)</w:t>
            </w:r>
          </w:p>
        </w:tc>
        <w:tc>
          <w:tcPr>
            <w:tcW w:w="1095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437 (87%)</w:t>
            </w:r>
          </w:p>
        </w:tc>
      </w:tr>
      <w:tr w:rsidR="00526B32" w:rsidTr="00BE59C5">
        <w:tc>
          <w:tcPr>
            <w:tcW w:w="1726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2</w:t>
            </w:r>
          </w:p>
        </w:tc>
        <w:tc>
          <w:tcPr>
            <w:tcW w:w="2179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58 (12%)</w:t>
            </w:r>
          </w:p>
        </w:tc>
        <w:tc>
          <w:tcPr>
            <w:tcW w:w="1095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442 (88%)</w:t>
            </w:r>
          </w:p>
        </w:tc>
      </w:tr>
      <w:tr w:rsidR="00526B32" w:rsidTr="00BE59C5">
        <w:tc>
          <w:tcPr>
            <w:tcW w:w="1726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3</w:t>
            </w:r>
          </w:p>
        </w:tc>
        <w:tc>
          <w:tcPr>
            <w:tcW w:w="2179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76 (15%)</w:t>
            </w:r>
          </w:p>
        </w:tc>
        <w:tc>
          <w:tcPr>
            <w:tcW w:w="1095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424 (85%)</w:t>
            </w:r>
          </w:p>
        </w:tc>
      </w:tr>
      <w:tr w:rsidR="00526B32" w:rsidTr="00BE59C5">
        <w:tc>
          <w:tcPr>
            <w:tcW w:w="1726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4</w:t>
            </w:r>
          </w:p>
        </w:tc>
        <w:tc>
          <w:tcPr>
            <w:tcW w:w="2179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70 (14%)</w:t>
            </w:r>
          </w:p>
        </w:tc>
        <w:tc>
          <w:tcPr>
            <w:tcW w:w="1095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430 (86%)</w:t>
            </w:r>
          </w:p>
        </w:tc>
      </w:tr>
      <w:tr w:rsidR="00526B32" w:rsidTr="00BE59C5">
        <w:tc>
          <w:tcPr>
            <w:tcW w:w="1726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5</w:t>
            </w:r>
          </w:p>
        </w:tc>
        <w:tc>
          <w:tcPr>
            <w:tcW w:w="2179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77 (15%)</w:t>
            </w:r>
          </w:p>
        </w:tc>
        <w:tc>
          <w:tcPr>
            <w:tcW w:w="1095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423 (85%)</w:t>
            </w:r>
          </w:p>
        </w:tc>
      </w:tr>
    </w:tbl>
    <w:p w:rsidR="00526B32" w:rsidRDefault="00526B32" w:rsidP="00526B32"/>
    <w:p w:rsidR="00526B32" w:rsidRDefault="00526B32" w:rsidP="00526B32">
      <w:pPr>
        <w:keepNext/>
        <w:spacing w:after="120"/>
      </w:pPr>
      <w:r>
        <w:rPr>
          <w:rFonts w:ascii="Arial Unicode MS" w:eastAsiaTheme="minorHAnsi" w:cstheme="minorBidi"/>
          <w:b/>
          <w:bCs/>
          <w:szCs w:val="18"/>
          <w:lang w:val="en-AU"/>
        </w:rPr>
        <w:lastRenderedPageBreak/>
        <w:t>Supplementary Table</w:t>
      </w:r>
      <w:r>
        <w:rPr>
          <w:rFonts w:ascii="Arial Unicode MS" w:eastAsiaTheme="minorHAnsi" w:cstheme="minorBidi"/>
          <w:b/>
          <w:bCs/>
          <w:szCs w:val="18"/>
          <w:lang w:val="en-AU"/>
        </w:rPr>
        <w:t> </w:t>
      </w:r>
      <w:r>
        <w:rPr>
          <w:rFonts w:ascii="Arial Unicode MS" w:eastAsiaTheme="minorHAnsi" w:cstheme="minorBidi"/>
          <w:b/>
          <w:bCs/>
          <w:szCs w:val="18"/>
          <w:lang w:val="en-AU"/>
        </w:rPr>
        <w:t>5: The mean, (standard deviation), and [range] of the macro-averaged precision, recall, and F1-score on the validation sets using a binary approach.</w:t>
      </w:r>
    </w:p>
    <w:tbl>
      <w:tblPr>
        <w:tblW w:w="5000" w:type="pct"/>
        <w:tblLook w:val="06A0" w:firstRow="1" w:lastRow="0" w:firstColumn="1" w:lastColumn="0" w:noHBand="1" w:noVBand="1"/>
      </w:tblPr>
      <w:tblGrid>
        <w:gridCol w:w="3253"/>
        <w:gridCol w:w="2601"/>
        <w:gridCol w:w="1927"/>
        <w:gridCol w:w="1795"/>
      </w:tblGrid>
      <w:tr w:rsidR="00526B32" w:rsidTr="00BE59C5">
        <w:tc>
          <w:tcPr>
            <w:tcW w:w="1698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Model</w:t>
            </w:r>
          </w:p>
        </w:tc>
        <w:tc>
          <w:tcPr>
            <w:tcW w:w="1358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Precision</w:t>
            </w:r>
          </w:p>
        </w:tc>
        <w:tc>
          <w:tcPr>
            <w:tcW w:w="1006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Recall</w:t>
            </w:r>
          </w:p>
        </w:tc>
        <w:tc>
          <w:tcPr>
            <w:tcW w:w="937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F1-score</w:t>
            </w:r>
          </w:p>
        </w:tc>
      </w:tr>
      <w:tr w:rsidR="00526B32" w:rsidTr="00BE59C5">
        <w:tc>
          <w:tcPr>
            <w:tcW w:w="1698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Bag-of-words logistic regression</w:t>
            </w:r>
          </w:p>
        </w:tc>
        <w:tc>
          <w:tcPr>
            <w:tcW w:w="1358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0.83 (0.02)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[0.81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0.84]</w:t>
            </w:r>
          </w:p>
        </w:tc>
        <w:tc>
          <w:tcPr>
            <w:tcW w:w="1006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0.80 (0.02)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[0.76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0.83]</w:t>
            </w:r>
          </w:p>
        </w:tc>
        <w:tc>
          <w:tcPr>
            <w:tcW w:w="937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0.81 (0.01)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[0.79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0.83]</w:t>
            </w:r>
          </w:p>
        </w:tc>
      </w:tr>
      <w:tr w:rsidR="00526B32" w:rsidTr="00BE59C5">
        <w:tc>
          <w:tcPr>
            <w:tcW w:w="1698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proofErr w:type="spellStart"/>
            <w:r>
              <w:rPr>
                <w:rFonts w:ascii="Arial Unicode MS" w:cs="Arial Unicode MS"/>
                <w:sz w:val="22"/>
                <w:szCs w:val="21"/>
              </w:rPr>
              <w:t>BioBERT</w:t>
            </w:r>
            <w:proofErr w:type="spellEnd"/>
          </w:p>
        </w:tc>
        <w:tc>
          <w:tcPr>
            <w:tcW w:w="1358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0.91 (0.05)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[0.87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1.00]</w:t>
            </w:r>
          </w:p>
        </w:tc>
        <w:tc>
          <w:tcPr>
            <w:tcW w:w="1006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0.90 (0.06)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[0.86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1.00]</w:t>
            </w:r>
          </w:p>
        </w:tc>
        <w:tc>
          <w:tcPr>
            <w:tcW w:w="937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0.90 (0.06)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[0.86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1.00]</w:t>
            </w:r>
          </w:p>
        </w:tc>
      </w:tr>
      <w:tr w:rsidR="00526B32" w:rsidTr="00BE59C5">
        <w:tc>
          <w:tcPr>
            <w:tcW w:w="1698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proofErr w:type="spellStart"/>
            <w:r>
              <w:rPr>
                <w:rFonts w:ascii="Arial Unicode MS" w:cs="Arial Unicode MS"/>
                <w:sz w:val="22"/>
                <w:szCs w:val="21"/>
              </w:rPr>
              <w:t>Bio+Clinical</w:t>
            </w:r>
            <w:proofErr w:type="spellEnd"/>
            <w:r>
              <w:rPr>
                <w:rFonts w:ascii="Arial Unicode MS" w:cs="Arial Unicode MS"/>
                <w:sz w:val="22"/>
                <w:szCs w:val="21"/>
              </w:rPr>
              <w:t xml:space="preserve"> BERT</w:t>
            </w:r>
          </w:p>
        </w:tc>
        <w:tc>
          <w:tcPr>
            <w:tcW w:w="1358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0.92 (0.05)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[0.85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1.00]</w:t>
            </w:r>
          </w:p>
        </w:tc>
        <w:tc>
          <w:tcPr>
            <w:tcW w:w="1006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0.89 (0.07)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[0.82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1.00]</w:t>
            </w:r>
          </w:p>
        </w:tc>
        <w:tc>
          <w:tcPr>
            <w:tcW w:w="937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0.90 (0.06)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[0.86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1.00]</w:t>
            </w:r>
          </w:p>
        </w:tc>
      </w:tr>
      <w:tr w:rsidR="00526B32" w:rsidTr="00BE59C5">
        <w:tc>
          <w:tcPr>
            <w:tcW w:w="1698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proofErr w:type="spellStart"/>
            <w:r>
              <w:rPr>
                <w:rFonts w:ascii="Arial Unicode MS" w:cs="Arial Unicode MS"/>
                <w:sz w:val="22"/>
                <w:szCs w:val="21"/>
              </w:rPr>
              <w:t>RoBERTa</w:t>
            </w:r>
            <w:proofErr w:type="spellEnd"/>
          </w:p>
        </w:tc>
        <w:tc>
          <w:tcPr>
            <w:tcW w:w="1358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0.90 (0.02)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[0.89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0.93]</w:t>
            </w:r>
          </w:p>
        </w:tc>
        <w:tc>
          <w:tcPr>
            <w:tcW w:w="1006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0.89 (0.02)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[0.87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0.91]</w:t>
            </w:r>
          </w:p>
        </w:tc>
        <w:tc>
          <w:tcPr>
            <w:tcW w:w="937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0.90 (0.01)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[0.88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0.91]</w:t>
            </w:r>
          </w:p>
        </w:tc>
      </w:tr>
      <w:tr w:rsidR="00526B32" w:rsidTr="00BE59C5">
        <w:tc>
          <w:tcPr>
            <w:tcW w:w="1698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BERT large</w:t>
            </w:r>
          </w:p>
        </w:tc>
        <w:tc>
          <w:tcPr>
            <w:tcW w:w="1358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0.89 (0.03)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[0.86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0.92]</w:t>
            </w:r>
          </w:p>
        </w:tc>
        <w:tc>
          <w:tcPr>
            <w:tcW w:w="1006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0.88 (0.03)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[0.84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0.91]</w:t>
            </w:r>
          </w:p>
        </w:tc>
        <w:tc>
          <w:tcPr>
            <w:tcW w:w="937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0.89 (0.02)</w:t>
            </w:r>
          </w:p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[0.85</w:t>
            </w:r>
            <w:r>
              <w:rPr>
                <w:rFonts w:ascii="Arial Unicode MS" w:cs="Arial Unicode MS"/>
                <w:sz w:val="22"/>
                <w:szCs w:val="21"/>
              </w:rPr>
              <w:t>–</w:t>
            </w:r>
            <w:r>
              <w:rPr>
                <w:rFonts w:ascii="Arial Unicode MS" w:cs="Arial Unicode MS"/>
                <w:sz w:val="22"/>
                <w:szCs w:val="21"/>
              </w:rPr>
              <w:t>0.91]</w:t>
            </w:r>
          </w:p>
        </w:tc>
      </w:tr>
    </w:tbl>
    <w:p w:rsidR="00526B32" w:rsidRDefault="00526B32" w:rsidP="00526B32"/>
    <w:p w:rsidR="00526B32" w:rsidRDefault="00526B32" w:rsidP="00526B32">
      <w:pPr>
        <w:keepNext/>
        <w:spacing w:after="120"/>
      </w:pPr>
      <w:r>
        <w:rPr>
          <w:rFonts w:ascii="Arial Unicode MS" w:eastAsiaTheme="minorHAnsi" w:cstheme="minorBidi"/>
          <w:b/>
          <w:bCs/>
          <w:szCs w:val="18"/>
          <w:lang w:val="en-AU"/>
        </w:rPr>
        <w:t>Supplementary Table</w:t>
      </w:r>
      <w:r>
        <w:rPr>
          <w:rFonts w:ascii="Arial Unicode MS" w:eastAsiaTheme="minorHAnsi" w:cstheme="minorBidi"/>
          <w:b/>
          <w:bCs/>
          <w:szCs w:val="18"/>
          <w:lang w:val="en-AU"/>
        </w:rPr>
        <w:t> </w:t>
      </w:r>
      <w:r>
        <w:rPr>
          <w:rFonts w:ascii="Arial Unicode MS" w:eastAsiaTheme="minorHAnsi" w:cstheme="minorBidi"/>
          <w:b/>
          <w:bCs/>
          <w:szCs w:val="18"/>
          <w:lang w:val="en-AU"/>
        </w:rPr>
        <w:t xml:space="preserve">6: Statistical significance testing was conducted using </w:t>
      </w:r>
      <w:proofErr w:type="spellStart"/>
      <w:r>
        <w:rPr>
          <w:rFonts w:ascii="Arial Unicode MS" w:eastAsiaTheme="minorHAnsi" w:cstheme="minorBidi"/>
          <w:b/>
          <w:bCs/>
          <w:szCs w:val="18"/>
          <w:lang w:val="en-AU"/>
        </w:rPr>
        <w:t>McNemar's</w:t>
      </w:r>
      <w:proofErr w:type="spellEnd"/>
      <w:r>
        <w:rPr>
          <w:rFonts w:ascii="Arial Unicode MS" w:eastAsiaTheme="minorHAnsi" w:cstheme="minorBidi"/>
          <w:b/>
          <w:bCs/>
          <w:szCs w:val="18"/>
          <w:lang w:val="en-AU"/>
        </w:rPr>
        <w:t xml:space="preserve"> test on model pairs.</w:t>
      </w:r>
    </w:p>
    <w:tbl>
      <w:tblPr>
        <w:tblW w:w="5000" w:type="pct"/>
        <w:tblLook w:val="0620" w:firstRow="1" w:lastRow="0" w:firstColumn="0" w:lastColumn="0" w:noHBand="1" w:noVBand="1"/>
      </w:tblPr>
      <w:tblGrid>
        <w:gridCol w:w="6201"/>
        <w:gridCol w:w="3375"/>
      </w:tblGrid>
      <w:tr w:rsidR="00526B32" w:rsidTr="00BE59C5">
        <w:tc>
          <w:tcPr>
            <w:tcW w:w="3238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Model pair</w:t>
            </w:r>
          </w:p>
        </w:tc>
        <w:tc>
          <w:tcPr>
            <w:tcW w:w="1762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p-value</w:t>
            </w:r>
          </w:p>
        </w:tc>
      </w:tr>
      <w:tr w:rsidR="00526B32" w:rsidTr="00BE59C5">
        <w:tc>
          <w:tcPr>
            <w:tcW w:w="3238" w:type="pct"/>
          </w:tcPr>
          <w:p w:rsidR="00526B32" w:rsidRDefault="00526B32" w:rsidP="00BE59C5">
            <w:pPr>
              <w:rPr>
                <w:b/>
                <w:bCs/>
              </w:rPr>
            </w:pPr>
            <w:r>
              <w:t xml:space="preserve">BERT large, </w:t>
            </w:r>
            <w:proofErr w:type="spellStart"/>
            <w:r>
              <w:t>BioBERT</w:t>
            </w:r>
            <w:proofErr w:type="spellEnd"/>
          </w:p>
        </w:tc>
        <w:tc>
          <w:tcPr>
            <w:tcW w:w="1762" w:type="pct"/>
          </w:tcPr>
          <w:p w:rsidR="00526B32" w:rsidRDefault="00526B32" w:rsidP="00BE59C5">
            <w:pPr>
              <w:rPr>
                <w:b/>
                <w:bCs/>
              </w:rPr>
            </w:pPr>
            <w:r>
              <w:t>0.919</w:t>
            </w:r>
          </w:p>
        </w:tc>
      </w:tr>
      <w:tr w:rsidR="00526B32" w:rsidTr="00BE59C5">
        <w:tc>
          <w:tcPr>
            <w:tcW w:w="3238" w:type="pct"/>
          </w:tcPr>
          <w:p w:rsidR="00526B32" w:rsidRDefault="00526B32" w:rsidP="00BE59C5">
            <w:pPr>
              <w:rPr>
                <w:b/>
                <w:bCs/>
              </w:rPr>
            </w:pPr>
            <w:proofErr w:type="spellStart"/>
            <w:r>
              <w:t>Bio+Clinical</w:t>
            </w:r>
            <w:proofErr w:type="spellEnd"/>
            <w:r>
              <w:t xml:space="preserve"> BERT, </w:t>
            </w:r>
            <w:proofErr w:type="spellStart"/>
            <w:r>
              <w:t>RoBERTa</w:t>
            </w:r>
            <w:proofErr w:type="spellEnd"/>
          </w:p>
        </w:tc>
        <w:tc>
          <w:tcPr>
            <w:tcW w:w="1762" w:type="pct"/>
          </w:tcPr>
          <w:p w:rsidR="00526B32" w:rsidRDefault="00526B32" w:rsidP="00BE59C5">
            <w:pPr>
              <w:rPr>
                <w:b/>
                <w:bCs/>
              </w:rPr>
            </w:pPr>
            <w:r>
              <w:t>0.547</w:t>
            </w:r>
          </w:p>
        </w:tc>
      </w:tr>
      <w:tr w:rsidR="00526B32" w:rsidTr="00BE59C5">
        <w:tc>
          <w:tcPr>
            <w:tcW w:w="3238" w:type="pct"/>
          </w:tcPr>
          <w:p w:rsidR="00526B32" w:rsidRDefault="00526B32" w:rsidP="00BE59C5">
            <w:pPr>
              <w:rPr>
                <w:b/>
                <w:bCs/>
              </w:rPr>
            </w:pPr>
            <w:proofErr w:type="spellStart"/>
            <w:r>
              <w:t>BioBERT</w:t>
            </w:r>
            <w:proofErr w:type="spellEnd"/>
            <w:r>
              <w:t xml:space="preserve">, </w:t>
            </w:r>
            <w:proofErr w:type="spellStart"/>
            <w:r>
              <w:t>Bio+Clinical</w:t>
            </w:r>
            <w:proofErr w:type="spellEnd"/>
            <w:r>
              <w:t xml:space="preserve"> BERT</w:t>
            </w:r>
          </w:p>
        </w:tc>
        <w:tc>
          <w:tcPr>
            <w:tcW w:w="1762" w:type="pct"/>
          </w:tcPr>
          <w:p w:rsidR="00526B32" w:rsidRDefault="00526B32" w:rsidP="00BE59C5">
            <w:pPr>
              <w:rPr>
                <w:b/>
                <w:bCs/>
              </w:rPr>
            </w:pPr>
            <w:r>
              <w:t>0.431</w:t>
            </w:r>
          </w:p>
        </w:tc>
      </w:tr>
      <w:tr w:rsidR="00526B32" w:rsidTr="00BE59C5">
        <w:tc>
          <w:tcPr>
            <w:tcW w:w="3238" w:type="pct"/>
          </w:tcPr>
          <w:p w:rsidR="00526B32" w:rsidRDefault="00526B32" w:rsidP="00BE59C5">
            <w:pPr>
              <w:rPr>
                <w:b/>
                <w:bCs/>
              </w:rPr>
            </w:pPr>
            <w:r>
              <w:t xml:space="preserve">BERT large, </w:t>
            </w:r>
            <w:proofErr w:type="spellStart"/>
            <w:r>
              <w:t>Bio+Clinical</w:t>
            </w:r>
            <w:proofErr w:type="spellEnd"/>
            <w:r>
              <w:t xml:space="preserve"> BERT</w:t>
            </w:r>
          </w:p>
        </w:tc>
        <w:tc>
          <w:tcPr>
            <w:tcW w:w="1762" w:type="pct"/>
          </w:tcPr>
          <w:p w:rsidR="00526B32" w:rsidRDefault="00526B32" w:rsidP="00BE59C5">
            <w:pPr>
              <w:rPr>
                <w:b/>
                <w:bCs/>
              </w:rPr>
            </w:pPr>
            <w:r>
              <w:t>0.284</w:t>
            </w:r>
          </w:p>
        </w:tc>
      </w:tr>
      <w:tr w:rsidR="00526B32" w:rsidTr="00BE59C5">
        <w:tc>
          <w:tcPr>
            <w:tcW w:w="3238" w:type="pct"/>
          </w:tcPr>
          <w:p w:rsidR="00526B32" w:rsidRDefault="00526B32" w:rsidP="00BE59C5">
            <w:pPr>
              <w:rPr>
                <w:b/>
                <w:bCs/>
              </w:rPr>
            </w:pPr>
            <w:proofErr w:type="spellStart"/>
            <w:r>
              <w:t>BioBERT</w:t>
            </w:r>
            <w:proofErr w:type="spellEnd"/>
            <w:r>
              <w:t xml:space="preserve">, </w:t>
            </w:r>
            <w:proofErr w:type="spellStart"/>
            <w:r>
              <w:t>RoBERTa</w:t>
            </w:r>
            <w:proofErr w:type="spellEnd"/>
          </w:p>
        </w:tc>
        <w:tc>
          <w:tcPr>
            <w:tcW w:w="1762" w:type="pct"/>
          </w:tcPr>
          <w:p w:rsidR="00526B32" w:rsidRDefault="00526B32" w:rsidP="00BE59C5">
            <w:pPr>
              <w:rPr>
                <w:b/>
                <w:bCs/>
              </w:rPr>
            </w:pPr>
            <w:r>
              <w:t>0.113</w:t>
            </w:r>
          </w:p>
        </w:tc>
      </w:tr>
      <w:tr w:rsidR="00526B32" w:rsidTr="00BE59C5">
        <w:tc>
          <w:tcPr>
            <w:tcW w:w="3238" w:type="pct"/>
          </w:tcPr>
          <w:p w:rsidR="00526B32" w:rsidRDefault="00526B32" w:rsidP="00BE59C5">
            <w:pPr>
              <w:rPr>
                <w:b/>
                <w:bCs/>
              </w:rPr>
            </w:pPr>
            <w:r>
              <w:t xml:space="preserve">BERT large, </w:t>
            </w:r>
            <w:proofErr w:type="spellStart"/>
            <w:r>
              <w:t>RoBERTa</w:t>
            </w:r>
            <w:proofErr w:type="spellEnd"/>
          </w:p>
        </w:tc>
        <w:tc>
          <w:tcPr>
            <w:tcW w:w="1762" w:type="pct"/>
          </w:tcPr>
          <w:p w:rsidR="00526B32" w:rsidRDefault="00526B32" w:rsidP="00BE59C5">
            <w:pPr>
              <w:rPr>
                <w:b/>
                <w:bCs/>
              </w:rPr>
            </w:pPr>
            <w:r>
              <w:t>0.069</w:t>
            </w:r>
          </w:p>
        </w:tc>
      </w:tr>
      <w:tr w:rsidR="00526B32" w:rsidTr="00BE59C5">
        <w:tc>
          <w:tcPr>
            <w:tcW w:w="3238" w:type="pct"/>
          </w:tcPr>
          <w:p w:rsidR="00526B32" w:rsidRDefault="00526B32" w:rsidP="00BE59C5">
            <w:pPr>
              <w:rPr>
                <w:b/>
                <w:bCs/>
              </w:rPr>
            </w:pPr>
            <w:r>
              <w:t xml:space="preserve">Bag-of-words logistic regression, </w:t>
            </w:r>
            <w:proofErr w:type="spellStart"/>
            <w:r>
              <w:t>BioBERT</w:t>
            </w:r>
            <w:proofErr w:type="spellEnd"/>
          </w:p>
        </w:tc>
        <w:tc>
          <w:tcPr>
            <w:tcW w:w="1762" w:type="pct"/>
          </w:tcPr>
          <w:p w:rsidR="00526B32" w:rsidRDefault="00526B32" w:rsidP="00BE59C5">
            <w:pPr>
              <w:rPr>
                <w:b/>
                <w:bCs/>
              </w:rPr>
            </w:pPr>
            <w:r>
              <w:t>0.002</w:t>
            </w:r>
          </w:p>
        </w:tc>
      </w:tr>
      <w:tr w:rsidR="00526B32" w:rsidTr="00BE59C5">
        <w:tc>
          <w:tcPr>
            <w:tcW w:w="3238" w:type="pct"/>
          </w:tcPr>
          <w:p w:rsidR="00526B32" w:rsidRDefault="00526B32" w:rsidP="00BE59C5">
            <w:pPr>
              <w:rPr>
                <w:b/>
                <w:bCs/>
              </w:rPr>
            </w:pPr>
            <w:r>
              <w:t xml:space="preserve">Bag-of-words logistic regression, BERT large </w:t>
            </w:r>
          </w:p>
        </w:tc>
        <w:tc>
          <w:tcPr>
            <w:tcW w:w="1762" w:type="pct"/>
          </w:tcPr>
          <w:p w:rsidR="00526B32" w:rsidRDefault="00526B32" w:rsidP="00BE59C5">
            <w:pPr>
              <w:rPr>
                <w:b/>
                <w:bCs/>
              </w:rPr>
            </w:pPr>
            <w:r>
              <w:t>0.001</w:t>
            </w:r>
          </w:p>
        </w:tc>
      </w:tr>
      <w:tr w:rsidR="00526B32" w:rsidTr="00BE59C5">
        <w:tc>
          <w:tcPr>
            <w:tcW w:w="3238" w:type="pct"/>
          </w:tcPr>
          <w:p w:rsidR="00526B32" w:rsidRDefault="00526B32" w:rsidP="00BE59C5">
            <w:pPr>
              <w:rPr>
                <w:b/>
                <w:bCs/>
              </w:rPr>
            </w:pPr>
            <w:r>
              <w:t xml:space="preserve">Bag-of-words logistic regression, </w:t>
            </w:r>
            <w:proofErr w:type="spellStart"/>
            <w:r>
              <w:t>Bio+Clinical</w:t>
            </w:r>
            <w:proofErr w:type="spellEnd"/>
            <w:r>
              <w:t xml:space="preserve"> BERT</w:t>
            </w:r>
          </w:p>
        </w:tc>
        <w:tc>
          <w:tcPr>
            <w:tcW w:w="1762" w:type="pct"/>
          </w:tcPr>
          <w:p w:rsidR="00526B32" w:rsidRDefault="00526B32" w:rsidP="00BE59C5">
            <w:pPr>
              <w:rPr>
                <w:b/>
                <w:bCs/>
              </w:rPr>
            </w:pPr>
            <w:r>
              <w:t>0.000</w:t>
            </w:r>
          </w:p>
        </w:tc>
      </w:tr>
      <w:tr w:rsidR="00526B32" w:rsidTr="00BE59C5">
        <w:tc>
          <w:tcPr>
            <w:tcW w:w="3238" w:type="pct"/>
          </w:tcPr>
          <w:p w:rsidR="00526B32" w:rsidRDefault="00526B32" w:rsidP="00BE59C5">
            <w:pPr>
              <w:rPr>
                <w:b/>
                <w:bCs/>
              </w:rPr>
            </w:pPr>
            <w:r>
              <w:t xml:space="preserve">Bag-of-words logistic regression, </w:t>
            </w:r>
            <w:proofErr w:type="spellStart"/>
            <w:r>
              <w:t>RoBERTa</w:t>
            </w:r>
            <w:proofErr w:type="spellEnd"/>
          </w:p>
        </w:tc>
        <w:tc>
          <w:tcPr>
            <w:tcW w:w="1762" w:type="pct"/>
          </w:tcPr>
          <w:p w:rsidR="00526B32" w:rsidRDefault="00526B32" w:rsidP="00BE59C5">
            <w:pPr>
              <w:rPr>
                <w:b/>
                <w:bCs/>
              </w:rPr>
            </w:pPr>
            <w:r>
              <w:t>0.000</w:t>
            </w:r>
          </w:p>
        </w:tc>
      </w:tr>
    </w:tbl>
    <w:p w:rsidR="00526B32" w:rsidRDefault="00526B32" w:rsidP="00526B32"/>
    <w:p w:rsidR="00526B32" w:rsidRDefault="00526B32" w:rsidP="00526B32">
      <w:pPr>
        <w:keepNext/>
        <w:spacing w:after="120"/>
      </w:pPr>
      <w:r>
        <w:rPr>
          <w:rFonts w:ascii="Arial Unicode MS" w:eastAsiaTheme="minorHAnsi" w:cstheme="minorBidi"/>
          <w:b/>
          <w:bCs/>
          <w:szCs w:val="18"/>
          <w:lang w:val="en-AU"/>
        </w:rPr>
        <w:lastRenderedPageBreak/>
        <w:t>Supplementary Table</w:t>
      </w:r>
      <w:r>
        <w:rPr>
          <w:rFonts w:ascii="Arial Unicode MS" w:eastAsiaTheme="minorHAnsi" w:cstheme="minorBidi"/>
          <w:b/>
          <w:bCs/>
          <w:szCs w:val="18"/>
          <w:lang w:val="en-AU"/>
        </w:rPr>
        <w:t> </w:t>
      </w:r>
      <w:r>
        <w:rPr>
          <w:rFonts w:ascii="Arial Unicode MS" w:eastAsiaTheme="minorHAnsi" w:cstheme="minorBidi"/>
          <w:b/>
          <w:bCs/>
          <w:szCs w:val="18"/>
          <w:lang w:val="en-AU"/>
        </w:rPr>
        <w:t>7: Pairwise accuracy scores based on model predictions on all validation sets indicating the correlation of predictions per document between pairs of models.</w:t>
      </w:r>
    </w:p>
    <w:tbl>
      <w:tblPr>
        <w:tblW w:w="5000" w:type="pct"/>
        <w:tblLook w:val="0620" w:firstRow="1" w:lastRow="0" w:firstColumn="0" w:lastColumn="0" w:noHBand="1" w:noVBand="1"/>
      </w:tblPr>
      <w:tblGrid>
        <w:gridCol w:w="6326"/>
        <w:gridCol w:w="3250"/>
      </w:tblGrid>
      <w:tr w:rsidR="00526B32" w:rsidTr="00BE59C5">
        <w:tc>
          <w:tcPr>
            <w:tcW w:w="3303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Model pair</w:t>
            </w:r>
          </w:p>
        </w:tc>
        <w:tc>
          <w:tcPr>
            <w:tcW w:w="1697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Accuracy</w:t>
            </w:r>
          </w:p>
        </w:tc>
      </w:tr>
      <w:tr w:rsidR="00526B32" w:rsidTr="00BE59C5">
        <w:tc>
          <w:tcPr>
            <w:tcW w:w="3303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proofErr w:type="spellStart"/>
            <w:r>
              <w:rPr>
                <w:rFonts w:ascii="Arial Unicode MS" w:cs="Arial Unicode MS"/>
                <w:sz w:val="22"/>
                <w:szCs w:val="21"/>
              </w:rPr>
              <w:t>BioBERT</w:t>
            </w:r>
            <w:proofErr w:type="spellEnd"/>
            <w:r>
              <w:rPr>
                <w:rFonts w:ascii="Arial Unicode MS" w:cs="Arial Unicode MS"/>
                <w:sz w:val="22"/>
                <w:szCs w:val="21"/>
              </w:rPr>
              <w:t xml:space="preserve">, </w:t>
            </w:r>
            <w:proofErr w:type="spellStart"/>
            <w:r>
              <w:rPr>
                <w:rFonts w:ascii="Arial Unicode MS" w:cs="Arial Unicode MS"/>
                <w:sz w:val="22"/>
                <w:szCs w:val="21"/>
              </w:rPr>
              <w:t>Bio+Clinical</w:t>
            </w:r>
            <w:proofErr w:type="spellEnd"/>
            <w:r>
              <w:rPr>
                <w:rFonts w:ascii="Arial Unicode MS" w:cs="Arial Unicode MS"/>
                <w:sz w:val="22"/>
                <w:szCs w:val="21"/>
              </w:rPr>
              <w:t xml:space="preserve"> BERT</w:t>
            </w:r>
          </w:p>
        </w:tc>
        <w:tc>
          <w:tcPr>
            <w:tcW w:w="1697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0.966</w:t>
            </w:r>
          </w:p>
        </w:tc>
      </w:tr>
      <w:tr w:rsidR="00526B32" w:rsidTr="00BE59C5">
        <w:tc>
          <w:tcPr>
            <w:tcW w:w="3303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 xml:space="preserve">BERT large, </w:t>
            </w:r>
            <w:proofErr w:type="spellStart"/>
            <w:r>
              <w:rPr>
                <w:rFonts w:ascii="Arial Unicode MS" w:cs="Arial Unicode MS"/>
                <w:sz w:val="22"/>
                <w:szCs w:val="21"/>
              </w:rPr>
              <w:t>RoBERTa</w:t>
            </w:r>
            <w:proofErr w:type="spellEnd"/>
          </w:p>
        </w:tc>
        <w:tc>
          <w:tcPr>
            <w:tcW w:w="1697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0.964</w:t>
            </w:r>
          </w:p>
        </w:tc>
      </w:tr>
      <w:tr w:rsidR="00526B32" w:rsidTr="00BE59C5">
        <w:tc>
          <w:tcPr>
            <w:tcW w:w="3303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 xml:space="preserve">BERT large, </w:t>
            </w:r>
            <w:proofErr w:type="spellStart"/>
            <w:r>
              <w:rPr>
                <w:rFonts w:ascii="Arial Unicode MS" w:cs="Arial Unicode MS"/>
                <w:sz w:val="22"/>
                <w:szCs w:val="21"/>
              </w:rPr>
              <w:t>BioBERT</w:t>
            </w:r>
            <w:proofErr w:type="spellEnd"/>
          </w:p>
        </w:tc>
        <w:tc>
          <w:tcPr>
            <w:tcW w:w="1697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0.961</w:t>
            </w:r>
          </w:p>
        </w:tc>
      </w:tr>
      <w:tr w:rsidR="00526B32" w:rsidTr="00BE59C5">
        <w:tc>
          <w:tcPr>
            <w:tcW w:w="3303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proofErr w:type="spellStart"/>
            <w:r>
              <w:rPr>
                <w:rFonts w:ascii="Arial Unicode MS" w:cs="Arial Unicode MS"/>
                <w:sz w:val="22"/>
                <w:szCs w:val="21"/>
              </w:rPr>
              <w:t>BioBERT</w:t>
            </w:r>
            <w:proofErr w:type="spellEnd"/>
            <w:r>
              <w:rPr>
                <w:rFonts w:ascii="Arial Unicode MS" w:cs="Arial Unicode MS"/>
                <w:sz w:val="22"/>
                <w:szCs w:val="21"/>
              </w:rPr>
              <w:t xml:space="preserve">, </w:t>
            </w:r>
            <w:proofErr w:type="spellStart"/>
            <w:r>
              <w:rPr>
                <w:rFonts w:ascii="Arial Unicode MS" w:cs="Arial Unicode MS"/>
                <w:sz w:val="22"/>
                <w:szCs w:val="21"/>
              </w:rPr>
              <w:t>RoBERTa</w:t>
            </w:r>
            <w:proofErr w:type="spellEnd"/>
          </w:p>
        </w:tc>
        <w:tc>
          <w:tcPr>
            <w:tcW w:w="1697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0.960</w:t>
            </w:r>
          </w:p>
        </w:tc>
      </w:tr>
      <w:tr w:rsidR="00526B32" w:rsidTr="00BE59C5">
        <w:tc>
          <w:tcPr>
            <w:tcW w:w="3303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proofErr w:type="spellStart"/>
            <w:r>
              <w:rPr>
                <w:rFonts w:ascii="Arial Unicode MS" w:cs="Arial Unicode MS"/>
                <w:sz w:val="22"/>
                <w:szCs w:val="21"/>
              </w:rPr>
              <w:t>Bio+Clinical</w:t>
            </w:r>
            <w:proofErr w:type="spellEnd"/>
            <w:r>
              <w:rPr>
                <w:rFonts w:ascii="Arial Unicode MS" w:cs="Arial Unicode MS"/>
                <w:sz w:val="22"/>
                <w:szCs w:val="21"/>
              </w:rPr>
              <w:t xml:space="preserve"> BERT, </w:t>
            </w:r>
            <w:proofErr w:type="spellStart"/>
            <w:r>
              <w:rPr>
                <w:rFonts w:ascii="Arial Unicode MS" w:cs="Arial Unicode MS"/>
                <w:sz w:val="22"/>
                <w:szCs w:val="21"/>
              </w:rPr>
              <w:t>RoBERTa</w:t>
            </w:r>
            <w:proofErr w:type="spellEnd"/>
          </w:p>
        </w:tc>
        <w:tc>
          <w:tcPr>
            <w:tcW w:w="1697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0.956</w:t>
            </w:r>
          </w:p>
        </w:tc>
      </w:tr>
      <w:tr w:rsidR="00526B32" w:rsidTr="00BE59C5">
        <w:tc>
          <w:tcPr>
            <w:tcW w:w="3303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 xml:space="preserve">BERT large, </w:t>
            </w:r>
            <w:proofErr w:type="spellStart"/>
            <w:r>
              <w:rPr>
                <w:rFonts w:ascii="Arial Unicode MS" w:cs="Arial Unicode MS"/>
                <w:sz w:val="22"/>
                <w:szCs w:val="21"/>
              </w:rPr>
              <w:t>Bio+Clinical</w:t>
            </w:r>
            <w:proofErr w:type="spellEnd"/>
            <w:r>
              <w:rPr>
                <w:rFonts w:ascii="Arial Unicode MS" w:cs="Arial Unicode MS"/>
                <w:sz w:val="22"/>
                <w:szCs w:val="21"/>
              </w:rPr>
              <w:t xml:space="preserve"> BERT</w:t>
            </w:r>
          </w:p>
        </w:tc>
        <w:tc>
          <w:tcPr>
            <w:tcW w:w="1697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0.954</w:t>
            </w:r>
          </w:p>
        </w:tc>
      </w:tr>
      <w:tr w:rsidR="00526B32" w:rsidTr="00BE59C5">
        <w:tc>
          <w:tcPr>
            <w:tcW w:w="3303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Bag-of-words logistic regression, BERT large</w:t>
            </w:r>
          </w:p>
        </w:tc>
        <w:tc>
          <w:tcPr>
            <w:tcW w:w="1697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0.929</w:t>
            </w:r>
          </w:p>
        </w:tc>
      </w:tr>
      <w:tr w:rsidR="00526B32" w:rsidTr="00BE59C5">
        <w:tc>
          <w:tcPr>
            <w:tcW w:w="3303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 xml:space="preserve">Bag-of-words logistic regression, </w:t>
            </w:r>
            <w:proofErr w:type="spellStart"/>
            <w:r>
              <w:rPr>
                <w:rFonts w:ascii="Arial Unicode MS" w:cs="Arial Unicode MS"/>
                <w:sz w:val="22"/>
                <w:szCs w:val="21"/>
              </w:rPr>
              <w:t>RoBERTa</w:t>
            </w:r>
            <w:proofErr w:type="spellEnd"/>
          </w:p>
        </w:tc>
        <w:tc>
          <w:tcPr>
            <w:tcW w:w="1697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0.926</w:t>
            </w:r>
          </w:p>
        </w:tc>
      </w:tr>
      <w:tr w:rsidR="00526B32" w:rsidTr="00BE59C5">
        <w:tc>
          <w:tcPr>
            <w:tcW w:w="3303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 xml:space="preserve">Bag-of-words logistic regression, </w:t>
            </w:r>
            <w:proofErr w:type="spellStart"/>
            <w:r>
              <w:rPr>
                <w:rFonts w:ascii="Arial Unicode MS" w:cs="Arial Unicode MS"/>
                <w:sz w:val="22"/>
                <w:szCs w:val="21"/>
              </w:rPr>
              <w:t>BioBERT</w:t>
            </w:r>
            <w:proofErr w:type="spellEnd"/>
          </w:p>
        </w:tc>
        <w:tc>
          <w:tcPr>
            <w:tcW w:w="1697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0.924</w:t>
            </w:r>
          </w:p>
        </w:tc>
      </w:tr>
      <w:tr w:rsidR="00526B32" w:rsidTr="00BE59C5">
        <w:tc>
          <w:tcPr>
            <w:tcW w:w="3303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 xml:space="preserve">Bag-of-words logistic regression, </w:t>
            </w:r>
            <w:proofErr w:type="spellStart"/>
            <w:r>
              <w:rPr>
                <w:rFonts w:ascii="Arial Unicode MS" w:cs="Arial Unicode MS"/>
                <w:sz w:val="22"/>
                <w:szCs w:val="21"/>
              </w:rPr>
              <w:t>Bio+Clinical</w:t>
            </w:r>
            <w:proofErr w:type="spellEnd"/>
            <w:r>
              <w:rPr>
                <w:rFonts w:ascii="Arial Unicode MS" w:cs="Arial Unicode MS"/>
                <w:sz w:val="22"/>
                <w:szCs w:val="21"/>
              </w:rPr>
              <w:t xml:space="preserve"> BERT</w:t>
            </w:r>
          </w:p>
        </w:tc>
        <w:tc>
          <w:tcPr>
            <w:tcW w:w="1697" w:type="pct"/>
          </w:tcPr>
          <w:p w:rsidR="00526B32" w:rsidRDefault="00526B32" w:rsidP="00BE59C5">
            <w:pPr>
              <w:spacing w:after="120"/>
              <w:rPr>
                <w:sz w:val="22"/>
                <w:szCs w:val="21"/>
              </w:rPr>
            </w:pPr>
            <w:r>
              <w:rPr>
                <w:rFonts w:ascii="Arial Unicode MS" w:cs="Arial Unicode MS"/>
                <w:sz w:val="22"/>
                <w:szCs w:val="21"/>
              </w:rPr>
              <w:t>0.920</w:t>
            </w:r>
          </w:p>
        </w:tc>
      </w:tr>
    </w:tbl>
    <w:p w:rsidR="00526B32" w:rsidRDefault="00526B32" w:rsidP="00526B32"/>
    <w:p w:rsidR="00B36A9E" w:rsidRDefault="00B36A9E">
      <w:bookmarkStart w:id="2" w:name="_GoBack"/>
      <w:bookmarkEnd w:id="2"/>
    </w:p>
    <w:sectPr w:rsidR="00B36A9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B32"/>
    <w:rsid w:val="00526B32"/>
    <w:rsid w:val="00B3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B32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6B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B32"/>
    <w:rPr>
      <w:rFonts w:ascii="Tahoma" w:eastAsia="Arial Unicode MS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B32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6B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B32"/>
    <w:rPr>
      <w:rFonts w:ascii="Tahoma" w:eastAsia="Arial Unicode MS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659</Words>
  <Characters>3758</Characters>
  <Application>Microsoft Office Word</Application>
  <DocSecurity>0</DocSecurity>
  <Lines>31</Lines>
  <Paragraphs>8</Paragraphs>
  <ScaleCrop>false</ScaleCrop>
  <Company/>
  <LinksUpToDate>false</LinksUpToDate>
  <CharactersWithSpaces>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Dineshkumar Murugan (Integra)</dc:creator>
  <cp:lastModifiedBy>Dineshkumar Murugan (Integra)</cp:lastModifiedBy>
  <cp:revision>1</cp:revision>
  <dcterms:created xsi:type="dcterms:W3CDTF">2026-06-05T02:05:00Z</dcterms:created>
  <dcterms:modified xsi:type="dcterms:W3CDTF">2026-06-05T02:05:00Z</dcterms:modified>
</cp:coreProperties>
</file>