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863C8" w14:textId="77777777" w:rsidR="00186FBF" w:rsidRPr="00186FBF" w:rsidRDefault="00186FBF" w:rsidP="00186FBF">
      <w:pPr>
        <w:shd w:val="clear" w:color="auto" w:fill="FAFAFA"/>
        <w:textAlignment w:val="baseline"/>
        <w:rPr>
          <w:rFonts w:ascii="Times New Roman" w:eastAsia="Times New Roman" w:hAnsi="Times New Roman" w:cs="Times New Roman"/>
          <w:color w:val="2A2A2A"/>
          <w:kern w:val="0"/>
          <w:sz w:val="22"/>
          <w:szCs w:val="22"/>
          <w14:ligatures w14:val="none"/>
        </w:rPr>
      </w:pPr>
      <w:r w:rsidRPr="00186FBF">
        <w:rPr>
          <w:rFonts w:ascii="Times New Roman" w:eastAsia="Times New Roman" w:hAnsi="Times New Roman" w:cs="Times New Roman"/>
          <w:color w:val="2A2A2A"/>
          <w:kern w:val="0"/>
          <w:sz w:val="22"/>
          <w:szCs w:val="22"/>
          <w14:ligatures w14:val="none"/>
        </w:rPr>
        <w:t xml:space="preserve">Consolidated criteria for reporting qualitative studies (COREQ): 32-item </w:t>
      </w:r>
      <w:proofErr w:type="gramStart"/>
      <w:r w:rsidRPr="00186FBF">
        <w:rPr>
          <w:rFonts w:ascii="Times New Roman" w:eastAsia="Times New Roman" w:hAnsi="Times New Roman" w:cs="Times New Roman"/>
          <w:color w:val="2A2A2A"/>
          <w:kern w:val="0"/>
          <w:sz w:val="22"/>
          <w:szCs w:val="22"/>
          <w14:ligatures w14:val="none"/>
        </w:rPr>
        <w:t>checklist</w:t>
      </w:r>
      <w:proofErr w:type="gramEnd"/>
    </w:p>
    <w:tbl>
      <w:tblPr>
        <w:tblW w:w="9810" w:type="dxa"/>
        <w:tblBorders>
          <w:top w:val="single" w:sz="6" w:space="0" w:color="CFD5E4"/>
        </w:tblBorders>
        <w:tblCellMar>
          <w:left w:w="0" w:type="dxa"/>
          <w:right w:w="0" w:type="dxa"/>
        </w:tblCellMar>
        <w:tblLook w:val="04A0" w:firstRow="1" w:lastRow="0" w:firstColumn="1" w:lastColumn="0" w:noHBand="0" w:noVBand="1"/>
      </w:tblPr>
      <w:tblGrid>
        <w:gridCol w:w="1860"/>
        <w:gridCol w:w="2401"/>
        <w:gridCol w:w="3299"/>
        <w:gridCol w:w="2250"/>
      </w:tblGrid>
      <w:tr w:rsidR="00361D4B" w:rsidRPr="00186FBF" w14:paraId="2AB7EA3F" w14:textId="5223D9C9" w:rsidTr="00361D4B">
        <w:trPr>
          <w:tblHeader/>
        </w:trPr>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6A68EBF6" w14:textId="77777777" w:rsidR="00361D4B" w:rsidRPr="00186FBF" w:rsidRDefault="00361D4B" w:rsidP="00186FBF">
            <w:pPr>
              <w:spacing w:line="312" w:lineRule="atLeast"/>
              <w:rPr>
                <w:rFonts w:ascii="Times New Roman" w:eastAsia="Times New Roman" w:hAnsi="Times New Roman" w:cs="Times New Roman"/>
                <w:b/>
                <w:bCs/>
                <w:kern w:val="0"/>
                <w:sz w:val="22"/>
                <w:szCs w:val="22"/>
                <w14:ligatures w14:val="none"/>
              </w:rPr>
            </w:pPr>
            <w:r w:rsidRPr="00186FBF">
              <w:rPr>
                <w:rFonts w:ascii="Times New Roman" w:eastAsia="Times New Roman" w:hAnsi="Times New Roman" w:cs="Times New Roman"/>
                <w:b/>
                <w:bCs/>
                <w:kern w:val="0"/>
                <w:sz w:val="22"/>
                <w:szCs w:val="22"/>
                <w14:ligatures w14:val="none"/>
              </w:rPr>
              <w:t>No</w:t>
            </w:r>
          </w:p>
        </w:tc>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56312364" w14:textId="77777777" w:rsidR="00361D4B" w:rsidRPr="00186FBF" w:rsidRDefault="00361D4B" w:rsidP="00186FBF">
            <w:pPr>
              <w:spacing w:line="312" w:lineRule="atLeast"/>
              <w:rPr>
                <w:rFonts w:ascii="Times New Roman" w:eastAsia="Times New Roman" w:hAnsi="Times New Roman" w:cs="Times New Roman"/>
                <w:b/>
                <w:bCs/>
                <w:kern w:val="0"/>
                <w:sz w:val="22"/>
                <w:szCs w:val="22"/>
                <w14:ligatures w14:val="none"/>
              </w:rPr>
            </w:pPr>
            <w:r w:rsidRPr="00186FBF">
              <w:rPr>
                <w:rFonts w:ascii="Times New Roman" w:eastAsia="Times New Roman" w:hAnsi="Times New Roman" w:cs="Times New Roman"/>
                <w:b/>
                <w:bCs/>
                <w:kern w:val="0"/>
                <w:sz w:val="22"/>
                <w:szCs w:val="22"/>
                <w14:ligatures w14:val="none"/>
              </w:rPr>
              <w:t>Item</w:t>
            </w:r>
          </w:p>
        </w:tc>
        <w:tc>
          <w:tcPr>
            <w:tcW w:w="3299" w:type="dxa"/>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3627AA2A" w14:textId="77777777" w:rsidR="00361D4B" w:rsidRPr="00186FBF" w:rsidRDefault="00361D4B" w:rsidP="00186FBF">
            <w:pPr>
              <w:spacing w:line="312" w:lineRule="atLeast"/>
              <w:rPr>
                <w:rFonts w:ascii="Times New Roman" w:eastAsia="Times New Roman" w:hAnsi="Times New Roman" w:cs="Times New Roman"/>
                <w:b/>
                <w:bCs/>
                <w:kern w:val="0"/>
                <w:sz w:val="22"/>
                <w:szCs w:val="22"/>
                <w14:ligatures w14:val="none"/>
              </w:rPr>
            </w:pPr>
            <w:r w:rsidRPr="00186FBF">
              <w:rPr>
                <w:rFonts w:ascii="Times New Roman" w:eastAsia="Times New Roman" w:hAnsi="Times New Roman" w:cs="Times New Roman"/>
                <w:b/>
                <w:bCs/>
                <w:kern w:val="0"/>
                <w:sz w:val="22"/>
                <w:szCs w:val="22"/>
                <w14:ligatures w14:val="none"/>
              </w:rPr>
              <w:t>Guide questions/description</w:t>
            </w:r>
          </w:p>
        </w:tc>
        <w:tc>
          <w:tcPr>
            <w:tcW w:w="2250" w:type="dxa"/>
            <w:tcBorders>
              <w:top w:val="nil"/>
              <w:left w:val="nil"/>
              <w:bottom w:val="single" w:sz="6" w:space="0" w:color="CFD5E4"/>
              <w:right w:val="nil"/>
            </w:tcBorders>
            <w:shd w:val="clear" w:color="auto" w:fill="F2F5F9"/>
          </w:tcPr>
          <w:p w14:paraId="4466D62D" w14:textId="7BE7E3C1" w:rsidR="00361D4B" w:rsidRPr="00186FBF" w:rsidRDefault="00361D4B" w:rsidP="00186FBF">
            <w:pPr>
              <w:spacing w:line="312" w:lineRule="atLeas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Reported on Page No.</w:t>
            </w:r>
          </w:p>
        </w:tc>
      </w:tr>
      <w:tr w:rsidR="00361D4B" w:rsidRPr="00186FBF" w14:paraId="5C793E7A" w14:textId="3833543D"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CA23652"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b/>
                <w:bCs/>
                <w:kern w:val="0"/>
                <w:sz w:val="22"/>
                <w:szCs w:val="22"/>
                <w:bdr w:val="none" w:sz="0" w:space="0" w:color="auto" w:frame="1"/>
                <w14:ligatures w14:val="none"/>
              </w:rPr>
              <w:t>Domain 1: Research team and reflexivity</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60AD3E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8706FAF"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24338479" w14:textId="34BFD3C5"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1D0529A4" w14:textId="676DE767"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25EA71D"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Personal Characteristics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43DC06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00A0F9A" w14:textId="0A18A131"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7E53454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28ED4A51" w14:textId="5B951C4A"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A1B2FE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0088DCD"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Interviewer/facilitator</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5334BAC0" w14:textId="1AC61CFE"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Four trained interviewers conducted the interviews.</w:t>
            </w:r>
          </w:p>
        </w:tc>
        <w:tc>
          <w:tcPr>
            <w:tcW w:w="2250" w:type="dxa"/>
            <w:tcBorders>
              <w:top w:val="nil"/>
              <w:left w:val="nil"/>
              <w:bottom w:val="single" w:sz="6" w:space="0" w:color="CFD5E4"/>
              <w:right w:val="nil"/>
            </w:tcBorders>
            <w:shd w:val="clear" w:color="auto" w:fill="FFFFFF"/>
          </w:tcPr>
          <w:p w14:paraId="026B33F4" w14:textId="21B02351" w:rsidR="00361D4B"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2AA32BBF" w14:textId="65B4CEC9"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248D4D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F1A775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Credentials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5618E77" w14:textId="00ED64F6" w:rsidR="00361D4B" w:rsidRPr="00186FBF"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One </w:t>
            </w:r>
            <w:r w:rsidR="00361D4B">
              <w:rPr>
                <w:rFonts w:ascii="Times New Roman" w:eastAsia="Times New Roman" w:hAnsi="Times New Roman" w:cs="Times New Roman"/>
                <w:kern w:val="0"/>
                <w:sz w:val="22"/>
                <w:szCs w:val="22"/>
                <w14:ligatures w14:val="none"/>
              </w:rPr>
              <w:t xml:space="preserve">MD, </w:t>
            </w:r>
            <w:r>
              <w:rPr>
                <w:rFonts w:ascii="Times New Roman" w:eastAsia="Times New Roman" w:hAnsi="Times New Roman" w:cs="Times New Roman"/>
                <w:kern w:val="0"/>
                <w:sz w:val="22"/>
                <w:szCs w:val="22"/>
                <w14:ligatures w14:val="none"/>
              </w:rPr>
              <w:t xml:space="preserve">others </w:t>
            </w:r>
            <w:r w:rsidR="00361D4B">
              <w:rPr>
                <w:rFonts w:ascii="Times New Roman" w:eastAsia="Times New Roman" w:hAnsi="Times New Roman" w:cs="Times New Roman"/>
                <w:kern w:val="0"/>
                <w:sz w:val="22"/>
                <w:szCs w:val="22"/>
                <w14:ligatures w14:val="none"/>
              </w:rPr>
              <w:t>trained</w:t>
            </w:r>
            <w:r>
              <w:rPr>
                <w:rFonts w:ascii="Times New Roman" w:eastAsia="Times New Roman" w:hAnsi="Times New Roman" w:cs="Times New Roman"/>
                <w:kern w:val="0"/>
                <w:sz w:val="22"/>
                <w:szCs w:val="22"/>
                <w14:ligatures w14:val="none"/>
              </w:rPr>
              <w:t xml:space="preserve"> on interview skills</w:t>
            </w:r>
          </w:p>
        </w:tc>
        <w:tc>
          <w:tcPr>
            <w:tcW w:w="2250" w:type="dxa"/>
            <w:tcBorders>
              <w:top w:val="nil"/>
              <w:left w:val="nil"/>
              <w:bottom w:val="single" w:sz="6" w:space="0" w:color="CFD5E4"/>
              <w:right w:val="nil"/>
            </w:tcBorders>
            <w:shd w:val="clear" w:color="auto" w:fill="FFFFFF"/>
          </w:tcPr>
          <w:p w14:paraId="646DE93C" w14:textId="68BE5E81" w:rsidR="00361D4B"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3B4D95AC" w14:textId="67998912"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0D200E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3.</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37A42F7"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Occupation</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467C06B" w14:textId="19260620" w:rsidR="00361D4B" w:rsidRPr="00186FBF"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w:t>
            </w:r>
            <w:r w:rsidR="00361D4B">
              <w:rPr>
                <w:rFonts w:ascii="Times New Roman" w:eastAsia="Times New Roman" w:hAnsi="Times New Roman" w:cs="Times New Roman"/>
                <w:kern w:val="0"/>
                <w:sz w:val="22"/>
                <w:szCs w:val="22"/>
                <w14:ligatures w14:val="none"/>
              </w:rPr>
              <w:t>octor, peer navigator</w:t>
            </w:r>
          </w:p>
        </w:tc>
        <w:tc>
          <w:tcPr>
            <w:tcW w:w="2250" w:type="dxa"/>
            <w:tcBorders>
              <w:top w:val="nil"/>
              <w:left w:val="nil"/>
              <w:bottom w:val="single" w:sz="6" w:space="0" w:color="CFD5E4"/>
              <w:right w:val="nil"/>
            </w:tcBorders>
            <w:shd w:val="clear" w:color="auto" w:fill="FFFFFF"/>
          </w:tcPr>
          <w:p w14:paraId="082C756C" w14:textId="1DDCE8B3" w:rsidR="00361D4B"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079AFD15" w14:textId="2CA169B5"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A73C84B"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4.</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6D7B2C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Gender</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BF315E1" w14:textId="767340BE"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Female</w:t>
            </w:r>
          </w:p>
        </w:tc>
        <w:tc>
          <w:tcPr>
            <w:tcW w:w="2250" w:type="dxa"/>
            <w:tcBorders>
              <w:top w:val="nil"/>
              <w:left w:val="nil"/>
              <w:bottom w:val="single" w:sz="6" w:space="0" w:color="CFD5E4"/>
              <w:right w:val="nil"/>
            </w:tcBorders>
            <w:shd w:val="clear" w:color="auto" w:fill="FFFFFF"/>
          </w:tcPr>
          <w:p w14:paraId="47610471" w14:textId="5820A10D" w:rsidR="00361D4B"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47497836" w14:textId="6FF44C0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FEBC5C6"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5.</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30F3124"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Experience and training</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8DD27B8" w14:textId="681677B0"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Extensive research experience including with data collection and analysis</w:t>
            </w:r>
          </w:p>
        </w:tc>
        <w:tc>
          <w:tcPr>
            <w:tcW w:w="2250" w:type="dxa"/>
            <w:tcBorders>
              <w:top w:val="nil"/>
              <w:left w:val="nil"/>
              <w:bottom w:val="single" w:sz="6" w:space="0" w:color="CFD5E4"/>
              <w:right w:val="nil"/>
            </w:tcBorders>
            <w:shd w:val="clear" w:color="auto" w:fill="FFFFFF"/>
          </w:tcPr>
          <w:p w14:paraId="0A156E61" w14:textId="76CF62E2" w:rsidR="00361D4B"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44EF3697" w14:textId="73383DCD"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8959C9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Relationship with participants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EA41E32"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92754D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4FA7D50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4FBCCE65" w14:textId="74A3B18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80E215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6.</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120C777"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Relationship established</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190EC0F" w14:textId="3023D9C8"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 relationship with community partner organizations</w:t>
            </w:r>
          </w:p>
        </w:tc>
        <w:tc>
          <w:tcPr>
            <w:tcW w:w="2250" w:type="dxa"/>
            <w:tcBorders>
              <w:top w:val="nil"/>
              <w:left w:val="nil"/>
              <w:bottom w:val="single" w:sz="6" w:space="0" w:color="CFD5E4"/>
              <w:right w:val="nil"/>
            </w:tcBorders>
            <w:shd w:val="clear" w:color="auto" w:fill="FFFFFF"/>
          </w:tcPr>
          <w:p w14:paraId="46DE4EED" w14:textId="28BCAA4E" w:rsidR="00361D4B"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Pages 6-7</w:t>
            </w:r>
          </w:p>
        </w:tc>
      </w:tr>
      <w:tr w:rsidR="00361D4B" w:rsidRPr="00186FBF" w14:paraId="0FC1D02B" w14:textId="5986ADA4"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946D57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7.</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D779809"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Participant knowledge of the interviewer</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0106365" w14:textId="425BC9E1"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The participants were informed about the</w:t>
            </w:r>
            <w:r w:rsidRPr="00186FBF">
              <w:rPr>
                <w:rFonts w:ascii="Times New Roman" w:eastAsia="Times New Roman" w:hAnsi="Times New Roman" w:cs="Times New Roman"/>
                <w:kern w:val="0"/>
                <w:sz w:val="22"/>
                <w:szCs w:val="22"/>
                <w:bdr w:val="none" w:sz="0" w:space="0" w:color="auto" w:frame="1"/>
                <w14:ligatures w14:val="none"/>
              </w:rPr>
              <w:t xml:space="preserve"> reasons for doing the research</w:t>
            </w:r>
          </w:p>
        </w:tc>
        <w:tc>
          <w:tcPr>
            <w:tcW w:w="2250" w:type="dxa"/>
            <w:tcBorders>
              <w:top w:val="nil"/>
              <w:left w:val="nil"/>
              <w:bottom w:val="single" w:sz="6" w:space="0" w:color="CFD5E4"/>
              <w:right w:val="nil"/>
            </w:tcBorders>
            <w:shd w:val="clear" w:color="auto" w:fill="FFFFFF"/>
          </w:tcPr>
          <w:p w14:paraId="1EC05ABA" w14:textId="6B9B61E8" w:rsidR="00361D4B" w:rsidRPr="00186FBF"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44BBA545" w14:textId="5465457F"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95BB72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8.</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E8CFBE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Interviewer characteristics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31A93DFB" w14:textId="7EE65706" w:rsidR="00361D4B" w:rsidRPr="00186FBF"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Four trained interviewers </w:t>
            </w:r>
          </w:p>
        </w:tc>
        <w:tc>
          <w:tcPr>
            <w:tcW w:w="2250" w:type="dxa"/>
            <w:tcBorders>
              <w:top w:val="nil"/>
              <w:left w:val="nil"/>
              <w:bottom w:val="single" w:sz="6" w:space="0" w:color="CFD5E4"/>
              <w:right w:val="nil"/>
            </w:tcBorders>
            <w:shd w:val="clear" w:color="auto" w:fill="FFFFFF"/>
          </w:tcPr>
          <w:p w14:paraId="4C27EE41" w14:textId="4CD1A0A0" w:rsidR="00361D4B" w:rsidRDefault="00150AD9"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1EA22160" w14:textId="32EC1AA4"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DC00EC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b/>
                <w:bCs/>
                <w:kern w:val="0"/>
                <w:sz w:val="22"/>
                <w:szCs w:val="22"/>
                <w:bdr w:val="none" w:sz="0" w:space="0" w:color="auto" w:frame="1"/>
                <w14:ligatures w14:val="none"/>
              </w:rPr>
              <w:t>Domain 2: study design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C0493E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56ABF9F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26C6D60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4B936852" w14:textId="350E8DB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CE717C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lastRenderedPageBreak/>
              <w:t>Theoretical framework</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887CDB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6CEC9816"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0A5F428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5ECC7445" w14:textId="03890759"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115F404"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9.</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23F42A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Methodological orientation and Theory</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7FEDBF2F" w14:textId="15E5BDBD"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B819A9">
              <w:rPr>
                <w:rFonts w:ascii="Times New Roman" w:hAnsi="Times New Roman" w:cs="Times New Roman"/>
                <w:sz w:val="22"/>
                <w:szCs w:val="22"/>
              </w:rPr>
              <w:t xml:space="preserve">A thematic analysis methodological approach and </w:t>
            </w:r>
            <w:r>
              <w:rPr>
                <w:rFonts w:ascii="Times New Roman" w:hAnsi="Times New Roman" w:cs="Times New Roman"/>
                <w:sz w:val="22"/>
                <w:szCs w:val="22"/>
              </w:rPr>
              <w:t>a</w:t>
            </w:r>
            <w:r w:rsidRPr="00B819A9">
              <w:rPr>
                <w:rFonts w:ascii="Times New Roman" w:hAnsi="Times New Roman" w:cs="Times New Roman"/>
                <w:sz w:val="22"/>
                <w:szCs w:val="22"/>
              </w:rPr>
              <w:t xml:space="preserve"> social determinants framework</w:t>
            </w:r>
            <w:r>
              <w:rPr>
                <w:rFonts w:ascii="Times New Roman" w:hAnsi="Times New Roman" w:cs="Times New Roman"/>
                <w:sz w:val="22"/>
                <w:szCs w:val="22"/>
              </w:rPr>
              <w:t xml:space="preserve"> guided the study</w:t>
            </w:r>
            <w:r w:rsidRPr="00B819A9">
              <w:rPr>
                <w:rFonts w:ascii="Times New Roman" w:hAnsi="Times New Roman" w:cs="Times New Roman"/>
                <w:sz w:val="22"/>
                <w:szCs w:val="22"/>
              </w:rPr>
              <w:t>.</w:t>
            </w:r>
          </w:p>
        </w:tc>
        <w:tc>
          <w:tcPr>
            <w:tcW w:w="2250" w:type="dxa"/>
            <w:tcBorders>
              <w:top w:val="nil"/>
              <w:left w:val="nil"/>
              <w:bottom w:val="single" w:sz="6" w:space="0" w:color="CFD5E4"/>
              <w:right w:val="nil"/>
            </w:tcBorders>
            <w:shd w:val="clear" w:color="auto" w:fill="FFFFFF"/>
          </w:tcPr>
          <w:p w14:paraId="3AEB98EE" w14:textId="6175CEC0" w:rsidR="00361D4B" w:rsidRPr="00B819A9" w:rsidRDefault="00150AD9" w:rsidP="00186FBF">
            <w:pPr>
              <w:spacing w:line="312" w:lineRule="atLeast"/>
              <w:rPr>
                <w:rFonts w:ascii="Times New Roman" w:hAnsi="Times New Roman" w:cs="Times New Roman"/>
                <w:sz w:val="22"/>
                <w:szCs w:val="22"/>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8</w:t>
            </w:r>
          </w:p>
        </w:tc>
      </w:tr>
      <w:tr w:rsidR="00361D4B" w:rsidRPr="00186FBF" w14:paraId="6F888562" w14:textId="7B56B3C1"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4956131"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Participant selection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1BE84B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14F7551A" w14:textId="5915CFA5"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483AF66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4FB4EDB7" w14:textId="190B16CC"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371F09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10.</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528CC8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Sampling</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93ACC1B" w14:textId="183634BE" w:rsidR="00361D4B" w:rsidRPr="00150AD9" w:rsidRDefault="00150AD9" w:rsidP="00186FBF">
            <w:pPr>
              <w:spacing w:line="312" w:lineRule="atLeast"/>
              <w:rPr>
                <w:rFonts w:ascii="Times New Roman" w:eastAsia="Times New Roman" w:hAnsi="Times New Roman" w:cs="Times New Roman"/>
                <w:kern w:val="0"/>
                <w:sz w:val="22"/>
                <w:szCs w:val="22"/>
                <w14:ligatures w14:val="none"/>
              </w:rPr>
            </w:pPr>
            <w:r w:rsidRPr="00150AD9">
              <w:rPr>
                <w:rFonts w:ascii="Times New Roman" w:eastAsia="Arial" w:hAnsi="Times New Roman" w:cs="Times New Roman"/>
                <w:sz w:val="22"/>
                <w:szCs w:val="22"/>
              </w:rPr>
              <w:t xml:space="preserve">This study focuses on the qualitative data from the second round of interviews with a subset of cohort participants in each country (n=12 Dominicans and n=12 Tanzanians), </w:t>
            </w:r>
            <w:r w:rsidRPr="00150AD9">
              <w:rPr>
                <w:rFonts w:ascii="Times New Roman" w:hAnsi="Times New Roman" w:cs="Times New Roman"/>
                <w:color w:val="000000" w:themeColor="text1"/>
                <w:sz w:val="22"/>
                <w:szCs w:val="22"/>
              </w:rPr>
              <w:t>who had reported traveling outside of Santo Domingo/Iringa in the last 6 months in the quantitative survey</w:t>
            </w:r>
            <w:r w:rsidRPr="00150AD9">
              <w:rPr>
                <w:rFonts w:ascii="Times New Roman" w:hAnsi="Times New Roman" w:cs="Times New Roman"/>
                <w:color w:val="000000" w:themeColor="text1"/>
                <w:sz w:val="22"/>
                <w:szCs w:val="22"/>
              </w:rPr>
              <w:t>.</w:t>
            </w:r>
          </w:p>
        </w:tc>
        <w:tc>
          <w:tcPr>
            <w:tcW w:w="2250" w:type="dxa"/>
            <w:tcBorders>
              <w:top w:val="nil"/>
              <w:left w:val="nil"/>
              <w:bottom w:val="single" w:sz="6" w:space="0" w:color="CFD5E4"/>
              <w:right w:val="nil"/>
            </w:tcBorders>
            <w:shd w:val="clear" w:color="auto" w:fill="FFFFFF"/>
          </w:tcPr>
          <w:p w14:paraId="597659FD" w14:textId="3349DB4F" w:rsidR="00361D4B" w:rsidRPr="00B819A9" w:rsidRDefault="00150AD9" w:rsidP="00186FBF">
            <w:pPr>
              <w:spacing w:line="312" w:lineRule="atLeast"/>
              <w:rPr>
                <w:rFonts w:ascii="Times New Roman" w:eastAsia="Arial" w:hAnsi="Times New Roman" w:cs="Times New Roman"/>
                <w:sz w:val="22"/>
                <w:szCs w:val="22"/>
              </w:rPr>
            </w:pPr>
            <w:r>
              <w:rPr>
                <w:rFonts w:ascii="Times New Roman" w:eastAsia="Times New Roman" w:hAnsi="Times New Roman" w:cs="Times New Roman"/>
                <w:kern w:val="0"/>
                <w:sz w:val="22"/>
                <w:szCs w:val="22"/>
                <w14:ligatures w14:val="none"/>
              </w:rPr>
              <w:t>Page 7</w:t>
            </w:r>
          </w:p>
        </w:tc>
      </w:tr>
      <w:tr w:rsidR="00361D4B" w:rsidRPr="00186FBF" w14:paraId="3B678904" w14:textId="2C671C7F"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B10716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0DA5F4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Method of approach</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4869DFC" w14:textId="72E894EA"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Pr="00186FBF">
              <w:rPr>
                <w:rFonts w:ascii="Times New Roman" w:eastAsia="Times New Roman" w:hAnsi="Times New Roman" w:cs="Times New Roman"/>
                <w:kern w:val="0"/>
                <w:sz w:val="22"/>
                <w:szCs w:val="22"/>
                <w14:ligatures w14:val="none"/>
              </w:rPr>
              <w:t xml:space="preserve">articipants </w:t>
            </w:r>
            <w:r>
              <w:rPr>
                <w:rFonts w:ascii="Times New Roman" w:eastAsia="Times New Roman" w:hAnsi="Times New Roman" w:cs="Times New Roman"/>
                <w:kern w:val="0"/>
                <w:sz w:val="22"/>
                <w:szCs w:val="22"/>
                <w14:ligatures w14:val="none"/>
              </w:rPr>
              <w:t xml:space="preserve">were </w:t>
            </w:r>
            <w:r w:rsidRPr="00186FBF">
              <w:rPr>
                <w:rFonts w:ascii="Times New Roman" w:eastAsia="Times New Roman" w:hAnsi="Times New Roman" w:cs="Times New Roman"/>
                <w:kern w:val="0"/>
                <w:sz w:val="22"/>
                <w:szCs w:val="22"/>
                <w14:ligatures w14:val="none"/>
              </w:rPr>
              <w:t>approache</w:t>
            </w:r>
            <w:r>
              <w:rPr>
                <w:rFonts w:ascii="Times New Roman" w:eastAsia="Times New Roman" w:hAnsi="Times New Roman" w:cs="Times New Roman"/>
                <w:kern w:val="0"/>
                <w:sz w:val="22"/>
                <w:szCs w:val="22"/>
                <w14:ligatures w14:val="none"/>
              </w:rPr>
              <w:t>d face-to-face.</w:t>
            </w:r>
          </w:p>
        </w:tc>
        <w:tc>
          <w:tcPr>
            <w:tcW w:w="2250" w:type="dxa"/>
            <w:tcBorders>
              <w:top w:val="nil"/>
              <w:left w:val="nil"/>
              <w:bottom w:val="single" w:sz="6" w:space="0" w:color="CFD5E4"/>
              <w:right w:val="nil"/>
            </w:tcBorders>
            <w:shd w:val="clear" w:color="auto" w:fill="FFFFFF"/>
          </w:tcPr>
          <w:p w14:paraId="0ABD08F6" w14:textId="20CD0734"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737B31DF" w14:textId="110D6A29"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E002856"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7182277"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Sample size</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33EF040D" w14:textId="4199083D"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24</w:t>
            </w:r>
          </w:p>
        </w:tc>
        <w:tc>
          <w:tcPr>
            <w:tcW w:w="2250" w:type="dxa"/>
            <w:tcBorders>
              <w:top w:val="nil"/>
              <w:left w:val="nil"/>
              <w:bottom w:val="single" w:sz="6" w:space="0" w:color="CFD5E4"/>
              <w:right w:val="nil"/>
            </w:tcBorders>
            <w:shd w:val="clear" w:color="auto" w:fill="FFFFFF"/>
          </w:tcPr>
          <w:p w14:paraId="4AAE617D" w14:textId="43078335"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2255E3B8" w14:textId="1EDED3E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8353F5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13.</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DCB7B8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Non-participation</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524E5669" w14:textId="3B40E78D"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0</w:t>
            </w:r>
          </w:p>
        </w:tc>
        <w:tc>
          <w:tcPr>
            <w:tcW w:w="2250" w:type="dxa"/>
            <w:tcBorders>
              <w:top w:val="nil"/>
              <w:left w:val="nil"/>
              <w:bottom w:val="single" w:sz="6" w:space="0" w:color="CFD5E4"/>
              <w:right w:val="nil"/>
            </w:tcBorders>
            <w:shd w:val="clear" w:color="auto" w:fill="FFFFFF"/>
          </w:tcPr>
          <w:p w14:paraId="6573F013" w14:textId="12416458"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3E216EEC" w14:textId="2BCDFAB8"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40DE10F"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Setting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37FE6C6"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4CC50A1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18183B5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23B23774" w14:textId="74A83710"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3A927A8"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14.</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B631C4B"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Setting of data collection</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14412EEF" w14:textId="2F95A02C"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B819A9">
              <w:rPr>
                <w:rFonts w:ascii="Times New Roman" w:hAnsi="Times New Roman" w:cs="Times New Roman"/>
                <w:sz w:val="22"/>
                <w:szCs w:val="22"/>
              </w:rPr>
              <w:t>Interviews were conducted in clinical sites in Santo Domingo and Iringa, respectively.</w:t>
            </w:r>
          </w:p>
        </w:tc>
        <w:tc>
          <w:tcPr>
            <w:tcW w:w="2250" w:type="dxa"/>
            <w:tcBorders>
              <w:top w:val="nil"/>
              <w:left w:val="nil"/>
              <w:bottom w:val="single" w:sz="6" w:space="0" w:color="CFD5E4"/>
              <w:right w:val="nil"/>
            </w:tcBorders>
            <w:shd w:val="clear" w:color="auto" w:fill="FFFFFF"/>
          </w:tcPr>
          <w:p w14:paraId="74555A32" w14:textId="0D6BAFBB" w:rsidR="00361D4B" w:rsidRPr="00B819A9" w:rsidRDefault="00AB3E2C" w:rsidP="00186FBF">
            <w:pPr>
              <w:spacing w:line="312" w:lineRule="atLeast"/>
              <w:rPr>
                <w:rFonts w:ascii="Times New Roman" w:hAnsi="Times New Roman" w:cs="Times New Roman"/>
                <w:sz w:val="22"/>
                <w:szCs w:val="22"/>
              </w:rPr>
            </w:pPr>
            <w:r>
              <w:rPr>
                <w:rFonts w:ascii="Times New Roman" w:eastAsia="Times New Roman" w:hAnsi="Times New Roman" w:cs="Times New Roman"/>
                <w:kern w:val="0"/>
                <w:sz w:val="22"/>
                <w:szCs w:val="22"/>
                <w14:ligatures w14:val="none"/>
              </w:rPr>
              <w:t>Page 7</w:t>
            </w:r>
          </w:p>
        </w:tc>
      </w:tr>
      <w:tr w:rsidR="00361D4B" w:rsidRPr="00186FBF" w14:paraId="268AEA8B" w14:textId="097213E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06329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15.</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3CE747D"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Presence of non-participants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72579F65" w14:textId="633B1FA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No one</w:t>
            </w:r>
            <w:r w:rsidRPr="00186FBF">
              <w:rPr>
                <w:rFonts w:ascii="Times New Roman" w:eastAsia="Times New Roman" w:hAnsi="Times New Roman" w:cs="Times New Roman"/>
                <w:kern w:val="0"/>
                <w:sz w:val="22"/>
                <w:szCs w:val="22"/>
                <w14:ligatures w14:val="none"/>
              </w:rPr>
              <w:t xml:space="preserve"> else </w:t>
            </w:r>
            <w:r>
              <w:rPr>
                <w:rFonts w:ascii="Times New Roman" w:eastAsia="Times New Roman" w:hAnsi="Times New Roman" w:cs="Times New Roman"/>
                <w:kern w:val="0"/>
                <w:sz w:val="22"/>
                <w:szCs w:val="22"/>
                <w14:ligatures w14:val="none"/>
              </w:rPr>
              <w:t xml:space="preserve">was </w:t>
            </w:r>
            <w:r w:rsidRPr="00186FBF">
              <w:rPr>
                <w:rFonts w:ascii="Times New Roman" w:eastAsia="Times New Roman" w:hAnsi="Times New Roman" w:cs="Times New Roman"/>
                <w:kern w:val="0"/>
                <w:sz w:val="22"/>
                <w:szCs w:val="22"/>
                <w14:ligatures w14:val="none"/>
              </w:rPr>
              <w:t>present besides the participants and researchers</w:t>
            </w:r>
            <w:r>
              <w:rPr>
                <w:rFonts w:ascii="Times New Roman" w:eastAsia="Times New Roman" w:hAnsi="Times New Roman" w:cs="Times New Roman"/>
                <w:kern w:val="0"/>
                <w:sz w:val="22"/>
                <w:szCs w:val="22"/>
                <w14:ligatures w14:val="none"/>
              </w:rPr>
              <w:t>.</w:t>
            </w:r>
          </w:p>
        </w:tc>
        <w:tc>
          <w:tcPr>
            <w:tcW w:w="2250" w:type="dxa"/>
            <w:tcBorders>
              <w:top w:val="nil"/>
              <w:left w:val="nil"/>
              <w:bottom w:val="single" w:sz="6" w:space="0" w:color="CFD5E4"/>
              <w:right w:val="nil"/>
            </w:tcBorders>
            <w:shd w:val="clear" w:color="auto" w:fill="FFFFFF"/>
          </w:tcPr>
          <w:p w14:paraId="78720909" w14:textId="77414F54"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3F999ABC" w14:textId="49D19E19"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A548BE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lastRenderedPageBreak/>
              <w:t>16.</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888A3C4"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Description of sample</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CFF778A" w14:textId="041489BD" w:rsidR="00361D4B" w:rsidRPr="00186FBF" w:rsidRDefault="00361D4B" w:rsidP="00B819A9">
            <w:pPr>
              <w:rPr>
                <w:rFonts w:ascii="Times New Roman" w:eastAsia="Times New Roman" w:hAnsi="Times New Roman" w:cs="Times New Roman"/>
                <w:kern w:val="0"/>
                <w:sz w:val="22"/>
                <w:szCs w:val="22"/>
                <w14:ligatures w14:val="none"/>
              </w:rPr>
            </w:pPr>
            <w:r>
              <w:rPr>
                <w:rFonts w:ascii="Times New Roman" w:hAnsi="Times New Roman" w:cs="Times New Roman"/>
                <w:sz w:val="22"/>
                <w:szCs w:val="22"/>
              </w:rPr>
              <w:t>P</w:t>
            </w:r>
            <w:r w:rsidRPr="00B819A9">
              <w:rPr>
                <w:rFonts w:ascii="Times New Roman" w:hAnsi="Times New Roman" w:cs="Times New Roman"/>
                <w:sz w:val="22"/>
                <w:szCs w:val="22"/>
              </w:rPr>
              <w:t>articipants across geographic settings ranged from 20 to 52 years old. On average, the Dominican participants were older (mean=40) compared to the Tanzanian participants (mean=28). Most of the participants in Tanzania and approximately half of the Dominican participants were single or not currently living with a partner. All participants in the sample had children, with a mean number of 2 and all lived in either Santo Domingo (capital of the DR) or Iringa (city in central Tanzania), respectively. Education levels were low with all the participants from the Dominican Republic having primary-level education and those from Tanzania having either primary-level education (7) or some secondary schooling (5). The participants in Tanzania had been engaging in sex work for an average of 8 years mostly in modern bars, while Dominican participants had been engaging in sex work for a much longer duration (21 years) in different venues (i.e., on the street or in a sex establishment) or independently. The frequency of sex work varied across both settings and the length of stay at their travel destination ranged from one day to three months.</w:t>
            </w:r>
          </w:p>
        </w:tc>
        <w:tc>
          <w:tcPr>
            <w:tcW w:w="2250" w:type="dxa"/>
            <w:tcBorders>
              <w:top w:val="nil"/>
              <w:left w:val="nil"/>
              <w:bottom w:val="single" w:sz="6" w:space="0" w:color="CFD5E4"/>
              <w:right w:val="nil"/>
            </w:tcBorders>
            <w:shd w:val="clear" w:color="auto" w:fill="FFFFFF"/>
          </w:tcPr>
          <w:p w14:paraId="09AAFA6E" w14:textId="14DEC64F" w:rsidR="00361D4B" w:rsidRDefault="00AB3E2C" w:rsidP="00B819A9">
            <w:pPr>
              <w:rPr>
                <w:rFonts w:ascii="Times New Roman" w:hAnsi="Times New Roman" w:cs="Times New Roman"/>
                <w:sz w:val="22"/>
                <w:szCs w:val="22"/>
              </w:rPr>
            </w:pPr>
            <w:r>
              <w:rPr>
                <w:rFonts w:ascii="Times New Roman" w:eastAsia="Times New Roman" w:hAnsi="Times New Roman" w:cs="Times New Roman"/>
                <w:kern w:val="0"/>
                <w:sz w:val="22"/>
                <w:szCs w:val="22"/>
                <w14:ligatures w14:val="none"/>
              </w:rPr>
              <w:t>Page</w:t>
            </w:r>
            <w:r>
              <w:rPr>
                <w:rFonts w:ascii="Times New Roman" w:eastAsia="Times New Roman" w:hAnsi="Times New Roman" w:cs="Times New Roman"/>
                <w:kern w:val="0"/>
                <w:sz w:val="22"/>
                <w:szCs w:val="22"/>
                <w14:ligatures w14:val="none"/>
              </w:rPr>
              <w:t>s</w:t>
            </w:r>
            <w:r>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9-10</w:t>
            </w:r>
          </w:p>
        </w:tc>
      </w:tr>
      <w:tr w:rsidR="00361D4B" w:rsidRPr="00186FBF" w14:paraId="368AFCD6" w14:textId="7F55FD2A"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2D2019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Data collection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D935817"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8A7559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20DE1EB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71D5B7DE" w14:textId="044DCA1F"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D127111"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17.</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7884C0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Interview guide</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62DA755F" w14:textId="28E32EF6"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The interviewers used an interview guide (see Additional file 1).</w:t>
            </w:r>
          </w:p>
        </w:tc>
        <w:tc>
          <w:tcPr>
            <w:tcW w:w="2250" w:type="dxa"/>
            <w:tcBorders>
              <w:top w:val="nil"/>
              <w:left w:val="nil"/>
              <w:bottom w:val="single" w:sz="6" w:space="0" w:color="CFD5E4"/>
              <w:right w:val="nil"/>
            </w:tcBorders>
            <w:shd w:val="clear" w:color="auto" w:fill="FFFFFF"/>
          </w:tcPr>
          <w:p w14:paraId="374FC71A" w14:textId="2FFE1877"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44873352" w14:textId="0A9600FF"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EFBB13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lastRenderedPageBreak/>
              <w:t>18.</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8CB5917"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Repeat interviews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7C25785B" w14:textId="7435344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Yes, </w:t>
            </w:r>
            <w:r w:rsidRPr="00186FBF">
              <w:rPr>
                <w:rFonts w:ascii="Times New Roman" w:eastAsia="Times New Roman" w:hAnsi="Times New Roman" w:cs="Times New Roman"/>
                <w:kern w:val="0"/>
                <w:sz w:val="22"/>
                <w:szCs w:val="22"/>
                <w14:ligatures w14:val="none"/>
              </w:rPr>
              <w:t xml:space="preserve">repeat interviews </w:t>
            </w:r>
            <w:r>
              <w:rPr>
                <w:rFonts w:ascii="Times New Roman" w:eastAsia="Times New Roman" w:hAnsi="Times New Roman" w:cs="Times New Roman"/>
                <w:kern w:val="0"/>
                <w:sz w:val="22"/>
                <w:szCs w:val="22"/>
                <w14:ligatures w14:val="none"/>
              </w:rPr>
              <w:t xml:space="preserve">were </w:t>
            </w:r>
            <w:r w:rsidRPr="00186FBF">
              <w:rPr>
                <w:rFonts w:ascii="Times New Roman" w:eastAsia="Times New Roman" w:hAnsi="Times New Roman" w:cs="Times New Roman"/>
                <w:kern w:val="0"/>
                <w:sz w:val="22"/>
                <w:szCs w:val="22"/>
                <w14:ligatures w14:val="none"/>
              </w:rPr>
              <w:t>carried out</w:t>
            </w:r>
            <w:r>
              <w:rPr>
                <w:rFonts w:ascii="Times New Roman" w:eastAsia="Times New Roman" w:hAnsi="Times New Roman" w:cs="Times New Roman"/>
                <w:kern w:val="0"/>
                <w:sz w:val="22"/>
                <w:szCs w:val="22"/>
                <w14:ligatures w14:val="none"/>
              </w:rPr>
              <w:t xml:space="preserve"> (n=24).</w:t>
            </w:r>
          </w:p>
        </w:tc>
        <w:tc>
          <w:tcPr>
            <w:tcW w:w="2250" w:type="dxa"/>
            <w:tcBorders>
              <w:top w:val="nil"/>
              <w:left w:val="nil"/>
              <w:bottom w:val="single" w:sz="6" w:space="0" w:color="CFD5E4"/>
              <w:right w:val="nil"/>
            </w:tcBorders>
            <w:shd w:val="clear" w:color="auto" w:fill="FFFFFF"/>
          </w:tcPr>
          <w:p w14:paraId="37B0F43B" w14:textId="41FD54DD"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1226C87D" w14:textId="1A963AC0"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1C898C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19.</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79A92F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Audio/visual recording</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6003F04E" w14:textId="2161AF4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The researcher used an</w:t>
            </w:r>
            <w:r w:rsidRPr="00186FBF">
              <w:rPr>
                <w:rFonts w:ascii="Times New Roman" w:eastAsia="Times New Roman" w:hAnsi="Times New Roman" w:cs="Times New Roman"/>
                <w:kern w:val="0"/>
                <w:sz w:val="22"/>
                <w:szCs w:val="22"/>
                <w14:ligatures w14:val="none"/>
              </w:rPr>
              <w:t xml:space="preserve"> audio recording to collect the data</w:t>
            </w:r>
            <w:r>
              <w:rPr>
                <w:rFonts w:ascii="Times New Roman" w:eastAsia="Times New Roman" w:hAnsi="Times New Roman" w:cs="Times New Roman"/>
                <w:kern w:val="0"/>
                <w:sz w:val="22"/>
                <w:szCs w:val="22"/>
                <w14:ligatures w14:val="none"/>
              </w:rPr>
              <w:t>.</w:t>
            </w:r>
          </w:p>
        </w:tc>
        <w:tc>
          <w:tcPr>
            <w:tcW w:w="2250" w:type="dxa"/>
            <w:tcBorders>
              <w:top w:val="nil"/>
              <w:left w:val="nil"/>
              <w:bottom w:val="single" w:sz="6" w:space="0" w:color="CFD5E4"/>
              <w:right w:val="nil"/>
            </w:tcBorders>
            <w:shd w:val="clear" w:color="auto" w:fill="FFFFFF"/>
          </w:tcPr>
          <w:p w14:paraId="10589DE3" w14:textId="4A9A224F"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8</w:t>
            </w:r>
          </w:p>
        </w:tc>
      </w:tr>
      <w:tr w:rsidR="00361D4B" w:rsidRPr="00186FBF" w14:paraId="0CFB17EB" w14:textId="32ADC18B"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4E62951"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20.</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CCBF45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Field notes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7768DD34" w14:textId="50250640"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B819A9">
              <w:rPr>
                <w:rFonts w:ascii="Times New Roman" w:hAnsi="Times New Roman" w:cs="Times New Roman"/>
                <w:sz w:val="22"/>
                <w:szCs w:val="22"/>
              </w:rPr>
              <w:t>The researcher used memo writing throughout the coding process to document emerging themes and observations about the data and our thoughts about the significance and relationships of codes to one another, as well as to assist with data reduction and interpretation.</w:t>
            </w:r>
          </w:p>
        </w:tc>
        <w:tc>
          <w:tcPr>
            <w:tcW w:w="2250" w:type="dxa"/>
            <w:tcBorders>
              <w:top w:val="nil"/>
              <w:left w:val="nil"/>
              <w:bottom w:val="single" w:sz="6" w:space="0" w:color="CFD5E4"/>
              <w:right w:val="nil"/>
            </w:tcBorders>
            <w:shd w:val="clear" w:color="auto" w:fill="FFFFFF"/>
          </w:tcPr>
          <w:p w14:paraId="4EE6AE30" w14:textId="57641895" w:rsidR="00361D4B" w:rsidRPr="00B819A9" w:rsidRDefault="00AB3E2C" w:rsidP="00186FBF">
            <w:pPr>
              <w:spacing w:line="312" w:lineRule="atLeast"/>
              <w:rPr>
                <w:rFonts w:ascii="Times New Roman" w:hAnsi="Times New Roman" w:cs="Times New Roman"/>
                <w:sz w:val="22"/>
                <w:szCs w:val="22"/>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8</w:t>
            </w:r>
          </w:p>
        </w:tc>
      </w:tr>
      <w:tr w:rsidR="00361D4B" w:rsidRPr="00186FBF" w14:paraId="6608E684" w14:textId="02B5463A"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7D147F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2C1E3E2"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Duration</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73502E30" w14:textId="544BB79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The</w:t>
            </w:r>
            <w:r w:rsidRPr="00186FBF">
              <w:rPr>
                <w:rFonts w:ascii="Times New Roman" w:eastAsia="Times New Roman" w:hAnsi="Times New Roman" w:cs="Times New Roman"/>
                <w:kern w:val="0"/>
                <w:sz w:val="22"/>
                <w:szCs w:val="22"/>
                <w14:ligatures w14:val="none"/>
              </w:rPr>
              <w:t xml:space="preserve"> duration of the interviews </w:t>
            </w:r>
            <w:r>
              <w:rPr>
                <w:rFonts w:ascii="Times New Roman" w:eastAsia="Times New Roman" w:hAnsi="Times New Roman" w:cs="Times New Roman"/>
                <w:kern w:val="0"/>
                <w:sz w:val="22"/>
                <w:szCs w:val="22"/>
                <w14:ligatures w14:val="none"/>
              </w:rPr>
              <w:t>was 1-1.5 hours.</w:t>
            </w:r>
          </w:p>
        </w:tc>
        <w:tc>
          <w:tcPr>
            <w:tcW w:w="2250" w:type="dxa"/>
            <w:tcBorders>
              <w:top w:val="nil"/>
              <w:left w:val="nil"/>
              <w:bottom w:val="single" w:sz="6" w:space="0" w:color="CFD5E4"/>
              <w:right w:val="nil"/>
            </w:tcBorders>
            <w:shd w:val="clear" w:color="auto" w:fill="FFFFFF"/>
          </w:tcPr>
          <w:p w14:paraId="7F53C9ED" w14:textId="045BC7DC"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7</w:t>
            </w:r>
          </w:p>
        </w:tc>
      </w:tr>
      <w:tr w:rsidR="00361D4B" w:rsidRPr="00186FBF" w14:paraId="45E588CB" w14:textId="4C768568"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E80323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7124C48"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Data saturation</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34052EEA" w14:textId="6A00AFAE"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We did not discuss data saturation. </w:t>
            </w:r>
          </w:p>
        </w:tc>
        <w:tc>
          <w:tcPr>
            <w:tcW w:w="2250" w:type="dxa"/>
            <w:tcBorders>
              <w:top w:val="nil"/>
              <w:left w:val="nil"/>
              <w:bottom w:val="single" w:sz="6" w:space="0" w:color="CFD5E4"/>
              <w:right w:val="nil"/>
            </w:tcBorders>
            <w:shd w:val="clear" w:color="auto" w:fill="FFFFFF"/>
          </w:tcPr>
          <w:p w14:paraId="79E8BE5F" w14:textId="2DC67BC4"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6</w:t>
            </w:r>
          </w:p>
        </w:tc>
      </w:tr>
      <w:tr w:rsidR="00361D4B" w:rsidRPr="00186FBF" w14:paraId="2475E16A" w14:textId="70DC2950"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1BDC00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23.</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77C455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Transcripts returned</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357D56C0" w14:textId="117D48BC"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w:t>
            </w:r>
            <w:r w:rsidRPr="00186FBF">
              <w:rPr>
                <w:rFonts w:ascii="Times New Roman" w:eastAsia="Times New Roman" w:hAnsi="Times New Roman" w:cs="Times New Roman"/>
                <w:kern w:val="0"/>
                <w:sz w:val="22"/>
                <w:szCs w:val="22"/>
                <w14:ligatures w14:val="none"/>
              </w:rPr>
              <w:t xml:space="preserve">ranscripts </w:t>
            </w:r>
            <w:r>
              <w:rPr>
                <w:rFonts w:ascii="Times New Roman" w:eastAsia="Times New Roman" w:hAnsi="Times New Roman" w:cs="Times New Roman"/>
                <w:kern w:val="0"/>
                <w:sz w:val="22"/>
                <w:szCs w:val="22"/>
                <w14:ligatures w14:val="none"/>
              </w:rPr>
              <w:t xml:space="preserve">were not </w:t>
            </w:r>
            <w:r w:rsidRPr="00186FBF">
              <w:rPr>
                <w:rFonts w:ascii="Times New Roman" w:eastAsia="Times New Roman" w:hAnsi="Times New Roman" w:cs="Times New Roman"/>
                <w:kern w:val="0"/>
                <w:sz w:val="22"/>
                <w:szCs w:val="22"/>
                <w14:ligatures w14:val="none"/>
              </w:rPr>
              <w:t>returned to participants for comment and/or correction</w:t>
            </w:r>
            <w:r>
              <w:rPr>
                <w:rFonts w:ascii="Times New Roman" w:eastAsia="Times New Roman" w:hAnsi="Times New Roman" w:cs="Times New Roman"/>
                <w:kern w:val="0"/>
                <w:sz w:val="22"/>
                <w:szCs w:val="22"/>
                <w14:ligatures w14:val="none"/>
              </w:rPr>
              <w:t>.</w:t>
            </w:r>
          </w:p>
        </w:tc>
        <w:tc>
          <w:tcPr>
            <w:tcW w:w="2250" w:type="dxa"/>
            <w:tcBorders>
              <w:top w:val="nil"/>
              <w:left w:val="nil"/>
              <w:bottom w:val="single" w:sz="6" w:space="0" w:color="CFD5E4"/>
              <w:right w:val="nil"/>
            </w:tcBorders>
            <w:shd w:val="clear" w:color="auto" w:fill="FFFFFF"/>
          </w:tcPr>
          <w:p w14:paraId="4929C3FE" w14:textId="74200AA7"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8</w:t>
            </w:r>
          </w:p>
        </w:tc>
      </w:tr>
      <w:tr w:rsidR="00361D4B" w:rsidRPr="00186FBF" w14:paraId="4920DFCB" w14:textId="6250D0B2"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95554E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b/>
                <w:bCs/>
                <w:kern w:val="0"/>
                <w:sz w:val="22"/>
                <w:szCs w:val="22"/>
                <w:bdr w:val="none" w:sz="0" w:space="0" w:color="auto" w:frame="1"/>
                <w14:ligatures w14:val="none"/>
              </w:rPr>
              <w:t xml:space="preserve">Domain 3: analysis and </w:t>
            </w:r>
            <w:proofErr w:type="spellStart"/>
            <w:r w:rsidRPr="00186FBF">
              <w:rPr>
                <w:rFonts w:ascii="Times New Roman" w:eastAsia="Times New Roman" w:hAnsi="Times New Roman" w:cs="Times New Roman"/>
                <w:b/>
                <w:bCs/>
                <w:kern w:val="0"/>
                <w:sz w:val="22"/>
                <w:szCs w:val="22"/>
                <w:bdr w:val="none" w:sz="0" w:space="0" w:color="auto" w:frame="1"/>
                <w14:ligatures w14:val="none"/>
              </w:rPr>
              <w:t>findings</w:t>
            </w:r>
            <w:r w:rsidRPr="00186FBF">
              <w:rPr>
                <w:rFonts w:ascii="Times New Roman" w:eastAsia="Times New Roman" w:hAnsi="Times New Roman" w:cs="Times New Roman"/>
                <w:kern w:val="0"/>
                <w:sz w:val="22"/>
                <w:szCs w:val="22"/>
                <w14:ligatures w14:val="none"/>
              </w:rPr>
              <w:t>z</w:t>
            </w:r>
            <w:proofErr w:type="spellEnd"/>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9A81BDB"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014181E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51632C4E"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64389959" w14:textId="64A79EE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D365208"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Data analysis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7F5AF54"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7543316"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0D87D358"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01E85FA8" w14:textId="2EC39F20"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A5FDAAC"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24.</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A54F589"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Number of data coders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85C8F0B" w14:textId="342B8EBF"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Two</w:t>
            </w:r>
            <w:r w:rsidRPr="00186FBF">
              <w:rPr>
                <w:rFonts w:ascii="Times New Roman" w:eastAsia="Times New Roman" w:hAnsi="Times New Roman" w:cs="Times New Roman"/>
                <w:kern w:val="0"/>
                <w:sz w:val="22"/>
                <w:szCs w:val="22"/>
                <w14:ligatures w14:val="none"/>
              </w:rPr>
              <w:t xml:space="preserve"> data coders coded the data</w:t>
            </w:r>
            <w:r>
              <w:rPr>
                <w:rFonts w:ascii="Times New Roman" w:eastAsia="Times New Roman" w:hAnsi="Times New Roman" w:cs="Times New Roman"/>
                <w:kern w:val="0"/>
                <w:sz w:val="22"/>
                <w:szCs w:val="22"/>
                <w14:ligatures w14:val="none"/>
              </w:rPr>
              <w:t>.</w:t>
            </w:r>
          </w:p>
        </w:tc>
        <w:tc>
          <w:tcPr>
            <w:tcW w:w="2250" w:type="dxa"/>
            <w:tcBorders>
              <w:top w:val="nil"/>
              <w:left w:val="nil"/>
              <w:bottom w:val="single" w:sz="6" w:space="0" w:color="CFD5E4"/>
              <w:right w:val="nil"/>
            </w:tcBorders>
            <w:shd w:val="clear" w:color="auto" w:fill="FFFFFF"/>
          </w:tcPr>
          <w:p w14:paraId="21BC6565" w14:textId="0D2C5F8E"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8</w:t>
            </w:r>
          </w:p>
        </w:tc>
      </w:tr>
      <w:tr w:rsidR="00361D4B" w:rsidRPr="00186FBF" w14:paraId="6DA9433E" w14:textId="538A9434"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AAA6E8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25.</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5ED0E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Description of the coding tree</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5B808CE0" w14:textId="1F8FD249"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FE4F8E">
              <w:rPr>
                <w:rFonts w:ascii="Times New Roman" w:eastAsia="Times New Roman" w:hAnsi="Times New Roman" w:cs="Times New Roman"/>
                <w:kern w:val="0"/>
                <w:sz w:val="22"/>
                <w:szCs w:val="22"/>
                <w14:ligatures w14:val="none"/>
              </w:rPr>
              <w:t>We did not provide a</w:t>
            </w:r>
            <w:r w:rsidRPr="00186FBF">
              <w:rPr>
                <w:rFonts w:ascii="Times New Roman" w:eastAsia="Times New Roman" w:hAnsi="Times New Roman" w:cs="Times New Roman"/>
                <w:kern w:val="0"/>
                <w:sz w:val="22"/>
                <w:szCs w:val="22"/>
                <w14:ligatures w14:val="none"/>
              </w:rPr>
              <w:t xml:space="preserve"> description of the coding tree</w:t>
            </w:r>
            <w:r>
              <w:rPr>
                <w:rFonts w:ascii="Times New Roman" w:eastAsia="Times New Roman" w:hAnsi="Times New Roman" w:cs="Times New Roman"/>
                <w:kern w:val="0"/>
                <w:sz w:val="22"/>
                <w:szCs w:val="22"/>
                <w14:ligatures w14:val="none"/>
              </w:rPr>
              <w:t xml:space="preserve"> as we did not use one</w:t>
            </w:r>
            <w:r w:rsidRPr="00FE4F8E">
              <w:rPr>
                <w:rFonts w:ascii="Times New Roman" w:eastAsia="Times New Roman" w:hAnsi="Times New Roman" w:cs="Times New Roman"/>
                <w:kern w:val="0"/>
                <w:sz w:val="22"/>
                <w:szCs w:val="22"/>
                <w14:ligatures w14:val="none"/>
              </w:rPr>
              <w:t>. For this study, we</w:t>
            </w:r>
            <w:r w:rsidRPr="00FE4F8E">
              <w:rPr>
                <w:rFonts w:ascii="Times New Roman" w:hAnsi="Times New Roman" w:cs="Times New Roman"/>
                <w:sz w:val="22"/>
                <w:szCs w:val="22"/>
              </w:rPr>
              <w:t xml:space="preserve"> developed a codebook based on </w:t>
            </w:r>
            <w:r w:rsidRPr="00FE4F8E">
              <w:rPr>
                <w:rFonts w:ascii="Times New Roman" w:hAnsi="Times New Roman" w:cs="Times New Roman"/>
                <w:sz w:val="22"/>
                <w:szCs w:val="22"/>
              </w:rPr>
              <w:lastRenderedPageBreak/>
              <w:t>the themes emerging from the data. Using our memos, we then synthesized the coding output across key domains, identified major themes, and listed in vivo codes under major themes.</w:t>
            </w:r>
          </w:p>
        </w:tc>
        <w:tc>
          <w:tcPr>
            <w:tcW w:w="2250" w:type="dxa"/>
            <w:tcBorders>
              <w:top w:val="nil"/>
              <w:left w:val="nil"/>
              <w:bottom w:val="single" w:sz="6" w:space="0" w:color="CFD5E4"/>
              <w:right w:val="nil"/>
            </w:tcBorders>
            <w:shd w:val="clear" w:color="auto" w:fill="FFFFFF"/>
          </w:tcPr>
          <w:p w14:paraId="066477CB" w14:textId="7CE11D9A" w:rsidR="00361D4B" w:rsidRPr="00FE4F8E"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lastRenderedPageBreak/>
              <w:t xml:space="preserve">Page </w:t>
            </w:r>
            <w:r>
              <w:rPr>
                <w:rFonts w:ascii="Times New Roman" w:eastAsia="Times New Roman" w:hAnsi="Times New Roman" w:cs="Times New Roman"/>
                <w:kern w:val="0"/>
                <w:sz w:val="22"/>
                <w:szCs w:val="22"/>
                <w14:ligatures w14:val="none"/>
              </w:rPr>
              <w:t>9</w:t>
            </w:r>
          </w:p>
        </w:tc>
      </w:tr>
      <w:tr w:rsidR="00361D4B" w:rsidRPr="00186FBF" w14:paraId="7C8866EE" w14:textId="5754659C"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1858182"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26.</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9C625ED"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Derivation of themes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51A9DCCC" w14:textId="11F2AB3E"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FE4F8E">
              <w:rPr>
                <w:rFonts w:ascii="Times New Roman" w:eastAsia="Times New Roman" w:hAnsi="Times New Roman" w:cs="Times New Roman"/>
                <w:kern w:val="0"/>
                <w:sz w:val="22"/>
                <w:szCs w:val="22"/>
                <w14:ligatures w14:val="none"/>
              </w:rPr>
              <w:t xml:space="preserve">Themes were </w:t>
            </w:r>
            <w:r w:rsidRPr="00186FBF">
              <w:rPr>
                <w:rFonts w:ascii="Times New Roman" w:eastAsia="Times New Roman" w:hAnsi="Times New Roman" w:cs="Times New Roman"/>
                <w:kern w:val="0"/>
                <w:sz w:val="22"/>
                <w:szCs w:val="22"/>
                <w14:ligatures w14:val="none"/>
              </w:rPr>
              <w:t>derived from the dat</w:t>
            </w:r>
            <w:r w:rsidRPr="00FE4F8E">
              <w:rPr>
                <w:rFonts w:ascii="Times New Roman" w:eastAsia="Times New Roman" w:hAnsi="Times New Roman" w:cs="Times New Roman"/>
                <w:kern w:val="0"/>
                <w:sz w:val="22"/>
                <w:szCs w:val="22"/>
                <w14:ligatures w14:val="none"/>
              </w:rPr>
              <w:t xml:space="preserve">a. </w:t>
            </w:r>
            <w:r w:rsidRPr="00FE4F8E">
              <w:rPr>
                <w:rFonts w:ascii="Times New Roman" w:hAnsi="Times New Roman" w:cs="Times New Roman"/>
                <w:sz w:val="22"/>
                <w:szCs w:val="22"/>
              </w:rPr>
              <w:t>The thematic analysis approach was an iterative, data-driven, and inductive process. We used memo writing throughout the coding process to document emerging themes.</w:t>
            </w:r>
          </w:p>
        </w:tc>
        <w:tc>
          <w:tcPr>
            <w:tcW w:w="2250" w:type="dxa"/>
            <w:tcBorders>
              <w:top w:val="nil"/>
              <w:left w:val="nil"/>
              <w:bottom w:val="single" w:sz="6" w:space="0" w:color="CFD5E4"/>
              <w:right w:val="nil"/>
            </w:tcBorders>
            <w:shd w:val="clear" w:color="auto" w:fill="FFFFFF"/>
          </w:tcPr>
          <w:p w14:paraId="5BCAFAB8" w14:textId="72012FC8" w:rsidR="00361D4B" w:rsidRPr="00FE4F8E"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Page </w:t>
            </w:r>
            <w:r>
              <w:rPr>
                <w:rFonts w:ascii="Times New Roman" w:eastAsia="Times New Roman" w:hAnsi="Times New Roman" w:cs="Times New Roman"/>
                <w:kern w:val="0"/>
                <w:sz w:val="22"/>
                <w:szCs w:val="22"/>
                <w14:ligatures w14:val="none"/>
              </w:rPr>
              <w:t>9</w:t>
            </w:r>
          </w:p>
        </w:tc>
      </w:tr>
      <w:tr w:rsidR="00361D4B" w:rsidRPr="00186FBF" w14:paraId="711BF6AA" w14:textId="15015803"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7E1BD16"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27.</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A1FBBF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Software</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3E7A33A4" w14:textId="2C03CC46"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None</w:t>
            </w:r>
          </w:p>
        </w:tc>
        <w:tc>
          <w:tcPr>
            <w:tcW w:w="2250" w:type="dxa"/>
            <w:tcBorders>
              <w:top w:val="nil"/>
              <w:left w:val="nil"/>
              <w:bottom w:val="single" w:sz="6" w:space="0" w:color="CFD5E4"/>
              <w:right w:val="nil"/>
            </w:tcBorders>
            <w:shd w:val="clear" w:color="auto" w:fill="FFFFFF"/>
          </w:tcPr>
          <w:p w14:paraId="6F9A2588" w14:textId="77777777" w:rsidR="00361D4B"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4937241F" w14:textId="079EC653"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8D2BAA9"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28.</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74FDC9B"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Participant checking</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3DCEFFC6" w14:textId="47E724B8"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Pr="00186FBF">
              <w:rPr>
                <w:rFonts w:ascii="Times New Roman" w:eastAsia="Times New Roman" w:hAnsi="Times New Roman" w:cs="Times New Roman"/>
                <w:kern w:val="0"/>
                <w:sz w:val="22"/>
                <w:szCs w:val="22"/>
                <w14:ligatures w14:val="none"/>
              </w:rPr>
              <w:t xml:space="preserve">articipants </w:t>
            </w:r>
            <w:r>
              <w:rPr>
                <w:rFonts w:ascii="Times New Roman" w:eastAsia="Times New Roman" w:hAnsi="Times New Roman" w:cs="Times New Roman"/>
                <w:kern w:val="0"/>
                <w:sz w:val="22"/>
                <w:szCs w:val="22"/>
                <w14:ligatures w14:val="none"/>
              </w:rPr>
              <w:t xml:space="preserve">did not </w:t>
            </w:r>
            <w:r w:rsidRPr="00186FBF">
              <w:rPr>
                <w:rFonts w:ascii="Times New Roman" w:eastAsia="Times New Roman" w:hAnsi="Times New Roman" w:cs="Times New Roman"/>
                <w:kern w:val="0"/>
                <w:sz w:val="22"/>
                <w:szCs w:val="22"/>
                <w14:ligatures w14:val="none"/>
              </w:rPr>
              <w:t>provide feedback on the findings</w:t>
            </w:r>
            <w:r>
              <w:rPr>
                <w:rFonts w:ascii="Times New Roman" w:eastAsia="Times New Roman" w:hAnsi="Times New Roman" w:cs="Times New Roman"/>
                <w:kern w:val="0"/>
                <w:sz w:val="22"/>
                <w:szCs w:val="22"/>
                <w14:ligatures w14:val="none"/>
              </w:rPr>
              <w:t>. Peer navigators provided feedback.</w:t>
            </w:r>
          </w:p>
        </w:tc>
        <w:tc>
          <w:tcPr>
            <w:tcW w:w="2250" w:type="dxa"/>
            <w:tcBorders>
              <w:top w:val="nil"/>
              <w:left w:val="nil"/>
              <w:bottom w:val="single" w:sz="6" w:space="0" w:color="CFD5E4"/>
              <w:right w:val="nil"/>
            </w:tcBorders>
            <w:shd w:val="clear" w:color="auto" w:fill="FFFFFF"/>
          </w:tcPr>
          <w:p w14:paraId="712B11A0" w14:textId="77777777" w:rsidR="00361D4B"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6FEFB1A6" w14:textId="1C501F2A"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371A741"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Reporting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A2A5B55"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65FE82E0"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c>
          <w:tcPr>
            <w:tcW w:w="2250" w:type="dxa"/>
            <w:tcBorders>
              <w:top w:val="nil"/>
              <w:left w:val="nil"/>
              <w:bottom w:val="single" w:sz="6" w:space="0" w:color="CFD5E4"/>
              <w:right w:val="nil"/>
            </w:tcBorders>
            <w:shd w:val="clear" w:color="auto" w:fill="FFFFFF"/>
          </w:tcPr>
          <w:p w14:paraId="48C8416F"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p>
        </w:tc>
      </w:tr>
      <w:tr w:rsidR="00361D4B" w:rsidRPr="00186FBF" w14:paraId="251EF901" w14:textId="45831B7C"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97F2B2F"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29.</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EA889E7"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Quotations presented</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22BF6F56" w14:textId="130E3C71"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Pr="00186FBF">
              <w:rPr>
                <w:rFonts w:ascii="Times New Roman" w:eastAsia="Times New Roman" w:hAnsi="Times New Roman" w:cs="Times New Roman"/>
                <w:kern w:val="0"/>
                <w:sz w:val="22"/>
                <w:szCs w:val="22"/>
                <w14:ligatures w14:val="none"/>
              </w:rPr>
              <w:t xml:space="preserve">articipant quotations </w:t>
            </w:r>
            <w:r>
              <w:rPr>
                <w:rFonts w:ascii="Times New Roman" w:eastAsia="Times New Roman" w:hAnsi="Times New Roman" w:cs="Times New Roman"/>
                <w:kern w:val="0"/>
                <w:sz w:val="22"/>
                <w:szCs w:val="22"/>
                <w14:ligatures w14:val="none"/>
              </w:rPr>
              <w:t xml:space="preserve">were </w:t>
            </w:r>
            <w:r w:rsidRPr="00186FBF">
              <w:rPr>
                <w:rFonts w:ascii="Times New Roman" w:eastAsia="Times New Roman" w:hAnsi="Times New Roman" w:cs="Times New Roman"/>
                <w:kern w:val="0"/>
                <w:sz w:val="22"/>
                <w:szCs w:val="22"/>
                <w14:ligatures w14:val="none"/>
              </w:rPr>
              <w:t xml:space="preserve">presented to illustrate the </w:t>
            </w:r>
            <w:r>
              <w:rPr>
                <w:rFonts w:ascii="Times New Roman" w:eastAsia="Times New Roman" w:hAnsi="Times New Roman" w:cs="Times New Roman"/>
                <w:kern w:val="0"/>
                <w:sz w:val="22"/>
                <w:szCs w:val="22"/>
                <w14:ligatures w14:val="none"/>
              </w:rPr>
              <w:t>and</w:t>
            </w:r>
            <w:r w:rsidRPr="00186FBF">
              <w:rPr>
                <w:rFonts w:ascii="Times New Roman" w:eastAsia="Times New Roman" w:hAnsi="Times New Roman" w:cs="Times New Roman"/>
                <w:kern w:val="0"/>
                <w:sz w:val="22"/>
                <w:szCs w:val="22"/>
                <w14:ligatures w14:val="none"/>
              </w:rPr>
              <w:t xml:space="preserve"> each quotation </w:t>
            </w:r>
            <w:r>
              <w:rPr>
                <w:rFonts w:ascii="Times New Roman" w:eastAsia="Times New Roman" w:hAnsi="Times New Roman" w:cs="Times New Roman"/>
                <w:kern w:val="0"/>
                <w:sz w:val="22"/>
                <w:szCs w:val="22"/>
                <w14:ligatures w14:val="none"/>
              </w:rPr>
              <w:t xml:space="preserve">was </w:t>
            </w:r>
            <w:r w:rsidRPr="00186FBF">
              <w:rPr>
                <w:rFonts w:ascii="Times New Roman" w:eastAsia="Times New Roman" w:hAnsi="Times New Roman" w:cs="Times New Roman"/>
                <w:kern w:val="0"/>
                <w:sz w:val="22"/>
                <w:szCs w:val="22"/>
                <w14:ligatures w14:val="none"/>
              </w:rPr>
              <w:t>identified</w:t>
            </w:r>
            <w:r>
              <w:rPr>
                <w:rFonts w:ascii="Times New Roman" w:eastAsia="Times New Roman" w:hAnsi="Times New Roman" w:cs="Times New Roman"/>
                <w:kern w:val="0"/>
                <w:sz w:val="22"/>
                <w:szCs w:val="22"/>
                <w14:ligatures w14:val="none"/>
              </w:rPr>
              <w:t xml:space="preserve"> with the participant’s age. </w:t>
            </w:r>
          </w:p>
        </w:tc>
        <w:tc>
          <w:tcPr>
            <w:tcW w:w="2250" w:type="dxa"/>
            <w:tcBorders>
              <w:top w:val="nil"/>
              <w:left w:val="nil"/>
              <w:bottom w:val="single" w:sz="6" w:space="0" w:color="CFD5E4"/>
              <w:right w:val="nil"/>
            </w:tcBorders>
            <w:shd w:val="clear" w:color="auto" w:fill="FFFFFF"/>
          </w:tcPr>
          <w:p w14:paraId="51C24DEB" w14:textId="35D14195"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w:t>
            </w:r>
            <w:r>
              <w:rPr>
                <w:rFonts w:ascii="Times New Roman" w:eastAsia="Times New Roman" w:hAnsi="Times New Roman" w:cs="Times New Roman"/>
                <w:kern w:val="0"/>
                <w:sz w:val="22"/>
                <w:szCs w:val="22"/>
                <w14:ligatures w14:val="none"/>
              </w:rPr>
              <w:t>s 11-21</w:t>
            </w:r>
          </w:p>
        </w:tc>
      </w:tr>
      <w:tr w:rsidR="00361D4B" w:rsidRPr="00186FBF" w14:paraId="79C5C530" w14:textId="26342376"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0436F22"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30.</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60B480A"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Data and findings consistent</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19D77590" w14:textId="6DC4ECB1"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There was</w:t>
            </w:r>
            <w:r w:rsidRPr="00186FBF">
              <w:rPr>
                <w:rFonts w:ascii="Times New Roman" w:eastAsia="Times New Roman" w:hAnsi="Times New Roman" w:cs="Times New Roman"/>
                <w:kern w:val="0"/>
                <w:sz w:val="22"/>
                <w:szCs w:val="22"/>
                <w14:ligatures w14:val="none"/>
              </w:rPr>
              <w:t xml:space="preserve"> consistency between the data presented and the findings</w:t>
            </w:r>
            <w:r>
              <w:rPr>
                <w:rFonts w:ascii="Times New Roman" w:eastAsia="Times New Roman" w:hAnsi="Times New Roman" w:cs="Times New Roman"/>
                <w:kern w:val="0"/>
                <w:sz w:val="22"/>
                <w:szCs w:val="22"/>
                <w14:ligatures w14:val="none"/>
              </w:rPr>
              <w:t>.</w:t>
            </w:r>
          </w:p>
        </w:tc>
        <w:tc>
          <w:tcPr>
            <w:tcW w:w="2250" w:type="dxa"/>
            <w:tcBorders>
              <w:top w:val="nil"/>
              <w:left w:val="nil"/>
              <w:bottom w:val="single" w:sz="6" w:space="0" w:color="CFD5E4"/>
              <w:right w:val="nil"/>
            </w:tcBorders>
            <w:shd w:val="clear" w:color="auto" w:fill="FFFFFF"/>
          </w:tcPr>
          <w:p w14:paraId="39413FB5" w14:textId="260CFA99"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 22</w:t>
            </w:r>
          </w:p>
        </w:tc>
      </w:tr>
      <w:tr w:rsidR="00361D4B" w:rsidRPr="00186FBF" w14:paraId="2B3AF3AF" w14:textId="1735D46E"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32AC543"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31.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ADE7AE1"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Clarity of major themes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141CAD8F" w14:textId="574DE862"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w:t>
            </w:r>
            <w:r w:rsidRPr="00186FBF">
              <w:rPr>
                <w:rFonts w:ascii="Times New Roman" w:eastAsia="Times New Roman" w:hAnsi="Times New Roman" w:cs="Times New Roman"/>
                <w:kern w:val="0"/>
                <w:sz w:val="22"/>
                <w:szCs w:val="22"/>
                <w14:ligatures w14:val="none"/>
              </w:rPr>
              <w:t>ajor themes</w:t>
            </w:r>
            <w:r>
              <w:rPr>
                <w:rFonts w:ascii="Times New Roman" w:eastAsia="Times New Roman" w:hAnsi="Times New Roman" w:cs="Times New Roman"/>
                <w:kern w:val="0"/>
                <w:sz w:val="22"/>
                <w:szCs w:val="22"/>
                <w14:ligatures w14:val="none"/>
              </w:rPr>
              <w:t xml:space="preserve"> were</w:t>
            </w:r>
            <w:r w:rsidRPr="00186FBF">
              <w:rPr>
                <w:rFonts w:ascii="Times New Roman" w:eastAsia="Times New Roman" w:hAnsi="Times New Roman" w:cs="Times New Roman"/>
                <w:kern w:val="0"/>
                <w:sz w:val="22"/>
                <w:szCs w:val="22"/>
                <w14:ligatures w14:val="none"/>
              </w:rPr>
              <w:t xml:space="preserve"> clearly presented in the findings</w:t>
            </w:r>
            <w:r>
              <w:rPr>
                <w:rFonts w:ascii="Times New Roman" w:eastAsia="Times New Roman" w:hAnsi="Times New Roman" w:cs="Times New Roman"/>
                <w:kern w:val="0"/>
                <w:sz w:val="22"/>
                <w:szCs w:val="22"/>
                <w14:ligatures w14:val="none"/>
              </w:rPr>
              <w:t>.</w:t>
            </w:r>
          </w:p>
        </w:tc>
        <w:tc>
          <w:tcPr>
            <w:tcW w:w="2250" w:type="dxa"/>
            <w:tcBorders>
              <w:top w:val="nil"/>
              <w:left w:val="nil"/>
              <w:bottom w:val="single" w:sz="6" w:space="0" w:color="CFD5E4"/>
              <w:right w:val="nil"/>
            </w:tcBorders>
            <w:shd w:val="clear" w:color="auto" w:fill="FFFFFF"/>
          </w:tcPr>
          <w:p w14:paraId="072332FE" w14:textId="316337BA"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Pages 11-21</w:t>
            </w:r>
          </w:p>
        </w:tc>
      </w:tr>
      <w:tr w:rsidR="00361D4B" w:rsidRPr="00186FBF" w14:paraId="0DD0E57B" w14:textId="6C67E222" w:rsidTr="00361D4B">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FA344E9"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32.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5976B4D" w14:textId="77777777"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sidRPr="00186FBF">
              <w:rPr>
                <w:rFonts w:ascii="Times New Roman" w:eastAsia="Times New Roman" w:hAnsi="Times New Roman" w:cs="Times New Roman"/>
                <w:kern w:val="0"/>
                <w:sz w:val="22"/>
                <w:szCs w:val="22"/>
                <w14:ligatures w14:val="none"/>
              </w:rPr>
              <w:t>Clarity of minor themes</w:t>
            </w:r>
          </w:p>
        </w:tc>
        <w:tc>
          <w:tcPr>
            <w:tcW w:w="3299" w:type="dxa"/>
            <w:tcBorders>
              <w:top w:val="nil"/>
              <w:left w:val="nil"/>
              <w:bottom w:val="single" w:sz="6" w:space="0" w:color="CFD5E4"/>
              <w:right w:val="nil"/>
            </w:tcBorders>
            <w:shd w:val="clear" w:color="auto" w:fill="FFFFFF"/>
            <w:tcMar>
              <w:top w:w="156" w:type="dxa"/>
              <w:left w:w="156" w:type="dxa"/>
              <w:bottom w:w="156" w:type="dxa"/>
              <w:right w:w="156" w:type="dxa"/>
            </w:tcMar>
            <w:hideMark/>
          </w:tcPr>
          <w:p w14:paraId="1CFC157C" w14:textId="4C4AA075" w:rsidR="00361D4B" w:rsidRPr="00186FBF" w:rsidRDefault="00361D4B"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The</w:t>
            </w:r>
            <w:r w:rsidRPr="00186FBF">
              <w:rPr>
                <w:rFonts w:ascii="Times New Roman" w:eastAsia="Times New Roman" w:hAnsi="Times New Roman" w:cs="Times New Roman"/>
                <w:kern w:val="0"/>
                <w:sz w:val="22"/>
                <w:szCs w:val="22"/>
                <w14:ligatures w14:val="none"/>
              </w:rPr>
              <w:t xml:space="preserve">re </w:t>
            </w:r>
            <w:r>
              <w:rPr>
                <w:rFonts w:ascii="Times New Roman" w:eastAsia="Times New Roman" w:hAnsi="Times New Roman" w:cs="Times New Roman"/>
                <w:kern w:val="0"/>
                <w:sz w:val="22"/>
                <w:szCs w:val="22"/>
                <w14:ligatures w14:val="none"/>
              </w:rPr>
              <w:t xml:space="preserve">is </w:t>
            </w:r>
            <w:r w:rsidRPr="00186FBF">
              <w:rPr>
                <w:rFonts w:ascii="Times New Roman" w:eastAsia="Times New Roman" w:hAnsi="Times New Roman" w:cs="Times New Roman"/>
                <w:kern w:val="0"/>
                <w:sz w:val="22"/>
                <w:szCs w:val="22"/>
                <w14:ligatures w14:val="none"/>
              </w:rPr>
              <w:t>a description of minor themes</w:t>
            </w:r>
            <w:r>
              <w:rPr>
                <w:rFonts w:ascii="Times New Roman" w:eastAsia="Times New Roman" w:hAnsi="Times New Roman" w:cs="Times New Roman"/>
                <w:kern w:val="0"/>
                <w:sz w:val="22"/>
                <w:szCs w:val="22"/>
                <w14:ligatures w14:val="none"/>
              </w:rPr>
              <w:t xml:space="preserve"> and nuances within particular major themes.</w:t>
            </w:r>
          </w:p>
        </w:tc>
        <w:tc>
          <w:tcPr>
            <w:tcW w:w="2250" w:type="dxa"/>
            <w:tcBorders>
              <w:top w:val="nil"/>
              <w:left w:val="nil"/>
              <w:bottom w:val="single" w:sz="6" w:space="0" w:color="CFD5E4"/>
              <w:right w:val="nil"/>
            </w:tcBorders>
            <w:shd w:val="clear" w:color="auto" w:fill="FFFFFF"/>
          </w:tcPr>
          <w:p w14:paraId="685B2477" w14:textId="465DBB14" w:rsidR="00361D4B" w:rsidRDefault="00AB3E2C" w:rsidP="00186FBF">
            <w:pPr>
              <w:spacing w:line="312" w:lineRule="atLeas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Pages 11-21</w:t>
            </w:r>
          </w:p>
        </w:tc>
      </w:tr>
    </w:tbl>
    <w:p w14:paraId="4E2A785A" w14:textId="77777777" w:rsidR="00186FBF" w:rsidRPr="00186FBF" w:rsidRDefault="00186FBF">
      <w:pPr>
        <w:rPr>
          <w:rFonts w:ascii="Times New Roman" w:hAnsi="Times New Roman" w:cs="Times New Roman"/>
          <w:sz w:val="22"/>
          <w:szCs w:val="22"/>
        </w:rPr>
      </w:pPr>
    </w:p>
    <w:sectPr w:rsidR="00186FBF" w:rsidRPr="00186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BF"/>
    <w:rsid w:val="00150AD9"/>
    <w:rsid w:val="00186FBF"/>
    <w:rsid w:val="00361D4B"/>
    <w:rsid w:val="00AB3E2C"/>
    <w:rsid w:val="00B819A9"/>
    <w:rsid w:val="00FE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644698"/>
  <w15:chartTrackingRefBased/>
  <w15:docId w15:val="{B4C39079-8F5D-5F46-A376-7563CB71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86FBF"/>
    <w:rPr>
      <w:b/>
      <w:bCs/>
    </w:rPr>
  </w:style>
  <w:style w:type="paragraph" w:customStyle="1" w:styleId="chapter-para">
    <w:name w:val="chapter-para"/>
    <w:basedOn w:val="Normal"/>
    <w:rsid w:val="00186FBF"/>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86F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29767">
      <w:bodyDiv w:val="1"/>
      <w:marLeft w:val="0"/>
      <w:marRight w:val="0"/>
      <w:marTop w:val="0"/>
      <w:marBottom w:val="0"/>
      <w:divBdr>
        <w:top w:val="none" w:sz="0" w:space="0" w:color="auto"/>
        <w:left w:val="none" w:sz="0" w:space="0" w:color="auto"/>
        <w:bottom w:val="none" w:sz="0" w:space="0" w:color="auto"/>
        <w:right w:val="none" w:sz="0" w:space="0" w:color="auto"/>
      </w:divBdr>
      <w:divsChild>
        <w:div w:id="1306665805">
          <w:marLeft w:val="0"/>
          <w:marRight w:val="0"/>
          <w:marTop w:val="0"/>
          <w:marBottom w:val="0"/>
          <w:divBdr>
            <w:top w:val="none" w:sz="0" w:space="0" w:color="auto"/>
            <w:left w:val="none" w:sz="0" w:space="0" w:color="auto"/>
            <w:bottom w:val="none" w:sz="0" w:space="0" w:color="auto"/>
            <w:right w:val="none" w:sz="0" w:space="0" w:color="auto"/>
          </w:divBdr>
          <w:divsChild>
            <w:div w:id="1111507598">
              <w:marLeft w:val="0"/>
              <w:marRight w:val="0"/>
              <w:marTop w:val="0"/>
              <w:marBottom w:val="180"/>
              <w:divBdr>
                <w:top w:val="none" w:sz="0" w:space="0" w:color="auto"/>
                <w:left w:val="none" w:sz="0" w:space="0" w:color="auto"/>
                <w:bottom w:val="none" w:sz="0" w:space="0" w:color="auto"/>
                <w:right w:val="none" w:sz="0" w:space="0" w:color="auto"/>
              </w:divBdr>
            </w:div>
          </w:divsChild>
        </w:div>
        <w:div w:id="2072193933">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jesus</dc:creator>
  <cp:keywords/>
  <dc:description/>
  <cp:lastModifiedBy>Maria De jesus</cp:lastModifiedBy>
  <cp:revision>2</cp:revision>
  <dcterms:created xsi:type="dcterms:W3CDTF">2023-11-17T16:02:00Z</dcterms:created>
  <dcterms:modified xsi:type="dcterms:W3CDTF">2023-11-17T16:02:00Z</dcterms:modified>
</cp:coreProperties>
</file>