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21943" w14:textId="703E6419" w:rsidR="001D45E0" w:rsidRPr="00097E24" w:rsidRDefault="001D45E0" w:rsidP="001A2644">
      <w:pPr>
        <w:pStyle w:val="ecxmsonormal"/>
        <w:spacing w:before="0" w:beforeAutospacing="0" w:after="0" w:afterAutospacing="0" w:line="360" w:lineRule="auto"/>
        <w:jc w:val="center"/>
        <w:rPr>
          <w:rFonts w:cstheme="minorBidi"/>
          <w:b/>
          <w:bCs/>
          <w:sz w:val="20"/>
          <w:szCs w:val="20"/>
          <w:cs/>
          <w:lang w:val="en-US" w:eastAsia="ko-KR" w:bidi="th-TH"/>
        </w:rPr>
      </w:pPr>
      <w:bookmarkStart w:id="0" w:name="_Hlk116637104"/>
    </w:p>
    <w:p w14:paraId="744FD523" w14:textId="614B5C62" w:rsidR="001D45E0" w:rsidRPr="004B3286" w:rsidRDefault="001D45E0" w:rsidP="001A2644">
      <w:pPr>
        <w:pStyle w:val="ecxmsonormal"/>
        <w:spacing w:before="0" w:beforeAutospacing="0" w:after="0" w:afterAutospacing="0"/>
        <w:jc w:val="center"/>
        <w:rPr>
          <w:b/>
          <w:bCs/>
        </w:rPr>
      </w:pPr>
      <w:bookmarkStart w:id="1" w:name="_Hlk62304653"/>
      <w:r w:rsidRPr="004B3286">
        <w:rPr>
          <w:b/>
          <w:bCs/>
          <w:lang w:val="en-US"/>
        </w:rPr>
        <w:t xml:space="preserve">Estimated </w:t>
      </w:r>
      <w:r w:rsidRPr="004B3286">
        <w:rPr>
          <w:b/>
          <w:bCs/>
        </w:rPr>
        <w:t xml:space="preserve">Global and Regional Economic Burden of Genital Herpes Simplex Virus </w:t>
      </w:r>
      <w:r w:rsidRPr="005C482F">
        <w:rPr>
          <w:b/>
          <w:bCs/>
        </w:rPr>
        <w:t xml:space="preserve">Infection </w:t>
      </w:r>
      <w:r w:rsidR="004E538C" w:rsidRPr="005C482F">
        <w:rPr>
          <w:b/>
          <w:bCs/>
        </w:rPr>
        <w:t xml:space="preserve">among </w:t>
      </w:r>
      <w:proofErr w:type="gramStart"/>
      <w:r w:rsidR="00527226" w:rsidRPr="005C482F">
        <w:rPr>
          <w:b/>
          <w:bCs/>
        </w:rPr>
        <w:t xml:space="preserve">15-49 </w:t>
      </w:r>
      <w:r w:rsidR="004E538C" w:rsidRPr="005C482F">
        <w:rPr>
          <w:b/>
          <w:bCs/>
        </w:rPr>
        <w:t>year-olds</w:t>
      </w:r>
      <w:proofErr w:type="gramEnd"/>
      <w:r w:rsidR="004E538C" w:rsidRPr="005C482F">
        <w:rPr>
          <w:b/>
          <w:bCs/>
        </w:rPr>
        <w:t xml:space="preserve"> </w:t>
      </w:r>
      <w:r w:rsidR="00527226" w:rsidRPr="005C482F">
        <w:rPr>
          <w:b/>
          <w:bCs/>
        </w:rPr>
        <w:t>in 2016</w:t>
      </w:r>
    </w:p>
    <w:bookmarkEnd w:id="1"/>
    <w:p w14:paraId="35B08997" w14:textId="6BFD6C73" w:rsidR="001D45E0" w:rsidRPr="004B3286" w:rsidRDefault="001D45E0" w:rsidP="001A2644">
      <w:pPr>
        <w:pStyle w:val="ecxmsonormal"/>
        <w:spacing w:before="0" w:beforeAutospacing="0" w:after="0" w:afterAutospacing="0"/>
        <w:jc w:val="center"/>
        <w:rPr>
          <w:b/>
        </w:rPr>
      </w:pPr>
    </w:p>
    <w:p w14:paraId="509B32A8" w14:textId="77777777" w:rsidR="001D45E0" w:rsidRPr="004B3286" w:rsidRDefault="001D45E0" w:rsidP="001A2644">
      <w:pPr>
        <w:pStyle w:val="ecxmsonormal"/>
        <w:spacing w:before="0" w:beforeAutospacing="0" w:after="0" w:afterAutospacing="0"/>
        <w:jc w:val="center"/>
        <w:rPr>
          <w:b/>
        </w:rPr>
      </w:pPr>
    </w:p>
    <w:p w14:paraId="6CF337D6" w14:textId="77777777" w:rsidR="001D45E0" w:rsidRPr="004B3286" w:rsidRDefault="001D45E0" w:rsidP="001A2644">
      <w:pPr>
        <w:spacing w:after="0" w:line="240" w:lineRule="auto"/>
        <w:jc w:val="center"/>
        <w:rPr>
          <w:rFonts w:ascii="Times New Roman" w:eastAsia="SimSun" w:hAnsi="Times New Roman" w:cs="Times New Roman"/>
          <w:sz w:val="24"/>
          <w:szCs w:val="24"/>
          <w:lang w:bidi="th-TH"/>
        </w:rPr>
      </w:pPr>
      <w:r w:rsidRPr="004B3286">
        <w:rPr>
          <w:rFonts w:ascii="Times New Roman" w:eastAsia="SimSun" w:hAnsi="Times New Roman" w:cs="Times New Roman"/>
          <w:sz w:val="24"/>
          <w:szCs w:val="24"/>
          <w:lang w:bidi="th-TH"/>
        </w:rPr>
        <w:t>Nathorn Chaiyakunapruk</w:t>
      </w:r>
      <w:r w:rsidRPr="004B3286">
        <w:rPr>
          <w:rFonts w:ascii="Times New Roman" w:eastAsia="SimSun" w:hAnsi="Times New Roman" w:cs="Times New Roman"/>
          <w:sz w:val="24"/>
          <w:szCs w:val="24"/>
          <w:vertAlign w:val="superscript"/>
          <w:lang w:bidi="th-TH"/>
        </w:rPr>
        <w:t>1,2</w:t>
      </w:r>
      <w:r w:rsidRPr="004B3286">
        <w:rPr>
          <w:rFonts w:ascii="Times New Roman" w:eastAsia="SimSun" w:hAnsi="Times New Roman" w:cs="Times New Roman"/>
          <w:sz w:val="24"/>
          <w:szCs w:val="24"/>
          <w:lang w:bidi="th-TH"/>
        </w:rPr>
        <w:t>, Shaun Wen Huey Lee</w:t>
      </w:r>
      <w:r w:rsidRPr="004B3286">
        <w:rPr>
          <w:rFonts w:ascii="Times New Roman" w:eastAsia="SimSun" w:hAnsi="Times New Roman" w:cs="Times New Roman"/>
          <w:sz w:val="24"/>
          <w:szCs w:val="24"/>
          <w:vertAlign w:val="superscript"/>
          <w:lang w:bidi="th-TH"/>
        </w:rPr>
        <w:t>2,3</w:t>
      </w:r>
      <w:r w:rsidRPr="004B3286">
        <w:rPr>
          <w:rFonts w:ascii="Times New Roman" w:eastAsia="SimSun" w:hAnsi="Times New Roman" w:cs="Times New Roman"/>
          <w:sz w:val="24"/>
          <w:szCs w:val="24"/>
          <w:lang w:bidi="th-TH"/>
        </w:rPr>
        <w:t xml:space="preserve">, </w:t>
      </w:r>
      <w:proofErr w:type="spellStart"/>
      <w:r w:rsidRPr="004B3286">
        <w:rPr>
          <w:rFonts w:ascii="Times New Roman" w:eastAsia="SimSun" w:hAnsi="Times New Roman" w:cs="Times New Roman"/>
          <w:sz w:val="24"/>
          <w:szCs w:val="24"/>
          <w:lang w:bidi="th-TH"/>
        </w:rPr>
        <w:t>Puttarin</w:t>
      </w:r>
      <w:proofErr w:type="spellEnd"/>
      <w:r w:rsidRPr="004B3286">
        <w:rPr>
          <w:rFonts w:ascii="Times New Roman" w:eastAsia="SimSun" w:hAnsi="Times New Roman" w:cs="Times New Roman"/>
          <w:sz w:val="24"/>
          <w:szCs w:val="24"/>
          <w:lang w:bidi="th-TH"/>
        </w:rPr>
        <w:t xml:space="preserve"> Kulchaitanaroaj</w:t>
      </w:r>
      <w:r w:rsidRPr="004B3286">
        <w:rPr>
          <w:rFonts w:ascii="Times New Roman" w:eastAsia="SimSun" w:hAnsi="Times New Roman" w:cs="Times New Roman"/>
          <w:sz w:val="24"/>
          <w:szCs w:val="24"/>
          <w:vertAlign w:val="superscript"/>
          <w:lang w:bidi="th-TH"/>
        </w:rPr>
        <w:t>4,5</w:t>
      </w:r>
    </w:p>
    <w:p w14:paraId="49B200A8" w14:textId="6F2526A5" w:rsidR="001D45E0" w:rsidRPr="004B3286" w:rsidRDefault="001D45E0" w:rsidP="001A2644">
      <w:pPr>
        <w:spacing w:after="0" w:line="240" w:lineRule="auto"/>
        <w:jc w:val="center"/>
        <w:rPr>
          <w:rFonts w:ascii="Times New Roman" w:eastAsia="SimSun" w:hAnsi="Times New Roman" w:cs="Times New Roman"/>
          <w:sz w:val="24"/>
          <w:szCs w:val="24"/>
          <w:lang w:bidi="th-TH"/>
        </w:rPr>
      </w:pPr>
      <w:r w:rsidRPr="004B3286">
        <w:rPr>
          <w:rFonts w:ascii="Times New Roman" w:eastAsia="SimSun" w:hAnsi="Times New Roman" w:cs="Times New Roman"/>
          <w:sz w:val="24"/>
          <w:szCs w:val="24"/>
          <w:lang w:bidi="th-TH"/>
        </w:rPr>
        <w:t>Ajaree Rayanakorn</w:t>
      </w:r>
      <w:r w:rsidRPr="004B3286">
        <w:rPr>
          <w:rFonts w:ascii="Times New Roman" w:eastAsia="SimSun" w:hAnsi="Times New Roman" w:cs="Times New Roman"/>
          <w:sz w:val="24"/>
          <w:szCs w:val="24"/>
          <w:vertAlign w:val="superscript"/>
          <w:lang w:bidi="th-TH"/>
        </w:rPr>
        <w:t>6</w:t>
      </w:r>
      <w:r w:rsidRPr="004B3286">
        <w:rPr>
          <w:rFonts w:ascii="Times New Roman" w:eastAsia="SimSun" w:hAnsi="Times New Roman" w:cs="Times New Roman"/>
          <w:sz w:val="24"/>
          <w:szCs w:val="24"/>
          <w:lang w:bidi="th-TH"/>
        </w:rPr>
        <w:t xml:space="preserve">, </w:t>
      </w:r>
      <w:r w:rsidR="0068140C" w:rsidRPr="0068140C">
        <w:rPr>
          <w:rFonts w:ascii="Times New Roman" w:eastAsia="SimSun" w:hAnsi="Times New Roman" w:cs="Times New Roman"/>
          <w:sz w:val="24"/>
          <w:szCs w:val="24"/>
          <w:lang w:bidi="th-TH"/>
        </w:rPr>
        <w:t>Haeseon Lee</w:t>
      </w:r>
      <w:r w:rsidR="0068140C" w:rsidRPr="0068140C">
        <w:rPr>
          <w:rFonts w:ascii="Times New Roman" w:eastAsia="SimSun" w:hAnsi="Times New Roman" w:cs="Times New Roman"/>
          <w:sz w:val="24"/>
          <w:szCs w:val="24"/>
          <w:vertAlign w:val="superscript"/>
          <w:lang w:bidi="th-TH"/>
        </w:rPr>
        <w:t>1</w:t>
      </w:r>
      <w:r w:rsidR="0068140C" w:rsidRPr="0068140C">
        <w:rPr>
          <w:rFonts w:ascii="Times New Roman" w:eastAsia="SimSun" w:hAnsi="Times New Roman" w:cs="Times New Roman"/>
          <w:sz w:val="24"/>
          <w:szCs w:val="24"/>
          <w:lang w:bidi="th-TH"/>
        </w:rPr>
        <w:t xml:space="preserve">, </w:t>
      </w:r>
      <w:r w:rsidRPr="004B3286">
        <w:rPr>
          <w:rFonts w:ascii="Times New Roman" w:eastAsia="SimSun" w:hAnsi="Times New Roman" w:cs="Times New Roman"/>
          <w:sz w:val="24"/>
          <w:szCs w:val="24"/>
          <w:lang w:bidi="th-TH"/>
        </w:rPr>
        <w:t>Katharine Jane Looker</w:t>
      </w:r>
      <w:r w:rsidRPr="004B3286">
        <w:rPr>
          <w:rFonts w:ascii="Times New Roman" w:eastAsia="SimSun" w:hAnsi="Times New Roman" w:cs="Times New Roman"/>
          <w:sz w:val="24"/>
          <w:szCs w:val="24"/>
          <w:vertAlign w:val="superscript"/>
          <w:lang w:bidi="th-TH"/>
        </w:rPr>
        <w:t>7</w:t>
      </w:r>
      <w:r w:rsidRPr="004B3286">
        <w:rPr>
          <w:rFonts w:ascii="Times New Roman" w:eastAsia="SimSun" w:hAnsi="Times New Roman" w:cs="Times New Roman"/>
          <w:sz w:val="24"/>
          <w:szCs w:val="24"/>
          <w:lang w:bidi="th-TH"/>
        </w:rPr>
        <w:t>, Raymond Hutubessy</w:t>
      </w:r>
      <w:r w:rsidRPr="004B3286">
        <w:rPr>
          <w:rFonts w:ascii="Times New Roman" w:eastAsia="SimSun" w:hAnsi="Times New Roman" w:cs="Times New Roman"/>
          <w:sz w:val="24"/>
          <w:szCs w:val="24"/>
          <w:vertAlign w:val="superscript"/>
          <w:lang w:bidi="th-TH"/>
        </w:rPr>
        <w:t>8</w:t>
      </w:r>
      <w:r w:rsidRPr="004B3286">
        <w:rPr>
          <w:rFonts w:ascii="Times New Roman" w:eastAsia="SimSun" w:hAnsi="Times New Roman" w:cs="Times New Roman"/>
          <w:sz w:val="24"/>
          <w:szCs w:val="24"/>
          <w:lang w:bidi="th-TH"/>
        </w:rPr>
        <w:t>, Sami L. Gottlieb</w:t>
      </w:r>
      <w:r w:rsidRPr="004B3286">
        <w:rPr>
          <w:rFonts w:ascii="Times New Roman" w:eastAsia="SimSun" w:hAnsi="Times New Roman" w:cs="Times New Roman"/>
          <w:sz w:val="24"/>
          <w:szCs w:val="24"/>
          <w:vertAlign w:val="superscript"/>
          <w:lang w:bidi="th-TH"/>
        </w:rPr>
        <w:t>9</w:t>
      </w:r>
    </w:p>
    <w:p w14:paraId="4CD006DF" w14:textId="77777777" w:rsidR="001D45E0" w:rsidRPr="004B3286" w:rsidRDefault="001D45E0" w:rsidP="001A2644">
      <w:pPr>
        <w:spacing w:after="0" w:line="240" w:lineRule="auto"/>
        <w:jc w:val="center"/>
        <w:rPr>
          <w:rFonts w:ascii="Times New Roman" w:eastAsia="SimSun" w:hAnsi="Times New Roman" w:cs="Times New Roman"/>
          <w:sz w:val="24"/>
          <w:szCs w:val="24"/>
          <w:lang w:bidi="th-TH"/>
        </w:rPr>
      </w:pPr>
    </w:p>
    <w:p w14:paraId="63A46AAF" w14:textId="77777777" w:rsidR="001D45E0" w:rsidRPr="004B3286" w:rsidRDefault="001D45E0" w:rsidP="001A2644">
      <w:pPr>
        <w:spacing w:after="0" w:line="240" w:lineRule="auto"/>
        <w:jc w:val="center"/>
        <w:rPr>
          <w:rFonts w:ascii="Times New Roman" w:eastAsia="SimSun" w:hAnsi="Times New Roman" w:cs="Times New Roman"/>
          <w:sz w:val="24"/>
          <w:szCs w:val="24"/>
          <w:lang w:bidi="th-TH"/>
        </w:rPr>
      </w:pPr>
    </w:p>
    <w:p w14:paraId="359D94F7" w14:textId="77777777" w:rsidR="001D45E0" w:rsidRPr="004B3286" w:rsidRDefault="001D45E0" w:rsidP="001A2644">
      <w:pPr>
        <w:spacing w:after="0" w:line="240" w:lineRule="auto"/>
        <w:jc w:val="both"/>
        <w:rPr>
          <w:rFonts w:ascii="Times New Roman" w:eastAsia="Times New Roman" w:hAnsi="Times New Roman" w:cs="Times New Roman"/>
          <w:sz w:val="24"/>
          <w:szCs w:val="24"/>
          <w:lang w:bidi="th-TH"/>
        </w:rPr>
      </w:pPr>
      <w:r w:rsidRPr="004B3286">
        <w:rPr>
          <w:rFonts w:ascii="Times New Roman" w:eastAsia="SimSun" w:hAnsi="Times New Roman" w:cs="Times New Roman"/>
          <w:sz w:val="24"/>
          <w:szCs w:val="24"/>
          <w:vertAlign w:val="superscript"/>
          <w:lang w:bidi="th-TH"/>
        </w:rPr>
        <w:t>1</w:t>
      </w:r>
      <w:r w:rsidRPr="004B3286">
        <w:rPr>
          <w:rFonts w:ascii="Times New Roman" w:eastAsia="SimSun" w:hAnsi="Times New Roman" w:cs="Times New Roman"/>
          <w:bCs/>
          <w:sz w:val="24"/>
          <w:szCs w:val="24"/>
          <w:lang w:bidi="th-TH"/>
        </w:rPr>
        <w:t xml:space="preserve"> </w:t>
      </w:r>
      <w:r w:rsidRPr="004B3286">
        <w:rPr>
          <w:rFonts w:ascii="Times New Roman" w:eastAsia="Times New Roman" w:hAnsi="Times New Roman" w:cs="Times New Roman"/>
          <w:sz w:val="24"/>
          <w:szCs w:val="24"/>
          <w:lang w:bidi="th-TH"/>
        </w:rPr>
        <w:t>Department of Pharmacotherapy, College of Pharmacy, University of Utah, Salt Lake City, Utah, USA</w:t>
      </w:r>
    </w:p>
    <w:p w14:paraId="796895F4" w14:textId="77777777" w:rsidR="001D45E0" w:rsidRPr="004B3286" w:rsidRDefault="001D45E0" w:rsidP="001A2644">
      <w:pPr>
        <w:spacing w:after="0" w:line="240" w:lineRule="auto"/>
        <w:jc w:val="both"/>
        <w:rPr>
          <w:rFonts w:ascii="Times New Roman" w:eastAsia="SimSun" w:hAnsi="Times New Roman" w:cs="Times New Roman"/>
          <w:bCs/>
          <w:sz w:val="24"/>
          <w:szCs w:val="24"/>
          <w:lang w:bidi="th-TH"/>
        </w:rPr>
      </w:pPr>
      <w:r w:rsidRPr="004B3286">
        <w:rPr>
          <w:rFonts w:ascii="Times New Roman" w:eastAsia="SimSun" w:hAnsi="Times New Roman" w:cs="Times New Roman"/>
          <w:sz w:val="24"/>
          <w:szCs w:val="24"/>
          <w:vertAlign w:val="superscript"/>
          <w:lang w:bidi="th-TH"/>
        </w:rPr>
        <w:t>2</w:t>
      </w:r>
      <w:r w:rsidRPr="004B3286">
        <w:rPr>
          <w:rFonts w:ascii="Times New Roman" w:eastAsia="SimSun" w:hAnsi="Times New Roman" w:cs="Times New Roman"/>
          <w:bCs/>
          <w:sz w:val="24"/>
          <w:szCs w:val="24"/>
          <w:lang w:bidi="th-TH"/>
        </w:rPr>
        <w:t xml:space="preserve"> School of Pharmacy, Monash University Malaysia, Jalan Lagoon Selatan, Selangor, Malaysia</w:t>
      </w:r>
    </w:p>
    <w:p w14:paraId="3C4DA3C2" w14:textId="77777777" w:rsidR="001D45E0" w:rsidRPr="004B3286" w:rsidRDefault="001D45E0" w:rsidP="001A2644">
      <w:pPr>
        <w:spacing w:after="0" w:line="240" w:lineRule="auto"/>
        <w:jc w:val="both"/>
        <w:rPr>
          <w:rFonts w:ascii="Times New Roman" w:eastAsia="SimSun" w:hAnsi="Times New Roman" w:cs="Times New Roman"/>
          <w:bCs/>
          <w:sz w:val="24"/>
          <w:szCs w:val="24"/>
          <w:lang w:bidi="th-TH"/>
        </w:rPr>
      </w:pPr>
      <w:r w:rsidRPr="004B3286">
        <w:rPr>
          <w:rFonts w:ascii="Times New Roman" w:eastAsia="SimSun" w:hAnsi="Times New Roman" w:cs="Times New Roman"/>
          <w:sz w:val="24"/>
          <w:szCs w:val="24"/>
          <w:vertAlign w:val="superscript"/>
          <w:lang w:bidi="th-TH"/>
        </w:rPr>
        <w:t>3</w:t>
      </w:r>
      <w:r w:rsidRPr="004B3286">
        <w:rPr>
          <w:rFonts w:ascii="Times New Roman" w:hAnsi="Times New Roman" w:cs="Times New Roman"/>
          <w:color w:val="222222"/>
          <w:sz w:val="24"/>
          <w:szCs w:val="24"/>
        </w:rPr>
        <w:t xml:space="preserve"> </w:t>
      </w:r>
      <w:r w:rsidRPr="004B3286">
        <w:rPr>
          <w:rFonts w:ascii="Times New Roman" w:eastAsia="SimSun" w:hAnsi="Times New Roman" w:cs="Times New Roman"/>
          <w:bCs/>
          <w:sz w:val="24"/>
          <w:szCs w:val="24"/>
          <w:lang w:bidi="th-TH"/>
        </w:rPr>
        <w:t>School of Pharmacy, Taylor’s University, Jalan Taylors, Selangor, Malaysia</w:t>
      </w:r>
    </w:p>
    <w:p w14:paraId="09901588" w14:textId="77777777" w:rsidR="001D45E0" w:rsidRPr="004B3286" w:rsidRDefault="001D45E0" w:rsidP="001A2644">
      <w:pPr>
        <w:spacing w:after="0" w:line="240" w:lineRule="auto"/>
        <w:jc w:val="both"/>
        <w:rPr>
          <w:rFonts w:ascii="Times New Roman" w:hAnsi="Times New Roman" w:cs="Times New Roman"/>
          <w:color w:val="222222"/>
          <w:sz w:val="24"/>
          <w:szCs w:val="24"/>
        </w:rPr>
      </w:pPr>
      <w:r w:rsidRPr="004B3286">
        <w:rPr>
          <w:rFonts w:ascii="Times New Roman" w:eastAsia="SimSun" w:hAnsi="Times New Roman" w:cs="Times New Roman"/>
          <w:sz w:val="24"/>
          <w:szCs w:val="24"/>
          <w:vertAlign w:val="superscript"/>
          <w:lang w:bidi="th-TH"/>
        </w:rPr>
        <w:t>4</w:t>
      </w:r>
      <w:r w:rsidRPr="004B3286">
        <w:rPr>
          <w:rFonts w:ascii="Times New Roman" w:hAnsi="Times New Roman" w:cs="Times New Roman"/>
          <w:color w:val="222222"/>
          <w:sz w:val="24"/>
          <w:szCs w:val="24"/>
        </w:rPr>
        <w:t xml:space="preserve"> Department of Pharmacy Practice and Science, College of Pharmacy, University of</w:t>
      </w:r>
    </w:p>
    <w:p w14:paraId="7796C3E4" w14:textId="77777777" w:rsidR="001D45E0" w:rsidRPr="004B3286" w:rsidRDefault="001D45E0" w:rsidP="001A2644">
      <w:pPr>
        <w:spacing w:after="0" w:line="240" w:lineRule="auto"/>
        <w:jc w:val="both"/>
        <w:rPr>
          <w:rFonts w:ascii="Times New Roman" w:eastAsia="SimSun" w:hAnsi="Times New Roman" w:cs="Times New Roman"/>
          <w:bCs/>
          <w:color w:val="222222"/>
          <w:sz w:val="24"/>
          <w:szCs w:val="24"/>
          <w:lang w:bidi="th-TH"/>
        </w:rPr>
      </w:pPr>
      <w:r w:rsidRPr="004B3286">
        <w:rPr>
          <w:rFonts w:ascii="Times New Roman" w:hAnsi="Times New Roman" w:cs="Times New Roman"/>
          <w:color w:val="222222"/>
          <w:sz w:val="24"/>
          <w:szCs w:val="24"/>
        </w:rPr>
        <w:t>Iowa, Iowa City, Iowa, USA</w:t>
      </w:r>
      <w:r w:rsidRPr="004B3286">
        <w:rPr>
          <w:rFonts w:ascii="Times New Roman" w:eastAsia="SimSun" w:hAnsi="Times New Roman" w:cs="Times New Roman"/>
          <w:bCs/>
          <w:color w:val="222222"/>
          <w:sz w:val="24"/>
          <w:szCs w:val="24"/>
          <w:lang w:bidi="th-TH"/>
        </w:rPr>
        <w:t xml:space="preserve"> </w:t>
      </w:r>
    </w:p>
    <w:p w14:paraId="6DE5F896" w14:textId="77777777" w:rsidR="001D45E0" w:rsidRPr="004B3286" w:rsidRDefault="001D45E0" w:rsidP="001A2644">
      <w:pPr>
        <w:spacing w:after="0" w:line="240" w:lineRule="auto"/>
        <w:jc w:val="both"/>
        <w:rPr>
          <w:rFonts w:ascii="Times New Roman" w:eastAsia="SimSun" w:hAnsi="Times New Roman" w:cs="Times New Roman"/>
          <w:bCs/>
          <w:color w:val="222222"/>
          <w:sz w:val="24"/>
          <w:szCs w:val="24"/>
          <w:lang w:bidi="th-TH"/>
        </w:rPr>
      </w:pPr>
      <w:r w:rsidRPr="004B3286">
        <w:rPr>
          <w:rFonts w:ascii="Times New Roman" w:eastAsia="SimSun" w:hAnsi="Times New Roman" w:cs="Times New Roman"/>
          <w:sz w:val="24"/>
          <w:szCs w:val="24"/>
          <w:vertAlign w:val="superscript"/>
          <w:lang w:bidi="th-TH"/>
        </w:rPr>
        <w:t xml:space="preserve">5 </w:t>
      </w:r>
      <w:r w:rsidRPr="004B3286">
        <w:rPr>
          <w:rFonts w:ascii="Times New Roman" w:hAnsi="Times New Roman" w:cs="Times New Roman"/>
          <w:color w:val="222222"/>
          <w:sz w:val="24"/>
          <w:szCs w:val="24"/>
        </w:rPr>
        <w:t>Mathematical and Economic Modelling, Mahidol-Oxford Tropical Medicine Research Unit, Faculty of Tropical Medicine, Mahidol University, Bangkok, Thailand</w:t>
      </w:r>
      <w:r w:rsidRPr="004B3286">
        <w:rPr>
          <w:rFonts w:ascii="Times New Roman" w:hAnsi="Times New Roman" w:cs="Times New Roman"/>
          <w:color w:val="222222"/>
          <w:sz w:val="24"/>
          <w:szCs w:val="24"/>
          <w:lang w:val="en-US" w:bidi="th-TH"/>
        </w:rPr>
        <w:t xml:space="preserve"> </w:t>
      </w:r>
      <w:r w:rsidRPr="004B3286">
        <w:rPr>
          <w:rFonts w:ascii="Times New Roman" w:eastAsia="SimSun" w:hAnsi="Times New Roman" w:cs="Times New Roman"/>
          <w:bCs/>
          <w:color w:val="222222"/>
          <w:sz w:val="24"/>
          <w:szCs w:val="24"/>
          <w:lang w:bidi="th-TH"/>
        </w:rPr>
        <w:t xml:space="preserve"> </w:t>
      </w:r>
    </w:p>
    <w:p w14:paraId="2A7E8EF3" w14:textId="77777777" w:rsidR="001D45E0" w:rsidRPr="004B3286" w:rsidRDefault="001D45E0" w:rsidP="006D01F9">
      <w:pPr>
        <w:shd w:val="clear" w:color="auto" w:fill="FFFFFF"/>
        <w:spacing w:after="0" w:line="240" w:lineRule="auto"/>
        <w:jc w:val="both"/>
        <w:rPr>
          <w:rFonts w:ascii="Times New Roman" w:hAnsi="Times New Roman" w:cs="Times New Roman"/>
          <w:color w:val="222222"/>
          <w:sz w:val="24"/>
          <w:szCs w:val="24"/>
        </w:rPr>
      </w:pPr>
      <w:r w:rsidRPr="004B3286">
        <w:rPr>
          <w:rFonts w:ascii="Times New Roman" w:eastAsia="SimSun" w:hAnsi="Times New Roman" w:cs="Times New Roman"/>
          <w:sz w:val="24"/>
          <w:szCs w:val="24"/>
          <w:vertAlign w:val="superscript"/>
          <w:lang w:bidi="th-TH"/>
        </w:rPr>
        <w:t xml:space="preserve">6 </w:t>
      </w:r>
      <w:r>
        <w:rPr>
          <w:rFonts w:ascii="Times New Roman" w:hAnsi="Times New Roman" w:cs="Times New Roman"/>
          <w:color w:val="222222"/>
          <w:sz w:val="24"/>
          <w:szCs w:val="24"/>
        </w:rPr>
        <w:t>Department of Pharmacology, F</w:t>
      </w:r>
      <w:r w:rsidRPr="004B3286">
        <w:rPr>
          <w:rFonts w:ascii="Times New Roman" w:hAnsi="Times New Roman" w:cs="Times New Roman"/>
          <w:color w:val="222222"/>
          <w:sz w:val="24"/>
          <w:szCs w:val="24"/>
        </w:rPr>
        <w:t xml:space="preserve">aculty of </w:t>
      </w:r>
      <w:r>
        <w:rPr>
          <w:rFonts w:ascii="Times New Roman" w:hAnsi="Times New Roman" w:cs="Times New Roman"/>
          <w:color w:val="222222"/>
          <w:sz w:val="24"/>
          <w:szCs w:val="24"/>
        </w:rPr>
        <w:t>Medicine</w:t>
      </w:r>
      <w:r w:rsidRPr="004B3286">
        <w:rPr>
          <w:rFonts w:ascii="Times New Roman" w:hAnsi="Times New Roman" w:cs="Times New Roman"/>
          <w:color w:val="222222"/>
          <w:sz w:val="24"/>
          <w:szCs w:val="24"/>
        </w:rPr>
        <w:t>, Chiang Mai University, Chiang Mai, Thailand</w:t>
      </w:r>
    </w:p>
    <w:p w14:paraId="543ECEE0" w14:textId="77777777" w:rsidR="001D45E0" w:rsidRPr="004B3286" w:rsidRDefault="001D45E0" w:rsidP="001A2644">
      <w:pPr>
        <w:spacing w:after="0" w:line="240" w:lineRule="auto"/>
        <w:jc w:val="both"/>
        <w:rPr>
          <w:rFonts w:ascii="Times New Roman" w:eastAsia="Times New Roman" w:hAnsi="Times New Roman" w:cs="Times New Roman"/>
          <w:sz w:val="24"/>
          <w:szCs w:val="24"/>
          <w:lang w:bidi="th-TH"/>
        </w:rPr>
      </w:pPr>
      <w:r w:rsidRPr="004B3286">
        <w:rPr>
          <w:rFonts w:ascii="Times New Roman" w:eastAsia="SimSun" w:hAnsi="Times New Roman" w:cs="Times New Roman"/>
          <w:sz w:val="24"/>
          <w:szCs w:val="24"/>
          <w:vertAlign w:val="superscript"/>
          <w:lang w:bidi="th-TH"/>
        </w:rPr>
        <w:t>7</w:t>
      </w:r>
      <w:r w:rsidRPr="004B3286">
        <w:rPr>
          <w:rFonts w:ascii="Times New Roman" w:hAnsi="Times New Roman" w:cs="Times New Roman"/>
          <w:color w:val="222222"/>
          <w:sz w:val="24"/>
          <w:szCs w:val="24"/>
        </w:rPr>
        <w:t xml:space="preserve"> </w:t>
      </w:r>
      <w:r w:rsidRPr="004B3286">
        <w:rPr>
          <w:rFonts w:ascii="Times New Roman" w:eastAsia="Times New Roman" w:hAnsi="Times New Roman" w:cs="Times New Roman"/>
          <w:sz w:val="24"/>
          <w:szCs w:val="24"/>
          <w:lang w:bidi="th-TH"/>
        </w:rPr>
        <w:t>Population Health Sciences, Bristol Medical School, University of Bristol, Bristol, UK</w:t>
      </w:r>
    </w:p>
    <w:p w14:paraId="089355F9" w14:textId="77777777" w:rsidR="001D45E0" w:rsidRPr="004B3286" w:rsidRDefault="001D45E0" w:rsidP="006D01F9">
      <w:pPr>
        <w:shd w:val="clear" w:color="auto" w:fill="FFFFFF"/>
        <w:spacing w:after="0" w:line="240" w:lineRule="auto"/>
        <w:jc w:val="both"/>
        <w:rPr>
          <w:rFonts w:ascii="Times New Roman" w:hAnsi="Times New Roman" w:cs="Times New Roman"/>
          <w:color w:val="222222"/>
          <w:sz w:val="24"/>
          <w:szCs w:val="24"/>
        </w:rPr>
      </w:pPr>
      <w:r w:rsidRPr="004B3286">
        <w:rPr>
          <w:rFonts w:ascii="Times New Roman" w:hAnsi="Times New Roman" w:cs="Times New Roman"/>
          <w:color w:val="222222"/>
          <w:sz w:val="24"/>
          <w:szCs w:val="24"/>
          <w:vertAlign w:val="superscript"/>
        </w:rPr>
        <w:t xml:space="preserve">8 </w:t>
      </w:r>
      <w:r w:rsidRPr="004B3286">
        <w:rPr>
          <w:rFonts w:ascii="Times New Roman" w:eastAsia="Times New Roman" w:hAnsi="Times New Roman" w:cs="Times New Roman"/>
          <w:sz w:val="24"/>
          <w:szCs w:val="24"/>
          <w:lang w:bidi="th-TH"/>
        </w:rPr>
        <w:t>Department of Immunization, Vaccines and Biologicals (IVB), World Health Organization, Geneva, Switzerland</w:t>
      </w:r>
    </w:p>
    <w:p w14:paraId="1755E8D5" w14:textId="77777777" w:rsidR="001D45E0" w:rsidRPr="004B3286" w:rsidRDefault="001D45E0" w:rsidP="001A2644">
      <w:pPr>
        <w:shd w:val="clear" w:color="auto" w:fill="FFFFFF"/>
        <w:spacing w:line="240" w:lineRule="auto"/>
        <w:jc w:val="both"/>
        <w:rPr>
          <w:rFonts w:ascii="Times New Roman" w:eastAsia="Times New Roman" w:hAnsi="Times New Roman" w:cs="Times New Roman"/>
          <w:sz w:val="24"/>
          <w:szCs w:val="24"/>
          <w:lang w:bidi="th-TH"/>
        </w:rPr>
      </w:pPr>
      <w:r w:rsidRPr="004B3286">
        <w:rPr>
          <w:rFonts w:ascii="Times New Roman" w:hAnsi="Times New Roman" w:cs="Times New Roman"/>
          <w:color w:val="222222"/>
          <w:sz w:val="24"/>
          <w:szCs w:val="24"/>
          <w:vertAlign w:val="superscript"/>
        </w:rPr>
        <w:t xml:space="preserve">9 </w:t>
      </w:r>
      <w:r w:rsidRPr="004B3286">
        <w:rPr>
          <w:rFonts w:ascii="Times New Roman" w:eastAsia="Times New Roman" w:hAnsi="Times New Roman" w:cs="Times New Roman"/>
          <w:color w:val="222222"/>
          <w:sz w:val="24"/>
          <w:szCs w:val="24"/>
          <w:lang w:eastAsia="en-MY"/>
        </w:rPr>
        <w:t xml:space="preserve">Department of Sexual and Reproductive </w:t>
      </w:r>
      <w:r w:rsidRPr="004B3286">
        <w:rPr>
          <w:rFonts w:ascii="Times New Roman" w:eastAsia="Times New Roman" w:hAnsi="Times New Roman" w:cs="Times New Roman"/>
          <w:sz w:val="24"/>
          <w:szCs w:val="24"/>
          <w:lang w:bidi="th-TH"/>
        </w:rPr>
        <w:t>Health and Research, World Health Organization, Geneva, Switzerland</w:t>
      </w:r>
    </w:p>
    <w:p w14:paraId="55D1EFC5" w14:textId="77777777" w:rsidR="001D45E0" w:rsidRPr="004B3286" w:rsidRDefault="001D45E0" w:rsidP="001A2644">
      <w:pPr>
        <w:shd w:val="clear" w:color="auto" w:fill="FFFFFF"/>
        <w:spacing w:line="240" w:lineRule="auto"/>
        <w:jc w:val="both"/>
        <w:rPr>
          <w:rFonts w:ascii="Times New Roman" w:eastAsia="Times New Roman" w:hAnsi="Times New Roman" w:cs="Times New Roman"/>
          <w:sz w:val="24"/>
          <w:szCs w:val="24"/>
          <w:lang w:bidi="th-TH"/>
        </w:rPr>
      </w:pPr>
    </w:p>
    <w:p w14:paraId="71E841D7" w14:textId="77777777" w:rsidR="001D45E0" w:rsidRPr="004B3286" w:rsidRDefault="001D45E0" w:rsidP="001A2644">
      <w:pPr>
        <w:spacing w:after="0" w:line="360" w:lineRule="auto"/>
        <w:jc w:val="both"/>
        <w:rPr>
          <w:rFonts w:ascii="Times New Roman" w:eastAsia="SimSun" w:hAnsi="Times New Roman" w:cs="Times New Roman"/>
          <w:bCs/>
          <w:sz w:val="24"/>
          <w:szCs w:val="24"/>
          <w:lang w:bidi="th-TH"/>
        </w:rPr>
      </w:pPr>
      <w:r w:rsidRPr="004B3286">
        <w:rPr>
          <w:rFonts w:ascii="Times New Roman" w:eastAsia="SimSun" w:hAnsi="Times New Roman" w:cs="Times New Roman"/>
          <w:b/>
          <w:sz w:val="24"/>
          <w:szCs w:val="24"/>
          <w:lang w:bidi="th-TH"/>
        </w:rPr>
        <w:t>Corresponding author</w:t>
      </w:r>
      <w:r w:rsidRPr="004B3286">
        <w:rPr>
          <w:rFonts w:ascii="Times New Roman" w:eastAsia="SimSun" w:hAnsi="Times New Roman" w:cs="Times New Roman"/>
          <w:bCs/>
          <w:sz w:val="24"/>
          <w:szCs w:val="24"/>
          <w:lang w:bidi="th-TH"/>
        </w:rPr>
        <w:t>:</w:t>
      </w:r>
    </w:p>
    <w:p w14:paraId="7632B6CF" w14:textId="77777777" w:rsidR="001D45E0" w:rsidRPr="004B3286" w:rsidRDefault="001D45E0" w:rsidP="001A2644">
      <w:pPr>
        <w:pStyle w:val="NoSpacing"/>
        <w:jc w:val="both"/>
        <w:rPr>
          <w:rFonts w:ascii="Times New Roman" w:hAnsi="Times New Roman" w:cs="Times New Roman"/>
          <w:sz w:val="24"/>
          <w:szCs w:val="24"/>
          <w:lang w:bidi="th-TH"/>
        </w:rPr>
      </w:pPr>
      <w:r w:rsidRPr="004B3286">
        <w:rPr>
          <w:rFonts w:ascii="Times New Roman" w:hAnsi="Times New Roman" w:cs="Times New Roman"/>
          <w:sz w:val="24"/>
          <w:szCs w:val="24"/>
          <w:lang w:bidi="th-TH"/>
        </w:rPr>
        <w:t>Nathorn Chaiyakunapruk</w:t>
      </w:r>
    </w:p>
    <w:p w14:paraId="129C1E03" w14:textId="77777777" w:rsidR="001D45E0" w:rsidRPr="004B3286" w:rsidRDefault="001D45E0" w:rsidP="001A2644">
      <w:pPr>
        <w:pStyle w:val="NoSpacing"/>
        <w:jc w:val="both"/>
        <w:rPr>
          <w:rFonts w:ascii="Times New Roman" w:eastAsia="Times New Roman" w:hAnsi="Times New Roman" w:cs="Times New Roman"/>
          <w:color w:val="222222"/>
          <w:sz w:val="24"/>
          <w:szCs w:val="24"/>
          <w:lang w:eastAsia="en-MY"/>
        </w:rPr>
      </w:pPr>
      <w:r w:rsidRPr="004B3286">
        <w:rPr>
          <w:rFonts w:ascii="Times New Roman" w:eastAsia="Times New Roman" w:hAnsi="Times New Roman" w:cs="Times New Roman"/>
          <w:color w:val="000000"/>
          <w:sz w:val="24"/>
          <w:szCs w:val="24"/>
          <w:lang w:eastAsia="en-MY"/>
        </w:rPr>
        <w:t>Department of Pharmacotherapy</w:t>
      </w:r>
    </w:p>
    <w:p w14:paraId="0A38017B" w14:textId="77777777" w:rsidR="001D45E0" w:rsidRPr="004B3286" w:rsidRDefault="001D45E0" w:rsidP="001A2644">
      <w:pPr>
        <w:pStyle w:val="NoSpacing"/>
        <w:jc w:val="both"/>
        <w:rPr>
          <w:rFonts w:ascii="Times New Roman" w:eastAsia="Times New Roman" w:hAnsi="Times New Roman" w:cs="Times New Roman"/>
          <w:color w:val="222222"/>
          <w:sz w:val="24"/>
          <w:szCs w:val="24"/>
          <w:lang w:eastAsia="en-MY"/>
        </w:rPr>
      </w:pPr>
      <w:r w:rsidRPr="004B3286">
        <w:rPr>
          <w:rFonts w:ascii="Times New Roman" w:eastAsia="Times New Roman" w:hAnsi="Times New Roman" w:cs="Times New Roman"/>
          <w:color w:val="000000"/>
          <w:sz w:val="24"/>
          <w:szCs w:val="24"/>
          <w:lang w:eastAsia="en-MY"/>
        </w:rPr>
        <w:t>University of Utah College of Pharmacy</w:t>
      </w:r>
    </w:p>
    <w:p w14:paraId="219D7B7D" w14:textId="77777777" w:rsidR="001D45E0" w:rsidRPr="004B3286" w:rsidRDefault="001D45E0" w:rsidP="001A2644">
      <w:pPr>
        <w:pStyle w:val="NoSpacing"/>
        <w:jc w:val="both"/>
        <w:rPr>
          <w:rFonts w:ascii="Times New Roman" w:eastAsia="Times New Roman" w:hAnsi="Times New Roman" w:cs="Times New Roman"/>
          <w:color w:val="222222"/>
          <w:sz w:val="24"/>
          <w:szCs w:val="24"/>
          <w:lang w:eastAsia="en-MY"/>
        </w:rPr>
      </w:pPr>
      <w:r w:rsidRPr="004B3286">
        <w:rPr>
          <w:rFonts w:ascii="Times New Roman" w:eastAsia="Times New Roman" w:hAnsi="Times New Roman" w:cs="Times New Roman"/>
          <w:color w:val="000000"/>
          <w:sz w:val="24"/>
          <w:szCs w:val="24"/>
          <w:lang w:eastAsia="en-MY"/>
        </w:rPr>
        <w:t>30 South 2000 East, Room 4964</w:t>
      </w:r>
    </w:p>
    <w:p w14:paraId="31973FE8" w14:textId="77777777" w:rsidR="001D45E0" w:rsidRPr="004B3286" w:rsidRDefault="001D45E0" w:rsidP="001A2644">
      <w:pPr>
        <w:pStyle w:val="NoSpacing"/>
        <w:jc w:val="both"/>
        <w:rPr>
          <w:rFonts w:ascii="Times New Roman" w:eastAsia="Times New Roman" w:hAnsi="Times New Roman" w:cs="Times New Roman"/>
          <w:color w:val="222222"/>
          <w:sz w:val="24"/>
          <w:szCs w:val="24"/>
          <w:lang w:eastAsia="en-MY"/>
        </w:rPr>
      </w:pPr>
      <w:r w:rsidRPr="004B3286">
        <w:rPr>
          <w:rFonts w:ascii="Times New Roman" w:eastAsia="Times New Roman" w:hAnsi="Times New Roman" w:cs="Times New Roman"/>
          <w:color w:val="000000"/>
          <w:sz w:val="24"/>
          <w:szCs w:val="24"/>
          <w:lang w:eastAsia="en-MY"/>
        </w:rPr>
        <w:t>Salt Lake City, UT 84112</w:t>
      </w:r>
    </w:p>
    <w:p w14:paraId="127B646D" w14:textId="77777777" w:rsidR="001D45E0" w:rsidRPr="004B3286" w:rsidRDefault="001D45E0" w:rsidP="001A2644">
      <w:pPr>
        <w:pStyle w:val="NoSpacing"/>
        <w:jc w:val="both"/>
        <w:rPr>
          <w:rFonts w:ascii="Times New Roman" w:eastAsia="Times New Roman" w:hAnsi="Times New Roman" w:cs="Times New Roman"/>
          <w:color w:val="222222"/>
          <w:sz w:val="24"/>
          <w:szCs w:val="24"/>
          <w:lang w:eastAsia="en-MY"/>
        </w:rPr>
      </w:pPr>
      <w:r w:rsidRPr="004B3286">
        <w:rPr>
          <w:rFonts w:ascii="Times New Roman" w:eastAsia="Times New Roman" w:hAnsi="Times New Roman" w:cs="Times New Roman"/>
          <w:color w:val="000000"/>
          <w:sz w:val="24"/>
          <w:szCs w:val="24"/>
          <w:lang w:eastAsia="en-MY"/>
        </w:rPr>
        <w:t>Office: 801.585.3092</w:t>
      </w:r>
    </w:p>
    <w:p w14:paraId="22C86578" w14:textId="77777777" w:rsidR="001D45E0" w:rsidRPr="004B3286" w:rsidRDefault="00000000" w:rsidP="001A2644">
      <w:pPr>
        <w:spacing w:after="0" w:line="360" w:lineRule="auto"/>
        <w:jc w:val="both"/>
        <w:rPr>
          <w:rFonts w:ascii="Times New Roman" w:eastAsia="SimSun" w:hAnsi="Times New Roman" w:cs="Times New Roman"/>
          <w:sz w:val="24"/>
          <w:szCs w:val="24"/>
          <w:lang w:bidi="th-TH"/>
        </w:rPr>
      </w:pPr>
      <w:hyperlink r:id="rId8" w:history="1">
        <w:r w:rsidR="001D45E0" w:rsidRPr="004B3286">
          <w:rPr>
            <w:rStyle w:val="Hyperlink"/>
            <w:rFonts w:ascii="Times New Roman" w:eastAsia="SimSun" w:hAnsi="Times New Roman" w:cs="Times New Roman"/>
            <w:lang w:bidi="th-TH"/>
          </w:rPr>
          <w:t>nathorn.chaiyakunapruk@utah.edu</w:t>
        </w:r>
      </w:hyperlink>
    </w:p>
    <w:bookmarkEnd w:id="0"/>
    <w:p w14:paraId="7CE96516" w14:textId="77777777" w:rsidR="001D45E0" w:rsidRPr="00061960" w:rsidRDefault="001D45E0" w:rsidP="001A2644">
      <w:pPr>
        <w:rPr>
          <w:rFonts w:ascii="Times New Roman" w:eastAsia="Arial" w:hAnsi="Times New Roman" w:cs="Times New Roman"/>
          <w:sz w:val="20"/>
          <w:szCs w:val="20"/>
        </w:rPr>
      </w:pPr>
    </w:p>
    <w:p w14:paraId="20D7FB8C" w14:textId="77777777" w:rsidR="001D45E0" w:rsidRPr="00061960" w:rsidRDefault="001D45E0" w:rsidP="001A2644">
      <w:pPr>
        <w:rPr>
          <w:rFonts w:ascii="Times New Roman" w:hAnsi="Times New Roman" w:cs="Times New Roman"/>
          <w:b/>
          <w:bCs/>
          <w:sz w:val="20"/>
          <w:szCs w:val="20"/>
        </w:rPr>
        <w:sectPr w:rsidR="001D45E0" w:rsidRPr="00061960" w:rsidSect="00182770">
          <w:footerReference w:type="even" r:id="rId9"/>
          <w:footerReference w:type="default" r:id="rId10"/>
          <w:pgSz w:w="12240" w:h="15840"/>
          <w:pgMar w:top="1440" w:right="1440" w:bottom="1440" w:left="1440" w:header="720" w:footer="720" w:gutter="0"/>
          <w:cols w:space="720"/>
          <w:docGrid w:linePitch="360"/>
        </w:sectPr>
      </w:pPr>
    </w:p>
    <w:p w14:paraId="18D9FBC2" w14:textId="26CD37E7" w:rsidR="001D45E0" w:rsidRPr="004B3286" w:rsidRDefault="00555FE0" w:rsidP="001A2644">
      <w:pPr>
        <w:rPr>
          <w:rFonts w:ascii="Times New Roman" w:hAnsi="Times New Roman" w:cs="Times New Roman"/>
          <w:b/>
          <w:bCs/>
          <w:sz w:val="24"/>
          <w:szCs w:val="24"/>
        </w:rPr>
      </w:pPr>
      <w:r w:rsidRPr="00555FE0">
        <w:rPr>
          <w:rFonts w:ascii="Times New Roman" w:hAnsi="Times New Roman" w:cs="Times New Roman"/>
          <w:b/>
          <w:bCs/>
          <w:sz w:val="24"/>
          <w:szCs w:val="24"/>
        </w:rPr>
        <w:lastRenderedPageBreak/>
        <w:t>Additional File 1</w:t>
      </w:r>
    </w:p>
    <w:sdt>
      <w:sdtPr>
        <w:rPr>
          <w:rFonts w:ascii="Times New Roman" w:eastAsiaTheme="minorHAnsi" w:hAnsi="Times New Roman" w:cs="Times New Roman"/>
          <w:color w:val="auto"/>
          <w:sz w:val="24"/>
          <w:szCs w:val="24"/>
          <w:lang w:val="en-MY"/>
        </w:rPr>
        <w:id w:val="-1645118149"/>
        <w:docPartObj>
          <w:docPartGallery w:val="Table of Contents"/>
          <w:docPartUnique/>
        </w:docPartObj>
      </w:sdtPr>
      <w:sdtEndPr>
        <w:rPr>
          <w:rFonts w:eastAsiaTheme="minorEastAsia"/>
          <w:b/>
          <w:bCs/>
          <w:noProof/>
        </w:rPr>
      </w:sdtEndPr>
      <w:sdtContent>
        <w:p w14:paraId="7D9C0967" w14:textId="77777777" w:rsidR="001D45E0" w:rsidRDefault="001D45E0">
          <w:pPr>
            <w:pStyle w:val="TOCHeading"/>
            <w:rPr>
              <w:rFonts w:ascii="Times New Roman" w:hAnsi="Times New Roman" w:cs="Times New Roman"/>
              <w:b/>
              <w:bCs/>
              <w:sz w:val="24"/>
              <w:szCs w:val="24"/>
            </w:rPr>
          </w:pPr>
          <w:r w:rsidRPr="006B34E1">
            <w:rPr>
              <w:rFonts w:ascii="Times New Roman" w:hAnsi="Times New Roman" w:cs="Times New Roman"/>
              <w:b/>
              <w:bCs/>
              <w:sz w:val="24"/>
              <w:szCs w:val="24"/>
            </w:rPr>
            <w:t>Table of Contents</w:t>
          </w:r>
        </w:p>
        <w:p w14:paraId="31397FA6" w14:textId="77777777" w:rsidR="00A05575" w:rsidRPr="00A05575" w:rsidRDefault="00A05575" w:rsidP="00A05575">
          <w:pPr>
            <w:rPr>
              <w:lang w:val="en-US"/>
            </w:rPr>
          </w:pPr>
        </w:p>
        <w:p w14:paraId="43F2C9E0" w14:textId="143DE065" w:rsidR="00A05575" w:rsidRPr="00A05575" w:rsidRDefault="001D45E0" w:rsidP="00A05575">
          <w:pPr>
            <w:pStyle w:val="TOC1"/>
            <w:rPr>
              <w:b w:val="0"/>
              <w:bCs w:val="0"/>
              <w:kern w:val="2"/>
              <w:lang w:eastAsia="ko-KR"/>
              <w14:ligatures w14:val="standardContextual"/>
            </w:rPr>
          </w:pPr>
          <w:r w:rsidRPr="00A05575">
            <w:rPr>
              <w:b w:val="0"/>
              <w:bCs w:val="0"/>
              <w:noProof w:val="0"/>
              <w:sz w:val="24"/>
              <w:szCs w:val="24"/>
            </w:rPr>
            <w:fldChar w:fldCharType="begin"/>
          </w:r>
          <w:r w:rsidRPr="00A05575">
            <w:rPr>
              <w:b w:val="0"/>
              <w:bCs w:val="0"/>
              <w:sz w:val="24"/>
              <w:szCs w:val="24"/>
            </w:rPr>
            <w:instrText xml:space="preserve"> TOC \o "1-3" \h \z \u </w:instrText>
          </w:r>
          <w:r w:rsidRPr="00A05575">
            <w:rPr>
              <w:b w:val="0"/>
              <w:bCs w:val="0"/>
              <w:noProof w:val="0"/>
              <w:sz w:val="24"/>
              <w:szCs w:val="24"/>
            </w:rPr>
            <w:fldChar w:fldCharType="separate"/>
          </w:r>
          <w:hyperlink w:anchor="_Toc159254667" w:history="1">
            <w:r w:rsidR="00A05575" w:rsidRPr="00A05575">
              <w:rPr>
                <w:rStyle w:val="Hyperlink"/>
                <w:b w:val="0"/>
                <w:bCs w:val="0"/>
              </w:rPr>
              <w:t>Appendix 1: Estimation of disease burden</w:t>
            </w:r>
            <w:r w:rsidR="00A05575" w:rsidRPr="00A05575">
              <w:rPr>
                <w:b w:val="0"/>
                <w:bCs w:val="0"/>
                <w:webHidden/>
              </w:rPr>
              <w:tab/>
            </w:r>
            <w:r w:rsidR="00A05575" w:rsidRPr="00A05575">
              <w:rPr>
                <w:b w:val="0"/>
                <w:bCs w:val="0"/>
                <w:webHidden/>
              </w:rPr>
              <w:fldChar w:fldCharType="begin"/>
            </w:r>
            <w:r w:rsidR="00A05575" w:rsidRPr="00A05575">
              <w:rPr>
                <w:b w:val="0"/>
                <w:bCs w:val="0"/>
                <w:webHidden/>
              </w:rPr>
              <w:instrText xml:space="preserve"> PAGEREF _Toc159254667 \h </w:instrText>
            </w:r>
            <w:r w:rsidR="00A05575" w:rsidRPr="00A05575">
              <w:rPr>
                <w:b w:val="0"/>
                <w:bCs w:val="0"/>
                <w:webHidden/>
              </w:rPr>
            </w:r>
            <w:r w:rsidR="00A05575" w:rsidRPr="00A05575">
              <w:rPr>
                <w:b w:val="0"/>
                <w:bCs w:val="0"/>
                <w:webHidden/>
              </w:rPr>
              <w:fldChar w:fldCharType="separate"/>
            </w:r>
            <w:r w:rsidR="00A05575" w:rsidRPr="00A05575">
              <w:rPr>
                <w:b w:val="0"/>
                <w:bCs w:val="0"/>
                <w:webHidden/>
              </w:rPr>
              <w:t>3</w:t>
            </w:r>
            <w:r w:rsidR="00A05575" w:rsidRPr="00A05575">
              <w:rPr>
                <w:b w:val="0"/>
                <w:bCs w:val="0"/>
                <w:webHidden/>
              </w:rPr>
              <w:fldChar w:fldCharType="end"/>
            </w:r>
          </w:hyperlink>
        </w:p>
        <w:p w14:paraId="54377B27" w14:textId="099CD119" w:rsidR="00A05575" w:rsidRPr="00A05575" w:rsidRDefault="00000000">
          <w:pPr>
            <w:pStyle w:val="TOC2"/>
            <w:tabs>
              <w:tab w:val="left" w:pos="880"/>
            </w:tabs>
            <w:rPr>
              <w:rFonts w:ascii="Times New Roman" w:hAnsi="Times New Roman" w:cs="Times New Roman"/>
              <w:noProof/>
              <w:kern w:val="2"/>
              <w:lang w:val="en-US" w:eastAsia="ko-KR"/>
              <w14:ligatures w14:val="standardContextual"/>
            </w:rPr>
          </w:pPr>
          <w:hyperlink w:anchor="_Toc159254668" w:history="1">
            <w:r w:rsidR="00A05575" w:rsidRPr="00A05575">
              <w:rPr>
                <w:rStyle w:val="Hyperlink"/>
                <w:rFonts w:ascii="Times New Roman" w:hAnsi="Times New Roman" w:cs="Times New Roman"/>
                <w:noProof/>
                <w:lang w:bidi="th-TH"/>
              </w:rPr>
              <w:t>1.1</w:t>
            </w:r>
            <w:r w:rsidR="00A05575" w:rsidRPr="00A05575">
              <w:rPr>
                <w:rFonts w:ascii="Times New Roman" w:hAnsi="Times New Roman" w:cs="Times New Roman"/>
                <w:noProof/>
                <w:kern w:val="2"/>
                <w:lang w:val="en-US" w:eastAsia="ko-KR"/>
                <w14:ligatures w14:val="standardContextual"/>
              </w:rPr>
              <w:t xml:space="preserve"> </w:t>
            </w:r>
            <w:r w:rsidR="00A05575" w:rsidRPr="00A05575">
              <w:rPr>
                <w:rStyle w:val="Hyperlink"/>
                <w:rFonts w:ascii="Times New Roman" w:hAnsi="Times New Roman" w:cs="Times New Roman"/>
                <w:noProof/>
                <w:lang w:bidi="th-TH"/>
              </w:rPr>
              <w:t>Population data</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_Toc159254668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3</w:t>
            </w:r>
            <w:r w:rsidR="00A05575" w:rsidRPr="00A05575">
              <w:rPr>
                <w:rFonts w:ascii="Times New Roman" w:hAnsi="Times New Roman" w:cs="Times New Roman"/>
                <w:noProof/>
                <w:webHidden/>
              </w:rPr>
              <w:fldChar w:fldCharType="end"/>
            </w:r>
          </w:hyperlink>
        </w:p>
        <w:p w14:paraId="6F7C6CC5" w14:textId="3474DCE2"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69" w:history="1">
            <w:r w:rsidR="00A05575" w:rsidRPr="00A05575">
              <w:rPr>
                <w:rStyle w:val="Hyperlink"/>
                <w:rFonts w:ascii="Times New Roman" w:hAnsi="Times New Roman" w:cs="Times New Roman"/>
                <w:noProof/>
                <w:lang w:bidi="th-TH"/>
              </w:rPr>
              <w:t>1.2 HSV-related GUD burden</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_Toc159254669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3</w:t>
            </w:r>
            <w:r w:rsidR="00A05575" w:rsidRPr="00A05575">
              <w:rPr>
                <w:rFonts w:ascii="Times New Roman" w:hAnsi="Times New Roman" w:cs="Times New Roman"/>
                <w:noProof/>
                <w:webHidden/>
              </w:rPr>
              <w:fldChar w:fldCharType="end"/>
            </w:r>
          </w:hyperlink>
        </w:p>
        <w:p w14:paraId="1365A719" w14:textId="3B6D67A1"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0" w:history="1">
            <w:r w:rsidR="00A05575" w:rsidRPr="00A05575">
              <w:rPr>
                <w:rStyle w:val="Hyperlink"/>
                <w:rFonts w:ascii="Times New Roman" w:hAnsi="Times New Roman" w:cs="Times New Roman"/>
                <w:noProof/>
                <w:lang w:bidi="th-TH"/>
              </w:rPr>
              <w:t>1.3 HIV burden attributable to HSV</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_Toc159254670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3</w:t>
            </w:r>
            <w:r w:rsidR="00A05575" w:rsidRPr="00A05575">
              <w:rPr>
                <w:rFonts w:ascii="Times New Roman" w:hAnsi="Times New Roman" w:cs="Times New Roman"/>
                <w:noProof/>
                <w:webHidden/>
              </w:rPr>
              <w:fldChar w:fldCharType="end"/>
            </w:r>
          </w:hyperlink>
        </w:p>
        <w:p w14:paraId="3DC8225B" w14:textId="26B829AD"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1" w:history="1">
            <w:r w:rsidR="00A05575" w:rsidRPr="00A05575">
              <w:rPr>
                <w:rStyle w:val="Hyperlink"/>
                <w:rFonts w:ascii="Times New Roman" w:eastAsia="Times New Roman" w:hAnsi="Times New Roman" w:cs="Times New Roman"/>
                <w:noProof/>
                <w:lang w:eastAsia="en-GB" w:bidi="th-TH"/>
              </w:rPr>
              <w:t>1.4 Pregnancy and neonatal herpes due to HSV</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_Toc159254671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3</w:t>
            </w:r>
            <w:r w:rsidR="00A05575" w:rsidRPr="00A05575">
              <w:rPr>
                <w:rFonts w:ascii="Times New Roman" w:hAnsi="Times New Roman" w:cs="Times New Roman"/>
                <w:noProof/>
                <w:webHidden/>
              </w:rPr>
              <w:fldChar w:fldCharType="end"/>
            </w:r>
          </w:hyperlink>
        </w:p>
        <w:p w14:paraId="41DAC058" w14:textId="391CC8FA" w:rsidR="00A05575" w:rsidRPr="00A05575" w:rsidRDefault="00000000" w:rsidP="00A05575">
          <w:pPr>
            <w:pStyle w:val="TOC1"/>
            <w:rPr>
              <w:b w:val="0"/>
              <w:bCs w:val="0"/>
              <w:kern w:val="2"/>
              <w:lang w:eastAsia="ko-KR"/>
              <w14:ligatures w14:val="standardContextual"/>
            </w:rPr>
          </w:pPr>
          <w:hyperlink w:anchor="_Toc159254672" w:history="1">
            <w:r w:rsidR="00A05575" w:rsidRPr="00A05575">
              <w:rPr>
                <w:rStyle w:val="Hyperlink"/>
                <w:b w:val="0"/>
                <w:bCs w:val="0"/>
              </w:rPr>
              <w:t>Appendix 2: Healthcare resource utilization</w:t>
            </w:r>
            <w:r w:rsidR="00A05575" w:rsidRPr="00A05575">
              <w:rPr>
                <w:b w:val="0"/>
                <w:bCs w:val="0"/>
                <w:webHidden/>
              </w:rPr>
              <w:tab/>
            </w:r>
            <w:r w:rsidR="00A05575" w:rsidRPr="00A05575">
              <w:rPr>
                <w:b w:val="0"/>
                <w:bCs w:val="0"/>
                <w:webHidden/>
              </w:rPr>
              <w:fldChar w:fldCharType="begin"/>
            </w:r>
            <w:r w:rsidR="00A05575" w:rsidRPr="00A05575">
              <w:rPr>
                <w:b w:val="0"/>
                <w:bCs w:val="0"/>
                <w:webHidden/>
              </w:rPr>
              <w:instrText xml:space="preserve"> PAGEREF _Toc159254672 \h </w:instrText>
            </w:r>
            <w:r w:rsidR="00A05575" w:rsidRPr="00A05575">
              <w:rPr>
                <w:b w:val="0"/>
                <w:bCs w:val="0"/>
                <w:webHidden/>
              </w:rPr>
            </w:r>
            <w:r w:rsidR="00A05575" w:rsidRPr="00A05575">
              <w:rPr>
                <w:b w:val="0"/>
                <w:bCs w:val="0"/>
                <w:webHidden/>
              </w:rPr>
              <w:fldChar w:fldCharType="separate"/>
            </w:r>
            <w:r w:rsidR="00A05575" w:rsidRPr="00A05575">
              <w:rPr>
                <w:b w:val="0"/>
                <w:bCs w:val="0"/>
                <w:webHidden/>
              </w:rPr>
              <w:t>5</w:t>
            </w:r>
            <w:r w:rsidR="00A05575" w:rsidRPr="00A05575">
              <w:rPr>
                <w:b w:val="0"/>
                <w:bCs w:val="0"/>
                <w:webHidden/>
              </w:rPr>
              <w:fldChar w:fldCharType="end"/>
            </w:r>
          </w:hyperlink>
        </w:p>
        <w:p w14:paraId="0011CE28" w14:textId="0A4B788A"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3" w:history="1">
            <w:r w:rsidR="00A05575" w:rsidRPr="00A05575">
              <w:rPr>
                <w:rStyle w:val="Hyperlink"/>
                <w:rFonts w:ascii="Times New Roman" w:hAnsi="Times New Roman" w:cs="Times New Roman"/>
                <w:noProof/>
                <w:lang w:bidi="th-TH"/>
              </w:rPr>
              <w:t>2.1 Adults/adolescents and pregnancy</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_Toc159254673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5</w:t>
            </w:r>
            <w:r w:rsidR="00A05575" w:rsidRPr="00A05575">
              <w:rPr>
                <w:rFonts w:ascii="Times New Roman" w:hAnsi="Times New Roman" w:cs="Times New Roman"/>
                <w:noProof/>
                <w:webHidden/>
              </w:rPr>
              <w:fldChar w:fldCharType="end"/>
            </w:r>
          </w:hyperlink>
        </w:p>
        <w:p w14:paraId="461E945F" w14:textId="0CEE493F"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4" w:history="1">
            <w:r w:rsidR="00A05575" w:rsidRPr="00A05575">
              <w:rPr>
                <w:rStyle w:val="Hyperlink"/>
                <w:rFonts w:ascii="Times New Roman" w:hAnsi="Times New Roman" w:cs="Times New Roman"/>
                <w:noProof/>
                <w:lang w:bidi="th-TH"/>
              </w:rPr>
              <w:t>2.2 Neonatal herpes</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_Toc159254674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10</w:t>
            </w:r>
            <w:r w:rsidR="00A05575" w:rsidRPr="00A05575">
              <w:rPr>
                <w:rFonts w:ascii="Times New Roman" w:hAnsi="Times New Roman" w:cs="Times New Roman"/>
                <w:noProof/>
                <w:webHidden/>
              </w:rPr>
              <w:fldChar w:fldCharType="end"/>
            </w:r>
          </w:hyperlink>
        </w:p>
        <w:p w14:paraId="1E2ED110" w14:textId="40E96B39" w:rsidR="00A05575" w:rsidRPr="00A05575" w:rsidRDefault="00000000" w:rsidP="00A05575">
          <w:pPr>
            <w:pStyle w:val="TOC1"/>
            <w:rPr>
              <w:b w:val="0"/>
              <w:bCs w:val="0"/>
              <w:kern w:val="2"/>
              <w:lang w:eastAsia="ko-KR"/>
              <w14:ligatures w14:val="standardContextual"/>
            </w:rPr>
          </w:pPr>
          <w:hyperlink w:anchor="_Toc159254675" w:history="1">
            <w:r w:rsidR="00A05575" w:rsidRPr="00A05575">
              <w:rPr>
                <w:rStyle w:val="Hyperlink"/>
                <w:b w:val="0"/>
                <w:bCs w:val="0"/>
              </w:rPr>
              <w:t>Appendix 3: Unit costs</w:t>
            </w:r>
            <w:r w:rsidR="00A05575" w:rsidRPr="00A05575">
              <w:rPr>
                <w:b w:val="0"/>
                <w:bCs w:val="0"/>
                <w:webHidden/>
              </w:rPr>
              <w:tab/>
            </w:r>
            <w:r w:rsidR="00A05575" w:rsidRPr="00A05575">
              <w:rPr>
                <w:b w:val="0"/>
                <w:bCs w:val="0"/>
                <w:webHidden/>
              </w:rPr>
              <w:fldChar w:fldCharType="begin"/>
            </w:r>
            <w:r w:rsidR="00A05575" w:rsidRPr="00A05575">
              <w:rPr>
                <w:b w:val="0"/>
                <w:bCs w:val="0"/>
                <w:webHidden/>
              </w:rPr>
              <w:instrText xml:space="preserve"> PAGEREF _Toc159254675 \h </w:instrText>
            </w:r>
            <w:r w:rsidR="00A05575" w:rsidRPr="00A05575">
              <w:rPr>
                <w:b w:val="0"/>
                <w:bCs w:val="0"/>
                <w:webHidden/>
              </w:rPr>
            </w:r>
            <w:r w:rsidR="00A05575" w:rsidRPr="00A05575">
              <w:rPr>
                <w:b w:val="0"/>
                <w:bCs w:val="0"/>
                <w:webHidden/>
              </w:rPr>
              <w:fldChar w:fldCharType="separate"/>
            </w:r>
            <w:r w:rsidR="00A05575" w:rsidRPr="00A05575">
              <w:rPr>
                <w:b w:val="0"/>
                <w:bCs w:val="0"/>
                <w:webHidden/>
              </w:rPr>
              <w:t>18</w:t>
            </w:r>
            <w:r w:rsidR="00A05575" w:rsidRPr="00A05575">
              <w:rPr>
                <w:b w:val="0"/>
                <w:bCs w:val="0"/>
                <w:webHidden/>
              </w:rPr>
              <w:fldChar w:fldCharType="end"/>
            </w:r>
          </w:hyperlink>
        </w:p>
        <w:p w14:paraId="05171E0B" w14:textId="13B8FD66"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6" w:history="1">
            <w:r w:rsidR="00A05575" w:rsidRPr="00A05575">
              <w:rPr>
                <w:rStyle w:val="Hyperlink"/>
                <w:rFonts w:ascii="Times New Roman" w:hAnsi="Times New Roman" w:cs="Times New Roman"/>
                <w:noProof/>
                <w:lang w:bidi="th-TH"/>
              </w:rPr>
              <w:t>3.1 Unit cost of outpatient visits at a healthcare facility</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_Toc159254676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19</w:t>
            </w:r>
            <w:r w:rsidR="00A05575" w:rsidRPr="00A05575">
              <w:rPr>
                <w:rFonts w:ascii="Times New Roman" w:hAnsi="Times New Roman" w:cs="Times New Roman"/>
                <w:noProof/>
                <w:webHidden/>
              </w:rPr>
              <w:fldChar w:fldCharType="end"/>
            </w:r>
          </w:hyperlink>
        </w:p>
        <w:p w14:paraId="62E84D8E" w14:textId="09CF8195"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7" w:history="1">
            <w:r w:rsidR="00A05575" w:rsidRPr="00A05575">
              <w:rPr>
                <w:rStyle w:val="Hyperlink"/>
                <w:rFonts w:ascii="Times New Roman" w:hAnsi="Times New Roman" w:cs="Times New Roman"/>
                <w:noProof/>
                <w:lang w:bidi="th-TH"/>
              </w:rPr>
              <w:t>3.2 Unit cost of outpatient visits at a pharmacy</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_Toc159254677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19</w:t>
            </w:r>
            <w:r w:rsidR="00A05575" w:rsidRPr="00A05575">
              <w:rPr>
                <w:rFonts w:ascii="Times New Roman" w:hAnsi="Times New Roman" w:cs="Times New Roman"/>
                <w:noProof/>
                <w:webHidden/>
              </w:rPr>
              <w:fldChar w:fldCharType="end"/>
            </w:r>
          </w:hyperlink>
        </w:p>
        <w:p w14:paraId="04F43E52" w14:textId="54F1054B"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8" w:history="1">
            <w:r w:rsidR="00A05575" w:rsidRPr="00A05575">
              <w:rPr>
                <w:rStyle w:val="Hyperlink"/>
                <w:rFonts w:ascii="Times New Roman" w:hAnsi="Times New Roman" w:cs="Times New Roman"/>
                <w:noProof/>
                <w:lang w:bidi="th-TH"/>
              </w:rPr>
              <w:t>3.3 Unit cost of inpatient visits</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_Toc159254678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19</w:t>
            </w:r>
            <w:r w:rsidR="00A05575" w:rsidRPr="00A05575">
              <w:rPr>
                <w:rFonts w:ascii="Times New Roman" w:hAnsi="Times New Roman" w:cs="Times New Roman"/>
                <w:noProof/>
                <w:webHidden/>
              </w:rPr>
              <w:fldChar w:fldCharType="end"/>
            </w:r>
          </w:hyperlink>
        </w:p>
        <w:p w14:paraId="29077B53" w14:textId="5E420094"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79" w:history="1">
            <w:r w:rsidR="00A05575" w:rsidRPr="00A05575">
              <w:rPr>
                <w:rStyle w:val="Hyperlink"/>
                <w:rFonts w:ascii="Times New Roman" w:hAnsi="Times New Roman" w:cs="Times New Roman"/>
                <w:noProof/>
                <w:lang w:bidi="th-TH"/>
              </w:rPr>
              <w:t>3.4 Unit costs of laboratory or diagnostic tests</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_Toc159254679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20</w:t>
            </w:r>
            <w:r w:rsidR="00A05575" w:rsidRPr="00A05575">
              <w:rPr>
                <w:rFonts w:ascii="Times New Roman" w:hAnsi="Times New Roman" w:cs="Times New Roman"/>
                <w:noProof/>
                <w:webHidden/>
              </w:rPr>
              <w:fldChar w:fldCharType="end"/>
            </w:r>
          </w:hyperlink>
        </w:p>
        <w:p w14:paraId="1F12E716" w14:textId="75CD35A5"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0" w:history="1">
            <w:r w:rsidR="00A05575" w:rsidRPr="00A05575">
              <w:rPr>
                <w:rStyle w:val="Hyperlink"/>
                <w:rFonts w:ascii="Times New Roman" w:hAnsi="Times New Roman" w:cs="Times New Roman"/>
                <w:noProof/>
                <w:lang w:bidi="th-TH"/>
              </w:rPr>
              <w:t>3.5 Unit cost of counselling</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_Toc159254680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20</w:t>
            </w:r>
            <w:r w:rsidR="00A05575" w:rsidRPr="00A05575">
              <w:rPr>
                <w:rFonts w:ascii="Times New Roman" w:hAnsi="Times New Roman" w:cs="Times New Roman"/>
                <w:noProof/>
                <w:webHidden/>
              </w:rPr>
              <w:fldChar w:fldCharType="end"/>
            </w:r>
          </w:hyperlink>
        </w:p>
        <w:p w14:paraId="3337F8DB" w14:textId="3F60DE32"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1" w:history="1">
            <w:r w:rsidR="00A05575" w:rsidRPr="00A05575">
              <w:rPr>
                <w:rStyle w:val="Hyperlink"/>
                <w:rFonts w:ascii="Times New Roman" w:hAnsi="Times New Roman" w:cs="Times New Roman"/>
                <w:noProof/>
                <w:lang w:bidi="th-TH"/>
              </w:rPr>
              <w:t>3.6 Unit costs of treatment and suppressive therapy</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_Toc159254681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20</w:t>
            </w:r>
            <w:r w:rsidR="00A05575" w:rsidRPr="00A05575">
              <w:rPr>
                <w:rFonts w:ascii="Times New Roman" w:hAnsi="Times New Roman" w:cs="Times New Roman"/>
                <w:noProof/>
                <w:webHidden/>
              </w:rPr>
              <w:fldChar w:fldCharType="end"/>
            </w:r>
          </w:hyperlink>
        </w:p>
        <w:p w14:paraId="0552B670" w14:textId="0EC9E4F0"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2" w:history="1">
            <w:r w:rsidR="00A05575" w:rsidRPr="00A05575">
              <w:rPr>
                <w:rStyle w:val="Hyperlink"/>
                <w:rFonts w:ascii="Times New Roman" w:hAnsi="Times New Roman" w:cs="Times New Roman"/>
                <w:noProof/>
                <w:lang w:bidi="th-TH"/>
              </w:rPr>
              <w:t>3.7 Unit cost of transportation</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_Toc159254682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20</w:t>
            </w:r>
            <w:r w:rsidR="00A05575" w:rsidRPr="00A05575">
              <w:rPr>
                <w:rFonts w:ascii="Times New Roman" w:hAnsi="Times New Roman" w:cs="Times New Roman"/>
                <w:noProof/>
                <w:webHidden/>
              </w:rPr>
              <w:fldChar w:fldCharType="end"/>
            </w:r>
          </w:hyperlink>
        </w:p>
        <w:p w14:paraId="512DA819" w14:textId="2218CF23"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3" w:history="1">
            <w:r w:rsidR="00A05575" w:rsidRPr="00A05575">
              <w:rPr>
                <w:rStyle w:val="Hyperlink"/>
                <w:rFonts w:ascii="Times New Roman" w:hAnsi="Times New Roman" w:cs="Times New Roman"/>
                <w:noProof/>
                <w:lang w:bidi="th-TH"/>
              </w:rPr>
              <w:t>3.8 Wages</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_Toc159254683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20</w:t>
            </w:r>
            <w:r w:rsidR="00A05575" w:rsidRPr="00A05575">
              <w:rPr>
                <w:rFonts w:ascii="Times New Roman" w:hAnsi="Times New Roman" w:cs="Times New Roman"/>
                <w:noProof/>
                <w:webHidden/>
              </w:rPr>
              <w:fldChar w:fldCharType="end"/>
            </w:r>
          </w:hyperlink>
        </w:p>
        <w:p w14:paraId="5F96B6E0" w14:textId="77E5BA1A"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4" w:history="1">
            <w:r w:rsidR="00A05575" w:rsidRPr="00A05575">
              <w:rPr>
                <w:rStyle w:val="Hyperlink"/>
                <w:rFonts w:ascii="Times New Roman" w:hAnsi="Times New Roman" w:cs="Times New Roman"/>
                <w:noProof/>
                <w:lang w:bidi="th-TH"/>
              </w:rPr>
              <w:t>3.9 Spending for new cases of HIV/AIDS attributable to HSV infection</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_Toc159254684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20</w:t>
            </w:r>
            <w:r w:rsidR="00A05575" w:rsidRPr="00A05575">
              <w:rPr>
                <w:rFonts w:ascii="Times New Roman" w:hAnsi="Times New Roman" w:cs="Times New Roman"/>
                <w:noProof/>
                <w:webHidden/>
              </w:rPr>
              <w:fldChar w:fldCharType="end"/>
            </w:r>
          </w:hyperlink>
        </w:p>
        <w:p w14:paraId="33F28984" w14:textId="770D5EE6"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5" w:history="1">
            <w:r w:rsidR="00A05575" w:rsidRPr="00A05575">
              <w:rPr>
                <w:rStyle w:val="Hyperlink"/>
                <w:rFonts w:ascii="Times New Roman" w:hAnsi="Times New Roman" w:cs="Times New Roman"/>
                <w:noProof/>
                <w:lang w:bidi="th-TH"/>
              </w:rPr>
              <w:t>3.10 Unit costs of disease management on neonates</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_Toc159254685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21</w:t>
            </w:r>
            <w:r w:rsidR="00A05575" w:rsidRPr="00A05575">
              <w:rPr>
                <w:rFonts w:ascii="Times New Roman" w:hAnsi="Times New Roman" w:cs="Times New Roman"/>
                <w:noProof/>
                <w:webHidden/>
              </w:rPr>
              <w:fldChar w:fldCharType="end"/>
            </w:r>
          </w:hyperlink>
        </w:p>
        <w:p w14:paraId="7A925422" w14:textId="5D29304F"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6" w:history="1">
            <w:r w:rsidR="00A05575" w:rsidRPr="00A05575">
              <w:rPr>
                <w:rStyle w:val="Hyperlink"/>
                <w:rFonts w:ascii="Times New Roman" w:hAnsi="Times New Roman" w:cs="Times New Roman"/>
                <w:noProof/>
                <w:lang w:bidi="th-TH"/>
              </w:rPr>
              <w:t>3.11 Unit costs of vaginal delivery and caesarean delivery</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_Toc159254686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21</w:t>
            </w:r>
            <w:r w:rsidR="00A05575" w:rsidRPr="00A05575">
              <w:rPr>
                <w:rFonts w:ascii="Times New Roman" w:hAnsi="Times New Roman" w:cs="Times New Roman"/>
                <w:noProof/>
                <w:webHidden/>
              </w:rPr>
              <w:fldChar w:fldCharType="end"/>
            </w:r>
          </w:hyperlink>
        </w:p>
        <w:p w14:paraId="5AB28B9E" w14:textId="153ADF3D" w:rsidR="00A05575" w:rsidRPr="00A05575" w:rsidRDefault="00000000" w:rsidP="00A05575">
          <w:pPr>
            <w:pStyle w:val="TOC1"/>
            <w:rPr>
              <w:b w:val="0"/>
              <w:bCs w:val="0"/>
              <w:kern w:val="2"/>
              <w:lang w:eastAsia="ko-KR"/>
              <w14:ligatures w14:val="standardContextual"/>
            </w:rPr>
          </w:pPr>
          <w:hyperlink w:anchor="_Toc159254687" w:history="1">
            <w:r w:rsidR="00A05575" w:rsidRPr="00A05575">
              <w:rPr>
                <w:rStyle w:val="Hyperlink"/>
                <w:b w:val="0"/>
                <w:bCs w:val="0"/>
              </w:rPr>
              <w:t>Appendix 4: Healthcare spending attributable to disease</w:t>
            </w:r>
            <w:r w:rsidR="00A05575" w:rsidRPr="00A05575">
              <w:rPr>
                <w:b w:val="0"/>
                <w:bCs w:val="0"/>
                <w:webHidden/>
              </w:rPr>
              <w:tab/>
            </w:r>
            <w:r w:rsidR="00A05575" w:rsidRPr="00A05575">
              <w:rPr>
                <w:b w:val="0"/>
                <w:bCs w:val="0"/>
                <w:webHidden/>
              </w:rPr>
              <w:fldChar w:fldCharType="begin"/>
            </w:r>
            <w:r w:rsidR="00A05575" w:rsidRPr="00A05575">
              <w:rPr>
                <w:b w:val="0"/>
                <w:bCs w:val="0"/>
                <w:webHidden/>
              </w:rPr>
              <w:instrText xml:space="preserve"> PAGEREF _Toc159254687 \h </w:instrText>
            </w:r>
            <w:r w:rsidR="00A05575" w:rsidRPr="00A05575">
              <w:rPr>
                <w:b w:val="0"/>
                <w:bCs w:val="0"/>
                <w:webHidden/>
              </w:rPr>
            </w:r>
            <w:r w:rsidR="00A05575" w:rsidRPr="00A05575">
              <w:rPr>
                <w:b w:val="0"/>
                <w:bCs w:val="0"/>
                <w:webHidden/>
              </w:rPr>
              <w:fldChar w:fldCharType="separate"/>
            </w:r>
            <w:r w:rsidR="00A05575" w:rsidRPr="00A05575">
              <w:rPr>
                <w:b w:val="0"/>
                <w:bCs w:val="0"/>
                <w:webHidden/>
              </w:rPr>
              <w:t>23</w:t>
            </w:r>
            <w:r w:rsidR="00A05575" w:rsidRPr="00A05575">
              <w:rPr>
                <w:b w:val="0"/>
                <w:bCs w:val="0"/>
                <w:webHidden/>
              </w:rPr>
              <w:fldChar w:fldCharType="end"/>
            </w:r>
          </w:hyperlink>
        </w:p>
        <w:p w14:paraId="0EA32290" w14:textId="7137BEB3" w:rsidR="00A05575" w:rsidRPr="00A05575" w:rsidRDefault="00000000">
          <w:pPr>
            <w:pStyle w:val="TOC2"/>
            <w:rPr>
              <w:rFonts w:ascii="Times New Roman" w:hAnsi="Times New Roman" w:cs="Times New Roman"/>
              <w:noProof/>
              <w:kern w:val="2"/>
              <w:lang w:val="en-US" w:eastAsia="ko-KR"/>
              <w14:ligatures w14:val="standardContextual"/>
            </w:rPr>
          </w:pPr>
          <w:hyperlink w:anchor="_Toc159254688" w:history="1">
            <w:r w:rsidR="00A05575" w:rsidRPr="00A05575">
              <w:rPr>
                <w:rStyle w:val="Hyperlink"/>
                <w:rFonts w:ascii="Times New Roman" w:hAnsi="Times New Roman" w:cs="Times New Roman"/>
                <w:noProof/>
                <w:lang w:bidi="th-TH"/>
              </w:rPr>
              <w:t>4.1 Comparison of estimates of economic burden associated with HSV with existing literature</w:t>
            </w:r>
            <w:r w:rsidR="00A05575" w:rsidRPr="00A05575">
              <w:rPr>
                <w:rFonts w:ascii="Times New Roman" w:hAnsi="Times New Roman" w:cs="Times New Roman"/>
                <w:noProof/>
                <w:webHidden/>
              </w:rPr>
              <w:tab/>
            </w:r>
            <w:r w:rsidR="00A05575" w:rsidRPr="00A05575">
              <w:rPr>
                <w:rFonts w:ascii="Times New Roman" w:hAnsi="Times New Roman" w:cs="Times New Roman"/>
                <w:noProof/>
                <w:webHidden/>
              </w:rPr>
              <w:fldChar w:fldCharType="begin"/>
            </w:r>
            <w:r w:rsidR="00A05575" w:rsidRPr="00A05575">
              <w:rPr>
                <w:rFonts w:ascii="Times New Roman" w:hAnsi="Times New Roman" w:cs="Times New Roman"/>
                <w:noProof/>
                <w:webHidden/>
              </w:rPr>
              <w:instrText xml:space="preserve"> PAGEREF _Toc159254688 \h </w:instrText>
            </w:r>
            <w:r w:rsidR="00A05575" w:rsidRPr="00A05575">
              <w:rPr>
                <w:rFonts w:ascii="Times New Roman" w:hAnsi="Times New Roman" w:cs="Times New Roman"/>
                <w:noProof/>
                <w:webHidden/>
              </w:rPr>
            </w:r>
            <w:r w:rsidR="00A05575" w:rsidRPr="00A05575">
              <w:rPr>
                <w:rFonts w:ascii="Times New Roman" w:hAnsi="Times New Roman" w:cs="Times New Roman"/>
                <w:noProof/>
                <w:webHidden/>
              </w:rPr>
              <w:fldChar w:fldCharType="separate"/>
            </w:r>
            <w:r w:rsidR="00A05575" w:rsidRPr="00A05575">
              <w:rPr>
                <w:rFonts w:ascii="Times New Roman" w:hAnsi="Times New Roman" w:cs="Times New Roman"/>
                <w:noProof/>
                <w:webHidden/>
              </w:rPr>
              <w:t>23</w:t>
            </w:r>
            <w:r w:rsidR="00A05575" w:rsidRPr="00A05575">
              <w:rPr>
                <w:rFonts w:ascii="Times New Roman" w:hAnsi="Times New Roman" w:cs="Times New Roman"/>
                <w:noProof/>
                <w:webHidden/>
              </w:rPr>
              <w:fldChar w:fldCharType="end"/>
            </w:r>
          </w:hyperlink>
        </w:p>
        <w:p w14:paraId="2371B2F3" w14:textId="0A6E7A1C" w:rsidR="00A05575" w:rsidRPr="00A05575" w:rsidRDefault="00000000" w:rsidP="00A05575">
          <w:pPr>
            <w:pStyle w:val="TOC1"/>
            <w:rPr>
              <w:b w:val="0"/>
              <w:bCs w:val="0"/>
              <w:kern w:val="2"/>
              <w:lang w:eastAsia="ko-KR"/>
              <w14:ligatures w14:val="standardContextual"/>
            </w:rPr>
          </w:pPr>
          <w:hyperlink w:anchor="_Toc159254689" w:history="1">
            <w:r w:rsidR="00A05575" w:rsidRPr="00A05575">
              <w:rPr>
                <w:rStyle w:val="Hyperlink"/>
                <w:b w:val="0"/>
                <w:bCs w:val="0"/>
              </w:rPr>
              <w:t>References</w:t>
            </w:r>
            <w:r w:rsidR="00A05575" w:rsidRPr="00A05575">
              <w:rPr>
                <w:b w:val="0"/>
                <w:bCs w:val="0"/>
                <w:webHidden/>
              </w:rPr>
              <w:tab/>
            </w:r>
            <w:r w:rsidR="00A05575" w:rsidRPr="00A05575">
              <w:rPr>
                <w:b w:val="0"/>
                <w:bCs w:val="0"/>
                <w:webHidden/>
              </w:rPr>
              <w:fldChar w:fldCharType="begin"/>
            </w:r>
            <w:r w:rsidR="00A05575" w:rsidRPr="00A05575">
              <w:rPr>
                <w:b w:val="0"/>
                <w:bCs w:val="0"/>
                <w:webHidden/>
              </w:rPr>
              <w:instrText xml:space="preserve"> PAGEREF _Toc159254689 \h </w:instrText>
            </w:r>
            <w:r w:rsidR="00A05575" w:rsidRPr="00A05575">
              <w:rPr>
                <w:b w:val="0"/>
                <w:bCs w:val="0"/>
                <w:webHidden/>
              </w:rPr>
            </w:r>
            <w:r w:rsidR="00A05575" w:rsidRPr="00A05575">
              <w:rPr>
                <w:b w:val="0"/>
                <w:bCs w:val="0"/>
                <w:webHidden/>
              </w:rPr>
              <w:fldChar w:fldCharType="separate"/>
            </w:r>
            <w:r w:rsidR="00A05575" w:rsidRPr="00A05575">
              <w:rPr>
                <w:b w:val="0"/>
                <w:bCs w:val="0"/>
                <w:webHidden/>
              </w:rPr>
              <w:t>28</w:t>
            </w:r>
            <w:r w:rsidR="00A05575" w:rsidRPr="00A05575">
              <w:rPr>
                <w:b w:val="0"/>
                <w:bCs w:val="0"/>
                <w:webHidden/>
              </w:rPr>
              <w:fldChar w:fldCharType="end"/>
            </w:r>
          </w:hyperlink>
        </w:p>
        <w:p w14:paraId="097860E5" w14:textId="5BEAD670" w:rsidR="001D45E0" w:rsidRPr="004B3286" w:rsidRDefault="001D45E0">
          <w:pPr>
            <w:rPr>
              <w:rFonts w:ascii="Times New Roman" w:hAnsi="Times New Roman" w:cs="Times New Roman"/>
              <w:sz w:val="24"/>
              <w:szCs w:val="24"/>
            </w:rPr>
          </w:pPr>
          <w:r w:rsidRPr="00A05575">
            <w:rPr>
              <w:rFonts w:ascii="Times New Roman" w:hAnsi="Times New Roman" w:cs="Times New Roman"/>
              <w:noProof/>
              <w:sz w:val="24"/>
              <w:szCs w:val="24"/>
            </w:rPr>
            <w:fldChar w:fldCharType="end"/>
          </w:r>
        </w:p>
      </w:sdtContent>
    </w:sdt>
    <w:p w14:paraId="6A29EF28" w14:textId="77777777" w:rsidR="001D45E0" w:rsidRPr="004B3286" w:rsidRDefault="001D45E0" w:rsidP="001A2644">
      <w:pPr>
        <w:rPr>
          <w:rFonts w:ascii="Times New Roman" w:eastAsiaTheme="majorEastAsia" w:hAnsi="Times New Roman" w:cs="Times New Roman"/>
          <w:b/>
          <w:bCs/>
          <w:sz w:val="24"/>
          <w:szCs w:val="24"/>
          <w:lang w:val="en-US" w:bidi="th-TH"/>
        </w:rPr>
      </w:pPr>
      <w:r w:rsidRPr="004B3286">
        <w:rPr>
          <w:rFonts w:ascii="Times New Roman" w:hAnsi="Times New Roman" w:cs="Times New Roman"/>
          <w:sz w:val="24"/>
          <w:szCs w:val="24"/>
        </w:rPr>
        <w:br/>
      </w:r>
      <w:r w:rsidRPr="004B3286">
        <w:rPr>
          <w:rFonts w:ascii="Times New Roman" w:eastAsiaTheme="majorEastAsia" w:hAnsi="Times New Roman" w:cs="Times New Roman"/>
          <w:b/>
          <w:bCs/>
          <w:sz w:val="24"/>
          <w:szCs w:val="24"/>
          <w:lang w:val="en-US" w:bidi="th-TH"/>
        </w:rPr>
        <w:br w:type="page"/>
      </w:r>
    </w:p>
    <w:p w14:paraId="65C8B3AF" w14:textId="77777777" w:rsidR="001D45E0" w:rsidRPr="004F5D58" w:rsidRDefault="001D45E0" w:rsidP="001A2644">
      <w:pPr>
        <w:pStyle w:val="Heading1"/>
        <w:spacing w:before="0" w:line="240" w:lineRule="auto"/>
        <w:rPr>
          <w:rFonts w:ascii="Times New Roman" w:hAnsi="Times New Roman" w:cs="Times New Roman"/>
          <w:b/>
          <w:bCs/>
          <w:sz w:val="24"/>
          <w:szCs w:val="24"/>
        </w:rPr>
      </w:pPr>
      <w:bookmarkStart w:id="2" w:name="_Toc159254667"/>
      <w:r w:rsidRPr="004F5D58">
        <w:rPr>
          <w:rFonts w:ascii="Times New Roman" w:hAnsi="Times New Roman" w:cs="Times New Roman"/>
          <w:b/>
          <w:bCs/>
          <w:sz w:val="24"/>
          <w:szCs w:val="24"/>
          <w:lang w:val="en-US" w:bidi="th-TH"/>
        </w:rPr>
        <w:lastRenderedPageBreak/>
        <w:t>Appendix 1: Estimation of disease burden</w:t>
      </w:r>
      <w:bookmarkEnd w:id="2"/>
    </w:p>
    <w:p w14:paraId="5FA23ED4" w14:textId="77777777" w:rsidR="001D45E0" w:rsidRPr="004B3286" w:rsidRDefault="001D45E0" w:rsidP="00624651">
      <w:pPr>
        <w:pStyle w:val="NoSpacing"/>
      </w:pPr>
    </w:p>
    <w:p w14:paraId="6E512753" w14:textId="77777777" w:rsidR="001D45E0" w:rsidRPr="004B3286" w:rsidRDefault="001D45E0" w:rsidP="001A2644">
      <w:pPr>
        <w:spacing w:after="0" w:line="240" w:lineRule="auto"/>
        <w:rPr>
          <w:sz w:val="24"/>
          <w:szCs w:val="24"/>
          <w:lang w:val="en-US" w:bidi="th-TH"/>
        </w:rPr>
      </w:pPr>
    </w:p>
    <w:p w14:paraId="3A5E92F7" w14:textId="77777777" w:rsidR="001D45E0" w:rsidRPr="004F5D58" w:rsidRDefault="001D45E0" w:rsidP="001A2644">
      <w:pPr>
        <w:pStyle w:val="Heading2"/>
        <w:numPr>
          <w:ilvl w:val="1"/>
          <w:numId w:val="9"/>
        </w:numPr>
        <w:spacing w:before="0" w:line="240" w:lineRule="auto"/>
        <w:rPr>
          <w:rFonts w:ascii="Times New Roman" w:hAnsi="Times New Roman" w:cs="Times New Roman"/>
          <w:b/>
          <w:bCs/>
          <w:sz w:val="24"/>
          <w:szCs w:val="24"/>
        </w:rPr>
      </w:pPr>
      <w:bookmarkStart w:id="3" w:name="_Toc159254668"/>
      <w:r w:rsidRPr="004F5D58">
        <w:rPr>
          <w:rFonts w:ascii="Times New Roman" w:hAnsi="Times New Roman" w:cs="Times New Roman"/>
          <w:b/>
          <w:bCs/>
          <w:sz w:val="24"/>
          <w:szCs w:val="24"/>
        </w:rPr>
        <w:t>Population data</w:t>
      </w:r>
      <w:bookmarkEnd w:id="3"/>
    </w:p>
    <w:p w14:paraId="5938D24A" w14:textId="77777777" w:rsidR="001D45E0" w:rsidRPr="004B3286" w:rsidRDefault="001D45E0" w:rsidP="001A2644">
      <w:pPr>
        <w:tabs>
          <w:tab w:val="left" w:pos="1072"/>
        </w:tabs>
        <w:spacing w:after="0" w:line="240" w:lineRule="auto"/>
        <w:rPr>
          <w:sz w:val="24"/>
          <w:szCs w:val="24"/>
          <w:lang w:val="en-US" w:bidi="th-TH"/>
        </w:rPr>
      </w:pPr>
      <w:r w:rsidRPr="004B3286">
        <w:rPr>
          <w:sz w:val="24"/>
          <w:szCs w:val="24"/>
          <w:lang w:val="en-US" w:bidi="th-TH"/>
        </w:rPr>
        <w:tab/>
      </w:r>
    </w:p>
    <w:p w14:paraId="73E84270" w14:textId="77777777"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lang w:val="en-US" w:bidi="th-TH"/>
        </w:rPr>
        <w:t xml:space="preserve">A comprehensive set of population data stratified by age groups and sexes was obtained from the 2016 UN Population Prospectus from the UN </w:t>
      </w:r>
      <w:r w:rsidRPr="004B3286">
        <w:rPr>
          <w:rFonts w:ascii="Times New Roman" w:hAnsi="Times New Roman" w:cs="Times New Roman"/>
          <w:sz w:val="24"/>
          <w:szCs w:val="24"/>
        </w:rPr>
        <w:t xml:space="preserve">Department of Economic and Social Affairs, Population Division, Population Estimates and Projections Section for all the 194 countries used in the current estimates. </w:t>
      </w:r>
    </w:p>
    <w:p w14:paraId="3049AF8F" w14:textId="77777777" w:rsidR="001D45E0" w:rsidRPr="004B3286" w:rsidRDefault="001D45E0" w:rsidP="001A2644">
      <w:pPr>
        <w:spacing w:after="0" w:line="240" w:lineRule="auto"/>
        <w:jc w:val="both"/>
        <w:rPr>
          <w:rFonts w:ascii="Times New Roman" w:hAnsi="Times New Roman" w:cs="Times New Roman"/>
          <w:sz w:val="24"/>
          <w:szCs w:val="24"/>
        </w:rPr>
      </w:pPr>
    </w:p>
    <w:p w14:paraId="15E0D7F2" w14:textId="77777777"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 xml:space="preserve">The data compiled by UNAIDS for their HIV/AIDS estimation process was used as our main source of data for producing estimates of HIV burden attributable to HSV. As several countries had no updated national-level data for HIV/AIDS estimates, we calculated the regional average of all needed inputs and used them as a proxy for these data.  </w:t>
      </w:r>
    </w:p>
    <w:p w14:paraId="6DC90DF7" w14:textId="77777777" w:rsidR="001D45E0" w:rsidRPr="004B3286" w:rsidRDefault="001D45E0" w:rsidP="001A2644">
      <w:pPr>
        <w:spacing w:after="0" w:line="240" w:lineRule="auto"/>
        <w:jc w:val="both"/>
        <w:rPr>
          <w:rFonts w:ascii="Times New Roman" w:hAnsi="Times New Roman" w:cs="Times New Roman"/>
          <w:sz w:val="24"/>
          <w:szCs w:val="24"/>
        </w:rPr>
      </w:pPr>
    </w:p>
    <w:p w14:paraId="5529BFA1" w14:textId="77777777" w:rsidR="001D45E0" w:rsidRPr="004B3286" w:rsidRDefault="001D45E0" w:rsidP="001A2644">
      <w:pPr>
        <w:spacing w:after="0" w:line="240" w:lineRule="auto"/>
        <w:jc w:val="both"/>
        <w:rPr>
          <w:rFonts w:ascii="Times New Roman" w:hAnsi="Times New Roman" w:cs="Times New Roman"/>
          <w:sz w:val="24"/>
          <w:szCs w:val="24"/>
          <w:lang w:val="en-US" w:bidi="th-TH"/>
        </w:rPr>
      </w:pPr>
    </w:p>
    <w:p w14:paraId="3DA969EA" w14:textId="77777777" w:rsidR="001D45E0" w:rsidRPr="004F5D58" w:rsidRDefault="001D45E0" w:rsidP="001A2644">
      <w:pPr>
        <w:pStyle w:val="Heading2"/>
        <w:spacing w:before="0" w:line="240" w:lineRule="auto"/>
        <w:rPr>
          <w:rFonts w:ascii="Times New Roman" w:hAnsi="Times New Roman" w:cs="Times New Roman"/>
          <w:b/>
          <w:bCs/>
          <w:sz w:val="24"/>
          <w:szCs w:val="24"/>
        </w:rPr>
      </w:pPr>
      <w:bookmarkStart w:id="4" w:name="_Toc159254669"/>
      <w:r w:rsidRPr="004F5D58">
        <w:rPr>
          <w:rFonts w:ascii="Times New Roman" w:hAnsi="Times New Roman" w:cs="Times New Roman"/>
          <w:b/>
          <w:bCs/>
          <w:sz w:val="24"/>
          <w:szCs w:val="24"/>
        </w:rPr>
        <w:t>1.2 HSV-related GUD burden</w:t>
      </w:r>
      <w:bookmarkEnd w:id="4"/>
      <w:r w:rsidRPr="004F5D58">
        <w:rPr>
          <w:rFonts w:ascii="Times New Roman" w:hAnsi="Times New Roman" w:cs="Times New Roman"/>
          <w:b/>
          <w:bCs/>
          <w:sz w:val="24"/>
          <w:szCs w:val="24"/>
        </w:rPr>
        <w:t xml:space="preserve"> </w:t>
      </w:r>
    </w:p>
    <w:p w14:paraId="27511B76" w14:textId="77777777" w:rsidR="001D45E0" w:rsidRPr="004B3286" w:rsidRDefault="001D45E0" w:rsidP="001A2644">
      <w:pPr>
        <w:spacing w:after="0" w:line="240" w:lineRule="auto"/>
        <w:rPr>
          <w:rFonts w:ascii="Times New Roman" w:hAnsi="Times New Roman" w:cs="Times New Roman"/>
          <w:sz w:val="24"/>
          <w:szCs w:val="24"/>
          <w:lang w:val="en-US" w:bidi="th-TH"/>
        </w:rPr>
      </w:pPr>
    </w:p>
    <w:p w14:paraId="6D975575" w14:textId="1E8C95EF" w:rsidR="001D45E0" w:rsidRPr="006A1586" w:rsidRDefault="001D45E0" w:rsidP="001A2644">
      <w:pPr>
        <w:spacing w:after="0" w:line="240" w:lineRule="auto"/>
        <w:jc w:val="both"/>
        <w:rPr>
          <w:rFonts w:ascii="Times New Roman" w:hAnsi="Times New Roman" w:cs="Times New Roman"/>
          <w:sz w:val="24"/>
          <w:szCs w:val="24"/>
          <w:shd w:val="clear" w:color="auto" w:fill="FFFFFF"/>
        </w:rPr>
      </w:pPr>
      <w:r w:rsidRPr="004B3286">
        <w:rPr>
          <w:rFonts w:ascii="Times New Roman" w:hAnsi="Times New Roman" w:cs="Times New Roman"/>
          <w:sz w:val="24"/>
          <w:szCs w:val="24"/>
          <w:shd w:val="clear" w:color="auto" w:fill="FFFFFF"/>
        </w:rPr>
        <w:t>We used the most recently available published estimates on global and regional cases of HSV GUD for 2016, by Looker and colleagues, as the basis to calculate the disease burden of HSV.</w:t>
      </w:r>
      <w:r w:rsidRPr="004F5D58">
        <w:rPr>
          <w:rFonts w:ascii="Times New Roman" w:hAnsi="Times New Roman" w:cs="Times New Roman"/>
          <w:noProof/>
          <w:sz w:val="24"/>
          <w:szCs w:val="24"/>
          <w:shd w:val="clear" w:color="auto" w:fill="FFFFFF"/>
          <w:vertAlign w:val="superscript"/>
        </w:rPr>
        <w:t>1</w:t>
      </w:r>
      <w:r w:rsidRPr="004B3286">
        <w:rPr>
          <w:rFonts w:ascii="Times New Roman" w:hAnsi="Times New Roman" w:cs="Times New Roman"/>
          <w:sz w:val="24"/>
          <w:szCs w:val="24"/>
          <w:shd w:val="clear" w:color="auto" w:fill="FFFFFF"/>
        </w:rPr>
        <w:t xml:space="preserve"> As the estimates were reported based on WHO regions, we requested data from the Institute for Health Metrics and Evaluation (IHME), who provided the 2017 Global Burden of Diseases prevalence estimates of HSV infection at the country level</w:t>
      </w:r>
      <w:r>
        <w:rPr>
          <w:rFonts w:ascii="Times New Roman" w:hAnsi="Times New Roman" w:cs="Times New Roman"/>
          <w:sz w:val="24"/>
          <w:szCs w:val="24"/>
          <w:shd w:val="clear" w:color="auto" w:fill="FFFFFF"/>
        </w:rPr>
        <w:t>.</w:t>
      </w:r>
      <w:r w:rsidRPr="004F5D58">
        <w:rPr>
          <w:rFonts w:ascii="Times New Roman" w:hAnsi="Times New Roman" w:cs="Times New Roman"/>
          <w:noProof/>
          <w:sz w:val="24"/>
          <w:szCs w:val="24"/>
          <w:shd w:val="clear" w:color="auto" w:fill="FFFFFF"/>
          <w:vertAlign w:val="superscript"/>
        </w:rPr>
        <w:t>2</w:t>
      </w:r>
      <w:r w:rsidRPr="004B3286">
        <w:rPr>
          <w:rFonts w:ascii="Times New Roman" w:hAnsi="Times New Roman" w:cs="Times New Roman"/>
          <w:sz w:val="24"/>
          <w:szCs w:val="24"/>
          <w:shd w:val="clear" w:color="auto" w:fill="FFFFFF"/>
        </w:rPr>
        <w:t xml:space="preserve"> Using the data from IHME, we subsequently grouped countries into the six WHO regions, and calculated the ratio of infection burden based upon the share of population in each region. We then multiplied the ratio for each country with the estimates of</w:t>
      </w:r>
      <w:r w:rsidR="00723008">
        <w:rPr>
          <w:rFonts w:ascii="Times New Roman" w:hAnsi="Times New Roman" w:cs="Times New Roman"/>
          <w:sz w:val="24"/>
          <w:szCs w:val="24"/>
          <w:shd w:val="clear" w:color="auto" w:fill="FFFFFF"/>
        </w:rPr>
        <w:t xml:space="preserve"> GUD</w:t>
      </w:r>
      <w:r w:rsidRPr="004B3286">
        <w:rPr>
          <w:rFonts w:ascii="Times New Roman" w:hAnsi="Times New Roman" w:cs="Times New Roman"/>
          <w:sz w:val="24"/>
          <w:szCs w:val="24"/>
          <w:shd w:val="clear" w:color="auto" w:fill="FFFFFF"/>
        </w:rPr>
        <w:t xml:space="preserve"> burden for each region. </w:t>
      </w:r>
      <w:bookmarkStart w:id="5" w:name="_Hlk152248140"/>
      <w:r w:rsidRPr="004B3286">
        <w:rPr>
          <w:rFonts w:ascii="Times New Roman" w:hAnsi="Times New Roman" w:cs="Times New Roman"/>
          <w:sz w:val="24"/>
          <w:szCs w:val="24"/>
          <w:shd w:val="clear" w:color="auto" w:fill="FFFFFF"/>
        </w:rPr>
        <w:t xml:space="preserve">We subsequently </w:t>
      </w:r>
      <w:r w:rsidR="00F66A6A">
        <w:rPr>
          <w:rFonts w:ascii="Times New Roman" w:hAnsi="Times New Roman" w:cs="Times New Roman"/>
          <w:sz w:val="24"/>
          <w:szCs w:val="24"/>
          <w:shd w:val="clear" w:color="auto" w:fill="FFFFFF"/>
        </w:rPr>
        <w:t>divided</w:t>
      </w:r>
      <w:r w:rsidR="00F66A6A" w:rsidRPr="004B3286">
        <w:rPr>
          <w:rFonts w:ascii="Times New Roman" w:hAnsi="Times New Roman" w:cs="Times New Roman"/>
          <w:sz w:val="24"/>
          <w:szCs w:val="24"/>
          <w:shd w:val="clear" w:color="auto" w:fill="FFFFFF"/>
        </w:rPr>
        <w:t xml:space="preserve"> </w:t>
      </w:r>
      <w:r w:rsidRPr="004B3286">
        <w:rPr>
          <w:rFonts w:ascii="Times New Roman" w:hAnsi="Times New Roman" w:cs="Times New Roman"/>
          <w:sz w:val="24"/>
          <w:szCs w:val="24"/>
          <w:shd w:val="clear" w:color="auto" w:fill="FFFFFF"/>
        </w:rPr>
        <w:t>the country-specific estimates</w:t>
      </w:r>
      <w:r w:rsidR="00F66A6A">
        <w:rPr>
          <w:rFonts w:ascii="Times New Roman" w:hAnsi="Times New Roman" w:cs="Times New Roman"/>
          <w:sz w:val="24"/>
          <w:szCs w:val="24"/>
          <w:shd w:val="clear" w:color="auto" w:fill="FFFFFF"/>
        </w:rPr>
        <w:t xml:space="preserve"> of individuals with HSV</w:t>
      </w:r>
      <w:r w:rsidR="00A42BF2">
        <w:rPr>
          <w:rFonts w:ascii="Times New Roman" w:hAnsi="Times New Roman" w:cs="Times New Roman"/>
          <w:sz w:val="24"/>
          <w:szCs w:val="24"/>
          <w:shd w:val="clear" w:color="auto" w:fill="FFFFFF"/>
        </w:rPr>
        <w:t xml:space="preserve"> GUD </w:t>
      </w:r>
      <w:r w:rsidR="00F66A6A">
        <w:rPr>
          <w:rFonts w:ascii="Times New Roman" w:hAnsi="Times New Roman" w:cs="Times New Roman"/>
          <w:sz w:val="24"/>
          <w:szCs w:val="24"/>
          <w:shd w:val="clear" w:color="auto" w:fill="FFFFFF"/>
        </w:rPr>
        <w:t xml:space="preserve">into people with </w:t>
      </w:r>
      <w:r w:rsidRPr="004B3286">
        <w:rPr>
          <w:rFonts w:ascii="Times New Roman" w:hAnsi="Times New Roman" w:cs="Times New Roman"/>
          <w:sz w:val="24"/>
          <w:szCs w:val="24"/>
          <w:shd w:val="clear" w:color="auto" w:fill="FFFFFF"/>
        </w:rPr>
        <w:t>firs</w:t>
      </w:r>
      <w:r w:rsidRPr="00624651">
        <w:rPr>
          <w:rFonts w:ascii="Times New Roman" w:hAnsi="Times New Roman" w:cs="Times New Roman"/>
          <w:sz w:val="24"/>
          <w:szCs w:val="24"/>
          <w:shd w:val="clear" w:color="auto" w:fill="FFFFFF"/>
        </w:rPr>
        <w:t xml:space="preserve">t </w:t>
      </w:r>
      <w:r w:rsidR="00BA430D" w:rsidRPr="00624651">
        <w:rPr>
          <w:rFonts w:ascii="Times New Roman" w:hAnsi="Times New Roman" w:cs="Times New Roman"/>
          <w:sz w:val="24"/>
          <w:szCs w:val="24"/>
          <w:shd w:val="clear" w:color="auto" w:fill="FFFFFF"/>
        </w:rPr>
        <w:t xml:space="preserve">or </w:t>
      </w:r>
      <w:r w:rsidRPr="00624651">
        <w:rPr>
          <w:rFonts w:ascii="Times New Roman" w:hAnsi="Times New Roman" w:cs="Times New Roman"/>
          <w:sz w:val="24"/>
          <w:szCs w:val="24"/>
          <w:shd w:val="clear" w:color="auto" w:fill="FFFFFF"/>
        </w:rPr>
        <w:t>recurrent GUD episodes by subtypes (either HSV-1 or HSV-2), assuming that these were consistent with the</w:t>
      </w:r>
      <w:r w:rsidR="00F66A6A" w:rsidRPr="00624651">
        <w:rPr>
          <w:rFonts w:ascii="Times New Roman" w:hAnsi="Times New Roman" w:cs="Times New Roman"/>
          <w:noProof/>
          <w:sz w:val="24"/>
          <w:szCs w:val="24"/>
          <w:shd w:val="clear" w:color="auto" w:fill="FFFFFF"/>
        </w:rPr>
        <w:t xml:space="preserve"> </w:t>
      </w:r>
      <w:r w:rsidRPr="00624651">
        <w:rPr>
          <w:rFonts w:ascii="Times New Roman" w:hAnsi="Times New Roman" w:cs="Times New Roman"/>
          <w:noProof/>
          <w:sz w:val="24"/>
          <w:szCs w:val="24"/>
          <w:shd w:val="clear" w:color="auto" w:fill="FFFFFF"/>
        </w:rPr>
        <w:t xml:space="preserve">previous estimates </w:t>
      </w:r>
      <w:r w:rsidR="00F66A6A" w:rsidRPr="00624651">
        <w:rPr>
          <w:rFonts w:ascii="Times New Roman" w:hAnsi="Times New Roman" w:cs="Times New Roman"/>
          <w:noProof/>
          <w:sz w:val="24"/>
          <w:szCs w:val="24"/>
          <w:shd w:val="clear" w:color="auto" w:fill="FFFFFF"/>
        </w:rPr>
        <w:t xml:space="preserve">(the ratio of the number of </w:t>
      </w:r>
      <w:r w:rsidR="00A47DAC" w:rsidRPr="00624651">
        <w:rPr>
          <w:rFonts w:ascii="Times New Roman" w:hAnsi="Times New Roman" w:cs="Times New Roman"/>
          <w:noProof/>
          <w:sz w:val="24"/>
          <w:szCs w:val="24"/>
          <w:shd w:val="clear" w:color="auto" w:fill="FFFFFF"/>
        </w:rPr>
        <w:t xml:space="preserve">people with </w:t>
      </w:r>
      <w:r w:rsidR="009454C5" w:rsidRPr="00624651">
        <w:rPr>
          <w:rFonts w:ascii="Times New Roman" w:hAnsi="Times New Roman" w:cs="Times New Roman"/>
          <w:noProof/>
          <w:sz w:val="24"/>
          <w:szCs w:val="24"/>
          <w:shd w:val="clear" w:color="auto" w:fill="FFFFFF"/>
        </w:rPr>
        <w:t xml:space="preserve">a </w:t>
      </w:r>
      <w:r w:rsidR="00F66A6A" w:rsidRPr="00624651">
        <w:rPr>
          <w:rFonts w:ascii="Times New Roman" w:hAnsi="Times New Roman" w:cs="Times New Roman"/>
          <w:noProof/>
          <w:sz w:val="24"/>
          <w:szCs w:val="24"/>
          <w:shd w:val="clear" w:color="auto" w:fill="FFFFFF"/>
        </w:rPr>
        <w:t xml:space="preserve">first episode and </w:t>
      </w:r>
      <w:r w:rsidR="00BA430D" w:rsidRPr="00624651">
        <w:rPr>
          <w:rFonts w:ascii="Times New Roman" w:hAnsi="Times New Roman" w:cs="Times New Roman"/>
          <w:noProof/>
          <w:sz w:val="24"/>
          <w:szCs w:val="24"/>
          <w:shd w:val="clear" w:color="auto" w:fill="FFFFFF"/>
        </w:rPr>
        <w:t xml:space="preserve">the </w:t>
      </w:r>
      <w:r w:rsidR="00F66A6A" w:rsidRPr="00624651">
        <w:rPr>
          <w:rFonts w:ascii="Times New Roman" w:hAnsi="Times New Roman" w:cs="Times New Roman"/>
          <w:noProof/>
          <w:sz w:val="24"/>
          <w:szCs w:val="24"/>
          <w:shd w:val="clear" w:color="auto" w:fill="FFFFFF"/>
        </w:rPr>
        <w:t xml:space="preserve">number of </w:t>
      </w:r>
      <w:r w:rsidR="00A47DAC" w:rsidRPr="00624651">
        <w:rPr>
          <w:rFonts w:ascii="Times New Roman" w:hAnsi="Times New Roman" w:cs="Times New Roman"/>
          <w:noProof/>
          <w:sz w:val="24"/>
          <w:szCs w:val="24"/>
          <w:shd w:val="clear" w:color="auto" w:fill="FFFFFF"/>
        </w:rPr>
        <w:t xml:space="preserve">people with </w:t>
      </w:r>
      <w:r w:rsidR="00F66A6A" w:rsidRPr="00624651">
        <w:rPr>
          <w:rFonts w:ascii="Times New Roman" w:hAnsi="Times New Roman" w:cs="Times New Roman"/>
          <w:noProof/>
          <w:sz w:val="24"/>
          <w:szCs w:val="24"/>
          <w:shd w:val="clear" w:color="auto" w:fill="FFFFFF"/>
        </w:rPr>
        <w:t>recurrences by region</w:t>
      </w:r>
      <w:r w:rsidR="00F66A6A" w:rsidRPr="00624651">
        <w:rPr>
          <w:rFonts w:ascii="Times New Roman" w:hAnsi="Times New Roman" w:cs="Times New Roman"/>
          <w:sz w:val="24"/>
          <w:szCs w:val="24"/>
          <w:shd w:val="clear" w:color="auto" w:fill="FFFFFF"/>
        </w:rPr>
        <w:t xml:space="preserve">) </w:t>
      </w:r>
      <w:r w:rsidRPr="00624651">
        <w:rPr>
          <w:rFonts w:ascii="Times New Roman" w:hAnsi="Times New Roman" w:cs="Times New Roman"/>
          <w:noProof/>
          <w:sz w:val="24"/>
          <w:szCs w:val="24"/>
          <w:shd w:val="clear" w:color="auto" w:fill="FFFFFF"/>
        </w:rPr>
        <w:t>from Looker et al.</w:t>
      </w:r>
      <w:r w:rsidRPr="00624651">
        <w:rPr>
          <w:rFonts w:ascii="Times New Roman" w:hAnsi="Times New Roman" w:cs="Times New Roman"/>
          <w:noProof/>
          <w:sz w:val="24"/>
          <w:szCs w:val="24"/>
          <w:shd w:val="clear" w:color="auto" w:fill="FFFFFF"/>
          <w:vertAlign w:val="superscript"/>
        </w:rPr>
        <w:t>1</w:t>
      </w:r>
      <w:r w:rsidR="00F66A6A" w:rsidRPr="00624651">
        <w:rPr>
          <w:rFonts w:ascii="Times New Roman" w:hAnsi="Times New Roman" w:cs="Times New Roman"/>
          <w:noProof/>
          <w:sz w:val="24"/>
          <w:szCs w:val="24"/>
          <w:shd w:val="clear" w:color="auto" w:fill="FFFFFF"/>
        </w:rPr>
        <w:t xml:space="preserve"> </w:t>
      </w:r>
      <w:r w:rsidR="006A1586" w:rsidRPr="00624651">
        <w:rPr>
          <w:rFonts w:ascii="Times New Roman" w:hAnsi="Times New Roman" w:cs="Times New Roman"/>
          <w:noProof/>
          <w:sz w:val="24"/>
          <w:szCs w:val="24"/>
          <w:shd w:val="clear" w:color="auto" w:fill="FFFFFF"/>
          <w:vertAlign w:val="superscript"/>
        </w:rPr>
        <w:t xml:space="preserve"> </w:t>
      </w:r>
      <w:bookmarkStart w:id="6" w:name="_Hlk153480825"/>
      <w:bookmarkEnd w:id="5"/>
      <w:r w:rsidR="008772CB" w:rsidRPr="00624651">
        <w:rPr>
          <w:rFonts w:ascii="Times New Roman" w:hAnsi="Times New Roman" w:cs="Times New Roman"/>
          <w:sz w:val="24"/>
          <w:szCs w:val="24"/>
          <w:shd w:val="clear" w:color="auto" w:fill="FFFFFF"/>
          <w:lang w:eastAsia="ko-KR"/>
        </w:rPr>
        <w:t xml:space="preserve">To assess the economic burden, it is essential to </w:t>
      </w:r>
      <w:r w:rsidR="00BA430D" w:rsidRPr="00624651">
        <w:rPr>
          <w:rFonts w:ascii="Times New Roman" w:hAnsi="Times New Roman" w:cs="Times New Roman"/>
          <w:sz w:val="24"/>
          <w:szCs w:val="24"/>
          <w:shd w:val="clear" w:color="auto" w:fill="FFFFFF"/>
          <w:lang w:eastAsia="ko-KR"/>
        </w:rPr>
        <w:t>consider the total number of repeated GUD episodes in recurrent patients. W</w:t>
      </w:r>
      <w:r w:rsidR="008772CB" w:rsidRPr="00624651">
        <w:rPr>
          <w:rFonts w:ascii="Times New Roman" w:hAnsi="Times New Roman" w:cs="Times New Roman"/>
          <w:sz w:val="24"/>
          <w:szCs w:val="24"/>
          <w:shd w:val="clear" w:color="auto" w:fill="FFFFFF"/>
          <w:lang w:eastAsia="ko-KR"/>
        </w:rPr>
        <w:t>e utilized the episode estimates provided in</w:t>
      </w:r>
      <w:r w:rsidR="00194524">
        <w:rPr>
          <w:rFonts w:ascii="Times New Roman" w:hAnsi="Times New Roman" w:cs="Times New Roman"/>
          <w:sz w:val="24"/>
          <w:szCs w:val="24"/>
          <w:shd w:val="clear" w:color="auto" w:fill="FFFFFF"/>
          <w:lang w:eastAsia="ko-KR"/>
        </w:rPr>
        <w:t xml:space="preserve"> the</w:t>
      </w:r>
      <w:r w:rsidR="008772CB" w:rsidRPr="00624651">
        <w:rPr>
          <w:rFonts w:ascii="Times New Roman" w:hAnsi="Times New Roman" w:cs="Times New Roman"/>
          <w:sz w:val="24"/>
          <w:szCs w:val="24"/>
          <w:shd w:val="clear" w:color="auto" w:fill="FFFFFF"/>
          <w:lang w:eastAsia="ko-KR"/>
        </w:rPr>
        <w:t xml:space="preserve"> Looker's </w:t>
      </w:r>
      <w:r w:rsidR="00194524">
        <w:rPr>
          <w:rFonts w:ascii="Times New Roman" w:hAnsi="Times New Roman" w:cs="Times New Roman"/>
          <w:sz w:val="24"/>
          <w:szCs w:val="24"/>
          <w:shd w:val="clear" w:color="auto" w:fill="FFFFFF"/>
          <w:lang w:eastAsia="ko-KR"/>
        </w:rPr>
        <w:t>study</w:t>
      </w:r>
      <w:r w:rsidR="00DE61F9" w:rsidRPr="00624651">
        <w:rPr>
          <w:rFonts w:ascii="Times New Roman" w:hAnsi="Times New Roman" w:cs="Times New Roman"/>
          <w:sz w:val="24"/>
          <w:szCs w:val="24"/>
          <w:shd w:val="clear" w:color="auto" w:fill="FFFFFF"/>
          <w:vertAlign w:val="superscript"/>
          <w:lang w:eastAsia="ko-KR"/>
        </w:rPr>
        <w:t>1</w:t>
      </w:r>
      <w:r w:rsidR="00FB7D08" w:rsidRPr="00624651">
        <w:rPr>
          <w:rFonts w:ascii="Times New Roman" w:hAnsi="Times New Roman" w:cs="Times New Roman"/>
          <w:sz w:val="24"/>
          <w:szCs w:val="24"/>
          <w:shd w:val="clear" w:color="auto" w:fill="FFFFFF"/>
          <w:lang w:eastAsia="ko-KR"/>
        </w:rPr>
        <w:t xml:space="preserve"> </w:t>
      </w:r>
      <w:r w:rsidR="008772CB" w:rsidRPr="00624651">
        <w:rPr>
          <w:rFonts w:ascii="Times New Roman" w:hAnsi="Times New Roman" w:cs="Times New Roman"/>
          <w:sz w:val="24"/>
          <w:szCs w:val="24"/>
          <w:shd w:val="clear" w:color="auto" w:fill="FFFFFF"/>
          <w:lang w:eastAsia="ko-KR"/>
        </w:rPr>
        <w:t xml:space="preserve">guided by two </w:t>
      </w:r>
      <w:r w:rsidR="001A2644" w:rsidRPr="00624651">
        <w:rPr>
          <w:rFonts w:ascii="Times New Roman" w:hAnsi="Times New Roman" w:cs="Times New Roman"/>
          <w:sz w:val="24"/>
          <w:szCs w:val="24"/>
          <w:shd w:val="clear" w:color="auto" w:fill="FFFFFF"/>
          <w:lang w:eastAsia="ko-KR"/>
        </w:rPr>
        <w:t>principles</w:t>
      </w:r>
      <w:bookmarkEnd w:id="6"/>
      <w:r w:rsidR="008772CB" w:rsidRPr="00624651">
        <w:rPr>
          <w:rFonts w:ascii="Times New Roman" w:hAnsi="Times New Roman" w:cs="Times New Roman"/>
          <w:sz w:val="24"/>
          <w:szCs w:val="24"/>
          <w:shd w:val="clear" w:color="auto" w:fill="FFFFFF"/>
          <w:lang w:eastAsia="ko-KR"/>
        </w:rPr>
        <w:t xml:space="preserve">: (1) </w:t>
      </w:r>
      <w:proofErr w:type="gramStart"/>
      <w:r w:rsidR="0097661D" w:rsidRPr="00624651">
        <w:rPr>
          <w:rFonts w:ascii="Times New Roman" w:hAnsi="Times New Roman" w:cs="Times New Roman"/>
          <w:sz w:val="24"/>
          <w:szCs w:val="24"/>
          <w:shd w:val="clear" w:color="auto" w:fill="FFFFFF"/>
          <w:lang w:eastAsia="ko-KR"/>
        </w:rPr>
        <w:t>e</w:t>
      </w:r>
      <w:r w:rsidR="008772CB" w:rsidRPr="00624651">
        <w:rPr>
          <w:rFonts w:ascii="Times New Roman" w:hAnsi="Times New Roman" w:cs="Times New Roman"/>
          <w:sz w:val="24"/>
          <w:szCs w:val="24"/>
          <w:shd w:val="clear" w:color="auto" w:fill="FFFFFF"/>
          <w:lang w:eastAsia="ko-KR"/>
        </w:rPr>
        <w:t xml:space="preserve">ach </w:t>
      </w:r>
      <w:r w:rsidR="000278F2" w:rsidRPr="00624651">
        <w:rPr>
          <w:rFonts w:ascii="Times New Roman" w:hAnsi="Times New Roman" w:cs="Times New Roman"/>
          <w:sz w:val="24"/>
          <w:szCs w:val="24"/>
          <w:shd w:val="clear" w:color="auto" w:fill="FFFFFF"/>
          <w:lang w:eastAsia="ko-KR"/>
        </w:rPr>
        <w:t>individual</w:t>
      </w:r>
      <w:proofErr w:type="gramEnd"/>
      <w:r w:rsidR="008772CB" w:rsidRPr="00624651">
        <w:rPr>
          <w:rFonts w:ascii="Times New Roman" w:hAnsi="Times New Roman" w:cs="Times New Roman"/>
          <w:sz w:val="24"/>
          <w:szCs w:val="24"/>
          <w:shd w:val="clear" w:color="auto" w:fill="FFFFFF"/>
          <w:lang w:eastAsia="ko-KR"/>
        </w:rPr>
        <w:t xml:space="preserve"> </w:t>
      </w:r>
      <w:r w:rsidR="000C4457" w:rsidRPr="00624651">
        <w:rPr>
          <w:rFonts w:ascii="Times New Roman" w:hAnsi="Times New Roman" w:cs="Times New Roman"/>
          <w:sz w:val="24"/>
          <w:szCs w:val="24"/>
          <w:shd w:val="clear" w:color="auto" w:fill="FFFFFF"/>
          <w:lang w:eastAsia="ko-KR"/>
        </w:rPr>
        <w:t xml:space="preserve">with GUD </w:t>
      </w:r>
      <w:r w:rsidR="008772CB" w:rsidRPr="00624651">
        <w:rPr>
          <w:rFonts w:ascii="Times New Roman" w:hAnsi="Times New Roman" w:cs="Times New Roman"/>
          <w:sz w:val="24"/>
          <w:szCs w:val="24"/>
          <w:shd w:val="clear" w:color="auto" w:fill="FFFFFF"/>
          <w:lang w:eastAsia="ko-KR"/>
        </w:rPr>
        <w:t xml:space="preserve">is associated with at least one episode, and (2) </w:t>
      </w:r>
      <w:r w:rsidR="0097661D" w:rsidRPr="00624651">
        <w:rPr>
          <w:rFonts w:ascii="Times New Roman" w:hAnsi="Times New Roman" w:cs="Times New Roman"/>
          <w:sz w:val="24"/>
          <w:szCs w:val="24"/>
          <w:shd w:val="clear" w:color="auto" w:fill="FFFFFF"/>
          <w:lang w:eastAsia="ko-KR"/>
        </w:rPr>
        <w:t>an</w:t>
      </w:r>
      <w:r w:rsidR="0094453E" w:rsidRPr="00624651">
        <w:rPr>
          <w:rFonts w:ascii="Times New Roman" w:hAnsi="Times New Roman" w:cs="Times New Roman"/>
          <w:sz w:val="24"/>
          <w:szCs w:val="24"/>
          <w:shd w:val="clear" w:color="auto" w:fill="FFFFFF"/>
          <w:lang w:eastAsia="ko-KR"/>
        </w:rPr>
        <w:t xml:space="preserve"> individual with </w:t>
      </w:r>
      <w:r w:rsidR="00FE3C8B" w:rsidRPr="00624651">
        <w:rPr>
          <w:rFonts w:ascii="Times New Roman" w:hAnsi="Times New Roman" w:cs="Times New Roman"/>
          <w:sz w:val="24"/>
          <w:szCs w:val="24"/>
          <w:shd w:val="clear" w:color="auto" w:fill="FFFFFF"/>
          <w:lang w:eastAsia="ko-KR"/>
        </w:rPr>
        <w:t>a</w:t>
      </w:r>
      <w:r w:rsidR="008772CB" w:rsidRPr="00624651">
        <w:rPr>
          <w:rFonts w:ascii="Times New Roman" w:hAnsi="Times New Roman" w:cs="Times New Roman"/>
          <w:sz w:val="24"/>
          <w:szCs w:val="24"/>
          <w:shd w:val="clear" w:color="auto" w:fill="FFFFFF"/>
          <w:lang w:eastAsia="ko-KR"/>
        </w:rPr>
        <w:t xml:space="preserve"> first </w:t>
      </w:r>
      <w:r w:rsidR="0094453E" w:rsidRPr="00624651">
        <w:rPr>
          <w:rFonts w:ascii="Times New Roman" w:hAnsi="Times New Roman" w:cs="Times New Roman"/>
          <w:sz w:val="24"/>
          <w:szCs w:val="24"/>
          <w:shd w:val="clear" w:color="auto" w:fill="FFFFFF"/>
          <w:lang w:eastAsia="ko-KR"/>
        </w:rPr>
        <w:t xml:space="preserve">episode of GUD </w:t>
      </w:r>
      <w:r w:rsidR="008772CB" w:rsidRPr="00624651">
        <w:rPr>
          <w:rFonts w:ascii="Times New Roman" w:hAnsi="Times New Roman" w:cs="Times New Roman"/>
          <w:sz w:val="24"/>
          <w:szCs w:val="24"/>
          <w:shd w:val="clear" w:color="auto" w:fill="FFFFFF"/>
          <w:lang w:eastAsia="ko-KR"/>
        </w:rPr>
        <w:t>is associated with</w:t>
      </w:r>
      <w:r w:rsidR="000A43BC" w:rsidRPr="00624651">
        <w:rPr>
          <w:rFonts w:ascii="Times New Roman" w:hAnsi="Times New Roman" w:cs="Times New Roman"/>
          <w:sz w:val="24"/>
          <w:szCs w:val="24"/>
          <w:shd w:val="clear" w:color="auto" w:fill="FFFFFF"/>
          <w:lang w:eastAsia="ko-KR"/>
        </w:rPr>
        <w:t xml:space="preserve"> the only</w:t>
      </w:r>
      <w:r w:rsidR="008772CB" w:rsidRPr="00624651">
        <w:rPr>
          <w:rFonts w:ascii="Times New Roman" w:hAnsi="Times New Roman" w:cs="Times New Roman"/>
          <w:sz w:val="24"/>
          <w:szCs w:val="24"/>
          <w:shd w:val="clear" w:color="auto" w:fill="FFFFFF"/>
          <w:lang w:eastAsia="ko-KR"/>
        </w:rPr>
        <w:t xml:space="preserve"> one episode. When these</w:t>
      </w:r>
      <w:r w:rsidR="00CB3AAF" w:rsidRPr="00624651">
        <w:rPr>
          <w:rFonts w:ascii="Times New Roman" w:hAnsi="Times New Roman" w:cs="Times New Roman"/>
          <w:sz w:val="24"/>
          <w:szCs w:val="24"/>
          <w:shd w:val="clear" w:color="auto" w:fill="FFFFFF"/>
          <w:lang w:eastAsia="ko-KR"/>
        </w:rPr>
        <w:t xml:space="preserve"> principles</w:t>
      </w:r>
      <w:r w:rsidR="008772CB" w:rsidRPr="00624651">
        <w:rPr>
          <w:rFonts w:ascii="Times New Roman" w:hAnsi="Times New Roman" w:cs="Times New Roman"/>
          <w:sz w:val="24"/>
          <w:szCs w:val="24"/>
          <w:shd w:val="clear" w:color="auto" w:fill="FFFFFF"/>
          <w:lang w:eastAsia="ko-KR"/>
        </w:rPr>
        <w:t xml:space="preserve"> were applied, we observed that in </w:t>
      </w:r>
      <w:r w:rsidR="000A43BC" w:rsidRPr="00624651">
        <w:rPr>
          <w:rFonts w:ascii="Times New Roman" w:hAnsi="Times New Roman" w:cs="Times New Roman"/>
          <w:sz w:val="24"/>
          <w:szCs w:val="24"/>
          <w:shd w:val="clear" w:color="auto" w:fill="FFFFFF"/>
          <w:lang w:eastAsia="ko-KR"/>
        </w:rPr>
        <w:t>people</w:t>
      </w:r>
      <w:r w:rsidR="008772CB" w:rsidRPr="00624651">
        <w:rPr>
          <w:rFonts w:ascii="Times New Roman" w:hAnsi="Times New Roman" w:cs="Times New Roman"/>
          <w:sz w:val="24"/>
          <w:szCs w:val="24"/>
          <w:shd w:val="clear" w:color="auto" w:fill="FFFFFF"/>
          <w:lang w:eastAsia="ko-KR"/>
        </w:rPr>
        <w:t xml:space="preserve"> </w:t>
      </w:r>
      <w:r w:rsidR="000A43BC" w:rsidRPr="00624651">
        <w:rPr>
          <w:rFonts w:ascii="Times New Roman" w:hAnsi="Times New Roman" w:cs="Times New Roman"/>
          <w:sz w:val="24"/>
          <w:szCs w:val="24"/>
          <w:shd w:val="clear" w:color="auto" w:fill="FFFFFF"/>
          <w:lang w:eastAsia="ko-KR"/>
        </w:rPr>
        <w:t>with</w:t>
      </w:r>
      <w:r w:rsidR="008772CB" w:rsidRPr="00624651">
        <w:rPr>
          <w:rFonts w:ascii="Times New Roman" w:hAnsi="Times New Roman" w:cs="Times New Roman"/>
          <w:sz w:val="24"/>
          <w:szCs w:val="24"/>
          <w:shd w:val="clear" w:color="auto" w:fill="FFFFFF"/>
          <w:lang w:eastAsia="ko-KR"/>
        </w:rPr>
        <w:t xml:space="preserve"> recurrent GUD </w:t>
      </w:r>
      <w:r w:rsidR="008258A7" w:rsidRPr="00624651">
        <w:rPr>
          <w:rFonts w:ascii="Times New Roman" w:hAnsi="Times New Roman" w:cs="Times New Roman"/>
          <w:sz w:val="24"/>
          <w:szCs w:val="24"/>
          <w:shd w:val="clear" w:color="auto" w:fill="FFFFFF"/>
          <w:lang w:eastAsia="ko-KR"/>
        </w:rPr>
        <w:t xml:space="preserve">due to </w:t>
      </w:r>
      <w:r w:rsidR="008772CB" w:rsidRPr="00624651">
        <w:rPr>
          <w:rFonts w:ascii="Times New Roman" w:hAnsi="Times New Roman" w:cs="Times New Roman"/>
          <w:sz w:val="24"/>
          <w:szCs w:val="24"/>
          <w:shd w:val="clear" w:color="auto" w:fill="FFFFFF"/>
          <w:lang w:eastAsia="ko-KR"/>
        </w:rPr>
        <w:t xml:space="preserve">HSV-2, the number of </w:t>
      </w:r>
      <w:r w:rsidR="000A43BC" w:rsidRPr="00624651">
        <w:rPr>
          <w:rFonts w:ascii="Times New Roman" w:hAnsi="Times New Roman" w:cs="Times New Roman"/>
          <w:sz w:val="24"/>
          <w:szCs w:val="24"/>
          <w:shd w:val="clear" w:color="auto" w:fill="FFFFFF"/>
          <w:lang w:eastAsia="ko-KR"/>
        </w:rPr>
        <w:t xml:space="preserve">recurrent </w:t>
      </w:r>
      <w:r w:rsidR="008772CB" w:rsidRPr="00624651">
        <w:rPr>
          <w:rFonts w:ascii="Times New Roman" w:hAnsi="Times New Roman" w:cs="Times New Roman"/>
          <w:sz w:val="24"/>
          <w:szCs w:val="24"/>
          <w:shd w:val="clear" w:color="auto" w:fill="FFFFFF"/>
          <w:lang w:eastAsia="ko-KR"/>
        </w:rPr>
        <w:t xml:space="preserve">episodes </w:t>
      </w:r>
      <w:r w:rsidR="000A43BC" w:rsidRPr="00624651">
        <w:rPr>
          <w:rFonts w:ascii="Times New Roman" w:hAnsi="Times New Roman" w:cs="Times New Roman"/>
          <w:sz w:val="24"/>
          <w:szCs w:val="24"/>
          <w:shd w:val="clear" w:color="auto" w:fill="FFFFFF"/>
          <w:lang w:eastAsia="ko-KR"/>
        </w:rPr>
        <w:t xml:space="preserve">was </w:t>
      </w:r>
      <w:r w:rsidR="008772CB" w:rsidRPr="00624651">
        <w:rPr>
          <w:rFonts w:ascii="Times New Roman" w:hAnsi="Times New Roman" w:cs="Times New Roman"/>
          <w:sz w:val="24"/>
          <w:szCs w:val="24"/>
          <w:shd w:val="clear" w:color="auto" w:fill="FFFFFF"/>
          <w:lang w:eastAsia="ko-KR"/>
        </w:rPr>
        <w:t>approximately five</w:t>
      </w:r>
      <w:r w:rsidR="000A43BC" w:rsidRPr="00624651">
        <w:rPr>
          <w:rFonts w:ascii="Times New Roman" w:hAnsi="Times New Roman" w:cs="Times New Roman"/>
          <w:sz w:val="24"/>
          <w:szCs w:val="24"/>
          <w:shd w:val="clear" w:color="auto" w:fill="FFFFFF"/>
          <w:lang w:eastAsia="ko-KR"/>
        </w:rPr>
        <w:t xml:space="preserve"> </w:t>
      </w:r>
      <w:r w:rsidR="00FB7D08" w:rsidRPr="00624651">
        <w:rPr>
          <w:rFonts w:ascii="Times New Roman" w:hAnsi="Times New Roman" w:cs="Times New Roman"/>
          <w:sz w:val="24"/>
          <w:szCs w:val="24"/>
          <w:shd w:val="clear" w:color="auto" w:fill="FFFFFF"/>
          <w:lang w:eastAsia="ko-KR"/>
        </w:rPr>
        <w:t>(</w:t>
      </w:r>
      <w:r w:rsidR="00FB7D08">
        <w:rPr>
          <w:rFonts w:ascii="Times New Roman" w:hAnsi="Times New Roman" w:cs="Times New Roman"/>
          <w:sz w:val="24"/>
          <w:szCs w:val="24"/>
          <w:shd w:val="clear" w:color="auto" w:fill="FFFFFF"/>
          <w:lang w:eastAsia="ko-KR"/>
        </w:rPr>
        <w:t>5.4 for Africa, 5.3 for America, 4.9 for Easter</w:t>
      </w:r>
      <w:r w:rsidR="009870E2">
        <w:rPr>
          <w:rFonts w:ascii="Times New Roman" w:hAnsi="Times New Roman" w:cs="Times New Roman"/>
          <w:sz w:val="24"/>
          <w:szCs w:val="24"/>
          <w:shd w:val="clear" w:color="auto" w:fill="FFFFFF"/>
          <w:lang w:eastAsia="ko-KR"/>
        </w:rPr>
        <w:t>n</w:t>
      </w:r>
      <w:r w:rsidR="00FB7D08">
        <w:rPr>
          <w:rFonts w:ascii="Times New Roman" w:hAnsi="Times New Roman" w:cs="Times New Roman"/>
          <w:sz w:val="24"/>
          <w:szCs w:val="24"/>
          <w:shd w:val="clear" w:color="auto" w:fill="FFFFFF"/>
          <w:lang w:eastAsia="ko-KR"/>
        </w:rPr>
        <w:t xml:space="preserve"> Mediterranean, and 5.2 for Europe, 6.0 for </w:t>
      </w:r>
      <w:proofErr w:type="gramStart"/>
      <w:r w:rsidR="00FB7D08">
        <w:rPr>
          <w:rFonts w:ascii="Times New Roman" w:hAnsi="Times New Roman" w:cs="Times New Roman"/>
          <w:sz w:val="24"/>
          <w:szCs w:val="24"/>
          <w:shd w:val="clear" w:color="auto" w:fill="FFFFFF"/>
          <w:lang w:eastAsia="ko-KR"/>
        </w:rPr>
        <w:t>South East</w:t>
      </w:r>
      <w:proofErr w:type="gramEnd"/>
      <w:r w:rsidR="00FB7D08">
        <w:rPr>
          <w:rFonts w:ascii="Times New Roman" w:hAnsi="Times New Roman" w:cs="Times New Roman"/>
          <w:sz w:val="24"/>
          <w:szCs w:val="24"/>
          <w:shd w:val="clear" w:color="auto" w:fill="FFFFFF"/>
          <w:lang w:eastAsia="ko-KR"/>
        </w:rPr>
        <w:t xml:space="preserve"> Asia, 5.3 for Western Pacific, and totally 5.4 for global)</w:t>
      </w:r>
      <w:r w:rsidR="008772CB" w:rsidRPr="008772CB">
        <w:rPr>
          <w:rFonts w:ascii="Times New Roman" w:hAnsi="Times New Roman" w:cs="Times New Roman"/>
          <w:sz w:val="24"/>
          <w:szCs w:val="24"/>
          <w:shd w:val="clear" w:color="auto" w:fill="FFFFFF"/>
          <w:lang w:eastAsia="ko-KR"/>
        </w:rPr>
        <w:t xml:space="preserve">. </w:t>
      </w:r>
    </w:p>
    <w:p w14:paraId="79142C83" w14:textId="77777777" w:rsidR="00873889" w:rsidRPr="00873889" w:rsidRDefault="00873889" w:rsidP="001A2644">
      <w:pPr>
        <w:spacing w:after="0" w:line="240" w:lineRule="auto"/>
        <w:jc w:val="both"/>
        <w:rPr>
          <w:rFonts w:ascii="Times New Roman" w:eastAsia="Times New Roman" w:hAnsi="Times New Roman" w:cs="Times New Roman"/>
          <w:b/>
          <w:bCs/>
          <w:sz w:val="24"/>
          <w:szCs w:val="24"/>
          <w:shd w:val="clear" w:color="auto" w:fill="FFFFFF"/>
          <w:lang w:eastAsia="en-GB"/>
        </w:rPr>
      </w:pPr>
    </w:p>
    <w:p w14:paraId="19E4F40E" w14:textId="77777777" w:rsidR="001D45E0" w:rsidRPr="004F5D58" w:rsidRDefault="001D45E0" w:rsidP="001A2644">
      <w:pPr>
        <w:pStyle w:val="Heading2"/>
        <w:spacing w:before="0" w:line="240" w:lineRule="auto"/>
        <w:rPr>
          <w:rFonts w:ascii="Times New Roman" w:hAnsi="Times New Roman" w:cs="Times New Roman"/>
          <w:b/>
          <w:bCs/>
          <w:sz w:val="24"/>
          <w:szCs w:val="24"/>
        </w:rPr>
      </w:pPr>
      <w:bookmarkStart w:id="7" w:name="_Toc159254670"/>
      <w:r w:rsidRPr="004F5D58">
        <w:rPr>
          <w:rFonts w:ascii="Times New Roman" w:hAnsi="Times New Roman" w:cs="Times New Roman"/>
          <w:b/>
          <w:bCs/>
          <w:sz w:val="24"/>
          <w:szCs w:val="24"/>
        </w:rPr>
        <w:t>1.3 HIV burden attributable to HSV</w:t>
      </w:r>
      <w:bookmarkEnd w:id="7"/>
    </w:p>
    <w:p w14:paraId="7F737F65" w14:textId="77777777" w:rsidR="001D45E0" w:rsidRPr="004B3286" w:rsidRDefault="001D45E0" w:rsidP="001A2644">
      <w:pPr>
        <w:spacing w:after="0" w:line="240" w:lineRule="auto"/>
        <w:rPr>
          <w:rFonts w:ascii="Times New Roman" w:hAnsi="Times New Roman" w:cs="Times New Roman"/>
          <w:sz w:val="24"/>
          <w:szCs w:val="24"/>
          <w:lang w:val="en-US" w:bidi="th-TH"/>
        </w:rPr>
      </w:pPr>
    </w:p>
    <w:p w14:paraId="0CEB3C62" w14:textId="77777777" w:rsidR="001D45E0" w:rsidRPr="004B3286" w:rsidRDefault="001D45E0" w:rsidP="001A2644">
      <w:pPr>
        <w:shd w:val="clear" w:color="auto" w:fill="FFFFFF"/>
        <w:spacing w:after="0" w:line="240" w:lineRule="auto"/>
        <w:jc w:val="both"/>
        <w:rPr>
          <w:rFonts w:ascii="Times New Roman" w:eastAsia="Times New Roman" w:hAnsi="Times New Roman" w:cs="Times New Roman"/>
          <w:sz w:val="24"/>
          <w:szCs w:val="24"/>
          <w:lang w:eastAsia="en-GB"/>
        </w:rPr>
      </w:pPr>
      <w:r w:rsidRPr="004B3286">
        <w:rPr>
          <w:rFonts w:ascii="Times New Roman" w:eastAsia="Times New Roman" w:hAnsi="Times New Roman" w:cs="Times New Roman"/>
          <w:sz w:val="24"/>
          <w:szCs w:val="24"/>
          <w:lang w:eastAsia="en-GB"/>
        </w:rPr>
        <w:t xml:space="preserve">We used the same approach described above for GUD burden estimation to generate </w:t>
      </w:r>
      <w:r w:rsidRPr="004B3286">
        <w:rPr>
          <w:rFonts w:ascii="Times New Roman" w:hAnsi="Times New Roman" w:cs="Times New Roman"/>
          <w:sz w:val="24"/>
          <w:szCs w:val="24"/>
          <w:shd w:val="clear" w:color="auto" w:fill="FFFFFF"/>
        </w:rPr>
        <w:t xml:space="preserve">individual country </w:t>
      </w:r>
      <w:r w:rsidRPr="004B3286">
        <w:rPr>
          <w:rFonts w:ascii="Times New Roman" w:eastAsia="Times New Roman" w:hAnsi="Times New Roman" w:cs="Times New Roman"/>
          <w:sz w:val="24"/>
          <w:szCs w:val="24"/>
          <w:lang w:eastAsia="en-GB"/>
        </w:rPr>
        <w:t>HIV</w:t>
      </w:r>
      <w:r w:rsidRPr="004B3286">
        <w:rPr>
          <w:rFonts w:ascii="Times New Roman" w:hAnsi="Times New Roman" w:cs="Times New Roman"/>
          <w:sz w:val="24"/>
          <w:szCs w:val="24"/>
        </w:rPr>
        <w:t xml:space="preserve"> burden </w:t>
      </w:r>
      <w:r w:rsidRPr="004B3286">
        <w:rPr>
          <w:rFonts w:ascii="Times New Roman" w:hAnsi="Times New Roman" w:cs="Times New Roman"/>
          <w:sz w:val="24"/>
          <w:szCs w:val="24"/>
          <w:shd w:val="clear" w:color="auto" w:fill="FFFFFF"/>
        </w:rPr>
        <w:t>estimates</w:t>
      </w:r>
      <w:r w:rsidRPr="004B3286">
        <w:rPr>
          <w:rFonts w:ascii="Times New Roman" w:hAnsi="Times New Roman" w:cs="Times New Roman"/>
          <w:sz w:val="24"/>
          <w:szCs w:val="24"/>
        </w:rPr>
        <w:t xml:space="preserve"> </w:t>
      </w:r>
      <w:r w:rsidRPr="004B3286">
        <w:rPr>
          <w:rFonts w:ascii="Times New Roman" w:eastAsia="Times New Roman" w:hAnsi="Times New Roman" w:cs="Times New Roman"/>
          <w:sz w:val="24"/>
          <w:szCs w:val="24"/>
          <w:lang w:eastAsia="en-GB"/>
        </w:rPr>
        <w:t>attributable to HSV based on HIV incidence data</w:t>
      </w:r>
      <w:r w:rsidRPr="004F5D58">
        <w:rPr>
          <w:rFonts w:ascii="Times New Roman" w:eastAsia="Times New Roman" w:hAnsi="Times New Roman" w:cs="Times New Roman"/>
          <w:noProof/>
          <w:sz w:val="24"/>
          <w:szCs w:val="24"/>
          <w:vertAlign w:val="superscript"/>
          <w:lang w:eastAsia="en-GB"/>
        </w:rPr>
        <w:t>3</w:t>
      </w:r>
      <w:r w:rsidRPr="004B3286">
        <w:rPr>
          <w:rFonts w:ascii="Times New Roman" w:eastAsia="Times New Roman" w:hAnsi="Times New Roman" w:cs="Times New Roman"/>
          <w:sz w:val="24"/>
          <w:szCs w:val="24"/>
          <w:lang w:eastAsia="en-GB"/>
        </w:rPr>
        <w:t xml:space="preserve"> obtained from the official UNAIDS estimates</w:t>
      </w:r>
      <w:r>
        <w:rPr>
          <w:rFonts w:ascii="Times New Roman" w:eastAsia="Times New Roman" w:hAnsi="Times New Roman" w:cs="Times New Roman"/>
          <w:sz w:val="24"/>
          <w:szCs w:val="24"/>
          <w:lang w:eastAsia="en-GB"/>
        </w:rPr>
        <w:t>.</w:t>
      </w:r>
      <w:r w:rsidRPr="004F5D58">
        <w:rPr>
          <w:rFonts w:ascii="Times New Roman" w:eastAsia="Times New Roman" w:hAnsi="Times New Roman" w:cs="Times New Roman"/>
          <w:noProof/>
          <w:sz w:val="24"/>
          <w:szCs w:val="24"/>
          <w:vertAlign w:val="superscript"/>
          <w:lang w:eastAsia="en-GB"/>
        </w:rPr>
        <w:t>4</w:t>
      </w:r>
    </w:p>
    <w:p w14:paraId="3778244A" w14:textId="77777777" w:rsidR="001D45E0" w:rsidRPr="004B3286" w:rsidRDefault="001D45E0" w:rsidP="001A2644">
      <w:pPr>
        <w:shd w:val="clear" w:color="auto" w:fill="FFFFFF"/>
        <w:spacing w:after="0" w:line="240" w:lineRule="auto"/>
        <w:jc w:val="both"/>
        <w:rPr>
          <w:rFonts w:ascii="Times New Roman" w:eastAsia="Times New Roman" w:hAnsi="Times New Roman" w:cs="Times New Roman"/>
          <w:bCs/>
          <w:sz w:val="24"/>
          <w:szCs w:val="24"/>
          <w:lang w:eastAsia="en-GB"/>
        </w:rPr>
      </w:pPr>
    </w:p>
    <w:p w14:paraId="1714F690" w14:textId="77777777" w:rsidR="001D45E0" w:rsidRPr="004B3286" w:rsidRDefault="001D45E0" w:rsidP="001A2644">
      <w:pPr>
        <w:shd w:val="clear" w:color="auto" w:fill="FFFFFF"/>
        <w:spacing w:after="0" w:line="240" w:lineRule="auto"/>
        <w:jc w:val="both"/>
        <w:rPr>
          <w:rFonts w:ascii="Times New Roman" w:eastAsia="Times New Roman" w:hAnsi="Times New Roman" w:cs="Times New Roman"/>
          <w:bCs/>
          <w:sz w:val="24"/>
          <w:szCs w:val="24"/>
          <w:lang w:eastAsia="en-GB"/>
        </w:rPr>
      </w:pPr>
    </w:p>
    <w:p w14:paraId="1A43B753" w14:textId="77777777" w:rsidR="001D45E0" w:rsidRPr="004F5D58" w:rsidRDefault="001D45E0" w:rsidP="001A2644">
      <w:pPr>
        <w:pStyle w:val="Heading2"/>
        <w:spacing w:before="0" w:line="240" w:lineRule="auto"/>
        <w:rPr>
          <w:rFonts w:ascii="Times New Roman" w:eastAsia="Times New Roman" w:hAnsi="Times New Roman" w:cs="Times New Roman"/>
          <w:b/>
          <w:bCs/>
          <w:sz w:val="24"/>
          <w:szCs w:val="24"/>
          <w:lang w:eastAsia="en-GB"/>
        </w:rPr>
      </w:pPr>
      <w:bookmarkStart w:id="8" w:name="_Toc159254671"/>
      <w:r w:rsidRPr="004F5D58">
        <w:rPr>
          <w:rFonts w:ascii="Times New Roman" w:eastAsia="Times New Roman" w:hAnsi="Times New Roman" w:cs="Times New Roman"/>
          <w:b/>
          <w:bCs/>
          <w:sz w:val="24"/>
          <w:szCs w:val="24"/>
          <w:lang w:eastAsia="en-GB"/>
        </w:rPr>
        <w:t>1.4 Pregnancy and neonatal herpes due to HSV</w:t>
      </w:r>
      <w:bookmarkEnd w:id="8"/>
    </w:p>
    <w:p w14:paraId="32DCA9CB" w14:textId="77777777" w:rsidR="001D45E0" w:rsidRPr="004B3286" w:rsidRDefault="001D45E0" w:rsidP="001A2644">
      <w:pPr>
        <w:spacing w:after="0" w:line="240" w:lineRule="auto"/>
        <w:rPr>
          <w:rFonts w:ascii="Times New Roman" w:hAnsi="Times New Roman" w:cs="Times New Roman"/>
          <w:sz w:val="24"/>
          <w:szCs w:val="24"/>
          <w:lang w:val="en-US" w:eastAsia="en-GB" w:bidi="th-TH"/>
        </w:rPr>
      </w:pPr>
    </w:p>
    <w:p w14:paraId="566AA4E4" w14:textId="69D92B1E" w:rsidR="001D45E0" w:rsidRPr="004B3286" w:rsidRDefault="001D45E0" w:rsidP="001A2644">
      <w:pPr>
        <w:tabs>
          <w:tab w:val="left" w:pos="1170"/>
        </w:tabs>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 xml:space="preserve">The same approach as previously described was used to generate the burden of pregnancy related HSV. The latest WHO global and regional estimates of HSV-1 and HSV-2 prevalence </w:t>
      </w:r>
      <w:r w:rsidRPr="004B3286">
        <w:rPr>
          <w:rFonts w:ascii="Times New Roman" w:hAnsi="Times New Roman" w:cs="Times New Roman"/>
          <w:sz w:val="24"/>
          <w:szCs w:val="24"/>
        </w:rPr>
        <w:lastRenderedPageBreak/>
        <w:t>and incidence in women, which were done for 2016 and published in 2020</w:t>
      </w:r>
      <w:r w:rsidRPr="004B3286">
        <w:rPr>
          <w:rFonts w:ascii="Times New Roman" w:hAnsi="Times New Roman" w:cs="Times New Roman"/>
          <w:sz w:val="24"/>
          <w:szCs w:val="24"/>
          <w:vertAlign w:val="superscript"/>
        </w:rPr>
        <w:t xml:space="preserve"> </w:t>
      </w:r>
      <w:r w:rsidRPr="004B3286">
        <w:rPr>
          <w:rFonts w:ascii="Times New Roman" w:hAnsi="Times New Roman" w:cs="Times New Roman"/>
          <w:sz w:val="24"/>
          <w:szCs w:val="24"/>
        </w:rPr>
        <w:t>was used in the current estimate. We applied live birth rates by maternal age group for each individual country</w:t>
      </w:r>
      <w:r w:rsidRPr="004F5D58">
        <w:rPr>
          <w:rFonts w:ascii="Times New Roman" w:hAnsi="Times New Roman" w:cs="Times New Roman"/>
          <w:noProof/>
          <w:sz w:val="24"/>
          <w:szCs w:val="24"/>
          <w:vertAlign w:val="superscript"/>
        </w:rPr>
        <w:t>5</w:t>
      </w:r>
      <w:r w:rsidRPr="004B3286">
        <w:rPr>
          <w:rFonts w:ascii="Times New Roman" w:hAnsi="Times New Roman" w:cs="Times New Roman"/>
          <w:sz w:val="24"/>
          <w:szCs w:val="24"/>
        </w:rPr>
        <w:t xml:space="preserve"> to determine estimates of the prevalence and incidence of maternal HSV infection during pregnancy. We then estimated the incremental number of procedures including caesarean section and HSV suppressive therapy using a simple process from the literature and our own survey among key experts across 6 regions. The dataset was from an updated data on the trends and projections of caesarean section commissioned by the WHO, from which we extracted the caesarean section rates from 154 countries (herein referred to as baseline caesarean section rates)</w:t>
      </w:r>
      <w:r>
        <w:rPr>
          <w:rFonts w:ascii="Times New Roman" w:hAnsi="Times New Roman" w:cs="Times New Roman"/>
          <w:sz w:val="24"/>
          <w:szCs w:val="24"/>
        </w:rPr>
        <w:t>.</w:t>
      </w:r>
      <w:r w:rsidRPr="004F5D58">
        <w:rPr>
          <w:rFonts w:ascii="Times New Roman" w:hAnsi="Times New Roman" w:cs="Times New Roman"/>
          <w:noProof/>
          <w:sz w:val="24"/>
          <w:szCs w:val="24"/>
          <w:vertAlign w:val="superscript"/>
        </w:rPr>
        <w:t>6</w:t>
      </w:r>
      <w:r w:rsidRPr="004B3286">
        <w:rPr>
          <w:rFonts w:ascii="Times New Roman" w:hAnsi="Times New Roman" w:cs="Times New Roman"/>
          <w:sz w:val="24"/>
          <w:szCs w:val="24"/>
        </w:rPr>
        <w:t xml:space="preserve"> In the event that this information was unavailable, we imputed the regional estimates for the country.  We then estimated the attributable caesarean rates associated with HSV by subtracting baseline caesarean rates with the total estimated caesarean rates from the survey among key experts as described above. </w:t>
      </w:r>
      <w:proofErr w:type="gramStart"/>
      <w:r w:rsidRPr="004B3286">
        <w:rPr>
          <w:rFonts w:ascii="Times New Roman" w:hAnsi="Times New Roman" w:cs="Times New Roman"/>
          <w:sz w:val="24"/>
          <w:szCs w:val="24"/>
        </w:rPr>
        <w:t>In the event that</w:t>
      </w:r>
      <w:proofErr w:type="gramEnd"/>
      <w:r w:rsidRPr="004B3286">
        <w:rPr>
          <w:rFonts w:ascii="Times New Roman" w:hAnsi="Times New Roman" w:cs="Times New Roman"/>
          <w:sz w:val="24"/>
          <w:szCs w:val="24"/>
        </w:rPr>
        <w:t xml:space="preserve"> these rates were lower than the baseline caesarean rates, we adjusted these values and assumed that there was an increase of 3% from baseline values based upon a study by Stankiewicz Karita</w:t>
      </w:r>
      <w:r>
        <w:rPr>
          <w:rFonts w:ascii="Times New Roman" w:hAnsi="Times New Roman" w:cs="Times New Roman"/>
          <w:sz w:val="24"/>
          <w:szCs w:val="24"/>
        </w:rPr>
        <w:t>.</w:t>
      </w:r>
      <w:r w:rsidRPr="004F5D58">
        <w:rPr>
          <w:rFonts w:ascii="Times New Roman" w:hAnsi="Times New Roman" w:cs="Times New Roman"/>
          <w:noProof/>
          <w:sz w:val="24"/>
          <w:szCs w:val="24"/>
          <w:vertAlign w:val="superscript"/>
        </w:rPr>
        <w:t>7</w:t>
      </w:r>
    </w:p>
    <w:p w14:paraId="544497FE" w14:textId="77777777" w:rsidR="001D45E0" w:rsidRPr="004B3286" w:rsidRDefault="001D45E0" w:rsidP="001A2644">
      <w:pPr>
        <w:spacing w:after="0" w:line="240" w:lineRule="auto"/>
        <w:rPr>
          <w:rFonts w:ascii="Times New Roman" w:hAnsi="Times New Roman" w:cs="Times New Roman"/>
          <w:sz w:val="24"/>
          <w:szCs w:val="24"/>
          <w:lang w:val="en-US" w:bidi="th-TH"/>
        </w:rPr>
      </w:pPr>
    </w:p>
    <w:p w14:paraId="6687CAF4" w14:textId="22A0D26A" w:rsidR="001D45E0" w:rsidRPr="004B3286" w:rsidRDefault="001D45E0" w:rsidP="001A2644">
      <w:pPr>
        <w:tabs>
          <w:tab w:val="left" w:pos="1170"/>
        </w:tabs>
        <w:spacing w:after="0" w:line="240" w:lineRule="auto"/>
        <w:jc w:val="both"/>
        <w:rPr>
          <w:rFonts w:ascii="Times New Roman" w:eastAsiaTheme="majorEastAsia" w:hAnsi="Times New Roman" w:cs="Times New Roman"/>
          <w:color w:val="2F5496" w:themeColor="accent1" w:themeShade="BF"/>
          <w:sz w:val="24"/>
          <w:szCs w:val="24"/>
        </w:rPr>
      </w:pPr>
      <w:r w:rsidRPr="004B3286">
        <w:rPr>
          <w:rFonts w:ascii="Times New Roman" w:hAnsi="Times New Roman" w:cs="Times New Roman"/>
          <w:sz w:val="24"/>
          <w:szCs w:val="24"/>
        </w:rPr>
        <w:t>To</w:t>
      </w:r>
      <w:r w:rsidRPr="004B3286">
        <w:rPr>
          <w:rFonts w:ascii="Times New Roman" w:hAnsi="Times New Roman" w:cs="Times New Roman"/>
          <w:sz w:val="24"/>
          <w:szCs w:val="24"/>
          <w:shd w:val="clear" w:color="auto" w:fill="FFFFFF"/>
        </w:rPr>
        <w:t xml:space="preserve"> generate disaggregated estimates for </w:t>
      </w:r>
      <w:r w:rsidRPr="004B3286">
        <w:rPr>
          <w:rFonts w:ascii="Times New Roman" w:hAnsi="Times New Roman" w:cs="Times New Roman"/>
          <w:sz w:val="24"/>
          <w:szCs w:val="24"/>
        </w:rPr>
        <w:t>neonatal herpes due to HSV by country</w:t>
      </w:r>
      <w:r w:rsidRPr="004F5D58">
        <w:rPr>
          <w:rFonts w:ascii="Times New Roman" w:hAnsi="Times New Roman" w:cs="Times New Roman"/>
          <w:noProof/>
          <w:sz w:val="24"/>
          <w:szCs w:val="24"/>
          <w:vertAlign w:val="superscript"/>
        </w:rPr>
        <w:t>8</w:t>
      </w:r>
      <w:r w:rsidRPr="004B3286">
        <w:rPr>
          <w:rFonts w:ascii="Times New Roman" w:hAnsi="Times New Roman" w:cs="Times New Roman"/>
          <w:sz w:val="24"/>
          <w:szCs w:val="24"/>
        </w:rPr>
        <w:t>, we obtained the number of live birth rates by age group from the United Nations Population Division</w:t>
      </w:r>
      <w:r>
        <w:rPr>
          <w:rFonts w:ascii="Times New Roman" w:hAnsi="Times New Roman" w:cs="Times New Roman"/>
          <w:sz w:val="24"/>
          <w:szCs w:val="24"/>
        </w:rPr>
        <w:t>.</w:t>
      </w:r>
      <w:r w:rsidRPr="004F5D58">
        <w:rPr>
          <w:rFonts w:ascii="Times New Roman" w:hAnsi="Times New Roman" w:cs="Times New Roman"/>
          <w:noProof/>
          <w:sz w:val="24"/>
          <w:szCs w:val="24"/>
          <w:vertAlign w:val="superscript"/>
        </w:rPr>
        <w:t>5</w:t>
      </w:r>
      <w:r w:rsidRPr="004B3286">
        <w:rPr>
          <w:rFonts w:ascii="Times New Roman" w:hAnsi="Times New Roman" w:cs="Times New Roman"/>
          <w:sz w:val="24"/>
          <w:szCs w:val="24"/>
        </w:rPr>
        <w:t xml:space="preserve"> A similar approach as described above was used in the current estimates, supplemented with a survey from KOLs to validate our findings.  </w:t>
      </w:r>
      <w:r w:rsidRPr="004B3286">
        <w:rPr>
          <w:rFonts w:ascii="Times New Roman" w:hAnsi="Times New Roman" w:cs="Times New Roman"/>
          <w:sz w:val="24"/>
          <w:szCs w:val="24"/>
        </w:rPr>
        <w:br w:type="page"/>
      </w:r>
    </w:p>
    <w:p w14:paraId="0281F120" w14:textId="77777777" w:rsidR="001D45E0" w:rsidRPr="004F5D58" w:rsidRDefault="001D45E0" w:rsidP="001A2644">
      <w:pPr>
        <w:pStyle w:val="Heading1"/>
        <w:spacing w:before="0" w:line="240" w:lineRule="auto"/>
        <w:rPr>
          <w:rFonts w:ascii="Times New Roman" w:hAnsi="Times New Roman" w:cs="Times New Roman"/>
          <w:b/>
          <w:bCs/>
          <w:sz w:val="24"/>
          <w:szCs w:val="24"/>
        </w:rPr>
      </w:pPr>
      <w:bookmarkStart w:id="9" w:name="_Toc159254672"/>
      <w:r w:rsidRPr="004F5D58">
        <w:rPr>
          <w:rFonts w:ascii="Times New Roman" w:hAnsi="Times New Roman" w:cs="Times New Roman"/>
          <w:b/>
          <w:bCs/>
          <w:sz w:val="24"/>
          <w:szCs w:val="24"/>
        </w:rPr>
        <w:lastRenderedPageBreak/>
        <w:t>Appendix 2: Healthcare resource utilization</w:t>
      </w:r>
      <w:bookmarkEnd w:id="9"/>
      <w:r w:rsidRPr="004F5D58">
        <w:rPr>
          <w:rFonts w:ascii="Times New Roman" w:hAnsi="Times New Roman" w:cs="Times New Roman"/>
          <w:b/>
          <w:bCs/>
          <w:sz w:val="24"/>
          <w:szCs w:val="24"/>
        </w:rPr>
        <w:t xml:space="preserve"> </w:t>
      </w:r>
    </w:p>
    <w:p w14:paraId="4E0BFD1D" w14:textId="2B03BC7C" w:rsidR="001D45E0" w:rsidRDefault="001D45E0" w:rsidP="001A2644">
      <w:pPr>
        <w:spacing w:after="0" w:line="240" w:lineRule="auto"/>
        <w:jc w:val="both"/>
        <w:rPr>
          <w:rFonts w:ascii="Times New Roman" w:hAnsi="Times New Roman" w:cs="Times New Roman"/>
          <w:sz w:val="24"/>
          <w:szCs w:val="24"/>
          <w:lang w:val="en-US" w:bidi="th-TH"/>
        </w:rPr>
      </w:pPr>
    </w:p>
    <w:p w14:paraId="49629FC3" w14:textId="77777777" w:rsidR="00C57715" w:rsidRPr="004B3286" w:rsidRDefault="00C57715" w:rsidP="001A2644">
      <w:pPr>
        <w:spacing w:after="0" w:line="240" w:lineRule="auto"/>
        <w:jc w:val="both"/>
        <w:rPr>
          <w:rFonts w:ascii="Times New Roman" w:hAnsi="Times New Roman" w:cs="Times New Roman"/>
          <w:sz w:val="24"/>
          <w:szCs w:val="24"/>
          <w:lang w:val="en-US" w:bidi="th-TH"/>
        </w:rPr>
      </w:pPr>
    </w:p>
    <w:p w14:paraId="3CFA2CFC" w14:textId="77777777"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 xml:space="preserve">To supplement findings from our systematic review of HSV-related healthcare resource utilization (HCRU), we conducted virtual interviews with 20 experts from 12 countries (Australia, Brazil, China, India, Lebanon, South Africa, Sri Lanka, the Netherlands, Moldova, Uganda, the UK, and the USA) in all six WHO regions (the Americas, Africa, the Eastern Mediterranean, Europe, Southeast Asia, and the Western Pacific) to collect HCRU patterns associated with the management and care of genital HSV infection and neonatal herpes. All participants were from relevant specialties or expertise involved in the care of HSV patients including dermatology, infectious diseases, neonatology, academic, gynaecology/obstetrics, sexually transmitted infection, and public health specialists. Given that not all experts treated all aspects of HSV related infection, these experts only shared their experiences on the relevant sections as described below. Briefly, the interview comprised of 3 distinct sections. </w:t>
      </w:r>
    </w:p>
    <w:p w14:paraId="649C9C28" w14:textId="080C8010"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The first section queried participants on the use of healthcare services related to patients with genital herpes symptoms in adults and adolescents (Fig</w:t>
      </w:r>
      <w:r w:rsidR="0076603F">
        <w:rPr>
          <w:rFonts w:ascii="Times New Roman" w:hAnsi="Times New Roman" w:cs="Times New Roman"/>
          <w:sz w:val="24"/>
          <w:szCs w:val="24"/>
        </w:rPr>
        <w:t>.</w:t>
      </w:r>
      <w:r w:rsidRPr="004B3286">
        <w:rPr>
          <w:rFonts w:ascii="Times New Roman" w:hAnsi="Times New Roman" w:cs="Times New Roman"/>
          <w:sz w:val="24"/>
          <w:szCs w:val="24"/>
        </w:rPr>
        <w:t xml:space="preserve"> </w:t>
      </w:r>
      <w:r w:rsidR="00A05575">
        <w:rPr>
          <w:rFonts w:ascii="Times New Roman" w:hAnsi="Times New Roman" w:cs="Times New Roman"/>
          <w:sz w:val="24"/>
          <w:szCs w:val="24"/>
        </w:rPr>
        <w:t>S</w:t>
      </w:r>
      <w:r w:rsidRPr="004B3286">
        <w:rPr>
          <w:rFonts w:ascii="Times New Roman" w:hAnsi="Times New Roman" w:cs="Times New Roman"/>
          <w:sz w:val="24"/>
          <w:szCs w:val="24"/>
        </w:rPr>
        <w:t>1). The second section was related to genital herpes and neonatal herpes prevention in pregnancy (Fig</w:t>
      </w:r>
      <w:r w:rsidR="0076603F">
        <w:rPr>
          <w:rFonts w:ascii="Times New Roman" w:hAnsi="Times New Roman" w:cs="Times New Roman"/>
          <w:sz w:val="24"/>
          <w:szCs w:val="24"/>
        </w:rPr>
        <w:t>.</w:t>
      </w:r>
      <w:r w:rsidRPr="004B3286">
        <w:rPr>
          <w:rFonts w:ascii="Times New Roman" w:hAnsi="Times New Roman" w:cs="Times New Roman"/>
          <w:sz w:val="24"/>
          <w:szCs w:val="24"/>
        </w:rPr>
        <w:t xml:space="preserve"> </w:t>
      </w:r>
      <w:r w:rsidR="00A05575">
        <w:rPr>
          <w:rFonts w:ascii="Times New Roman" w:hAnsi="Times New Roman" w:cs="Times New Roman"/>
          <w:sz w:val="24"/>
          <w:szCs w:val="24"/>
        </w:rPr>
        <w:t>S</w:t>
      </w:r>
      <w:r w:rsidRPr="004B3286">
        <w:rPr>
          <w:rFonts w:ascii="Times New Roman" w:hAnsi="Times New Roman" w:cs="Times New Roman"/>
          <w:sz w:val="24"/>
          <w:szCs w:val="24"/>
        </w:rPr>
        <w:t>2) while the third section was related to healthcare services related to typical presentations of neonatal herpes (Fig</w:t>
      </w:r>
      <w:r w:rsidR="0076603F">
        <w:rPr>
          <w:rFonts w:ascii="Times New Roman" w:hAnsi="Times New Roman" w:cs="Times New Roman"/>
          <w:sz w:val="24"/>
          <w:szCs w:val="24"/>
        </w:rPr>
        <w:t>.</w:t>
      </w:r>
      <w:r w:rsidRPr="004B3286">
        <w:rPr>
          <w:rFonts w:ascii="Times New Roman" w:hAnsi="Times New Roman" w:cs="Times New Roman"/>
          <w:sz w:val="24"/>
          <w:szCs w:val="24"/>
        </w:rPr>
        <w:t xml:space="preserve"> </w:t>
      </w:r>
      <w:r w:rsidR="00A05575">
        <w:rPr>
          <w:rFonts w:ascii="Times New Roman" w:hAnsi="Times New Roman" w:cs="Times New Roman"/>
          <w:sz w:val="24"/>
          <w:szCs w:val="24"/>
        </w:rPr>
        <w:t>S</w:t>
      </w:r>
      <w:r w:rsidRPr="004B3286">
        <w:rPr>
          <w:rFonts w:ascii="Times New Roman" w:hAnsi="Times New Roman" w:cs="Times New Roman"/>
          <w:sz w:val="24"/>
          <w:szCs w:val="24"/>
        </w:rPr>
        <w:t xml:space="preserve">3 and </w:t>
      </w:r>
      <w:r w:rsidR="00A05575">
        <w:rPr>
          <w:rFonts w:ascii="Times New Roman" w:hAnsi="Times New Roman" w:cs="Times New Roman"/>
          <w:sz w:val="24"/>
          <w:szCs w:val="24"/>
        </w:rPr>
        <w:t>S</w:t>
      </w:r>
      <w:r w:rsidRPr="004B3286">
        <w:rPr>
          <w:rFonts w:ascii="Times New Roman" w:hAnsi="Times New Roman" w:cs="Times New Roman"/>
          <w:sz w:val="24"/>
          <w:szCs w:val="24"/>
        </w:rPr>
        <w:t xml:space="preserve">4). Data was then compiled to generate separate </w:t>
      </w:r>
      <w:r w:rsidR="00661565">
        <w:rPr>
          <w:rFonts w:ascii="Times New Roman" w:hAnsi="Times New Roman" w:cs="Times New Roman"/>
          <w:sz w:val="24"/>
          <w:szCs w:val="24"/>
        </w:rPr>
        <w:t xml:space="preserve">assumption </w:t>
      </w:r>
      <w:r w:rsidRPr="004B3286">
        <w:rPr>
          <w:rFonts w:ascii="Times New Roman" w:hAnsi="Times New Roman" w:cs="Times New Roman"/>
          <w:sz w:val="24"/>
          <w:szCs w:val="24"/>
        </w:rPr>
        <w:t xml:space="preserve">estimates for each different WHO region, stratified by country incomes to either high-income countries (HICs) or low- and middle-income countries (LMICs) whenever possible. Separate estimation for people living with HIV was not made explicitly. Nevertheless, assumptions for the whole population, which included immunocompromised populations, were estimated. </w:t>
      </w:r>
    </w:p>
    <w:p w14:paraId="671F97D9" w14:textId="77777777" w:rsidR="001D45E0" w:rsidRPr="004B3286" w:rsidRDefault="001D45E0" w:rsidP="001A2644">
      <w:pPr>
        <w:spacing w:after="0" w:line="240" w:lineRule="auto"/>
        <w:jc w:val="both"/>
        <w:rPr>
          <w:rFonts w:ascii="Times New Roman" w:hAnsi="Times New Roman" w:cs="Times New Roman"/>
          <w:sz w:val="24"/>
          <w:szCs w:val="24"/>
        </w:rPr>
      </w:pPr>
    </w:p>
    <w:p w14:paraId="4211608F" w14:textId="38D45BA0"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 xml:space="preserve">The base-case estimate was based on the midpoint value of each range of healthcare service utilization whereas the upper and lower limit or ±25% from the mean value (for parameters without ranges) were used for sensitivity analyses.  Triangular distribution for parameters with ranges was assumed.  Country-specific estimates were used if they were available.  Otherwise, expert </w:t>
      </w:r>
      <w:r w:rsidR="00EB79BF">
        <w:rPr>
          <w:rFonts w:ascii="Times New Roman" w:hAnsi="Times New Roman" w:cs="Times New Roman"/>
          <w:sz w:val="24"/>
          <w:szCs w:val="24"/>
        </w:rPr>
        <w:t xml:space="preserve">assumption </w:t>
      </w:r>
      <w:r w:rsidRPr="004B3286">
        <w:rPr>
          <w:rFonts w:ascii="Times New Roman" w:hAnsi="Times New Roman" w:cs="Times New Roman"/>
          <w:sz w:val="24"/>
          <w:szCs w:val="24"/>
        </w:rPr>
        <w:t>estimates were applied based on countries of the same income level within the same region. Estimates from other region for the same income level were applied in case estimates within the same region were not available. These extrapolations are summarized in the sections below.</w:t>
      </w:r>
    </w:p>
    <w:p w14:paraId="2FB22A0A" w14:textId="77777777" w:rsidR="001D45E0" w:rsidRPr="004B3286" w:rsidRDefault="001D45E0" w:rsidP="001A2644">
      <w:pPr>
        <w:spacing w:after="0" w:line="240" w:lineRule="auto"/>
        <w:jc w:val="both"/>
        <w:rPr>
          <w:rFonts w:ascii="Times New Roman" w:hAnsi="Times New Roman" w:cs="Times New Roman"/>
          <w:sz w:val="24"/>
          <w:szCs w:val="24"/>
        </w:rPr>
      </w:pPr>
    </w:p>
    <w:p w14:paraId="61037E2C" w14:textId="77777777" w:rsidR="001D45E0" w:rsidRPr="004B3286" w:rsidRDefault="001D45E0" w:rsidP="001A2644">
      <w:pPr>
        <w:spacing w:after="0" w:line="240" w:lineRule="auto"/>
        <w:jc w:val="both"/>
        <w:rPr>
          <w:rFonts w:ascii="Times New Roman" w:hAnsi="Times New Roman" w:cs="Times New Roman"/>
          <w:sz w:val="24"/>
          <w:szCs w:val="24"/>
        </w:rPr>
      </w:pPr>
    </w:p>
    <w:p w14:paraId="5E0C5532" w14:textId="77777777" w:rsidR="001D45E0" w:rsidRPr="004F5D58" w:rsidRDefault="001D45E0" w:rsidP="001A2644">
      <w:pPr>
        <w:pStyle w:val="Heading2"/>
        <w:spacing w:before="0" w:line="240" w:lineRule="auto"/>
        <w:rPr>
          <w:rFonts w:ascii="Times New Roman" w:hAnsi="Times New Roman" w:cs="Times New Roman"/>
          <w:b/>
          <w:bCs/>
          <w:sz w:val="24"/>
          <w:szCs w:val="24"/>
        </w:rPr>
      </w:pPr>
      <w:bookmarkStart w:id="10" w:name="_Toc159254673"/>
      <w:r w:rsidRPr="004F5D58">
        <w:rPr>
          <w:rFonts w:ascii="Times New Roman" w:hAnsi="Times New Roman" w:cs="Times New Roman"/>
          <w:b/>
          <w:bCs/>
          <w:sz w:val="24"/>
          <w:szCs w:val="24"/>
        </w:rPr>
        <w:t>2.1 Adults/adolescents and pregnancy</w:t>
      </w:r>
      <w:bookmarkEnd w:id="10"/>
    </w:p>
    <w:p w14:paraId="1A2D38A2" w14:textId="77777777" w:rsidR="001D45E0" w:rsidRPr="004B3286" w:rsidRDefault="001D45E0" w:rsidP="001A2644">
      <w:pPr>
        <w:spacing w:after="0" w:line="240" w:lineRule="auto"/>
        <w:rPr>
          <w:rFonts w:ascii="Times New Roman" w:hAnsi="Times New Roman" w:cs="Times New Roman"/>
          <w:sz w:val="24"/>
          <w:szCs w:val="24"/>
          <w:lang w:val="en-US" w:bidi="th-TH"/>
        </w:rPr>
      </w:pPr>
    </w:p>
    <w:p w14:paraId="53E24DAE" w14:textId="77777777" w:rsidR="001D45E0" w:rsidRPr="004B3286" w:rsidRDefault="001D45E0" w:rsidP="001A2644">
      <w:pPr>
        <w:spacing w:after="0" w:line="240" w:lineRule="auto"/>
        <w:jc w:val="both"/>
        <w:rPr>
          <w:rFonts w:ascii="Times New Roman" w:hAnsi="Times New Roman" w:cs="Times New Roman"/>
          <w:sz w:val="24"/>
          <w:szCs w:val="24"/>
          <w:lang w:val="en-US" w:bidi="th-TH"/>
        </w:rPr>
      </w:pPr>
      <w:r w:rsidRPr="004B3286">
        <w:rPr>
          <w:rFonts w:ascii="Times New Roman" w:hAnsi="Times New Roman" w:cs="Times New Roman"/>
          <w:sz w:val="24"/>
          <w:szCs w:val="24"/>
          <w:lang w:val="en-US" w:bidi="th-TH"/>
        </w:rPr>
        <w:t>Resource utilization estimates include proportion seeking care, laboratory/diagnostic tests, counselling, medication treatment and regimen patterns captured in each section of the survey.</w:t>
      </w:r>
    </w:p>
    <w:p w14:paraId="2BCAFA35" w14:textId="7AFAA96C"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 xml:space="preserve">Genital ulcer disease (GUD) was defined as symptoms/signs of genital herpes, such as genital blisters, ulcers, pustules, or other lesions.  The aetiology of the symptoms may not be known at the time patients present for medical care.  The first genital herpes symptoms/GUD noted by the patient are considered the first episode and any subsequent genital herpes symptoms/GUD are considered recurrent episodes.  For the first episode, people either seek care at a healthcare facility or a pharmacy.  At a healthcare facility, clinical/syndromic management and different diagnostic tests can be performed.  The patients then receive treatment with HSV antivirals and/or syphilis treatment based on the practice at each setting.  For those seeking care at a pharmacy, they may be prescribed or given HSV antivirals.  As for recurrent episodes, patients can seek care either at a healthcare facility or a pharmacy </w:t>
      </w:r>
      <w:proofErr w:type="gramStart"/>
      <w:r w:rsidRPr="004B3286">
        <w:rPr>
          <w:rFonts w:ascii="Times New Roman" w:hAnsi="Times New Roman" w:cs="Times New Roman"/>
          <w:sz w:val="24"/>
          <w:szCs w:val="24"/>
        </w:rPr>
        <w:t>similar to</w:t>
      </w:r>
      <w:proofErr w:type="gramEnd"/>
      <w:r w:rsidRPr="004B3286">
        <w:rPr>
          <w:rFonts w:ascii="Times New Roman" w:hAnsi="Times New Roman" w:cs="Times New Roman"/>
          <w:sz w:val="24"/>
          <w:szCs w:val="24"/>
        </w:rPr>
        <w:t xml:space="preserve"> the first episode.  In addition, people may have medications (HSV antivirals from previous prescriptions) at home to take for recurrences, and a proportion of patients with recurrent genital herpes would also </w:t>
      </w:r>
      <w:r w:rsidRPr="004B3286">
        <w:rPr>
          <w:rFonts w:ascii="Times New Roman" w:hAnsi="Times New Roman" w:cs="Times New Roman"/>
          <w:sz w:val="24"/>
          <w:szCs w:val="24"/>
        </w:rPr>
        <w:lastRenderedPageBreak/>
        <w:t>receive suppressive antiviral treatment at some point in their life.  The pattern of HCRU would vary by countries and regions (Fig</w:t>
      </w:r>
      <w:r w:rsidR="0076603F">
        <w:rPr>
          <w:rFonts w:ascii="Times New Roman" w:hAnsi="Times New Roman" w:cs="Times New Roman"/>
          <w:sz w:val="24"/>
          <w:szCs w:val="24"/>
        </w:rPr>
        <w:t>.</w:t>
      </w:r>
      <w:r w:rsidRPr="004B3286">
        <w:rPr>
          <w:rFonts w:ascii="Times New Roman" w:hAnsi="Times New Roman" w:cs="Times New Roman"/>
          <w:sz w:val="24"/>
          <w:szCs w:val="24"/>
        </w:rPr>
        <w:t xml:space="preserve"> </w:t>
      </w:r>
      <w:r w:rsidR="00A05575">
        <w:rPr>
          <w:rFonts w:ascii="Times New Roman" w:hAnsi="Times New Roman" w:cs="Times New Roman"/>
          <w:sz w:val="24"/>
          <w:szCs w:val="24"/>
        </w:rPr>
        <w:t>S</w:t>
      </w:r>
      <w:r w:rsidRPr="004B3286">
        <w:rPr>
          <w:rFonts w:ascii="Times New Roman" w:hAnsi="Times New Roman" w:cs="Times New Roman"/>
          <w:sz w:val="24"/>
          <w:szCs w:val="24"/>
        </w:rPr>
        <w:t>1).</w:t>
      </w:r>
    </w:p>
    <w:p w14:paraId="24ED8F9C" w14:textId="77777777" w:rsidR="001D45E0" w:rsidRPr="004B3286" w:rsidRDefault="001D45E0" w:rsidP="001A2644">
      <w:pPr>
        <w:spacing w:after="0" w:line="240" w:lineRule="auto"/>
        <w:jc w:val="both"/>
        <w:rPr>
          <w:rFonts w:ascii="Times New Roman" w:hAnsi="Times New Roman" w:cs="Times New Roman"/>
          <w:sz w:val="24"/>
          <w:szCs w:val="24"/>
        </w:rPr>
      </w:pPr>
    </w:p>
    <w:p w14:paraId="48AB0AAB" w14:textId="234DF0F8"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A proportion of pregnant women with HSV GUD (either first episode or recurrence episode) would seek care at a healthcare facility in addition to antenatal visits in which syndromic management and diagnostic tests can be performed.  A proportion of pregnant women with known recurrent genital herpes symptoms or with a symptomatic first episode of HSV GUD would typically be given suppressive antiviral treatment from 36 weeks of gestation until delivery to prevent neonatal herpes.  A proportion of pregnant women with symptomatic first episode of HSV GUD in the third trimester or suspected genital herpes lesions at the time of delivery would undergo a caesarean section to prevent neonatal herpes.  The use of healthcare services would be based on the practice in each setting (Fig</w:t>
      </w:r>
      <w:r w:rsidR="0076603F">
        <w:rPr>
          <w:rFonts w:ascii="Times New Roman" w:hAnsi="Times New Roman" w:cs="Times New Roman"/>
          <w:sz w:val="24"/>
          <w:szCs w:val="24"/>
        </w:rPr>
        <w:t>.</w:t>
      </w:r>
      <w:r w:rsidRPr="004B3286">
        <w:rPr>
          <w:rFonts w:ascii="Times New Roman" w:hAnsi="Times New Roman" w:cs="Times New Roman"/>
          <w:sz w:val="24"/>
          <w:szCs w:val="24"/>
        </w:rPr>
        <w:t xml:space="preserve"> </w:t>
      </w:r>
      <w:r w:rsidR="00A05575">
        <w:rPr>
          <w:rFonts w:ascii="Times New Roman" w:hAnsi="Times New Roman" w:cs="Times New Roman"/>
          <w:sz w:val="24"/>
          <w:szCs w:val="24"/>
        </w:rPr>
        <w:t>S</w:t>
      </w:r>
      <w:r w:rsidRPr="004B3286">
        <w:rPr>
          <w:rFonts w:ascii="Times New Roman" w:hAnsi="Times New Roman" w:cs="Times New Roman"/>
          <w:sz w:val="24"/>
          <w:szCs w:val="24"/>
        </w:rPr>
        <w:t xml:space="preserve">2).  </w:t>
      </w:r>
    </w:p>
    <w:p w14:paraId="64C52865" w14:textId="77777777" w:rsidR="001D45E0" w:rsidRPr="004B3286" w:rsidRDefault="001D45E0" w:rsidP="001A2644">
      <w:pPr>
        <w:spacing w:after="0" w:line="240" w:lineRule="auto"/>
        <w:jc w:val="both"/>
        <w:rPr>
          <w:rFonts w:ascii="Times New Roman" w:hAnsi="Times New Roman" w:cs="Times New Roman"/>
          <w:sz w:val="24"/>
          <w:szCs w:val="24"/>
        </w:rPr>
      </w:pPr>
    </w:p>
    <w:p w14:paraId="7AABA891" w14:textId="2333E618"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The proportion of pregnant women with lesions at the time of delivery is approximately 14% among pregnant women with recurrent episodes based on the literature</w:t>
      </w:r>
      <w:r w:rsidRPr="004F5D58">
        <w:rPr>
          <w:rFonts w:ascii="Times New Roman" w:hAnsi="Times New Roman" w:cs="Times New Roman"/>
          <w:noProof/>
          <w:sz w:val="24"/>
          <w:szCs w:val="24"/>
          <w:vertAlign w:val="superscript"/>
        </w:rPr>
        <w:t>9 10</w:t>
      </w:r>
      <w:r w:rsidRPr="004B3286">
        <w:rPr>
          <w:rFonts w:ascii="Times New Roman" w:hAnsi="Times New Roman" w:cs="Times New Roman"/>
          <w:sz w:val="24"/>
          <w:szCs w:val="24"/>
        </w:rPr>
        <w:t xml:space="preserve"> whereby one third of pregnant women infected with HSV are assumed to present with a symptomatic first episode of HSV GUD in the third trimester based on the findings from a previous published study</w:t>
      </w:r>
      <w:r>
        <w:rPr>
          <w:rFonts w:ascii="Times New Roman" w:hAnsi="Times New Roman" w:cs="Times New Roman"/>
          <w:sz w:val="24"/>
          <w:szCs w:val="24"/>
        </w:rPr>
        <w:t>.</w:t>
      </w:r>
      <w:r w:rsidRPr="004B3286">
        <w:rPr>
          <w:rFonts w:ascii="Times New Roman" w:hAnsi="Times New Roman" w:cs="Times New Roman"/>
          <w:sz w:val="24"/>
          <w:szCs w:val="24"/>
        </w:rPr>
        <w:t xml:space="preserve"> </w:t>
      </w:r>
      <w:r w:rsidRPr="004F5D58">
        <w:rPr>
          <w:rFonts w:ascii="Times New Roman" w:hAnsi="Times New Roman" w:cs="Times New Roman"/>
          <w:noProof/>
          <w:sz w:val="24"/>
          <w:szCs w:val="24"/>
          <w:vertAlign w:val="superscript"/>
        </w:rPr>
        <w:t>11</w:t>
      </w:r>
    </w:p>
    <w:p w14:paraId="266EC8E0" w14:textId="77777777" w:rsidR="001D45E0" w:rsidRPr="004B3286" w:rsidRDefault="001D45E0" w:rsidP="001A2644">
      <w:pPr>
        <w:spacing w:after="0" w:line="240" w:lineRule="auto"/>
        <w:jc w:val="both"/>
        <w:rPr>
          <w:rFonts w:ascii="Times New Roman" w:hAnsi="Times New Roman" w:cs="Times New Roman"/>
          <w:sz w:val="24"/>
          <w:szCs w:val="24"/>
        </w:rPr>
      </w:pPr>
    </w:p>
    <w:p w14:paraId="031CF925" w14:textId="25885833" w:rsidR="001D45E0" w:rsidRPr="004B3286" w:rsidRDefault="001D45E0" w:rsidP="001A2644">
      <w:pPr>
        <w:spacing w:after="0" w:line="240" w:lineRule="auto"/>
        <w:jc w:val="both"/>
        <w:rPr>
          <w:rFonts w:ascii="Times New Roman" w:hAnsi="Times New Roman" w:cs="Times New Roman"/>
          <w:sz w:val="24"/>
          <w:szCs w:val="24"/>
        </w:rPr>
      </w:pPr>
      <w:r w:rsidRPr="004B3286">
        <w:rPr>
          <w:rFonts w:ascii="Times New Roman" w:hAnsi="Times New Roman" w:cs="Times New Roman"/>
          <w:sz w:val="24"/>
          <w:szCs w:val="24"/>
        </w:rPr>
        <w:t xml:space="preserve">HCRU for adults/adolescents with GUD and pregnancy was obtained from experts according to the methodology described above. However, values for WHO Eastern Mediterranean Region (EMR) HICs and Southeast Asian Region (SEAR) HICs were extrapolated based on estimates from the Western Pacific Region (WPR) HICs, while the WHO European Region (EUR) </w:t>
      </w:r>
      <w:proofErr w:type="gramStart"/>
      <w:r w:rsidRPr="004B3286">
        <w:rPr>
          <w:rFonts w:ascii="Times New Roman" w:hAnsi="Times New Roman" w:cs="Times New Roman"/>
          <w:sz w:val="24"/>
          <w:szCs w:val="24"/>
        </w:rPr>
        <w:t xml:space="preserve">HICs  </w:t>
      </w:r>
      <w:r w:rsidR="00B743F1">
        <w:rPr>
          <w:rFonts w:ascii="Times New Roman" w:hAnsi="Times New Roman" w:cs="Times New Roman"/>
          <w:sz w:val="24"/>
          <w:szCs w:val="24"/>
        </w:rPr>
        <w:t>were</w:t>
      </w:r>
      <w:proofErr w:type="gramEnd"/>
      <w:r w:rsidR="00B743F1" w:rsidRPr="004B3286">
        <w:rPr>
          <w:rFonts w:ascii="Times New Roman" w:hAnsi="Times New Roman" w:cs="Times New Roman"/>
          <w:sz w:val="24"/>
          <w:szCs w:val="24"/>
        </w:rPr>
        <w:t xml:space="preserve"> </w:t>
      </w:r>
      <w:r w:rsidRPr="004B3286">
        <w:rPr>
          <w:rFonts w:ascii="Times New Roman" w:hAnsi="Times New Roman" w:cs="Times New Roman"/>
          <w:sz w:val="24"/>
          <w:szCs w:val="24"/>
        </w:rPr>
        <w:t>assumed to be similar to the Americas (AMR) HIC</w:t>
      </w:r>
      <w:r w:rsidR="00A502D7">
        <w:rPr>
          <w:rFonts w:ascii="Times New Roman" w:hAnsi="Times New Roman" w:cs="Times New Roman"/>
          <w:sz w:val="24"/>
          <w:szCs w:val="24"/>
        </w:rPr>
        <w:t>s,</w:t>
      </w:r>
      <w:r w:rsidRPr="004B3286">
        <w:rPr>
          <w:rFonts w:ascii="Times New Roman" w:hAnsi="Times New Roman" w:cs="Times New Roman"/>
          <w:sz w:val="24"/>
          <w:szCs w:val="24"/>
        </w:rPr>
        <w:t xml:space="preserve"> respectively, due to inability of experts to provide estimates. SEAR LMIC estimates for pregnancy HCRU were used for the WHO African Region (AFR) LMICs. Given that the estimated proportion of adults/adolescents with GUD that would seek care in EUR HICs was initially 10-35% which was markedly lower than that estimated in EUR LMICs, the WHO Region of the Americas (AMR) HIC estimate of 50% was applied as it seemed more likely to be the case. AMR LMIC estimates for pregnancy HCRU and the proportion of pregnant women receiving C-section among those with suspected genital lesions at the time of delivery and those with symptomatic first episode of HSV GUD in the third trimester were applied for EUR LMICs and EMR LMICs, respectively.  EUR HIC estimates were used for AMR HICs for HCRU in pregnant women with HSV GUD.  Estimates from EUR HICs for the proportion of pregnant women with symptomatic first episode receiving C-section were also applied for SEAR and WPR HICs, whereas the SEAR LMIC estimate was assumed for the proportion of pregnant women receiving C-section among those with suspected lesions at the time of delivery as the EUR HIC estimate for this proportion was higher than SEAR LMICs, which was unlikely to be the case. All HCRU parameters estimated in the model for adults/adolescents and pregnant women are listed in Tables </w:t>
      </w:r>
      <w:r w:rsidR="00B8567C">
        <w:rPr>
          <w:rFonts w:ascii="Times New Roman" w:hAnsi="Times New Roman" w:cs="Times New Roman"/>
          <w:sz w:val="24"/>
          <w:szCs w:val="24"/>
        </w:rPr>
        <w:t>S</w:t>
      </w:r>
      <w:r w:rsidRPr="004B3286">
        <w:rPr>
          <w:rFonts w:ascii="Times New Roman" w:hAnsi="Times New Roman" w:cs="Times New Roman"/>
          <w:sz w:val="24"/>
          <w:szCs w:val="24"/>
        </w:rPr>
        <w:t xml:space="preserve">1 and </w:t>
      </w:r>
      <w:r w:rsidR="00B8567C">
        <w:rPr>
          <w:rFonts w:ascii="Times New Roman" w:hAnsi="Times New Roman" w:cs="Times New Roman"/>
          <w:sz w:val="24"/>
          <w:szCs w:val="24"/>
        </w:rPr>
        <w:t>S</w:t>
      </w:r>
      <w:r w:rsidRPr="004B3286">
        <w:rPr>
          <w:rFonts w:ascii="Times New Roman" w:hAnsi="Times New Roman" w:cs="Times New Roman"/>
          <w:sz w:val="24"/>
          <w:szCs w:val="24"/>
        </w:rPr>
        <w:t>2 respectively.</w:t>
      </w:r>
    </w:p>
    <w:p w14:paraId="098EA3A9" w14:textId="77777777" w:rsidR="001D45E0" w:rsidRPr="004B3286" w:rsidRDefault="001D45E0" w:rsidP="001A2644">
      <w:pPr>
        <w:spacing w:after="0"/>
        <w:rPr>
          <w:rFonts w:ascii="Times New Roman" w:hAnsi="Times New Roman" w:cs="Times New Roman"/>
          <w:b/>
          <w:bCs/>
          <w:sz w:val="24"/>
          <w:szCs w:val="24"/>
        </w:rPr>
      </w:pPr>
    </w:p>
    <w:p w14:paraId="40294C1C" w14:textId="77777777" w:rsidR="001D45E0" w:rsidRPr="004B3286" w:rsidRDefault="001D45E0" w:rsidP="001A2644">
      <w:pPr>
        <w:spacing w:after="0"/>
        <w:rPr>
          <w:rFonts w:ascii="Times New Roman" w:hAnsi="Times New Roman" w:cs="Times New Roman"/>
          <w:b/>
          <w:bCs/>
          <w:sz w:val="24"/>
          <w:szCs w:val="24"/>
        </w:rPr>
      </w:pPr>
    </w:p>
    <w:p w14:paraId="0B59A41C" w14:textId="77777777" w:rsidR="001D45E0" w:rsidRDefault="001D45E0">
      <w:pPr>
        <w:rPr>
          <w:rFonts w:ascii="Times New Roman" w:hAnsi="Times New Roman" w:cs="Times New Roman"/>
          <w:b/>
          <w:bCs/>
          <w:sz w:val="24"/>
          <w:szCs w:val="24"/>
        </w:rPr>
      </w:pPr>
      <w:r>
        <w:rPr>
          <w:rFonts w:ascii="Times New Roman" w:hAnsi="Times New Roman" w:cs="Times New Roman"/>
          <w:b/>
          <w:bCs/>
          <w:sz w:val="24"/>
          <w:szCs w:val="24"/>
        </w:rPr>
        <w:br w:type="page"/>
      </w:r>
    </w:p>
    <w:p w14:paraId="65694ABA" w14:textId="77777777" w:rsidR="001D45E0" w:rsidRPr="00061960" w:rsidRDefault="001D45E0" w:rsidP="001A2644">
      <w:pPr>
        <w:spacing w:line="360" w:lineRule="auto"/>
        <w:jc w:val="both"/>
        <w:rPr>
          <w:rFonts w:ascii="Times New Roman" w:hAnsi="Times New Roman" w:cs="Times New Roman"/>
          <w:b/>
          <w:bCs/>
          <w:sz w:val="20"/>
          <w:szCs w:val="20"/>
        </w:rPr>
      </w:pPr>
      <w:r w:rsidRPr="00061960">
        <w:rPr>
          <w:rFonts w:ascii="Times New Roman" w:hAnsi="Times New Roman" w:cs="Times New Roman"/>
          <w:b/>
          <w:bCs/>
          <w:noProof/>
          <w:sz w:val="20"/>
          <w:szCs w:val="20"/>
        </w:rPr>
        <w:lastRenderedPageBreak/>
        <w:drawing>
          <wp:inline distT="0" distB="0" distL="0" distR="0" wp14:anchorId="3721AB49" wp14:editId="21B4E491">
            <wp:extent cx="6350635" cy="401955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1">
                      <a:extLst>
                        <a:ext uri="{28A0092B-C50C-407E-A947-70E740481C1C}">
                          <a14:useLocalDpi xmlns:a14="http://schemas.microsoft.com/office/drawing/2010/main" val="0"/>
                        </a:ext>
                      </a:extLst>
                    </a:blip>
                    <a:srcRect b="6425"/>
                    <a:stretch/>
                  </pic:blipFill>
                  <pic:spPr bwMode="auto">
                    <a:xfrm>
                      <a:off x="0" y="0"/>
                      <a:ext cx="6362149" cy="4026838"/>
                    </a:xfrm>
                    <a:prstGeom prst="rect">
                      <a:avLst/>
                    </a:prstGeom>
                    <a:ln>
                      <a:noFill/>
                    </a:ln>
                    <a:extLst>
                      <a:ext uri="{53640926-AAD7-44D8-BBD7-CCE9431645EC}">
                        <a14:shadowObscured xmlns:a14="http://schemas.microsoft.com/office/drawing/2010/main"/>
                      </a:ext>
                    </a:extLst>
                  </pic:spPr>
                </pic:pic>
              </a:graphicData>
            </a:graphic>
          </wp:inline>
        </w:drawing>
      </w:r>
    </w:p>
    <w:p w14:paraId="2304AA5F" w14:textId="74F216DC" w:rsidR="006D472B" w:rsidRPr="0051549B" w:rsidRDefault="006D472B" w:rsidP="0051549B">
      <w:pPr>
        <w:spacing w:line="240" w:lineRule="auto"/>
        <w:jc w:val="both"/>
        <w:rPr>
          <w:rFonts w:ascii="Times New Roman" w:hAnsi="Times New Roman" w:cs="Times New Roman"/>
          <w:sz w:val="24"/>
          <w:szCs w:val="24"/>
        </w:rPr>
      </w:pPr>
      <w:r w:rsidRPr="004B3286">
        <w:rPr>
          <w:rFonts w:ascii="Times New Roman" w:hAnsi="Times New Roman" w:cs="Times New Roman"/>
          <w:b/>
          <w:bCs/>
          <w:sz w:val="24"/>
          <w:szCs w:val="24"/>
        </w:rPr>
        <w:t>Fig</w:t>
      </w:r>
      <w:r w:rsidR="0076603F">
        <w:rPr>
          <w:rFonts w:ascii="Times New Roman" w:hAnsi="Times New Roman" w:cs="Times New Roman"/>
          <w:b/>
          <w:bCs/>
          <w:sz w:val="24"/>
          <w:szCs w:val="24"/>
        </w:rPr>
        <w:t>.</w:t>
      </w:r>
      <w:r w:rsidRPr="004B3286">
        <w:rPr>
          <w:rFonts w:ascii="Times New Roman" w:hAnsi="Times New Roman" w:cs="Times New Roman"/>
          <w:b/>
          <w:bCs/>
          <w:sz w:val="24"/>
          <w:szCs w:val="24"/>
        </w:rPr>
        <w:t xml:space="preserve"> </w:t>
      </w:r>
      <w:r>
        <w:rPr>
          <w:rFonts w:ascii="Times New Roman" w:hAnsi="Times New Roman" w:cs="Times New Roman"/>
          <w:b/>
          <w:bCs/>
          <w:sz w:val="24"/>
          <w:szCs w:val="24"/>
        </w:rPr>
        <w:t>S</w:t>
      </w:r>
      <w:r w:rsidRPr="004B3286">
        <w:rPr>
          <w:rFonts w:ascii="Times New Roman" w:hAnsi="Times New Roman" w:cs="Times New Roman"/>
          <w:b/>
          <w:bCs/>
          <w:sz w:val="24"/>
          <w:szCs w:val="24"/>
        </w:rPr>
        <w:t xml:space="preserve">1 </w:t>
      </w:r>
      <w:r w:rsidRPr="0051549B">
        <w:rPr>
          <w:rFonts w:ascii="Times New Roman" w:hAnsi="Times New Roman" w:cs="Times New Roman"/>
          <w:sz w:val="24"/>
          <w:szCs w:val="24"/>
        </w:rPr>
        <w:t>Overview of healthcare resource utilization for HSV related to GUD in adults and adolescents</w:t>
      </w:r>
      <w:r w:rsidR="00BF5596">
        <w:rPr>
          <w:rFonts w:ascii="Times New Roman" w:hAnsi="Times New Roman" w:cs="Times New Roman"/>
          <w:sz w:val="24"/>
          <w:szCs w:val="24"/>
        </w:rPr>
        <w:t>.</w:t>
      </w:r>
      <w:r w:rsidRPr="0051549B">
        <w:rPr>
          <w:rFonts w:ascii="Times New Roman" w:hAnsi="Times New Roman" w:cs="Times New Roman"/>
          <w:sz w:val="24"/>
          <w:szCs w:val="24"/>
        </w:rPr>
        <w:t xml:space="preserve"> </w:t>
      </w:r>
    </w:p>
    <w:p w14:paraId="13649F62" w14:textId="77777777" w:rsidR="001D45E0" w:rsidRPr="00061960" w:rsidRDefault="001D45E0" w:rsidP="001A2644">
      <w:pPr>
        <w:spacing w:after="0" w:line="240" w:lineRule="auto"/>
        <w:jc w:val="both"/>
        <w:rPr>
          <w:rFonts w:ascii="Times New Roman" w:hAnsi="Times New Roman" w:cs="Times New Roman"/>
          <w:sz w:val="20"/>
          <w:szCs w:val="20"/>
        </w:rPr>
      </w:pPr>
      <w:r w:rsidRPr="00061960">
        <w:rPr>
          <w:rFonts w:ascii="Times New Roman" w:hAnsi="Times New Roman" w:cs="Times New Roman"/>
          <w:i/>
          <w:iCs/>
          <w:sz w:val="20"/>
          <w:szCs w:val="20"/>
          <w:u w:val="single"/>
        </w:rPr>
        <w:t>Note:</w:t>
      </w:r>
      <w:r w:rsidRPr="00061960">
        <w:rPr>
          <w:rFonts w:ascii="Times New Roman" w:hAnsi="Times New Roman" w:cs="Times New Roman"/>
          <w:i/>
          <w:iCs/>
          <w:sz w:val="20"/>
          <w:szCs w:val="20"/>
        </w:rPr>
        <w:t xml:space="preserve"> </w:t>
      </w:r>
      <w:r w:rsidRPr="00061960">
        <w:rPr>
          <w:rFonts w:ascii="Times New Roman" w:hAnsi="Times New Roman" w:cs="Times New Roman"/>
          <w:sz w:val="20"/>
          <w:szCs w:val="20"/>
        </w:rPr>
        <w:t>The healthcare resource utilization (HCRU) nodes above represent options for which experts were asked to estimate proportions; there is also the option that people do not seek care nor get treated; *Can overlap with other diagnostic tests and treatments; **Use HSV medications at home from a previous prescription</w:t>
      </w:r>
    </w:p>
    <w:p w14:paraId="164335F7" w14:textId="77777777" w:rsidR="001D45E0" w:rsidRPr="00061960" w:rsidRDefault="001D45E0" w:rsidP="001A2644">
      <w:pPr>
        <w:spacing w:line="360" w:lineRule="auto"/>
        <w:rPr>
          <w:rFonts w:ascii="Times New Roman" w:hAnsi="Times New Roman" w:cs="Times New Roman"/>
          <w:b/>
          <w:bCs/>
          <w:sz w:val="20"/>
          <w:szCs w:val="20"/>
        </w:rPr>
      </w:pPr>
    </w:p>
    <w:p w14:paraId="2B7A0386" w14:textId="77777777" w:rsidR="001D45E0" w:rsidRDefault="001D45E0" w:rsidP="001A2644">
      <w:pPr>
        <w:spacing w:after="0" w:line="240" w:lineRule="auto"/>
        <w:rPr>
          <w:rFonts w:ascii="Times New Roman" w:hAnsi="Times New Roman" w:cs="Times New Roman"/>
          <w:b/>
          <w:bCs/>
          <w:sz w:val="24"/>
          <w:szCs w:val="24"/>
        </w:rPr>
      </w:pPr>
    </w:p>
    <w:p w14:paraId="02E5E767" w14:textId="77777777" w:rsidR="001D45E0" w:rsidRDefault="001D45E0">
      <w:pPr>
        <w:rPr>
          <w:rFonts w:ascii="Times New Roman" w:hAnsi="Times New Roman" w:cs="Times New Roman"/>
          <w:b/>
          <w:bCs/>
          <w:sz w:val="24"/>
          <w:szCs w:val="24"/>
        </w:rPr>
      </w:pPr>
      <w:r>
        <w:rPr>
          <w:rFonts w:ascii="Times New Roman" w:hAnsi="Times New Roman" w:cs="Times New Roman"/>
          <w:b/>
          <w:bCs/>
          <w:sz w:val="24"/>
          <w:szCs w:val="24"/>
        </w:rPr>
        <w:br w:type="page"/>
      </w:r>
    </w:p>
    <w:p w14:paraId="34E6E2B3" w14:textId="4FC8E699" w:rsidR="006D472B" w:rsidRDefault="001D45E0" w:rsidP="001A2644">
      <w:pPr>
        <w:spacing w:after="0" w:line="240" w:lineRule="auto"/>
        <w:rPr>
          <w:rFonts w:ascii="Times New Roman" w:hAnsi="Times New Roman" w:cs="Times New Roman"/>
          <w:b/>
          <w:bCs/>
          <w:sz w:val="24"/>
          <w:szCs w:val="24"/>
        </w:rPr>
      </w:pPr>
      <w:r w:rsidRPr="00061960">
        <w:rPr>
          <w:rFonts w:ascii="Times New Roman" w:hAnsi="Times New Roman" w:cs="Times New Roman"/>
          <w:noProof/>
          <w:sz w:val="20"/>
          <w:szCs w:val="20"/>
        </w:rPr>
        <w:lastRenderedPageBreak/>
        <w:drawing>
          <wp:inline distT="0" distB="0" distL="0" distR="0" wp14:anchorId="33B1485F" wp14:editId="3332391B">
            <wp:extent cx="6444448" cy="46482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462327" cy="4661096"/>
                    </a:xfrm>
                    <a:prstGeom prst="rect">
                      <a:avLst/>
                    </a:prstGeom>
                  </pic:spPr>
                </pic:pic>
              </a:graphicData>
            </a:graphic>
          </wp:inline>
        </w:drawing>
      </w:r>
      <w:r w:rsidR="006D472B" w:rsidRPr="006D472B">
        <w:rPr>
          <w:rFonts w:ascii="Times New Roman" w:hAnsi="Times New Roman" w:cs="Times New Roman"/>
          <w:b/>
          <w:bCs/>
          <w:sz w:val="24"/>
          <w:szCs w:val="24"/>
        </w:rPr>
        <w:t xml:space="preserve"> </w:t>
      </w:r>
    </w:p>
    <w:p w14:paraId="611CB570" w14:textId="77777777" w:rsidR="006D472B" w:rsidRDefault="006D472B" w:rsidP="001A2644">
      <w:pPr>
        <w:spacing w:after="0" w:line="240" w:lineRule="auto"/>
        <w:rPr>
          <w:rFonts w:ascii="Times New Roman" w:hAnsi="Times New Roman" w:cs="Times New Roman"/>
          <w:b/>
          <w:bCs/>
          <w:sz w:val="24"/>
          <w:szCs w:val="24"/>
        </w:rPr>
      </w:pPr>
    </w:p>
    <w:p w14:paraId="3471C917" w14:textId="38E5DEFF" w:rsidR="006D472B" w:rsidRDefault="006D472B" w:rsidP="0051549B">
      <w:pPr>
        <w:spacing w:line="240" w:lineRule="auto"/>
        <w:rPr>
          <w:rFonts w:ascii="Times New Roman" w:hAnsi="Times New Roman" w:cs="Times New Roman"/>
          <w:b/>
          <w:bCs/>
          <w:sz w:val="24"/>
          <w:szCs w:val="24"/>
        </w:rPr>
      </w:pPr>
      <w:r w:rsidRPr="004B3286">
        <w:rPr>
          <w:rFonts w:ascii="Times New Roman" w:hAnsi="Times New Roman" w:cs="Times New Roman"/>
          <w:b/>
          <w:bCs/>
          <w:sz w:val="24"/>
          <w:szCs w:val="24"/>
        </w:rPr>
        <w:t>Fig</w:t>
      </w:r>
      <w:r w:rsidR="0076603F">
        <w:rPr>
          <w:rFonts w:ascii="Times New Roman" w:hAnsi="Times New Roman" w:cs="Times New Roman"/>
          <w:b/>
          <w:bCs/>
          <w:sz w:val="24"/>
          <w:szCs w:val="24"/>
        </w:rPr>
        <w:t>.</w:t>
      </w:r>
      <w:r w:rsidRPr="004B3286">
        <w:rPr>
          <w:rFonts w:ascii="Times New Roman" w:hAnsi="Times New Roman" w:cs="Times New Roman"/>
          <w:b/>
          <w:bCs/>
          <w:sz w:val="24"/>
          <w:szCs w:val="24"/>
        </w:rPr>
        <w:t xml:space="preserve"> </w:t>
      </w:r>
      <w:r>
        <w:rPr>
          <w:rFonts w:ascii="Times New Roman" w:hAnsi="Times New Roman" w:cs="Times New Roman"/>
          <w:b/>
          <w:bCs/>
          <w:sz w:val="24"/>
          <w:szCs w:val="24"/>
        </w:rPr>
        <w:t>S</w:t>
      </w:r>
      <w:r w:rsidRPr="004B3286">
        <w:rPr>
          <w:rFonts w:ascii="Times New Roman" w:hAnsi="Times New Roman" w:cs="Times New Roman"/>
          <w:b/>
          <w:bCs/>
          <w:sz w:val="24"/>
          <w:szCs w:val="24"/>
        </w:rPr>
        <w:t xml:space="preserve">2 </w:t>
      </w:r>
      <w:r w:rsidRPr="0051549B">
        <w:rPr>
          <w:rFonts w:ascii="Times New Roman" w:hAnsi="Times New Roman" w:cs="Times New Roman"/>
          <w:sz w:val="24"/>
          <w:szCs w:val="24"/>
        </w:rPr>
        <w:t>Overview of healthcare resource utilization for HSV related to GUD in pregnancy</w:t>
      </w:r>
      <w:r w:rsidR="00BF5596">
        <w:rPr>
          <w:rFonts w:ascii="Times New Roman" w:hAnsi="Times New Roman" w:cs="Times New Roman"/>
          <w:sz w:val="24"/>
          <w:szCs w:val="24"/>
        </w:rPr>
        <w:t>.</w:t>
      </w:r>
    </w:p>
    <w:p w14:paraId="48EB04FA" w14:textId="588CC942" w:rsidR="001D45E0" w:rsidRPr="00061960" w:rsidRDefault="001D45E0" w:rsidP="001A2644">
      <w:pPr>
        <w:spacing w:after="0" w:line="240" w:lineRule="auto"/>
        <w:rPr>
          <w:rFonts w:ascii="Times New Roman" w:hAnsi="Times New Roman" w:cs="Times New Roman"/>
          <w:b/>
          <w:bCs/>
          <w:sz w:val="20"/>
          <w:szCs w:val="20"/>
        </w:rPr>
      </w:pPr>
      <w:r w:rsidRPr="00061960">
        <w:rPr>
          <w:rFonts w:ascii="Times New Roman" w:hAnsi="Times New Roman" w:cs="Times New Roman"/>
          <w:i/>
          <w:iCs/>
          <w:sz w:val="20"/>
          <w:szCs w:val="20"/>
          <w:u w:val="single"/>
          <w:shd w:val="clear" w:color="auto" w:fill="F8F9FA"/>
        </w:rPr>
        <w:t>Note</w:t>
      </w:r>
      <w:r w:rsidRPr="00061960">
        <w:rPr>
          <w:rFonts w:ascii="Times New Roman" w:hAnsi="Times New Roman" w:cs="Times New Roman"/>
          <w:sz w:val="20"/>
          <w:szCs w:val="20"/>
          <w:shd w:val="clear" w:color="auto" w:fill="F8F9FA"/>
        </w:rPr>
        <w:t xml:space="preserve">: </w:t>
      </w:r>
      <w:r w:rsidRPr="00061960">
        <w:rPr>
          <w:rFonts w:ascii="Times New Roman" w:hAnsi="Times New Roman" w:cs="Times New Roman"/>
          <w:sz w:val="20"/>
          <w:szCs w:val="20"/>
        </w:rPr>
        <w:t>The healthcare resource utilization (HCRU) nodes above represent options for which experts were asked to estimate proportions; there is also the option that people do not seek care nor get treated; *</w:t>
      </w:r>
      <w:r w:rsidRPr="00061960">
        <w:rPr>
          <w:rFonts w:ascii="Times New Roman" w:hAnsi="Times New Roman" w:cs="Times New Roman"/>
          <w:sz w:val="20"/>
          <w:szCs w:val="20"/>
          <w:shd w:val="clear" w:color="auto" w:fill="F8F9FA"/>
        </w:rPr>
        <w:t>Can overlap with other diagnostic tests and treatments; ** HSV antiviral treatment pattern is similar to non-pregnant adults/adolescents with HSV GUD</w:t>
      </w:r>
      <w:r w:rsidRPr="00061960">
        <w:rPr>
          <w:rFonts w:ascii="Times New Roman" w:hAnsi="Times New Roman" w:cs="Times New Roman"/>
          <w:b/>
          <w:bCs/>
          <w:sz w:val="20"/>
          <w:szCs w:val="20"/>
        </w:rPr>
        <w:t xml:space="preserve">; </w:t>
      </w:r>
      <w:r w:rsidRPr="00061960">
        <w:rPr>
          <w:rFonts w:ascii="Times New Roman" w:hAnsi="Times New Roman" w:cs="Times New Roman"/>
          <w:sz w:val="20"/>
          <w:szCs w:val="20"/>
          <w:shd w:val="clear" w:color="auto" w:fill="F8F9FA"/>
        </w:rPr>
        <w:t>†Pregnant women with symptomatic 1</w:t>
      </w:r>
      <w:r w:rsidRPr="00061960">
        <w:rPr>
          <w:rFonts w:ascii="Times New Roman" w:hAnsi="Times New Roman" w:cs="Times New Roman"/>
          <w:sz w:val="20"/>
          <w:szCs w:val="20"/>
          <w:shd w:val="clear" w:color="auto" w:fill="F8F9FA"/>
          <w:vertAlign w:val="superscript"/>
        </w:rPr>
        <w:t>st</w:t>
      </w:r>
      <w:r w:rsidRPr="00061960">
        <w:rPr>
          <w:rFonts w:ascii="Times New Roman" w:hAnsi="Times New Roman" w:cs="Times New Roman"/>
          <w:sz w:val="20"/>
          <w:szCs w:val="20"/>
          <w:shd w:val="clear" w:color="auto" w:fill="F8F9FA"/>
        </w:rPr>
        <w:t xml:space="preserve"> episode of GUD in the 3</w:t>
      </w:r>
      <w:r w:rsidRPr="00061960">
        <w:rPr>
          <w:rFonts w:ascii="Times New Roman" w:hAnsi="Times New Roman" w:cs="Times New Roman"/>
          <w:sz w:val="20"/>
          <w:szCs w:val="20"/>
          <w:shd w:val="clear" w:color="auto" w:fill="F8F9FA"/>
          <w:vertAlign w:val="superscript"/>
        </w:rPr>
        <w:t>rd</w:t>
      </w:r>
      <w:r w:rsidRPr="00061960">
        <w:rPr>
          <w:rFonts w:ascii="Times New Roman" w:hAnsi="Times New Roman" w:cs="Times New Roman"/>
          <w:sz w:val="20"/>
          <w:szCs w:val="20"/>
          <w:shd w:val="clear" w:color="auto" w:fill="F8F9FA"/>
        </w:rPr>
        <w:t xml:space="preserve"> trimester; †† Pregnant women with known recurrent genital herpes lesions </w:t>
      </w:r>
    </w:p>
    <w:p w14:paraId="7B2ACB41" w14:textId="77777777" w:rsidR="001D45E0" w:rsidRPr="00061960" w:rsidRDefault="001D45E0">
      <w:pPr>
        <w:spacing w:line="360" w:lineRule="auto"/>
        <w:jc w:val="both"/>
        <w:rPr>
          <w:rFonts w:ascii="Times New Roman" w:hAnsi="Times New Roman" w:cs="Times New Roman"/>
          <w:b/>
          <w:bCs/>
          <w:sz w:val="20"/>
          <w:szCs w:val="20"/>
        </w:rPr>
      </w:pPr>
    </w:p>
    <w:p w14:paraId="33C464B1" w14:textId="77777777" w:rsidR="001D45E0" w:rsidRPr="00061960" w:rsidRDefault="001D45E0">
      <w:pPr>
        <w:spacing w:line="360" w:lineRule="auto"/>
        <w:jc w:val="both"/>
        <w:rPr>
          <w:rFonts w:ascii="Times New Roman" w:hAnsi="Times New Roman" w:cs="Times New Roman"/>
          <w:b/>
          <w:bCs/>
          <w:sz w:val="20"/>
          <w:szCs w:val="20"/>
        </w:rPr>
      </w:pPr>
    </w:p>
    <w:p w14:paraId="10579952" w14:textId="77777777" w:rsidR="001D45E0" w:rsidRPr="00061960" w:rsidRDefault="001D45E0" w:rsidP="001A2644">
      <w:pPr>
        <w:spacing w:line="360" w:lineRule="auto"/>
        <w:jc w:val="both"/>
        <w:rPr>
          <w:rFonts w:ascii="Times New Roman" w:hAnsi="Times New Roman" w:cs="Times New Roman"/>
          <w:b/>
          <w:bCs/>
          <w:sz w:val="20"/>
          <w:szCs w:val="20"/>
        </w:rPr>
        <w:sectPr w:rsidR="001D45E0" w:rsidRPr="00061960" w:rsidSect="00182770">
          <w:pgSz w:w="11906" w:h="16838"/>
          <w:pgMar w:top="1440" w:right="1440" w:bottom="1440" w:left="1440" w:header="708" w:footer="708" w:gutter="0"/>
          <w:cols w:space="708"/>
          <w:docGrid w:linePitch="360"/>
        </w:sectPr>
      </w:pPr>
    </w:p>
    <w:p w14:paraId="4F137C48" w14:textId="77777777" w:rsidR="001D45E0" w:rsidRDefault="001D45E0" w:rsidP="001A2644">
      <w:pPr>
        <w:spacing w:line="360" w:lineRule="auto"/>
        <w:jc w:val="both"/>
        <w:rPr>
          <w:rFonts w:ascii="Times New Roman" w:hAnsi="Times New Roman" w:cs="Times New Roman"/>
          <w:b/>
          <w:bCs/>
          <w:sz w:val="20"/>
          <w:szCs w:val="20"/>
        </w:rPr>
      </w:pPr>
      <w:r w:rsidRPr="00061960">
        <w:rPr>
          <w:rFonts w:ascii="Times New Roman" w:hAnsi="Times New Roman" w:cs="Times New Roman"/>
          <w:b/>
          <w:bCs/>
          <w:noProof/>
          <w:sz w:val="20"/>
          <w:szCs w:val="20"/>
        </w:rPr>
        <w:lastRenderedPageBreak/>
        <w:drawing>
          <wp:inline distT="0" distB="0" distL="0" distR="0" wp14:anchorId="28C59D6C" wp14:editId="4034FF31">
            <wp:extent cx="7934082" cy="4595149"/>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972371" cy="4617324"/>
                    </a:xfrm>
                    <a:prstGeom prst="rect">
                      <a:avLst/>
                    </a:prstGeom>
                  </pic:spPr>
                </pic:pic>
              </a:graphicData>
            </a:graphic>
          </wp:inline>
        </w:drawing>
      </w:r>
    </w:p>
    <w:p w14:paraId="0984FDB3" w14:textId="349318DD" w:rsidR="006D472B" w:rsidRPr="0051549B" w:rsidRDefault="006D472B" w:rsidP="001A2644">
      <w:pPr>
        <w:spacing w:line="360" w:lineRule="auto"/>
        <w:jc w:val="both"/>
        <w:rPr>
          <w:rFonts w:ascii="Times New Roman" w:hAnsi="Times New Roman" w:cs="Times New Roman"/>
          <w:sz w:val="24"/>
          <w:szCs w:val="24"/>
        </w:rPr>
      </w:pPr>
      <w:r w:rsidRPr="004B3286">
        <w:rPr>
          <w:rFonts w:ascii="Times New Roman" w:hAnsi="Times New Roman" w:cs="Times New Roman"/>
          <w:b/>
          <w:bCs/>
          <w:sz w:val="24"/>
          <w:szCs w:val="24"/>
        </w:rPr>
        <w:t>Fig</w:t>
      </w:r>
      <w:r w:rsidR="0076603F">
        <w:rPr>
          <w:rFonts w:ascii="Times New Roman" w:hAnsi="Times New Roman" w:cs="Times New Roman"/>
          <w:b/>
          <w:bCs/>
          <w:sz w:val="24"/>
          <w:szCs w:val="24"/>
        </w:rPr>
        <w:t>.</w:t>
      </w:r>
      <w:r w:rsidRPr="004B3286">
        <w:rPr>
          <w:rFonts w:ascii="Times New Roman" w:hAnsi="Times New Roman" w:cs="Times New Roman"/>
          <w:b/>
          <w:bCs/>
          <w:sz w:val="24"/>
          <w:szCs w:val="24"/>
        </w:rPr>
        <w:t xml:space="preserve"> </w:t>
      </w:r>
      <w:r>
        <w:rPr>
          <w:rFonts w:ascii="Times New Roman" w:hAnsi="Times New Roman" w:cs="Times New Roman"/>
          <w:b/>
          <w:bCs/>
          <w:sz w:val="24"/>
          <w:szCs w:val="24"/>
        </w:rPr>
        <w:t>S</w:t>
      </w:r>
      <w:r w:rsidRPr="004B3286">
        <w:rPr>
          <w:rFonts w:ascii="Times New Roman" w:hAnsi="Times New Roman" w:cs="Times New Roman"/>
          <w:b/>
          <w:bCs/>
          <w:sz w:val="24"/>
          <w:szCs w:val="24"/>
        </w:rPr>
        <w:t xml:space="preserve">3 </w:t>
      </w:r>
      <w:r w:rsidRPr="0051549B">
        <w:rPr>
          <w:rFonts w:ascii="Times New Roman" w:hAnsi="Times New Roman" w:cs="Times New Roman"/>
          <w:sz w:val="24"/>
          <w:szCs w:val="24"/>
        </w:rPr>
        <w:t>Overview of healthcare resource utilization related to typical presentations of neonatal herpes</w:t>
      </w:r>
      <w:r w:rsidR="00BF5596">
        <w:rPr>
          <w:rFonts w:ascii="Times New Roman" w:hAnsi="Times New Roman" w:cs="Times New Roman"/>
          <w:sz w:val="24"/>
          <w:szCs w:val="24"/>
        </w:rPr>
        <w:t>.</w:t>
      </w:r>
    </w:p>
    <w:p w14:paraId="3993B7B7" w14:textId="620F8C44" w:rsidR="001D45E0" w:rsidRPr="00061960" w:rsidRDefault="001D45E0" w:rsidP="0051549B">
      <w:pPr>
        <w:spacing w:line="240" w:lineRule="auto"/>
        <w:jc w:val="both"/>
        <w:rPr>
          <w:rFonts w:ascii="Times New Roman" w:hAnsi="Times New Roman" w:cs="Times New Roman"/>
          <w:b/>
          <w:bCs/>
          <w:sz w:val="20"/>
          <w:szCs w:val="20"/>
        </w:rPr>
        <w:sectPr w:rsidR="001D45E0" w:rsidRPr="00061960" w:rsidSect="00182770">
          <w:pgSz w:w="16838" w:h="11906" w:orient="landscape"/>
          <w:pgMar w:top="1440" w:right="1440" w:bottom="1440" w:left="1440" w:header="708" w:footer="708" w:gutter="0"/>
          <w:cols w:space="708"/>
          <w:docGrid w:linePitch="360"/>
        </w:sectPr>
      </w:pPr>
      <w:r w:rsidRPr="00061960">
        <w:rPr>
          <w:rFonts w:ascii="Times New Roman" w:hAnsi="Times New Roman" w:cs="Times New Roman"/>
          <w:i/>
          <w:iCs/>
          <w:sz w:val="20"/>
          <w:szCs w:val="20"/>
          <w:u w:val="single"/>
          <w:shd w:val="clear" w:color="auto" w:fill="F8F9FA"/>
        </w:rPr>
        <w:t>Note</w:t>
      </w:r>
      <w:r w:rsidRPr="00061960">
        <w:rPr>
          <w:rFonts w:ascii="Times New Roman" w:hAnsi="Times New Roman" w:cs="Times New Roman"/>
          <w:sz w:val="20"/>
          <w:szCs w:val="20"/>
          <w:shd w:val="clear" w:color="auto" w:fill="F8F9FA"/>
        </w:rPr>
        <w:t xml:space="preserve">: </w:t>
      </w:r>
      <w:r w:rsidRPr="00061960">
        <w:rPr>
          <w:rFonts w:ascii="Times New Roman" w:hAnsi="Times New Roman" w:cs="Times New Roman"/>
          <w:sz w:val="20"/>
          <w:szCs w:val="20"/>
        </w:rPr>
        <w:t>To estimate healthcare resource utilization (HCRU), experts were asked to estimate the proportions of patients that would receive different types of care upon presenting with the typical presentations listed above, regardless of whether these presentations are ever recognized as neonatal herpes. There is also the option that the neonates are not brought for care nor treated.</w:t>
      </w:r>
    </w:p>
    <w:p w14:paraId="72FBADFC" w14:textId="77777777" w:rsidR="001D45E0" w:rsidRPr="004F5D58" w:rsidRDefault="001D45E0" w:rsidP="001A2644">
      <w:pPr>
        <w:pStyle w:val="Heading2"/>
        <w:spacing w:before="0" w:line="240" w:lineRule="auto"/>
        <w:rPr>
          <w:rFonts w:ascii="Times New Roman" w:hAnsi="Times New Roman" w:cs="Times New Roman"/>
          <w:b/>
          <w:bCs/>
          <w:sz w:val="24"/>
          <w:szCs w:val="24"/>
        </w:rPr>
      </w:pPr>
      <w:bookmarkStart w:id="11" w:name="_Toc159254674"/>
      <w:r w:rsidRPr="004F5D58">
        <w:rPr>
          <w:rFonts w:ascii="Times New Roman" w:hAnsi="Times New Roman" w:cs="Times New Roman"/>
          <w:b/>
          <w:bCs/>
          <w:sz w:val="24"/>
          <w:szCs w:val="24"/>
        </w:rPr>
        <w:lastRenderedPageBreak/>
        <w:t>2.2 Neonatal herpes</w:t>
      </w:r>
      <w:bookmarkEnd w:id="11"/>
    </w:p>
    <w:p w14:paraId="3C4E99D4"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2E702878" w14:textId="3654E076"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All neonatal herpes patients are classified into three major clinical presentations.  Approximately one-third of cases present with encephalitis with focal/generalized seizures, bulging fontanel, irritability, lethargy, and poor feeding at 16-19 days of life and categorized as CNS disease. Disseminated disease accounts for about 25% during 10-12 days of life where infants present with respiratory and hepatic failure, often disseminated intravascular coagulation (DIC), and involvement of multiple organs. SEM (skin, eye, and/or mouth) disease entails a vesicular rash at the skin, eye, and/or mouth without CNS or visceral organ involvement, occurring at 10-12 days of life and comprising around 45% of neonatal herpes cases (20% before the introduction of antiviral treatment).  Due to overlapping clinical presentations, those with CNS and disseminated diseases may be managed as neonatal sepsis, bacterial meningitis/pneumonia, and/or neonatal herpes, whereas varying proportions of those with SEM disease would be managed as superficial bacterial infection, neonatal sepsis, and/or neonatal herpes.  These treatment patterns have been captured in HCRU based on expert interviews. IV acyclovir 60 mg/kg for 21 days is used for those who are managed as neonatal herpes with CNS or disseminated disease while IV acyclovir 60 mg/kg for 14 days is administered for those who are managed as neonatal herpes with SEM disease (Fig</w:t>
      </w:r>
      <w:r w:rsidR="0076603F">
        <w:rPr>
          <w:rFonts w:ascii="Times New Roman" w:hAnsi="Times New Roman" w:cs="Times New Roman"/>
          <w:sz w:val="24"/>
          <w:szCs w:val="24"/>
        </w:rPr>
        <w:t>.</w:t>
      </w:r>
      <w:r w:rsidRPr="00ED11D6">
        <w:rPr>
          <w:rFonts w:ascii="Times New Roman" w:hAnsi="Times New Roman" w:cs="Times New Roman"/>
          <w:sz w:val="24"/>
          <w:szCs w:val="24"/>
        </w:rPr>
        <w:t xml:space="preserve"> </w:t>
      </w:r>
      <w:r w:rsidR="00A05575">
        <w:rPr>
          <w:rFonts w:ascii="Times New Roman" w:hAnsi="Times New Roman" w:cs="Times New Roman"/>
          <w:sz w:val="24"/>
          <w:szCs w:val="24"/>
        </w:rPr>
        <w:t>S</w:t>
      </w:r>
      <w:r w:rsidRPr="00ED11D6">
        <w:rPr>
          <w:rFonts w:ascii="Times New Roman" w:hAnsi="Times New Roman" w:cs="Times New Roman"/>
          <w:sz w:val="24"/>
          <w:szCs w:val="24"/>
        </w:rPr>
        <w:t xml:space="preserve">3 and </w:t>
      </w:r>
      <w:r w:rsidR="00A05575">
        <w:rPr>
          <w:rFonts w:ascii="Times New Roman" w:hAnsi="Times New Roman" w:cs="Times New Roman"/>
          <w:sz w:val="24"/>
          <w:szCs w:val="24"/>
        </w:rPr>
        <w:t>S</w:t>
      </w:r>
      <w:r w:rsidRPr="00ED11D6">
        <w:rPr>
          <w:rFonts w:ascii="Times New Roman" w:hAnsi="Times New Roman" w:cs="Times New Roman"/>
          <w:sz w:val="24"/>
          <w:szCs w:val="24"/>
        </w:rPr>
        <w:t xml:space="preserve">4). </w:t>
      </w:r>
    </w:p>
    <w:p w14:paraId="1FCD3DE4" w14:textId="77777777" w:rsidR="001D45E0" w:rsidRPr="00ED11D6" w:rsidRDefault="001D45E0" w:rsidP="001A2644">
      <w:pPr>
        <w:spacing w:after="0" w:line="240" w:lineRule="auto"/>
        <w:jc w:val="both"/>
        <w:rPr>
          <w:rFonts w:ascii="Times New Roman" w:hAnsi="Times New Roman" w:cs="Times New Roman"/>
          <w:sz w:val="24"/>
          <w:szCs w:val="24"/>
        </w:rPr>
      </w:pPr>
    </w:p>
    <w:p w14:paraId="1FCC1372"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HCRU for neonatal herpes was estimated based on expert opinion according to the methodology outlined above. As not all experts were able to provide estimates for neonatal herpes, we used estimates of health care services from LMICs in SEAR for all other LMIC regions apart from the proportion of neonates receiving care and the number of follow-up visits in LMICs in AFR.  Given that the proportion of patients receiving care in SEAR LMICs was higher than AFR HIC estimates, estimates from AFR HICs was used for AFR LMICs since it was more relevant. </w:t>
      </w:r>
    </w:p>
    <w:p w14:paraId="7312B80E" w14:textId="77777777" w:rsidR="001D45E0" w:rsidRPr="00ED11D6" w:rsidRDefault="001D45E0" w:rsidP="001A2644">
      <w:pPr>
        <w:spacing w:after="0" w:line="240" w:lineRule="auto"/>
        <w:jc w:val="both"/>
        <w:rPr>
          <w:rFonts w:ascii="Times New Roman" w:hAnsi="Times New Roman" w:cs="Times New Roman"/>
          <w:sz w:val="24"/>
          <w:szCs w:val="24"/>
        </w:rPr>
      </w:pPr>
    </w:p>
    <w:p w14:paraId="302BE168" w14:textId="77777777" w:rsidR="001D45E0" w:rsidRPr="00ED11D6" w:rsidRDefault="001D45E0" w:rsidP="001A2644">
      <w:pPr>
        <w:spacing w:after="0" w:line="240" w:lineRule="auto"/>
        <w:jc w:val="both"/>
        <w:rPr>
          <w:rFonts w:ascii="Times New Roman" w:hAnsi="Times New Roman" w:cs="Times New Roman"/>
          <w:sz w:val="24"/>
          <w:szCs w:val="24"/>
        </w:rPr>
      </w:pPr>
    </w:p>
    <w:p w14:paraId="3F61D107" w14:textId="77777777" w:rsidR="001D45E0" w:rsidRPr="00061960" w:rsidRDefault="001D45E0" w:rsidP="001A2644">
      <w:pPr>
        <w:spacing w:line="360" w:lineRule="auto"/>
        <w:jc w:val="both"/>
        <w:rPr>
          <w:rFonts w:ascii="Times New Roman" w:hAnsi="Times New Roman" w:cs="Times New Roman"/>
          <w:b/>
          <w:bCs/>
          <w:sz w:val="20"/>
          <w:szCs w:val="20"/>
        </w:rPr>
      </w:pPr>
      <w:r w:rsidRPr="00061960">
        <w:rPr>
          <w:rFonts w:ascii="Times New Roman" w:hAnsi="Times New Roman" w:cs="Times New Roman"/>
          <w:b/>
          <w:bCs/>
          <w:noProof/>
          <w:sz w:val="20"/>
          <w:szCs w:val="20"/>
        </w:rPr>
        <w:drawing>
          <wp:inline distT="0" distB="0" distL="0" distR="0" wp14:anchorId="4C2ED52A" wp14:editId="3BB48858">
            <wp:extent cx="5731510" cy="2602230"/>
            <wp:effectExtent l="0" t="0" r="2540" b="7620"/>
            <wp:docPr id="3" name="Picture 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with medium confidence"/>
                    <pic:cNvPicPr/>
                  </pic:nvPicPr>
                  <pic:blipFill>
                    <a:blip r:embed="rId14"/>
                    <a:stretch>
                      <a:fillRect/>
                    </a:stretch>
                  </pic:blipFill>
                  <pic:spPr>
                    <a:xfrm>
                      <a:off x="0" y="0"/>
                      <a:ext cx="5731510" cy="2602230"/>
                    </a:xfrm>
                    <a:prstGeom prst="rect">
                      <a:avLst/>
                    </a:prstGeom>
                  </pic:spPr>
                </pic:pic>
              </a:graphicData>
            </a:graphic>
          </wp:inline>
        </w:drawing>
      </w:r>
    </w:p>
    <w:p w14:paraId="66A30816" w14:textId="759C8950" w:rsidR="001D45E0" w:rsidRPr="0051549B" w:rsidRDefault="00242135" w:rsidP="001A2644">
      <w:pPr>
        <w:spacing w:line="360" w:lineRule="auto"/>
        <w:jc w:val="both"/>
        <w:rPr>
          <w:rFonts w:ascii="Times New Roman" w:hAnsi="Times New Roman" w:cs="Times New Roman"/>
          <w:sz w:val="24"/>
          <w:szCs w:val="24"/>
        </w:rPr>
        <w:sectPr w:rsidR="001D45E0" w:rsidRPr="0051549B" w:rsidSect="00182770">
          <w:pgSz w:w="11906" w:h="16838"/>
          <w:pgMar w:top="1440" w:right="1440" w:bottom="1440" w:left="1440" w:header="708" w:footer="708" w:gutter="0"/>
          <w:cols w:space="708"/>
          <w:docGrid w:linePitch="360"/>
        </w:sectPr>
      </w:pPr>
      <w:r w:rsidRPr="00ED11D6">
        <w:rPr>
          <w:rFonts w:ascii="Times New Roman" w:hAnsi="Times New Roman" w:cs="Times New Roman"/>
          <w:b/>
          <w:bCs/>
          <w:sz w:val="24"/>
          <w:szCs w:val="24"/>
        </w:rPr>
        <w:t>Fig</w:t>
      </w:r>
      <w:r w:rsidR="0076603F">
        <w:rPr>
          <w:rFonts w:ascii="Times New Roman" w:hAnsi="Times New Roman" w:cs="Times New Roman"/>
          <w:b/>
          <w:bCs/>
          <w:sz w:val="24"/>
          <w:szCs w:val="24"/>
        </w:rPr>
        <w:t>.</w:t>
      </w:r>
      <w:r w:rsidRPr="00ED11D6">
        <w:rPr>
          <w:rFonts w:ascii="Times New Roman" w:hAnsi="Times New Roman" w:cs="Times New Roman"/>
          <w:b/>
          <w:bCs/>
          <w:sz w:val="24"/>
          <w:szCs w:val="24"/>
        </w:rPr>
        <w:t xml:space="preserve"> </w:t>
      </w:r>
      <w:r>
        <w:rPr>
          <w:rFonts w:ascii="Times New Roman" w:hAnsi="Times New Roman" w:cs="Times New Roman"/>
          <w:b/>
          <w:bCs/>
          <w:sz w:val="24"/>
          <w:szCs w:val="24"/>
        </w:rPr>
        <w:t>S</w:t>
      </w:r>
      <w:r w:rsidRPr="00ED11D6">
        <w:rPr>
          <w:rFonts w:ascii="Times New Roman" w:hAnsi="Times New Roman" w:cs="Times New Roman"/>
          <w:b/>
          <w:bCs/>
          <w:sz w:val="24"/>
          <w:szCs w:val="24"/>
        </w:rPr>
        <w:t xml:space="preserve">4 </w:t>
      </w:r>
      <w:r w:rsidRPr="0051549B">
        <w:rPr>
          <w:rFonts w:ascii="Times New Roman" w:hAnsi="Times New Roman" w:cs="Times New Roman"/>
          <w:sz w:val="24"/>
          <w:szCs w:val="24"/>
        </w:rPr>
        <w:t>Overview of neonatal herpes clinical presentations</w:t>
      </w:r>
      <w:r w:rsidR="00BF5596">
        <w:rPr>
          <w:rFonts w:ascii="Times New Roman" w:hAnsi="Times New Roman" w:cs="Times New Roman"/>
          <w:sz w:val="24"/>
          <w:szCs w:val="24"/>
        </w:rPr>
        <w:t>.</w:t>
      </w:r>
    </w:p>
    <w:p w14:paraId="177A1DB8" w14:textId="12D445BF" w:rsidR="001D45E0" w:rsidRPr="0051549B" w:rsidRDefault="001D45E0" w:rsidP="00862026">
      <w:pPr>
        <w:spacing w:line="240" w:lineRule="auto"/>
        <w:rPr>
          <w:rFonts w:ascii="Times New Roman" w:hAnsi="Times New Roman" w:cs="Times New Roman"/>
          <w:sz w:val="24"/>
          <w:szCs w:val="24"/>
        </w:rPr>
      </w:pPr>
      <w:bookmarkStart w:id="12" w:name="_Hlk159425164"/>
      <w:r w:rsidRPr="00460C19">
        <w:rPr>
          <w:rFonts w:ascii="Times New Roman" w:hAnsi="Times New Roman" w:cs="Times New Roman"/>
          <w:b/>
          <w:bCs/>
          <w:sz w:val="24"/>
          <w:szCs w:val="24"/>
        </w:rPr>
        <w:lastRenderedPageBreak/>
        <w:t xml:space="preserve">Table </w:t>
      </w:r>
      <w:r w:rsidR="00B8567C">
        <w:rPr>
          <w:rFonts w:ascii="Times New Roman" w:hAnsi="Times New Roman" w:cs="Times New Roman"/>
          <w:b/>
          <w:bCs/>
          <w:sz w:val="24"/>
          <w:szCs w:val="24"/>
        </w:rPr>
        <w:t>S</w:t>
      </w:r>
      <w:r w:rsidRPr="00460C19">
        <w:rPr>
          <w:rFonts w:ascii="Times New Roman" w:hAnsi="Times New Roman" w:cs="Times New Roman"/>
          <w:b/>
          <w:bCs/>
          <w:sz w:val="24"/>
          <w:szCs w:val="24"/>
        </w:rPr>
        <w:t xml:space="preserve">1 </w:t>
      </w:r>
      <w:r w:rsidRPr="0051549B">
        <w:rPr>
          <w:rFonts w:ascii="Times New Roman" w:hAnsi="Times New Roman" w:cs="Times New Roman"/>
          <w:sz w:val="24"/>
          <w:szCs w:val="24"/>
        </w:rPr>
        <w:t>Summary of healthcare resource utilization estimates for HSV GUD in adults and adolescents, by region based upon expert opinion</w:t>
      </w:r>
      <w:r w:rsidR="00BF5596">
        <w:rPr>
          <w:rFonts w:ascii="Times New Roman" w:hAnsi="Times New Roman" w:cs="Times New Roman"/>
          <w:sz w:val="24"/>
          <w:szCs w:val="24"/>
        </w:rPr>
        <w:t>.</w:t>
      </w:r>
    </w:p>
    <w:tbl>
      <w:tblPr>
        <w:tblStyle w:val="TableGrid"/>
        <w:tblW w:w="5000" w:type="pct"/>
        <w:tblLook w:val="04A0" w:firstRow="1" w:lastRow="0" w:firstColumn="1" w:lastColumn="0" w:noHBand="0" w:noVBand="1"/>
      </w:tblPr>
      <w:tblGrid>
        <w:gridCol w:w="4896"/>
        <w:gridCol w:w="805"/>
        <w:gridCol w:w="972"/>
        <w:gridCol w:w="805"/>
        <w:gridCol w:w="972"/>
        <w:gridCol w:w="972"/>
        <w:gridCol w:w="805"/>
        <w:gridCol w:w="972"/>
        <w:gridCol w:w="805"/>
        <w:gridCol w:w="972"/>
        <w:gridCol w:w="972"/>
      </w:tblGrid>
      <w:tr w:rsidR="001D45E0" w:rsidRPr="00ED11D6" w14:paraId="0343D4B8" w14:textId="77777777" w:rsidTr="00460C19">
        <w:trPr>
          <w:trHeight w:val="57"/>
        </w:trPr>
        <w:tc>
          <w:tcPr>
            <w:tcW w:w="1980" w:type="pct"/>
            <w:hideMark/>
          </w:tcPr>
          <w:bookmarkEnd w:id="12"/>
          <w:p w14:paraId="42D2DAA2" w14:textId="77777777" w:rsidR="001D45E0" w:rsidRPr="00460C19" w:rsidRDefault="001D45E0" w:rsidP="001A2644">
            <w:pPr>
              <w:contextualSpacing/>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Healthcare resource utilization parameters</w:t>
            </w:r>
          </w:p>
        </w:tc>
        <w:tc>
          <w:tcPr>
            <w:tcW w:w="305" w:type="pct"/>
            <w:hideMark/>
          </w:tcPr>
          <w:p w14:paraId="2E1A5AEF"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AFR (HICs)</w:t>
            </w:r>
          </w:p>
        </w:tc>
        <w:tc>
          <w:tcPr>
            <w:tcW w:w="305" w:type="pct"/>
            <w:hideMark/>
          </w:tcPr>
          <w:p w14:paraId="441F53BF"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AFR (LMICs)</w:t>
            </w:r>
          </w:p>
        </w:tc>
        <w:tc>
          <w:tcPr>
            <w:tcW w:w="305" w:type="pct"/>
          </w:tcPr>
          <w:p w14:paraId="00DCA6D3"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EUR, EMR (HICs)</w:t>
            </w:r>
          </w:p>
        </w:tc>
        <w:tc>
          <w:tcPr>
            <w:tcW w:w="305" w:type="pct"/>
            <w:hideMark/>
          </w:tcPr>
          <w:p w14:paraId="2BF8975D"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EUR (LMICs)</w:t>
            </w:r>
          </w:p>
        </w:tc>
        <w:tc>
          <w:tcPr>
            <w:tcW w:w="305" w:type="pct"/>
          </w:tcPr>
          <w:p w14:paraId="7AD392CA"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EMR (LMICs)</w:t>
            </w:r>
          </w:p>
        </w:tc>
        <w:tc>
          <w:tcPr>
            <w:tcW w:w="306" w:type="pct"/>
            <w:hideMark/>
          </w:tcPr>
          <w:p w14:paraId="21B34A14"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AMR (HICs)</w:t>
            </w:r>
          </w:p>
        </w:tc>
        <w:tc>
          <w:tcPr>
            <w:tcW w:w="304" w:type="pct"/>
            <w:hideMark/>
          </w:tcPr>
          <w:p w14:paraId="762DB8B4"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AMR (LMICs)</w:t>
            </w:r>
          </w:p>
        </w:tc>
        <w:tc>
          <w:tcPr>
            <w:tcW w:w="296" w:type="pct"/>
          </w:tcPr>
          <w:p w14:paraId="5313D09E" w14:textId="0EB4F3D8"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WPR, SEAR (HICs)</w:t>
            </w:r>
          </w:p>
        </w:tc>
        <w:tc>
          <w:tcPr>
            <w:tcW w:w="295" w:type="pct"/>
            <w:hideMark/>
          </w:tcPr>
          <w:p w14:paraId="3A3727B9"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SEAR (LMICs)</w:t>
            </w:r>
          </w:p>
        </w:tc>
        <w:tc>
          <w:tcPr>
            <w:tcW w:w="295" w:type="pct"/>
            <w:hideMark/>
          </w:tcPr>
          <w:p w14:paraId="70FBB461" w14:textId="77777777" w:rsidR="001D45E0" w:rsidRPr="00460C19" w:rsidRDefault="001D45E0" w:rsidP="001A2644">
            <w:pPr>
              <w:contextualSpacing/>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WPR (LMICs)</w:t>
            </w:r>
          </w:p>
        </w:tc>
      </w:tr>
      <w:tr w:rsidR="001D45E0" w:rsidRPr="00ED11D6" w14:paraId="30507668" w14:textId="77777777" w:rsidTr="00460C19">
        <w:trPr>
          <w:trHeight w:val="57"/>
        </w:trPr>
        <w:tc>
          <w:tcPr>
            <w:tcW w:w="1980" w:type="pct"/>
            <w:hideMark/>
          </w:tcPr>
          <w:p w14:paraId="5C444479" w14:textId="77777777" w:rsidR="001D45E0" w:rsidRPr="00460C19" w:rsidRDefault="001D45E0" w:rsidP="001A2644">
            <w:pPr>
              <w:contextualSpacing/>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 xml:space="preserve">1st GUD episode </w:t>
            </w:r>
          </w:p>
        </w:tc>
        <w:tc>
          <w:tcPr>
            <w:tcW w:w="305" w:type="pct"/>
            <w:noWrap/>
            <w:hideMark/>
          </w:tcPr>
          <w:p w14:paraId="4203C78D"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noWrap/>
            <w:hideMark/>
          </w:tcPr>
          <w:p w14:paraId="260B44CA"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tcPr>
          <w:p w14:paraId="195AC7B0"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noWrap/>
            <w:hideMark/>
          </w:tcPr>
          <w:p w14:paraId="4AAB574B"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tcPr>
          <w:p w14:paraId="2A40C678" w14:textId="77777777" w:rsidR="001D45E0" w:rsidRPr="00ED11D6" w:rsidRDefault="001D45E0" w:rsidP="001A2644">
            <w:pPr>
              <w:contextualSpacing/>
              <w:rPr>
                <w:rFonts w:ascii="Times New Roman" w:eastAsia="Times New Roman" w:hAnsi="Times New Roman" w:cs="Times New Roman"/>
                <w:sz w:val="20"/>
                <w:szCs w:val="20"/>
                <w:lang w:val="en-US" w:bidi="th-TH"/>
              </w:rPr>
            </w:pPr>
          </w:p>
        </w:tc>
        <w:tc>
          <w:tcPr>
            <w:tcW w:w="306" w:type="pct"/>
            <w:noWrap/>
            <w:hideMark/>
          </w:tcPr>
          <w:p w14:paraId="120AA47E"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4" w:type="pct"/>
            <w:noWrap/>
            <w:hideMark/>
          </w:tcPr>
          <w:p w14:paraId="3D552068"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296" w:type="pct"/>
          </w:tcPr>
          <w:p w14:paraId="05C91D30"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295" w:type="pct"/>
            <w:noWrap/>
            <w:hideMark/>
          </w:tcPr>
          <w:p w14:paraId="0F716107"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295" w:type="pct"/>
            <w:noWrap/>
            <w:hideMark/>
          </w:tcPr>
          <w:p w14:paraId="0BA411ED"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r>
      <w:tr w:rsidR="001D45E0" w:rsidRPr="00ED11D6" w14:paraId="0D577D46" w14:textId="77777777" w:rsidTr="00460C19">
        <w:trPr>
          <w:trHeight w:val="57"/>
        </w:trPr>
        <w:tc>
          <w:tcPr>
            <w:tcW w:w="5000" w:type="pct"/>
            <w:gridSpan w:val="11"/>
          </w:tcPr>
          <w:p w14:paraId="19DB4E4C" w14:textId="77777777" w:rsidR="001D45E0" w:rsidRPr="00FF7452" w:rsidRDefault="001D45E0" w:rsidP="001A2644">
            <w:pPr>
              <w:contextualSpacing/>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Healthcare seeking behavior (%)</w:t>
            </w:r>
          </w:p>
        </w:tc>
      </w:tr>
      <w:tr w:rsidR="001D45E0" w:rsidRPr="00ED11D6" w14:paraId="1CD0D4DA" w14:textId="77777777" w:rsidTr="00460C19">
        <w:trPr>
          <w:trHeight w:val="57"/>
        </w:trPr>
        <w:tc>
          <w:tcPr>
            <w:tcW w:w="1980" w:type="pct"/>
            <w:hideMark/>
          </w:tcPr>
          <w:p w14:paraId="706D9ABA"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seeking care at healthcare facility </w:t>
            </w:r>
          </w:p>
        </w:tc>
        <w:tc>
          <w:tcPr>
            <w:tcW w:w="305" w:type="pct"/>
            <w:noWrap/>
            <w:hideMark/>
          </w:tcPr>
          <w:p w14:paraId="37D5C98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noWrap/>
            <w:hideMark/>
          </w:tcPr>
          <w:p w14:paraId="1FA138E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0710CF3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noWrap/>
            <w:hideMark/>
          </w:tcPr>
          <w:p w14:paraId="2AEAF80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tcPr>
          <w:p w14:paraId="133B00F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20</w:t>
            </w:r>
          </w:p>
        </w:tc>
        <w:tc>
          <w:tcPr>
            <w:tcW w:w="306" w:type="pct"/>
            <w:noWrap/>
            <w:hideMark/>
          </w:tcPr>
          <w:p w14:paraId="59A0A8F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4" w:type="pct"/>
            <w:noWrap/>
            <w:hideMark/>
          </w:tcPr>
          <w:p w14:paraId="037F168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6" w:type="pct"/>
          </w:tcPr>
          <w:p w14:paraId="3D8EEF4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87.5</w:t>
            </w:r>
          </w:p>
        </w:tc>
        <w:tc>
          <w:tcPr>
            <w:tcW w:w="295" w:type="pct"/>
            <w:noWrap/>
            <w:hideMark/>
          </w:tcPr>
          <w:p w14:paraId="2F7DB11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295" w:type="pct"/>
            <w:noWrap/>
            <w:hideMark/>
          </w:tcPr>
          <w:p w14:paraId="04005BD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6D87DB0E" w14:textId="77777777" w:rsidTr="00460C19">
        <w:trPr>
          <w:trHeight w:val="57"/>
        </w:trPr>
        <w:tc>
          <w:tcPr>
            <w:tcW w:w="1980" w:type="pct"/>
            <w:hideMark/>
          </w:tcPr>
          <w:p w14:paraId="12825F14"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seeking care at pharmacy</w:t>
            </w:r>
          </w:p>
        </w:tc>
        <w:tc>
          <w:tcPr>
            <w:tcW w:w="305" w:type="pct"/>
            <w:noWrap/>
            <w:hideMark/>
          </w:tcPr>
          <w:p w14:paraId="2E86385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6E2D272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55447F3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3FD1AF6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6A4312B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6" w:type="pct"/>
            <w:noWrap/>
            <w:hideMark/>
          </w:tcPr>
          <w:p w14:paraId="2A3263A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6A24ED3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6" w:type="pct"/>
          </w:tcPr>
          <w:p w14:paraId="25ACDC4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738C4BD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5" w:type="pct"/>
            <w:noWrap/>
            <w:hideMark/>
          </w:tcPr>
          <w:p w14:paraId="6846571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r>
      <w:tr w:rsidR="001D45E0" w:rsidRPr="00ED11D6" w14:paraId="5AF7FAD8" w14:textId="77777777" w:rsidTr="00460C19">
        <w:trPr>
          <w:trHeight w:val="57"/>
        </w:trPr>
        <w:tc>
          <w:tcPr>
            <w:tcW w:w="5000" w:type="pct"/>
            <w:gridSpan w:val="11"/>
          </w:tcPr>
          <w:p w14:paraId="0FEB8FCA"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i/>
                <w:iCs/>
                <w:sz w:val="20"/>
                <w:szCs w:val="20"/>
                <w:lang w:val="en-US" w:bidi="th-TH"/>
              </w:rPr>
              <w:t>Diagnostic tests (%)</w:t>
            </w:r>
          </w:p>
        </w:tc>
      </w:tr>
      <w:tr w:rsidR="001D45E0" w:rsidRPr="00ED11D6" w14:paraId="5CB4B636" w14:textId="77777777" w:rsidTr="00460C19">
        <w:trPr>
          <w:trHeight w:val="57"/>
        </w:trPr>
        <w:tc>
          <w:tcPr>
            <w:tcW w:w="1980" w:type="pct"/>
            <w:hideMark/>
          </w:tcPr>
          <w:p w14:paraId="765F0EBA"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Clinical/syndromic management of GUD symptoms only</w:t>
            </w:r>
          </w:p>
        </w:tc>
        <w:tc>
          <w:tcPr>
            <w:tcW w:w="305" w:type="pct"/>
            <w:noWrap/>
            <w:hideMark/>
          </w:tcPr>
          <w:p w14:paraId="37C4E2B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noWrap/>
            <w:hideMark/>
          </w:tcPr>
          <w:p w14:paraId="173B5F8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5BCC82F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noWrap/>
            <w:hideMark/>
          </w:tcPr>
          <w:p w14:paraId="4FC98ED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027A3FD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6" w:type="pct"/>
            <w:noWrap/>
            <w:hideMark/>
          </w:tcPr>
          <w:p w14:paraId="26EF5A7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476D844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4F77B55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295" w:type="pct"/>
            <w:noWrap/>
            <w:hideMark/>
          </w:tcPr>
          <w:p w14:paraId="3E748A8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5" w:type="pct"/>
            <w:noWrap/>
            <w:hideMark/>
          </w:tcPr>
          <w:p w14:paraId="17F2E7D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6A369271" w14:textId="77777777" w:rsidTr="00460C19">
        <w:trPr>
          <w:trHeight w:val="57"/>
        </w:trPr>
        <w:tc>
          <w:tcPr>
            <w:tcW w:w="1980" w:type="pct"/>
            <w:hideMark/>
          </w:tcPr>
          <w:p w14:paraId="1BBF1BAC"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viral culture</w:t>
            </w:r>
          </w:p>
        </w:tc>
        <w:tc>
          <w:tcPr>
            <w:tcW w:w="305" w:type="pct"/>
            <w:noWrap/>
            <w:hideMark/>
          </w:tcPr>
          <w:p w14:paraId="0D95581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w:t>
            </w:r>
          </w:p>
        </w:tc>
        <w:tc>
          <w:tcPr>
            <w:tcW w:w="305" w:type="pct"/>
            <w:noWrap/>
            <w:hideMark/>
          </w:tcPr>
          <w:p w14:paraId="35617CE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780201E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0011215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C39CA3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400FB39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4" w:type="pct"/>
            <w:noWrap/>
            <w:hideMark/>
          </w:tcPr>
          <w:p w14:paraId="356988E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6" w:type="pct"/>
          </w:tcPr>
          <w:p w14:paraId="2CB54EE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w:t>
            </w:r>
          </w:p>
        </w:tc>
        <w:tc>
          <w:tcPr>
            <w:tcW w:w="295" w:type="pct"/>
            <w:noWrap/>
            <w:hideMark/>
          </w:tcPr>
          <w:p w14:paraId="42A1812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48E3E78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3EE71DAD" w14:textId="77777777" w:rsidTr="00460C19">
        <w:trPr>
          <w:trHeight w:val="57"/>
        </w:trPr>
        <w:tc>
          <w:tcPr>
            <w:tcW w:w="1980" w:type="pct"/>
            <w:hideMark/>
          </w:tcPr>
          <w:p w14:paraId="4A9CD5D0"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Polymerase chain reaction (HSV PCR) </w:t>
            </w:r>
          </w:p>
        </w:tc>
        <w:tc>
          <w:tcPr>
            <w:tcW w:w="305" w:type="pct"/>
            <w:noWrap/>
            <w:hideMark/>
          </w:tcPr>
          <w:p w14:paraId="7DC3617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w:t>
            </w:r>
          </w:p>
        </w:tc>
        <w:tc>
          <w:tcPr>
            <w:tcW w:w="305" w:type="pct"/>
            <w:noWrap/>
            <w:hideMark/>
          </w:tcPr>
          <w:p w14:paraId="4B7E97A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528BB1F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5437063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5DF6D36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611A268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4" w:type="pct"/>
            <w:noWrap/>
            <w:hideMark/>
          </w:tcPr>
          <w:p w14:paraId="43452E1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6" w:type="pct"/>
          </w:tcPr>
          <w:p w14:paraId="5006C7E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5" w:type="pct"/>
            <w:noWrap/>
            <w:hideMark/>
          </w:tcPr>
          <w:p w14:paraId="2F30D48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7F56C59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1ECAA9FA" w14:textId="77777777" w:rsidTr="00460C19">
        <w:trPr>
          <w:trHeight w:val="57"/>
        </w:trPr>
        <w:tc>
          <w:tcPr>
            <w:tcW w:w="1980" w:type="pct"/>
            <w:hideMark/>
          </w:tcPr>
          <w:p w14:paraId="436A5E5F"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serologic test </w:t>
            </w:r>
          </w:p>
        </w:tc>
        <w:tc>
          <w:tcPr>
            <w:tcW w:w="305" w:type="pct"/>
            <w:noWrap/>
            <w:hideMark/>
          </w:tcPr>
          <w:p w14:paraId="62B34B4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135B20A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29FFB1C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15411B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2138349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0446EEB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4" w:type="pct"/>
            <w:noWrap/>
            <w:hideMark/>
          </w:tcPr>
          <w:p w14:paraId="30406BC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6" w:type="pct"/>
          </w:tcPr>
          <w:p w14:paraId="3273527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0D304AC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10B22F3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53A7F14E" w14:textId="77777777" w:rsidTr="00460C19">
        <w:trPr>
          <w:trHeight w:val="57"/>
        </w:trPr>
        <w:tc>
          <w:tcPr>
            <w:tcW w:w="1980" w:type="pct"/>
            <w:hideMark/>
          </w:tcPr>
          <w:p w14:paraId="5FE7907E"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Non-treponemal test(s) for syphilis (RPR, VDRL)</w:t>
            </w:r>
          </w:p>
        </w:tc>
        <w:tc>
          <w:tcPr>
            <w:tcW w:w="305" w:type="pct"/>
            <w:noWrap/>
            <w:hideMark/>
          </w:tcPr>
          <w:p w14:paraId="519F263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6189C9C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7E0F6B5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309555A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6C039CF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61A8A90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4" w:type="pct"/>
            <w:noWrap/>
            <w:hideMark/>
          </w:tcPr>
          <w:p w14:paraId="1E689B7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2E206FE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2D72DF8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2AF6A86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1D2B1636" w14:textId="77777777" w:rsidTr="00460C19">
        <w:trPr>
          <w:trHeight w:val="57"/>
        </w:trPr>
        <w:tc>
          <w:tcPr>
            <w:tcW w:w="1980" w:type="pct"/>
            <w:hideMark/>
          </w:tcPr>
          <w:p w14:paraId="6CE10E68"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Rapid treponemal test for syphilis </w:t>
            </w:r>
          </w:p>
        </w:tc>
        <w:tc>
          <w:tcPr>
            <w:tcW w:w="305" w:type="pct"/>
            <w:noWrap/>
            <w:hideMark/>
          </w:tcPr>
          <w:p w14:paraId="10F29A2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4610931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04E70FA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F4F512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10E931D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5D28E0F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044A320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2D6D098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5" w:type="pct"/>
            <w:noWrap/>
            <w:hideMark/>
          </w:tcPr>
          <w:p w14:paraId="4B1396F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4992BB5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614CE66B" w14:textId="77777777" w:rsidTr="00460C19">
        <w:trPr>
          <w:trHeight w:val="57"/>
        </w:trPr>
        <w:tc>
          <w:tcPr>
            <w:tcW w:w="1980" w:type="pct"/>
            <w:hideMark/>
          </w:tcPr>
          <w:p w14:paraId="18FFE24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Laboratory-based treponemal test(s) for syphilis </w:t>
            </w:r>
          </w:p>
        </w:tc>
        <w:tc>
          <w:tcPr>
            <w:tcW w:w="305" w:type="pct"/>
            <w:noWrap/>
            <w:hideMark/>
          </w:tcPr>
          <w:p w14:paraId="2B9843F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0B7323F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5B382D3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152ACF4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265E90C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14E55F7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4" w:type="pct"/>
            <w:noWrap/>
            <w:hideMark/>
          </w:tcPr>
          <w:p w14:paraId="3E8D0A8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296" w:type="pct"/>
          </w:tcPr>
          <w:p w14:paraId="43DA189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5" w:type="pct"/>
            <w:noWrap/>
            <w:hideMark/>
          </w:tcPr>
          <w:p w14:paraId="20EE252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6B135FB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3C5372AE" w14:textId="77777777" w:rsidTr="00460C19">
        <w:trPr>
          <w:trHeight w:val="57"/>
        </w:trPr>
        <w:tc>
          <w:tcPr>
            <w:tcW w:w="1980" w:type="pct"/>
            <w:hideMark/>
          </w:tcPr>
          <w:p w14:paraId="5E309460"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HIV test </w:t>
            </w:r>
          </w:p>
        </w:tc>
        <w:tc>
          <w:tcPr>
            <w:tcW w:w="305" w:type="pct"/>
            <w:noWrap/>
            <w:hideMark/>
          </w:tcPr>
          <w:p w14:paraId="08B90A3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noWrap/>
            <w:hideMark/>
          </w:tcPr>
          <w:p w14:paraId="3DCA4DB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1514BFA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580A00E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12D25CF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2B45338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4" w:type="pct"/>
            <w:noWrap/>
            <w:hideMark/>
          </w:tcPr>
          <w:p w14:paraId="18D71DB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0F9C7EA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5" w:type="pct"/>
            <w:noWrap/>
            <w:hideMark/>
          </w:tcPr>
          <w:p w14:paraId="01B39FD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5" w:type="pct"/>
            <w:noWrap/>
            <w:hideMark/>
          </w:tcPr>
          <w:p w14:paraId="6307C66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2B4E3D46" w14:textId="77777777" w:rsidTr="00460C19">
        <w:trPr>
          <w:trHeight w:val="57"/>
        </w:trPr>
        <w:tc>
          <w:tcPr>
            <w:tcW w:w="1980" w:type="pct"/>
            <w:hideMark/>
          </w:tcPr>
          <w:p w14:paraId="68634118"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treatment given/prescribed (%)</w:t>
            </w:r>
          </w:p>
        </w:tc>
        <w:tc>
          <w:tcPr>
            <w:tcW w:w="305" w:type="pct"/>
            <w:noWrap/>
            <w:hideMark/>
          </w:tcPr>
          <w:p w14:paraId="42C5254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noWrap/>
            <w:hideMark/>
          </w:tcPr>
          <w:p w14:paraId="20344D1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117F4B7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noWrap/>
            <w:hideMark/>
          </w:tcPr>
          <w:p w14:paraId="5B7E1C3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tcPr>
          <w:p w14:paraId="100C847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6" w:type="pct"/>
            <w:noWrap/>
            <w:hideMark/>
          </w:tcPr>
          <w:p w14:paraId="4B422B4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4" w:type="pct"/>
            <w:noWrap/>
            <w:hideMark/>
          </w:tcPr>
          <w:p w14:paraId="44826A0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6" w:type="pct"/>
          </w:tcPr>
          <w:p w14:paraId="5A2978D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5" w:type="pct"/>
            <w:noWrap/>
            <w:hideMark/>
          </w:tcPr>
          <w:p w14:paraId="040D86B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295" w:type="pct"/>
            <w:noWrap/>
            <w:hideMark/>
          </w:tcPr>
          <w:p w14:paraId="15F6775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2AD103D7" w14:textId="77777777" w:rsidTr="00460C19">
        <w:trPr>
          <w:trHeight w:val="57"/>
        </w:trPr>
        <w:tc>
          <w:tcPr>
            <w:tcW w:w="5000" w:type="pct"/>
            <w:gridSpan w:val="11"/>
          </w:tcPr>
          <w:p w14:paraId="73915E06" w14:textId="77777777" w:rsidR="001D45E0" w:rsidRPr="00FF7452" w:rsidRDefault="001D45E0" w:rsidP="001A2644">
            <w:pPr>
              <w:contextualSpacing/>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Medication regimens (%)</w:t>
            </w:r>
          </w:p>
        </w:tc>
      </w:tr>
      <w:tr w:rsidR="001D45E0" w:rsidRPr="00ED11D6" w14:paraId="26FA6BBB" w14:textId="77777777" w:rsidTr="00460C19">
        <w:trPr>
          <w:trHeight w:val="57"/>
        </w:trPr>
        <w:tc>
          <w:tcPr>
            <w:tcW w:w="1980" w:type="pct"/>
            <w:hideMark/>
          </w:tcPr>
          <w:p w14:paraId="2F8D2C18"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3 times daily for 5 days</w:t>
            </w:r>
          </w:p>
        </w:tc>
        <w:tc>
          <w:tcPr>
            <w:tcW w:w="305" w:type="pct"/>
            <w:noWrap/>
            <w:hideMark/>
          </w:tcPr>
          <w:p w14:paraId="55E1582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0FFBC4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DE740D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25</w:t>
            </w:r>
          </w:p>
        </w:tc>
        <w:tc>
          <w:tcPr>
            <w:tcW w:w="305" w:type="pct"/>
            <w:noWrap/>
            <w:hideMark/>
          </w:tcPr>
          <w:p w14:paraId="1BAF6FC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345F8F1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51022E5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5BB9960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79BD682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72508EC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783665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6BD000DB" w14:textId="77777777" w:rsidTr="00460C19">
        <w:trPr>
          <w:trHeight w:val="57"/>
        </w:trPr>
        <w:tc>
          <w:tcPr>
            <w:tcW w:w="1980" w:type="pct"/>
            <w:hideMark/>
          </w:tcPr>
          <w:p w14:paraId="7003A10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3 times daily for 7 days</w:t>
            </w:r>
          </w:p>
        </w:tc>
        <w:tc>
          <w:tcPr>
            <w:tcW w:w="305" w:type="pct"/>
            <w:noWrap/>
            <w:hideMark/>
          </w:tcPr>
          <w:p w14:paraId="564556F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D254DD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305" w:type="pct"/>
          </w:tcPr>
          <w:p w14:paraId="5B2724D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07BD24C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E3788A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25</w:t>
            </w:r>
          </w:p>
        </w:tc>
        <w:tc>
          <w:tcPr>
            <w:tcW w:w="306" w:type="pct"/>
            <w:noWrap/>
            <w:hideMark/>
          </w:tcPr>
          <w:p w14:paraId="338263A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20</w:t>
            </w:r>
          </w:p>
        </w:tc>
        <w:tc>
          <w:tcPr>
            <w:tcW w:w="304" w:type="pct"/>
            <w:noWrap/>
            <w:hideMark/>
          </w:tcPr>
          <w:p w14:paraId="2C35062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296" w:type="pct"/>
          </w:tcPr>
          <w:p w14:paraId="093A113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3B4096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295" w:type="pct"/>
            <w:noWrap/>
            <w:hideMark/>
          </w:tcPr>
          <w:p w14:paraId="7CDAAA9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24</w:t>
            </w:r>
          </w:p>
        </w:tc>
      </w:tr>
      <w:tr w:rsidR="001D45E0" w:rsidRPr="00ED11D6" w14:paraId="5CB25EC4" w14:textId="77777777" w:rsidTr="00460C19">
        <w:trPr>
          <w:trHeight w:val="57"/>
        </w:trPr>
        <w:tc>
          <w:tcPr>
            <w:tcW w:w="1980" w:type="pct"/>
            <w:hideMark/>
          </w:tcPr>
          <w:p w14:paraId="25BDB7D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3 times daily for 10 days</w:t>
            </w:r>
          </w:p>
        </w:tc>
        <w:tc>
          <w:tcPr>
            <w:tcW w:w="305" w:type="pct"/>
            <w:noWrap/>
            <w:hideMark/>
          </w:tcPr>
          <w:p w14:paraId="7A42645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600FF7A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F9DB02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25</w:t>
            </w:r>
          </w:p>
        </w:tc>
        <w:tc>
          <w:tcPr>
            <w:tcW w:w="305" w:type="pct"/>
            <w:noWrap/>
            <w:hideMark/>
          </w:tcPr>
          <w:p w14:paraId="3F7B3E6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616C44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627481C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2AA2982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3AB44EF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245123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ED7ED2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16</w:t>
            </w:r>
          </w:p>
        </w:tc>
      </w:tr>
      <w:tr w:rsidR="001D45E0" w:rsidRPr="00ED11D6" w14:paraId="37E3584D" w14:textId="77777777" w:rsidTr="00460C19">
        <w:trPr>
          <w:trHeight w:val="57"/>
        </w:trPr>
        <w:tc>
          <w:tcPr>
            <w:tcW w:w="1980" w:type="pct"/>
            <w:hideMark/>
          </w:tcPr>
          <w:p w14:paraId="41EA5E5E"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200 mg 5 times daily for 5 days</w:t>
            </w:r>
          </w:p>
        </w:tc>
        <w:tc>
          <w:tcPr>
            <w:tcW w:w="305" w:type="pct"/>
            <w:noWrap/>
            <w:hideMark/>
          </w:tcPr>
          <w:p w14:paraId="57331BD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EBF927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663DCF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25</w:t>
            </w:r>
          </w:p>
        </w:tc>
        <w:tc>
          <w:tcPr>
            <w:tcW w:w="305" w:type="pct"/>
            <w:noWrap/>
            <w:hideMark/>
          </w:tcPr>
          <w:p w14:paraId="7021C15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A03AC2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59F13EB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1700FDA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1C0FC87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48A13B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6022F37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6ED199B6" w14:textId="77777777" w:rsidTr="00460C19">
        <w:trPr>
          <w:trHeight w:val="57"/>
        </w:trPr>
        <w:tc>
          <w:tcPr>
            <w:tcW w:w="1980" w:type="pct"/>
            <w:hideMark/>
          </w:tcPr>
          <w:p w14:paraId="27BF58AB"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200 mg 5 times daily for 7 days</w:t>
            </w:r>
          </w:p>
        </w:tc>
        <w:tc>
          <w:tcPr>
            <w:tcW w:w="305" w:type="pct"/>
            <w:noWrap/>
            <w:hideMark/>
          </w:tcPr>
          <w:p w14:paraId="72B951A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305" w:type="pct"/>
            <w:noWrap/>
            <w:hideMark/>
          </w:tcPr>
          <w:p w14:paraId="4A7ED3C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E8F5E3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D1E7DE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45</w:t>
            </w:r>
          </w:p>
        </w:tc>
        <w:tc>
          <w:tcPr>
            <w:tcW w:w="305" w:type="pct"/>
          </w:tcPr>
          <w:p w14:paraId="75D0248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25</w:t>
            </w:r>
          </w:p>
        </w:tc>
        <w:tc>
          <w:tcPr>
            <w:tcW w:w="306" w:type="pct"/>
            <w:noWrap/>
            <w:hideMark/>
          </w:tcPr>
          <w:p w14:paraId="4D16890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749331F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20</w:t>
            </w:r>
          </w:p>
        </w:tc>
        <w:tc>
          <w:tcPr>
            <w:tcW w:w="296" w:type="pct"/>
          </w:tcPr>
          <w:p w14:paraId="4DF1F1C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55D5601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75D45BC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r>
      <w:tr w:rsidR="001D45E0" w:rsidRPr="00ED11D6" w14:paraId="45DEEB84" w14:textId="77777777" w:rsidTr="00460C19">
        <w:trPr>
          <w:trHeight w:val="57"/>
        </w:trPr>
        <w:tc>
          <w:tcPr>
            <w:tcW w:w="1980" w:type="pct"/>
            <w:hideMark/>
          </w:tcPr>
          <w:p w14:paraId="7A02D2C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200 mg 5 times daily for 10 days</w:t>
            </w:r>
          </w:p>
        </w:tc>
        <w:tc>
          <w:tcPr>
            <w:tcW w:w="305" w:type="pct"/>
            <w:noWrap/>
            <w:hideMark/>
          </w:tcPr>
          <w:p w14:paraId="595CF94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ED402A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067726D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25</w:t>
            </w:r>
          </w:p>
        </w:tc>
        <w:tc>
          <w:tcPr>
            <w:tcW w:w="305" w:type="pct"/>
            <w:noWrap/>
            <w:hideMark/>
          </w:tcPr>
          <w:p w14:paraId="241A2CA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1B30942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31B09BE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5F5A7AF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2D2BFB1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0B4DA03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C09250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4</w:t>
            </w:r>
          </w:p>
        </w:tc>
      </w:tr>
      <w:tr w:rsidR="001D45E0" w:rsidRPr="00ED11D6" w14:paraId="7BE187EC" w14:textId="77777777" w:rsidTr="00460C19">
        <w:trPr>
          <w:trHeight w:val="57"/>
        </w:trPr>
        <w:tc>
          <w:tcPr>
            <w:tcW w:w="1980" w:type="pct"/>
            <w:hideMark/>
          </w:tcPr>
          <w:p w14:paraId="13FDFC99"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300 mg 2 times daily for 7 days</w:t>
            </w:r>
          </w:p>
        </w:tc>
        <w:tc>
          <w:tcPr>
            <w:tcW w:w="305" w:type="pct"/>
            <w:noWrap/>
            <w:hideMark/>
          </w:tcPr>
          <w:p w14:paraId="11D044A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7DE6E16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D614C3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8B584C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6B3222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4133036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5D170F5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58B5476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D81852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CDED6C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21</w:t>
            </w:r>
          </w:p>
        </w:tc>
      </w:tr>
      <w:tr w:rsidR="001D45E0" w:rsidRPr="00ED11D6" w14:paraId="2787DACE" w14:textId="77777777" w:rsidTr="00460C19">
        <w:trPr>
          <w:trHeight w:val="57"/>
        </w:trPr>
        <w:tc>
          <w:tcPr>
            <w:tcW w:w="1980" w:type="pct"/>
            <w:hideMark/>
          </w:tcPr>
          <w:p w14:paraId="1628527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300 mg 2 times daily for 10 days</w:t>
            </w:r>
          </w:p>
        </w:tc>
        <w:tc>
          <w:tcPr>
            <w:tcW w:w="305" w:type="pct"/>
            <w:noWrap/>
            <w:hideMark/>
          </w:tcPr>
          <w:p w14:paraId="23F037B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196E9F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59B355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E5A782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FBFCAA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7BCD5C4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1058F47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3FA764C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3D10CB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55E0AE3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14</w:t>
            </w:r>
          </w:p>
        </w:tc>
      </w:tr>
      <w:tr w:rsidR="001D45E0" w:rsidRPr="00ED11D6" w14:paraId="7CF144D0" w14:textId="77777777" w:rsidTr="00460C19">
        <w:trPr>
          <w:trHeight w:val="57"/>
        </w:trPr>
        <w:tc>
          <w:tcPr>
            <w:tcW w:w="1980" w:type="pct"/>
            <w:hideMark/>
          </w:tcPr>
          <w:p w14:paraId="21E1E97A"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2 times daily for 7 days</w:t>
            </w:r>
          </w:p>
        </w:tc>
        <w:tc>
          <w:tcPr>
            <w:tcW w:w="305" w:type="pct"/>
            <w:noWrap/>
            <w:hideMark/>
          </w:tcPr>
          <w:p w14:paraId="72C6C29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E23E97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2BFF5C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945EAE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45</w:t>
            </w:r>
          </w:p>
        </w:tc>
        <w:tc>
          <w:tcPr>
            <w:tcW w:w="305" w:type="pct"/>
          </w:tcPr>
          <w:p w14:paraId="7A517E8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40</w:t>
            </w:r>
          </w:p>
        </w:tc>
        <w:tc>
          <w:tcPr>
            <w:tcW w:w="306" w:type="pct"/>
            <w:noWrap/>
            <w:hideMark/>
          </w:tcPr>
          <w:p w14:paraId="2370D0E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304" w:type="pct"/>
            <w:noWrap/>
            <w:hideMark/>
          </w:tcPr>
          <w:p w14:paraId="3A09D95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26E3F91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12D86F7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439800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21CEF7A9" w14:textId="77777777" w:rsidTr="00460C19">
        <w:trPr>
          <w:trHeight w:val="57"/>
        </w:trPr>
        <w:tc>
          <w:tcPr>
            <w:tcW w:w="1980" w:type="pct"/>
            <w:hideMark/>
          </w:tcPr>
          <w:p w14:paraId="4EE9C93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2 times daily for 10 days</w:t>
            </w:r>
          </w:p>
        </w:tc>
        <w:tc>
          <w:tcPr>
            <w:tcW w:w="305" w:type="pct"/>
            <w:noWrap/>
            <w:hideMark/>
          </w:tcPr>
          <w:p w14:paraId="79D8FAF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1420306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31EE415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1C4CFFC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50FDE52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374C5A1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0729E1A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6CC38D3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250CD83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78CE6A3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52DA0443" w14:textId="77777777" w:rsidTr="00460C19">
        <w:trPr>
          <w:trHeight w:val="57"/>
        </w:trPr>
        <w:tc>
          <w:tcPr>
            <w:tcW w:w="1980" w:type="pct"/>
            <w:hideMark/>
          </w:tcPr>
          <w:p w14:paraId="1BFFE324"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1 g 2 times daily for 7 days</w:t>
            </w:r>
          </w:p>
        </w:tc>
        <w:tc>
          <w:tcPr>
            <w:tcW w:w="305" w:type="pct"/>
            <w:noWrap/>
            <w:hideMark/>
          </w:tcPr>
          <w:p w14:paraId="42B9A04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66460F6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8CA56F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7577D69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1703EE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306" w:type="pct"/>
            <w:noWrap/>
            <w:hideMark/>
          </w:tcPr>
          <w:p w14:paraId="1A2A6BC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60</w:t>
            </w:r>
          </w:p>
        </w:tc>
        <w:tc>
          <w:tcPr>
            <w:tcW w:w="304" w:type="pct"/>
            <w:noWrap/>
            <w:hideMark/>
          </w:tcPr>
          <w:p w14:paraId="68748F4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5AAA3BB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4FC0AA0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D4889C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2E41F3BA" w14:textId="77777777" w:rsidTr="00460C19">
        <w:trPr>
          <w:trHeight w:val="57"/>
        </w:trPr>
        <w:tc>
          <w:tcPr>
            <w:tcW w:w="1980" w:type="pct"/>
            <w:hideMark/>
          </w:tcPr>
          <w:p w14:paraId="10E252F0"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1 g 2 times daily for 10 days</w:t>
            </w:r>
          </w:p>
        </w:tc>
        <w:tc>
          <w:tcPr>
            <w:tcW w:w="305" w:type="pct"/>
            <w:noWrap/>
            <w:hideMark/>
          </w:tcPr>
          <w:p w14:paraId="5594776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BB6CAA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6E88F64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175DEA6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08F7143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09CF59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72B4BC7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1AAE83B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3FFA16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70DECBE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0A3B3121" w14:textId="77777777" w:rsidTr="00460C19">
        <w:trPr>
          <w:trHeight w:val="57"/>
        </w:trPr>
        <w:tc>
          <w:tcPr>
            <w:tcW w:w="1980" w:type="pct"/>
            <w:hideMark/>
          </w:tcPr>
          <w:p w14:paraId="332FFC11"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Famciclovir 250 mg 3 times daily for 7 days</w:t>
            </w:r>
          </w:p>
        </w:tc>
        <w:tc>
          <w:tcPr>
            <w:tcW w:w="305" w:type="pct"/>
            <w:noWrap/>
            <w:hideMark/>
          </w:tcPr>
          <w:p w14:paraId="52E5D55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63566A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9B019E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3DE180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0A4C49A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2BB1D98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304" w:type="pct"/>
            <w:noWrap/>
            <w:hideMark/>
          </w:tcPr>
          <w:p w14:paraId="60F36F7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76088E2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41438C5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576CF68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w:t>
            </w:r>
          </w:p>
        </w:tc>
      </w:tr>
      <w:tr w:rsidR="001D45E0" w:rsidRPr="00ED11D6" w14:paraId="7BBAD11B" w14:textId="77777777" w:rsidTr="00460C19">
        <w:trPr>
          <w:trHeight w:val="57"/>
        </w:trPr>
        <w:tc>
          <w:tcPr>
            <w:tcW w:w="1980" w:type="pct"/>
            <w:hideMark/>
          </w:tcPr>
          <w:p w14:paraId="1BD8716B"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Famciclovir 250 mg 3 times daily for 10 days</w:t>
            </w:r>
          </w:p>
        </w:tc>
        <w:tc>
          <w:tcPr>
            <w:tcW w:w="305" w:type="pct"/>
            <w:noWrap/>
            <w:hideMark/>
          </w:tcPr>
          <w:p w14:paraId="5983D2B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1377CD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38BD0D1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7ABDBA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717A87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51A763B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1DA8D53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7109981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81CB22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FEA549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r>
      <w:tr w:rsidR="001D45E0" w:rsidRPr="00ED11D6" w14:paraId="6B47804C" w14:textId="77777777" w:rsidTr="00460C19">
        <w:trPr>
          <w:trHeight w:val="57"/>
        </w:trPr>
        <w:tc>
          <w:tcPr>
            <w:tcW w:w="1980" w:type="pct"/>
            <w:hideMark/>
          </w:tcPr>
          <w:p w14:paraId="48F4ECDF" w14:textId="77777777" w:rsidR="001D45E0" w:rsidRPr="00FF7452" w:rsidRDefault="001D45E0" w:rsidP="001A2644">
            <w:pPr>
              <w:contextualSpacing/>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Proportion patients receiving treatment for syphilis (%)</w:t>
            </w:r>
          </w:p>
        </w:tc>
        <w:tc>
          <w:tcPr>
            <w:tcW w:w="305" w:type="pct"/>
            <w:noWrap/>
            <w:hideMark/>
          </w:tcPr>
          <w:p w14:paraId="77300EC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noWrap/>
            <w:hideMark/>
          </w:tcPr>
          <w:p w14:paraId="09B424D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5EF519B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7BE7D59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07F9315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7DE5737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668CBA2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3FCD92E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4C88842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15</w:t>
            </w:r>
          </w:p>
        </w:tc>
        <w:tc>
          <w:tcPr>
            <w:tcW w:w="295" w:type="pct"/>
            <w:noWrap/>
            <w:hideMark/>
          </w:tcPr>
          <w:p w14:paraId="2C4196E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7E9B673E" w14:textId="77777777" w:rsidTr="00460C19">
        <w:trPr>
          <w:trHeight w:val="57"/>
        </w:trPr>
        <w:tc>
          <w:tcPr>
            <w:tcW w:w="1980" w:type="pct"/>
            <w:hideMark/>
          </w:tcPr>
          <w:p w14:paraId="3111D607" w14:textId="77777777" w:rsidR="001D45E0" w:rsidRPr="00460C19" w:rsidRDefault="001D45E0" w:rsidP="001A2644">
            <w:pPr>
              <w:contextualSpacing/>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Recurrent GUD episode</w:t>
            </w:r>
          </w:p>
        </w:tc>
        <w:tc>
          <w:tcPr>
            <w:tcW w:w="305" w:type="pct"/>
            <w:noWrap/>
            <w:hideMark/>
          </w:tcPr>
          <w:p w14:paraId="144C8C1C"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noWrap/>
            <w:hideMark/>
          </w:tcPr>
          <w:p w14:paraId="57A7BF2D"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tcPr>
          <w:p w14:paraId="595DF33E"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noWrap/>
            <w:hideMark/>
          </w:tcPr>
          <w:p w14:paraId="04497FD2"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5" w:type="pct"/>
          </w:tcPr>
          <w:p w14:paraId="12B95D27" w14:textId="77777777" w:rsidR="001D45E0" w:rsidRPr="00ED11D6" w:rsidRDefault="001D45E0" w:rsidP="001A2644">
            <w:pPr>
              <w:contextualSpacing/>
              <w:rPr>
                <w:rFonts w:ascii="Times New Roman" w:eastAsia="Times New Roman" w:hAnsi="Times New Roman" w:cs="Times New Roman"/>
                <w:sz w:val="20"/>
                <w:szCs w:val="20"/>
                <w:lang w:val="en-US" w:bidi="th-TH"/>
              </w:rPr>
            </w:pPr>
          </w:p>
        </w:tc>
        <w:tc>
          <w:tcPr>
            <w:tcW w:w="306" w:type="pct"/>
            <w:noWrap/>
            <w:hideMark/>
          </w:tcPr>
          <w:p w14:paraId="6C376E0B"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304" w:type="pct"/>
            <w:noWrap/>
            <w:hideMark/>
          </w:tcPr>
          <w:p w14:paraId="258583C6"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296" w:type="pct"/>
          </w:tcPr>
          <w:p w14:paraId="0E1D0C70"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295" w:type="pct"/>
            <w:noWrap/>
            <w:hideMark/>
          </w:tcPr>
          <w:p w14:paraId="0B72DF6F"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295" w:type="pct"/>
            <w:noWrap/>
            <w:hideMark/>
          </w:tcPr>
          <w:p w14:paraId="50F26862" w14:textId="77777777" w:rsidR="001D45E0" w:rsidRPr="00ED11D6" w:rsidRDefault="001D45E0" w:rsidP="001A2644">
            <w:pPr>
              <w:contextualSpacing/>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r>
      <w:tr w:rsidR="001D45E0" w:rsidRPr="00ED11D6" w14:paraId="3B4149DB" w14:textId="77777777" w:rsidTr="00460C19">
        <w:trPr>
          <w:trHeight w:val="57"/>
        </w:trPr>
        <w:tc>
          <w:tcPr>
            <w:tcW w:w="5000" w:type="pct"/>
            <w:gridSpan w:val="11"/>
          </w:tcPr>
          <w:p w14:paraId="2AD4A817" w14:textId="77777777" w:rsidR="001D45E0" w:rsidRPr="00FF7452" w:rsidRDefault="001D45E0" w:rsidP="001A2644">
            <w:pPr>
              <w:contextualSpacing/>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lastRenderedPageBreak/>
              <w:t>Healthcare seeking behavior (%)</w:t>
            </w:r>
          </w:p>
        </w:tc>
      </w:tr>
      <w:tr w:rsidR="001D45E0" w:rsidRPr="00ED11D6" w14:paraId="0D0B503F" w14:textId="77777777" w:rsidTr="00460C19">
        <w:trPr>
          <w:trHeight w:val="57"/>
        </w:trPr>
        <w:tc>
          <w:tcPr>
            <w:tcW w:w="1980" w:type="pct"/>
            <w:hideMark/>
          </w:tcPr>
          <w:p w14:paraId="52BB25AF"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seeking care at healthcare facility </w:t>
            </w:r>
          </w:p>
        </w:tc>
        <w:tc>
          <w:tcPr>
            <w:tcW w:w="305" w:type="pct"/>
            <w:noWrap/>
            <w:hideMark/>
          </w:tcPr>
          <w:p w14:paraId="70A17D3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7E4DB49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tcPr>
          <w:p w14:paraId="061610C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178D4E0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22F6FF7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6" w:type="pct"/>
            <w:noWrap/>
            <w:hideMark/>
          </w:tcPr>
          <w:p w14:paraId="78B3566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130706B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6" w:type="pct"/>
          </w:tcPr>
          <w:p w14:paraId="0F9944A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05EC11B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4C7058C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74500654" w14:textId="77777777" w:rsidTr="00460C19">
        <w:trPr>
          <w:trHeight w:val="57"/>
        </w:trPr>
        <w:tc>
          <w:tcPr>
            <w:tcW w:w="1980" w:type="pct"/>
            <w:hideMark/>
          </w:tcPr>
          <w:p w14:paraId="061234F7"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seeking care at pharmacy </w:t>
            </w:r>
          </w:p>
        </w:tc>
        <w:tc>
          <w:tcPr>
            <w:tcW w:w="305" w:type="pct"/>
            <w:noWrap/>
            <w:hideMark/>
          </w:tcPr>
          <w:p w14:paraId="0386A46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5F5EA20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4C7A6B0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0F69349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5212D25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371CB69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6394936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6" w:type="pct"/>
          </w:tcPr>
          <w:p w14:paraId="55E8594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4DB681E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5" w:type="pct"/>
            <w:noWrap/>
            <w:hideMark/>
          </w:tcPr>
          <w:p w14:paraId="6DA1D40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r>
      <w:tr w:rsidR="001D45E0" w:rsidRPr="00ED11D6" w14:paraId="1E54371D" w14:textId="77777777" w:rsidTr="00460C19">
        <w:trPr>
          <w:trHeight w:val="57"/>
        </w:trPr>
        <w:tc>
          <w:tcPr>
            <w:tcW w:w="5000" w:type="pct"/>
            <w:gridSpan w:val="11"/>
          </w:tcPr>
          <w:p w14:paraId="3D0FB309" w14:textId="77777777" w:rsidR="001D45E0" w:rsidRPr="00FF7452" w:rsidRDefault="001D45E0" w:rsidP="001A2644">
            <w:pPr>
              <w:contextualSpacing/>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Diagnostic tests (%)</w:t>
            </w:r>
          </w:p>
        </w:tc>
      </w:tr>
      <w:tr w:rsidR="001D45E0" w:rsidRPr="00ED11D6" w14:paraId="71BA22A6" w14:textId="77777777" w:rsidTr="00460C19">
        <w:trPr>
          <w:trHeight w:val="57"/>
        </w:trPr>
        <w:tc>
          <w:tcPr>
            <w:tcW w:w="1980" w:type="pct"/>
            <w:hideMark/>
          </w:tcPr>
          <w:p w14:paraId="1FD31B05"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Clinical/syndromic management of GUD symptoms only</w:t>
            </w:r>
          </w:p>
        </w:tc>
        <w:tc>
          <w:tcPr>
            <w:tcW w:w="305" w:type="pct"/>
            <w:noWrap/>
            <w:hideMark/>
          </w:tcPr>
          <w:p w14:paraId="00C04D3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noWrap/>
            <w:hideMark/>
          </w:tcPr>
          <w:p w14:paraId="6C5FB60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2ED75C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305" w:type="pct"/>
            <w:noWrap/>
            <w:hideMark/>
          </w:tcPr>
          <w:p w14:paraId="170FE84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584EFAC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6" w:type="pct"/>
            <w:noWrap/>
            <w:hideMark/>
          </w:tcPr>
          <w:p w14:paraId="68F6ADD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5A77978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38FDC78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7ADC4E9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295" w:type="pct"/>
            <w:noWrap/>
            <w:hideMark/>
          </w:tcPr>
          <w:p w14:paraId="70BF30A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45AD2A3B" w14:textId="77777777" w:rsidTr="00460C19">
        <w:trPr>
          <w:trHeight w:val="57"/>
        </w:trPr>
        <w:tc>
          <w:tcPr>
            <w:tcW w:w="1980" w:type="pct"/>
            <w:hideMark/>
          </w:tcPr>
          <w:p w14:paraId="0CD02C20"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viral culture </w:t>
            </w:r>
          </w:p>
        </w:tc>
        <w:tc>
          <w:tcPr>
            <w:tcW w:w="305" w:type="pct"/>
            <w:noWrap/>
            <w:hideMark/>
          </w:tcPr>
          <w:p w14:paraId="293977C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1CB5EBC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0A24331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29C92A3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56440B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1212843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4" w:type="pct"/>
            <w:noWrap/>
            <w:hideMark/>
          </w:tcPr>
          <w:p w14:paraId="6B6626F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6" w:type="pct"/>
          </w:tcPr>
          <w:p w14:paraId="48F293E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1D21A0A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2E1DBB7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4A654AB5" w14:textId="77777777" w:rsidTr="00460C19">
        <w:trPr>
          <w:trHeight w:val="57"/>
        </w:trPr>
        <w:tc>
          <w:tcPr>
            <w:tcW w:w="1980" w:type="pct"/>
            <w:hideMark/>
          </w:tcPr>
          <w:p w14:paraId="1F39F227"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Polymerase chain reaction (HSV PCR)</w:t>
            </w:r>
          </w:p>
        </w:tc>
        <w:tc>
          <w:tcPr>
            <w:tcW w:w="305" w:type="pct"/>
            <w:noWrap/>
            <w:hideMark/>
          </w:tcPr>
          <w:p w14:paraId="0D0B780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0C09087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5196F8E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27D8765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363FA93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434B67C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3ED89A4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6" w:type="pct"/>
          </w:tcPr>
          <w:p w14:paraId="16A45C7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3A7CB2B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5CE14D7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3C87E083" w14:textId="77777777" w:rsidTr="00460C19">
        <w:trPr>
          <w:trHeight w:val="57"/>
        </w:trPr>
        <w:tc>
          <w:tcPr>
            <w:tcW w:w="1980" w:type="pct"/>
            <w:hideMark/>
          </w:tcPr>
          <w:p w14:paraId="2AEFED5A"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serologic test </w:t>
            </w:r>
          </w:p>
        </w:tc>
        <w:tc>
          <w:tcPr>
            <w:tcW w:w="305" w:type="pct"/>
            <w:noWrap/>
            <w:hideMark/>
          </w:tcPr>
          <w:p w14:paraId="5171693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06DF374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3C5985A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168203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22A9D18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67D8DEB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05E42FA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6" w:type="pct"/>
          </w:tcPr>
          <w:p w14:paraId="1E04DD1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3BA31A9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7B3F0AA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232EAB94" w14:textId="77777777" w:rsidTr="00460C19">
        <w:trPr>
          <w:trHeight w:val="57"/>
        </w:trPr>
        <w:tc>
          <w:tcPr>
            <w:tcW w:w="1980" w:type="pct"/>
            <w:hideMark/>
          </w:tcPr>
          <w:p w14:paraId="43BCDE93"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Non-treponemal test(s) for syphilis (RPR, VDRL)</w:t>
            </w:r>
          </w:p>
        </w:tc>
        <w:tc>
          <w:tcPr>
            <w:tcW w:w="305" w:type="pct"/>
            <w:noWrap/>
            <w:hideMark/>
          </w:tcPr>
          <w:p w14:paraId="3FB3973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67BC6BA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427A9D4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74F00AF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37E2DBE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151B5C7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55B77E3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7B71481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43E8555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5" w:type="pct"/>
            <w:noWrap/>
            <w:hideMark/>
          </w:tcPr>
          <w:p w14:paraId="431F4F3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6CB7B3B2" w14:textId="77777777" w:rsidTr="00460C19">
        <w:trPr>
          <w:trHeight w:val="57"/>
        </w:trPr>
        <w:tc>
          <w:tcPr>
            <w:tcW w:w="1980" w:type="pct"/>
            <w:hideMark/>
          </w:tcPr>
          <w:p w14:paraId="507901E4"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Rapid treponemal test for syphilis </w:t>
            </w:r>
          </w:p>
        </w:tc>
        <w:tc>
          <w:tcPr>
            <w:tcW w:w="305" w:type="pct"/>
            <w:noWrap/>
            <w:hideMark/>
          </w:tcPr>
          <w:p w14:paraId="4D4A595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38529D2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5463914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0AC8F57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5A7C765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73D4F1B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4B4930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51E1FB1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295" w:type="pct"/>
            <w:noWrap/>
            <w:hideMark/>
          </w:tcPr>
          <w:p w14:paraId="656B952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6B45B82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5C1D23E" w14:textId="77777777" w:rsidTr="00460C19">
        <w:trPr>
          <w:trHeight w:val="57"/>
        </w:trPr>
        <w:tc>
          <w:tcPr>
            <w:tcW w:w="1980" w:type="pct"/>
            <w:hideMark/>
          </w:tcPr>
          <w:p w14:paraId="5E759E9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Laboratory-based treponemal test(s) for syphilis </w:t>
            </w:r>
          </w:p>
        </w:tc>
        <w:tc>
          <w:tcPr>
            <w:tcW w:w="305" w:type="pct"/>
            <w:noWrap/>
            <w:hideMark/>
          </w:tcPr>
          <w:p w14:paraId="6151C21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1891131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NA</w:t>
            </w:r>
          </w:p>
        </w:tc>
        <w:tc>
          <w:tcPr>
            <w:tcW w:w="305" w:type="pct"/>
          </w:tcPr>
          <w:p w14:paraId="10969F3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noWrap/>
            <w:hideMark/>
          </w:tcPr>
          <w:p w14:paraId="7D67DC5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147D1F7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1F2D100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1ECD3A7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296" w:type="pct"/>
          </w:tcPr>
          <w:p w14:paraId="42495B4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65</w:t>
            </w:r>
          </w:p>
        </w:tc>
        <w:tc>
          <w:tcPr>
            <w:tcW w:w="295" w:type="pct"/>
            <w:noWrap/>
            <w:hideMark/>
          </w:tcPr>
          <w:p w14:paraId="133F571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7FFBB0F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5EA4E726" w14:textId="77777777" w:rsidTr="00460C19">
        <w:trPr>
          <w:trHeight w:val="57"/>
        </w:trPr>
        <w:tc>
          <w:tcPr>
            <w:tcW w:w="1980" w:type="pct"/>
            <w:hideMark/>
          </w:tcPr>
          <w:p w14:paraId="27AB89F0"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HIV test </w:t>
            </w:r>
          </w:p>
        </w:tc>
        <w:tc>
          <w:tcPr>
            <w:tcW w:w="305" w:type="pct"/>
            <w:noWrap/>
            <w:hideMark/>
          </w:tcPr>
          <w:p w14:paraId="7AD787F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60</w:t>
            </w:r>
          </w:p>
        </w:tc>
        <w:tc>
          <w:tcPr>
            <w:tcW w:w="305" w:type="pct"/>
            <w:noWrap/>
            <w:hideMark/>
          </w:tcPr>
          <w:p w14:paraId="3986F48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095FC01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noWrap/>
            <w:hideMark/>
          </w:tcPr>
          <w:p w14:paraId="39587B5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128145D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6" w:type="pct"/>
            <w:noWrap/>
            <w:hideMark/>
          </w:tcPr>
          <w:p w14:paraId="04607B7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046DF0A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296" w:type="pct"/>
          </w:tcPr>
          <w:p w14:paraId="08B52D4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295" w:type="pct"/>
            <w:noWrap/>
            <w:hideMark/>
          </w:tcPr>
          <w:p w14:paraId="2995C52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5" w:type="pct"/>
            <w:noWrap/>
            <w:hideMark/>
          </w:tcPr>
          <w:p w14:paraId="71B8EE8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36716609" w14:textId="77777777" w:rsidTr="00460C19">
        <w:trPr>
          <w:trHeight w:val="57"/>
        </w:trPr>
        <w:tc>
          <w:tcPr>
            <w:tcW w:w="1980" w:type="pct"/>
            <w:hideMark/>
          </w:tcPr>
          <w:p w14:paraId="774478BD"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treatment given/prescribed</w:t>
            </w:r>
          </w:p>
        </w:tc>
        <w:tc>
          <w:tcPr>
            <w:tcW w:w="305" w:type="pct"/>
            <w:noWrap/>
            <w:hideMark/>
          </w:tcPr>
          <w:p w14:paraId="18D8E5F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12.5</w:t>
            </w:r>
          </w:p>
        </w:tc>
        <w:tc>
          <w:tcPr>
            <w:tcW w:w="305" w:type="pct"/>
            <w:noWrap/>
            <w:hideMark/>
          </w:tcPr>
          <w:p w14:paraId="53FC1A8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tcPr>
          <w:p w14:paraId="0991FA3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4039F08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305" w:type="pct"/>
          </w:tcPr>
          <w:p w14:paraId="09CCE98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6" w:type="pct"/>
            <w:noWrap/>
            <w:hideMark/>
          </w:tcPr>
          <w:p w14:paraId="1528616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4" w:type="pct"/>
            <w:noWrap/>
            <w:hideMark/>
          </w:tcPr>
          <w:p w14:paraId="492E439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6" w:type="pct"/>
          </w:tcPr>
          <w:p w14:paraId="0EE43CD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5" w:type="pct"/>
            <w:noWrap/>
            <w:hideMark/>
          </w:tcPr>
          <w:p w14:paraId="64FEF26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23A61B4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62F9AA8A" w14:textId="77777777" w:rsidTr="00460C19">
        <w:trPr>
          <w:trHeight w:val="57"/>
        </w:trPr>
        <w:tc>
          <w:tcPr>
            <w:tcW w:w="1980" w:type="pct"/>
            <w:hideMark/>
          </w:tcPr>
          <w:p w14:paraId="376428AF"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medication from home</w:t>
            </w:r>
          </w:p>
        </w:tc>
        <w:tc>
          <w:tcPr>
            <w:tcW w:w="305" w:type="pct"/>
            <w:noWrap/>
            <w:hideMark/>
          </w:tcPr>
          <w:p w14:paraId="18798B0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09D67F8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04E63F0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noWrap/>
            <w:hideMark/>
          </w:tcPr>
          <w:p w14:paraId="100D784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6FCB986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6" w:type="pct"/>
            <w:noWrap/>
            <w:hideMark/>
          </w:tcPr>
          <w:p w14:paraId="70A371A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4" w:type="pct"/>
            <w:noWrap/>
            <w:hideMark/>
          </w:tcPr>
          <w:p w14:paraId="494AF3D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6" w:type="pct"/>
          </w:tcPr>
          <w:p w14:paraId="5B7994E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5" w:type="pct"/>
            <w:noWrap/>
            <w:hideMark/>
          </w:tcPr>
          <w:p w14:paraId="6251A62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715EF56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50121A32" w14:textId="77777777" w:rsidTr="00460C19">
        <w:trPr>
          <w:trHeight w:val="57"/>
        </w:trPr>
        <w:tc>
          <w:tcPr>
            <w:tcW w:w="5000" w:type="pct"/>
            <w:gridSpan w:val="11"/>
          </w:tcPr>
          <w:p w14:paraId="1F105178" w14:textId="77777777" w:rsidR="001D45E0" w:rsidRPr="00FF7452" w:rsidRDefault="001D45E0" w:rsidP="001A2644">
            <w:pPr>
              <w:contextualSpacing/>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Medication regimens (%)</w:t>
            </w:r>
          </w:p>
        </w:tc>
      </w:tr>
      <w:tr w:rsidR="001D45E0" w:rsidRPr="00ED11D6" w14:paraId="32A48E79" w14:textId="77777777" w:rsidTr="00460C19">
        <w:trPr>
          <w:trHeight w:val="57"/>
        </w:trPr>
        <w:tc>
          <w:tcPr>
            <w:tcW w:w="1980" w:type="pct"/>
            <w:hideMark/>
          </w:tcPr>
          <w:p w14:paraId="6183D371"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3 times daily for 3 days</w:t>
            </w:r>
          </w:p>
        </w:tc>
        <w:tc>
          <w:tcPr>
            <w:tcW w:w="305" w:type="pct"/>
            <w:noWrap/>
            <w:hideMark/>
          </w:tcPr>
          <w:p w14:paraId="195389B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4D802E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DF36F2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EFCA10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CB9A22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188E25C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204D2A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4B6FC19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962331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674DE70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61A07058" w14:textId="77777777" w:rsidTr="00460C19">
        <w:trPr>
          <w:trHeight w:val="57"/>
        </w:trPr>
        <w:tc>
          <w:tcPr>
            <w:tcW w:w="1980" w:type="pct"/>
            <w:hideMark/>
          </w:tcPr>
          <w:p w14:paraId="6DFA81C2"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3 times daily for 5 days</w:t>
            </w:r>
          </w:p>
        </w:tc>
        <w:tc>
          <w:tcPr>
            <w:tcW w:w="305" w:type="pct"/>
            <w:noWrap/>
            <w:hideMark/>
          </w:tcPr>
          <w:p w14:paraId="3E50EC7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18C1D7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305" w:type="pct"/>
          </w:tcPr>
          <w:p w14:paraId="3752693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305" w:type="pct"/>
            <w:noWrap/>
            <w:hideMark/>
          </w:tcPr>
          <w:p w14:paraId="6F9A614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1092D0E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6B64641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0561899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296" w:type="pct"/>
          </w:tcPr>
          <w:p w14:paraId="09E87D2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715774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4D8E27F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5A9B5350" w14:textId="77777777" w:rsidTr="00460C19">
        <w:trPr>
          <w:trHeight w:val="57"/>
        </w:trPr>
        <w:tc>
          <w:tcPr>
            <w:tcW w:w="1980" w:type="pct"/>
            <w:hideMark/>
          </w:tcPr>
          <w:p w14:paraId="6302C798"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3 times daily for 7 days</w:t>
            </w:r>
          </w:p>
        </w:tc>
        <w:tc>
          <w:tcPr>
            <w:tcW w:w="305" w:type="pct"/>
            <w:noWrap/>
            <w:hideMark/>
          </w:tcPr>
          <w:p w14:paraId="7CAFF41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90</w:t>
            </w:r>
          </w:p>
        </w:tc>
        <w:tc>
          <w:tcPr>
            <w:tcW w:w="305" w:type="pct"/>
            <w:noWrap/>
            <w:hideMark/>
          </w:tcPr>
          <w:p w14:paraId="05335F4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EDB3A0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B4DF57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8CE7E5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04D0CA1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58E56D9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74AAB55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53FAAE6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295" w:type="pct"/>
            <w:noWrap/>
            <w:hideMark/>
          </w:tcPr>
          <w:p w14:paraId="5300A3D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3DB77857" w14:textId="77777777" w:rsidTr="00460C19">
        <w:trPr>
          <w:trHeight w:val="57"/>
        </w:trPr>
        <w:tc>
          <w:tcPr>
            <w:tcW w:w="1980" w:type="pct"/>
            <w:hideMark/>
          </w:tcPr>
          <w:p w14:paraId="13D811D6"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800 mg 2 times daily for 3 days</w:t>
            </w:r>
          </w:p>
        </w:tc>
        <w:tc>
          <w:tcPr>
            <w:tcW w:w="305" w:type="pct"/>
            <w:noWrap/>
            <w:hideMark/>
          </w:tcPr>
          <w:p w14:paraId="6330F63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6861792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E71FF0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20</w:t>
            </w:r>
          </w:p>
        </w:tc>
        <w:tc>
          <w:tcPr>
            <w:tcW w:w="305" w:type="pct"/>
            <w:noWrap/>
            <w:hideMark/>
          </w:tcPr>
          <w:p w14:paraId="7652517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4F0B2D0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7ACC0CD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011541A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2784DB0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ED3148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72C654F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4D6CD827" w14:textId="77777777" w:rsidTr="00460C19">
        <w:trPr>
          <w:trHeight w:val="57"/>
        </w:trPr>
        <w:tc>
          <w:tcPr>
            <w:tcW w:w="1980" w:type="pct"/>
            <w:hideMark/>
          </w:tcPr>
          <w:p w14:paraId="42907E97"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800 mg 2 times daily for 5 days</w:t>
            </w:r>
          </w:p>
        </w:tc>
        <w:tc>
          <w:tcPr>
            <w:tcW w:w="305" w:type="pct"/>
            <w:noWrap/>
            <w:hideMark/>
          </w:tcPr>
          <w:p w14:paraId="3C5550A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00402C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4EBDD5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07974A4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208EF9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3BDD3CD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40</w:t>
            </w:r>
          </w:p>
        </w:tc>
        <w:tc>
          <w:tcPr>
            <w:tcW w:w="304" w:type="pct"/>
            <w:noWrap/>
            <w:hideMark/>
          </w:tcPr>
          <w:p w14:paraId="3174DA8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6AF04AA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F6BD74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072FBCD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6B6E689E" w14:textId="77777777" w:rsidTr="00460C19">
        <w:trPr>
          <w:trHeight w:val="57"/>
        </w:trPr>
        <w:tc>
          <w:tcPr>
            <w:tcW w:w="1980" w:type="pct"/>
            <w:hideMark/>
          </w:tcPr>
          <w:p w14:paraId="63AD2BA7"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800 mg 2 times daily for 7 days</w:t>
            </w:r>
          </w:p>
        </w:tc>
        <w:tc>
          <w:tcPr>
            <w:tcW w:w="305" w:type="pct"/>
            <w:noWrap/>
            <w:hideMark/>
          </w:tcPr>
          <w:p w14:paraId="05709D8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C591C0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195821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FACEA7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7AB10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18B045D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3D7419E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2A119F3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01169A1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5B2311C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66D431C0" w14:textId="77777777" w:rsidTr="00460C19">
        <w:trPr>
          <w:trHeight w:val="57"/>
        </w:trPr>
        <w:tc>
          <w:tcPr>
            <w:tcW w:w="1980" w:type="pct"/>
            <w:hideMark/>
          </w:tcPr>
          <w:p w14:paraId="05B072D5"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300 mg 2 times daily for 5 days</w:t>
            </w:r>
          </w:p>
        </w:tc>
        <w:tc>
          <w:tcPr>
            <w:tcW w:w="305" w:type="pct"/>
            <w:noWrap/>
            <w:hideMark/>
          </w:tcPr>
          <w:p w14:paraId="5D320B8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63F2069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6F313E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64EC72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73BEFC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316A646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5999DB3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7E7ACD9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482E6EE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86070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24</w:t>
            </w:r>
          </w:p>
        </w:tc>
      </w:tr>
      <w:tr w:rsidR="001D45E0" w:rsidRPr="00ED11D6" w14:paraId="733D3D47" w14:textId="77777777" w:rsidTr="00460C19">
        <w:trPr>
          <w:trHeight w:val="57"/>
        </w:trPr>
        <w:tc>
          <w:tcPr>
            <w:tcW w:w="1980" w:type="pct"/>
            <w:hideMark/>
          </w:tcPr>
          <w:p w14:paraId="75858550"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2 times daily for 3 days</w:t>
            </w:r>
          </w:p>
        </w:tc>
        <w:tc>
          <w:tcPr>
            <w:tcW w:w="305" w:type="pct"/>
            <w:noWrap/>
            <w:hideMark/>
          </w:tcPr>
          <w:p w14:paraId="1E5843D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B2FCA5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3372B57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52A856B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F149FE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306" w:type="pct"/>
            <w:noWrap/>
            <w:hideMark/>
          </w:tcPr>
          <w:p w14:paraId="754805F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40</w:t>
            </w:r>
          </w:p>
        </w:tc>
        <w:tc>
          <w:tcPr>
            <w:tcW w:w="304" w:type="pct"/>
            <w:noWrap/>
            <w:hideMark/>
          </w:tcPr>
          <w:p w14:paraId="6719976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5BD2B0D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CD6570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05D5B99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51C7A42C" w14:textId="77777777" w:rsidTr="00460C19">
        <w:trPr>
          <w:trHeight w:val="57"/>
        </w:trPr>
        <w:tc>
          <w:tcPr>
            <w:tcW w:w="1980" w:type="pct"/>
            <w:hideMark/>
          </w:tcPr>
          <w:p w14:paraId="0F64B6D2"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2 times daily for 5 days</w:t>
            </w:r>
          </w:p>
        </w:tc>
        <w:tc>
          <w:tcPr>
            <w:tcW w:w="305" w:type="pct"/>
            <w:noWrap/>
            <w:hideMark/>
          </w:tcPr>
          <w:p w14:paraId="25C64AA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32B345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6B83227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0CD8ED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08EE7C2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401D525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304" w:type="pct"/>
            <w:noWrap/>
            <w:hideMark/>
          </w:tcPr>
          <w:p w14:paraId="3FEC7E3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6EB3D18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037B4E4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C764F2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11</w:t>
            </w:r>
          </w:p>
        </w:tc>
      </w:tr>
      <w:tr w:rsidR="001D45E0" w:rsidRPr="00ED11D6" w14:paraId="778C6118" w14:textId="77777777" w:rsidTr="00460C19">
        <w:trPr>
          <w:trHeight w:val="57"/>
        </w:trPr>
        <w:tc>
          <w:tcPr>
            <w:tcW w:w="1980" w:type="pct"/>
            <w:hideMark/>
          </w:tcPr>
          <w:p w14:paraId="72F20260"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2 times daily for 7 days</w:t>
            </w:r>
          </w:p>
        </w:tc>
        <w:tc>
          <w:tcPr>
            <w:tcW w:w="305" w:type="pct"/>
            <w:noWrap/>
            <w:hideMark/>
          </w:tcPr>
          <w:p w14:paraId="4952074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305" w:type="pct"/>
            <w:noWrap/>
            <w:hideMark/>
          </w:tcPr>
          <w:p w14:paraId="6AEDDF9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42A6C76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133C422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09C2076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73A2568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35DE52A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2D15DA2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3A5F3CA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72A6796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0918843B" w14:textId="77777777" w:rsidTr="00460C19">
        <w:trPr>
          <w:trHeight w:val="57"/>
        </w:trPr>
        <w:tc>
          <w:tcPr>
            <w:tcW w:w="1980" w:type="pct"/>
            <w:hideMark/>
          </w:tcPr>
          <w:p w14:paraId="5F75DF83"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2 times daily for 10 days</w:t>
            </w:r>
          </w:p>
        </w:tc>
        <w:tc>
          <w:tcPr>
            <w:tcW w:w="305" w:type="pct"/>
            <w:noWrap/>
            <w:hideMark/>
          </w:tcPr>
          <w:p w14:paraId="480C7FE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294910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388D4D0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1FD1E7C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2B69BE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428702F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5089C41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p>
        </w:tc>
        <w:tc>
          <w:tcPr>
            <w:tcW w:w="296" w:type="pct"/>
          </w:tcPr>
          <w:p w14:paraId="503400E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295" w:type="pct"/>
            <w:noWrap/>
            <w:hideMark/>
          </w:tcPr>
          <w:p w14:paraId="76130B8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53AF59E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0767FA5E" w14:textId="77777777" w:rsidTr="00460C19">
        <w:trPr>
          <w:trHeight w:val="57"/>
        </w:trPr>
        <w:tc>
          <w:tcPr>
            <w:tcW w:w="1980" w:type="pct"/>
            <w:hideMark/>
          </w:tcPr>
          <w:p w14:paraId="0C957D57"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Famciclovir 250 mg 3 times daily for 3 days</w:t>
            </w:r>
          </w:p>
        </w:tc>
        <w:tc>
          <w:tcPr>
            <w:tcW w:w="305" w:type="pct"/>
            <w:noWrap/>
            <w:hideMark/>
          </w:tcPr>
          <w:p w14:paraId="5DF6250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6F7871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10729E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ADEFF2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47F011A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5FE2F9C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21944E2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5186533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932DE7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F8D364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0436E32B" w14:textId="77777777" w:rsidTr="00460C19">
        <w:trPr>
          <w:trHeight w:val="57"/>
        </w:trPr>
        <w:tc>
          <w:tcPr>
            <w:tcW w:w="1980" w:type="pct"/>
            <w:hideMark/>
          </w:tcPr>
          <w:p w14:paraId="3AFCA0F2"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Famciclovir 250 mg 3 times daily for 5 days</w:t>
            </w:r>
          </w:p>
        </w:tc>
        <w:tc>
          <w:tcPr>
            <w:tcW w:w="305" w:type="pct"/>
            <w:noWrap/>
            <w:hideMark/>
          </w:tcPr>
          <w:p w14:paraId="08B7319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76F73BB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05BB842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05C8779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6A0F65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1817EFB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304" w:type="pct"/>
            <w:noWrap/>
            <w:hideMark/>
          </w:tcPr>
          <w:p w14:paraId="6954975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6D3F16E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85FB45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7A96BF5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15</w:t>
            </w:r>
          </w:p>
        </w:tc>
      </w:tr>
      <w:tr w:rsidR="001D45E0" w:rsidRPr="00ED11D6" w14:paraId="7E3BA2CB" w14:textId="77777777" w:rsidTr="00460C19">
        <w:trPr>
          <w:trHeight w:val="57"/>
        </w:trPr>
        <w:tc>
          <w:tcPr>
            <w:tcW w:w="1980" w:type="pct"/>
            <w:hideMark/>
          </w:tcPr>
          <w:p w14:paraId="48B5A098"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Others</w:t>
            </w:r>
          </w:p>
        </w:tc>
        <w:tc>
          <w:tcPr>
            <w:tcW w:w="305" w:type="pct"/>
            <w:noWrap/>
            <w:hideMark/>
          </w:tcPr>
          <w:p w14:paraId="7ADEB4F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CD262F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3E2A9C5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03BC281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645BEC6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3589F02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07CF113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2DD426E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3EE6119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B3C956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1534E70C" w14:textId="77777777" w:rsidTr="00460C19">
        <w:trPr>
          <w:trHeight w:val="57"/>
        </w:trPr>
        <w:tc>
          <w:tcPr>
            <w:tcW w:w="1980" w:type="pct"/>
            <w:hideMark/>
          </w:tcPr>
          <w:p w14:paraId="50E14FEA" w14:textId="77777777" w:rsidR="001D45E0" w:rsidRPr="00FF7452" w:rsidRDefault="001D45E0" w:rsidP="001A2644">
            <w:pPr>
              <w:contextualSpacing/>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Proportion patients receiving treatment for syphilis (%)</w:t>
            </w:r>
          </w:p>
        </w:tc>
        <w:tc>
          <w:tcPr>
            <w:tcW w:w="305" w:type="pct"/>
            <w:noWrap/>
            <w:hideMark/>
          </w:tcPr>
          <w:p w14:paraId="6EC39BB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noWrap/>
            <w:hideMark/>
          </w:tcPr>
          <w:p w14:paraId="613AE32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2B281C7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3CD8D2E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651FC14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0E47C1E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71E76CD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5647B32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17B1800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0F88FBE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28059B63" w14:textId="77777777" w:rsidTr="00460C19">
        <w:trPr>
          <w:trHeight w:val="57"/>
        </w:trPr>
        <w:tc>
          <w:tcPr>
            <w:tcW w:w="5000" w:type="pct"/>
            <w:gridSpan w:val="11"/>
          </w:tcPr>
          <w:p w14:paraId="29908330" w14:textId="77777777" w:rsidR="001D45E0" w:rsidRPr="00FF7452" w:rsidRDefault="001D45E0" w:rsidP="001A2644">
            <w:pPr>
              <w:contextualSpacing/>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Suppressive therapy</w:t>
            </w:r>
          </w:p>
        </w:tc>
      </w:tr>
      <w:tr w:rsidR="001D45E0" w:rsidRPr="00ED11D6" w14:paraId="69D05E9B" w14:textId="77777777" w:rsidTr="00460C19">
        <w:trPr>
          <w:trHeight w:val="57"/>
        </w:trPr>
        <w:tc>
          <w:tcPr>
            <w:tcW w:w="1980" w:type="pct"/>
            <w:hideMark/>
          </w:tcPr>
          <w:p w14:paraId="7A26DB5C"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patients receiving suppressive </w:t>
            </w:r>
            <w:proofErr w:type="gramStart"/>
            <w:r w:rsidRPr="00ED11D6">
              <w:rPr>
                <w:rFonts w:ascii="Times New Roman" w:eastAsia="Times New Roman" w:hAnsi="Times New Roman" w:cs="Times New Roman"/>
                <w:sz w:val="20"/>
                <w:szCs w:val="20"/>
                <w:lang w:val="en-US" w:bidi="th-TH"/>
              </w:rPr>
              <w:t>treatment  (</w:t>
            </w:r>
            <w:proofErr w:type="gramEnd"/>
            <w:r w:rsidRPr="00ED11D6">
              <w:rPr>
                <w:rFonts w:ascii="Times New Roman" w:eastAsia="Times New Roman" w:hAnsi="Times New Roman" w:cs="Times New Roman"/>
                <w:sz w:val="20"/>
                <w:szCs w:val="20"/>
                <w:lang w:val="en-US" w:bidi="th-TH"/>
              </w:rPr>
              <w:t>%)</w:t>
            </w:r>
          </w:p>
        </w:tc>
        <w:tc>
          <w:tcPr>
            <w:tcW w:w="305" w:type="pct"/>
            <w:noWrap/>
            <w:hideMark/>
          </w:tcPr>
          <w:p w14:paraId="3FBA53A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6A290C6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tcPr>
          <w:p w14:paraId="43CDD59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4A87B33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5" w:type="pct"/>
          </w:tcPr>
          <w:p w14:paraId="52F3D32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6" w:type="pct"/>
            <w:noWrap/>
            <w:hideMark/>
          </w:tcPr>
          <w:p w14:paraId="6EF918A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304" w:type="pct"/>
            <w:noWrap/>
            <w:hideMark/>
          </w:tcPr>
          <w:p w14:paraId="65346895"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6" w:type="pct"/>
          </w:tcPr>
          <w:p w14:paraId="269CFDC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295" w:type="pct"/>
            <w:noWrap/>
            <w:hideMark/>
          </w:tcPr>
          <w:p w14:paraId="6FBFEF5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295" w:type="pct"/>
            <w:noWrap/>
            <w:hideMark/>
          </w:tcPr>
          <w:p w14:paraId="314CC93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r>
      <w:tr w:rsidR="001D45E0" w:rsidRPr="00ED11D6" w14:paraId="613E3DC8" w14:textId="77777777" w:rsidTr="00460C19">
        <w:trPr>
          <w:trHeight w:val="57"/>
        </w:trPr>
        <w:tc>
          <w:tcPr>
            <w:tcW w:w="1980" w:type="pct"/>
            <w:hideMark/>
          </w:tcPr>
          <w:p w14:paraId="79CA4469"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Average duration of suppressive therapy (years)</w:t>
            </w:r>
          </w:p>
        </w:tc>
        <w:tc>
          <w:tcPr>
            <w:tcW w:w="305" w:type="pct"/>
            <w:noWrap/>
            <w:hideMark/>
          </w:tcPr>
          <w:p w14:paraId="5FAF63C2" w14:textId="4EFB55F2" w:rsidR="001D45E0" w:rsidRPr="00ED11D6" w:rsidRDefault="001C3726" w:rsidP="001A2644">
            <w:pPr>
              <w:contextualSpacing/>
              <w:jc w:val="center"/>
              <w:rPr>
                <w:rFonts w:ascii="Times New Roman" w:eastAsia="Times New Roman" w:hAnsi="Times New Roman" w:cs="Times New Roman"/>
                <w:sz w:val="20"/>
                <w:szCs w:val="20"/>
                <w:lang w:val="en-US" w:bidi="th-TH"/>
              </w:rPr>
            </w:pPr>
            <w:r>
              <w:rPr>
                <w:rFonts w:ascii="Times New Roman" w:eastAsia="Times New Roman" w:hAnsi="Times New Roman" w:cs="Times New Roman"/>
                <w:sz w:val="20"/>
                <w:szCs w:val="20"/>
                <w:lang w:val="en-US" w:bidi="th-TH"/>
              </w:rPr>
              <w:t>1</w:t>
            </w:r>
          </w:p>
        </w:tc>
        <w:tc>
          <w:tcPr>
            <w:tcW w:w="305" w:type="pct"/>
            <w:noWrap/>
            <w:hideMark/>
          </w:tcPr>
          <w:p w14:paraId="6692EDC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0.083</w:t>
            </w:r>
          </w:p>
        </w:tc>
        <w:tc>
          <w:tcPr>
            <w:tcW w:w="305" w:type="pct"/>
          </w:tcPr>
          <w:p w14:paraId="2DB9D9F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w:t>
            </w:r>
          </w:p>
        </w:tc>
        <w:tc>
          <w:tcPr>
            <w:tcW w:w="305" w:type="pct"/>
            <w:noWrap/>
            <w:hideMark/>
          </w:tcPr>
          <w:p w14:paraId="4DECBD2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0.5</w:t>
            </w:r>
          </w:p>
        </w:tc>
        <w:tc>
          <w:tcPr>
            <w:tcW w:w="305" w:type="pct"/>
          </w:tcPr>
          <w:p w14:paraId="0E21D09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0.5</w:t>
            </w:r>
          </w:p>
        </w:tc>
        <w:tc>
          <w:tcPr>
            <w:tcW w:w="306" w:type="pct"/>
            <w:noWrap/>
            <w:hideMark/>
          </w:tcPr>
          <w:p w14:paraId="424B427C" w14:textId="1B1D12C3" w:rsidR="001D45E0" w:rsidRPr="00ED11D6" w:rsidRDefault="001C3726" w:rsidP="001A2644">
            <w:pPr>
              <w:contextualSpacing/>
              <w:jc w:val="center"/>
              <w:rPr>
                <w:rFonts w:ascii="Times New Roman" w:eastAsia="Times New Roman" w:hAnsi="Times New Roman" w:cs="Times New Roman"/>
                <w:sz w:val="20"/>
                <w:szCs w:val="20"/>
                <w:lang w:val="en-US" w:bidi="th-TH"/>
              </w:rPr>
            </w:pPr>
            <w:r>
              <w:rPr>
                <w:rFonts w:ascii="Times New Roman" w:eastAsia="Times New Roman" w:hAnsi="Times New Roman" w:cs="Times New Roman"/>
                <w:sz w:val="20"/>
                <w:szCs w:val="20"/>
                <w:lang w:val="en-US" w:bidi="th-TH"/>
              </w:rPr>
              <w:t>1</w:t>
            </w:r>
          </w:p>
        </w:tc>
        <w:tc>
          <w:tcPr>
            <w:tcW w:w="304" w:type="pct"/>
            <w:noWrap/>
            <w:hideMark/>
          </w:tcPr>
          <w:p w14:paraId="5C4279E5" w14:textId="45658141" w:rsidR="001D45E0" w:rsidRPr="00ED11D6" w:rsidRDefault="001C3726" w:rsidP="001A2644">
            <w:pPr>
              <w:contextualSpacing/>
              <w:jc w:val="center"/>
              <w:rPr>
                <w:rFonts w:ascii="Times New Roman" w:eastAsia="Times New Roman" w:hAnsi="Times New Roman" w:cs="Times New Roman"/>
                <w:sz w:val="20"/>
                <w:szCs w:val="20"/>
                <w:lang w:val="en-US" w:bidi="th-TH"/>
              </w:rPr>
            </w:pPr>
            <w:r>
              <w:rPr>
                <w:rFonts w:ascii="Times New Roman" w:eastAsia="Times New Roman" w:hAnsi="Times New Roman" w:cs="Times New Roman"/>
                <w:sz w:val="20"/>
                <w:szCs w:val="20"/>
                <w:lang w:val="en-US" w:bidi="th-TH"/>
              </w:rPr>
              <w:t>1</w:t>
            </w:r>
          </w:p>
        </w:tc>
        <w:tc>
          <w:tcPr>
            <w:tcW w:w="296" w:type="pct"/>
          </w:tcPr>
          <w:p w14:paraId="7D4B20C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w:t>
            </w:r>
          </w:p>
        </w:tc>
        <w:tc>
          <w:tcPr>
            <w:tcW w:w="295" w:type="pct"/>
            <w:noWrap/>
            <w:hideMark/>
          </w:tcPr>
          <w:p w14:paraId="4635634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0.5</w:t>
            </w:r>
          </w:p>
        </w:tc>
        <w:tc>
          <w:tcPr>
            <w:tcW w:w="295" w:type="pct"/>
            <w:noWrap/>
            <w:hideMark/>
          </w:tcPr>
          <w:p w14:paraId="092EBE1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0.5</w:t>
            </w:r>
          </w:p>
        </w:tc>
      </w:tr>
      <w:tr w:rsidR="001D45E0" w:rsidRPr="00ED11D6" w14:paraId="28DD197A" w14:textId="77777777" w:rsidTr="00460C19">
        <w:trPr>
          <w:trHeight w:val="57"/>
        </w:trPr>
        <w:tc>
          <w:tcPr>
            <w:tcW w:w="5000" w:type="pct"/>
            <w:gridSpan w:val="11"/>
          </w:tcPr>
          <w:p w14:paraId="2BD516EC" w14:textId="77777777" w:rsidR="001D45E0" w:rsidRPr="00FF7452" w:rsidRDefault="001D45E0" w:rsidP="001A2644">
            <w:pPr>
              <w:contextualSpacing/>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Medication regimens (%)</w:t>
            </w:r>
          </w:p>
        </w:tc>
      </w:tr>
      <w:tr w:rsidR="001D45E0" w:rsidRPr="00ED11D6" w14:paraId="32E5E9FA" w14:textId="77777777" w:rsidTr="00460C19">
        <w:trPr>
          <w:trHeight w:val="57"/>
        </w:trPr>
        <w:tc>
          <w:tcPr>
            <w:tcW w:w="1980" w:type="pct"/>
            <w:hideMark/>
          </w:tcPr>
          <w:p w14:paraId="45272A92"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2 times daily</w:t>
            </w:r>
          </w:p>
        </w:tc>
        <w:tc>
          <w:tcPr>
            <w:tcW w:w="305" w:type="pct"/>
            <w:noWrap/>
            <w:hideMark/>
          </w:tcPr>
          <w:p w14:paraId="0A99074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305" w:type="pct"/>
            <w:noWrap/>
            <w:hideMark/>
          </w:tcPr>
          <w:p w14:paraId="2BB9A36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305" w:type="pct"/>
          </w:tcPr>
          <w:p w14:paraId="0BBFB55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90</w:t>
            </w:r>
          </w:p>
        </w:tc>
        <w:tc>
          <w:tcPr>
            <w:tcW w:w="305" w:type="pct"/>
            <w:noWrap/>
            <w:hideMark/>
          </w:tcPr>
          <w:p w14:paraId="549C802E"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12EE39A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5827A14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20</w:t>
            </w:r>
          </w:p>
        </w:tc>
        <w:tc>
          <w:tcPr>
            <w:tcW w:w="304" w:type="pct"/>
            <w:noWrap/>
            <w:hideMark/>
          </w:tcPr>
          <w:p w14:paraId="0363DFB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296" w:type="pct"/>
          </w:tcPr>
          <w:p w14:paraId="29893F2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1496BD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295" w:type="pct"/>
            <w:noWrap/>
            <w:hideMark/>
          </w:tcPr>
          <w:p w14:paraId="48BA6C9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60</w:t>
            </w:r>
          </w:p>
        </w:tc>
      </w:tr>
      <w:tr w:rsidR="001D45E0" w:rsidRPr="00ED11D6" w14:paraId="5BC6F849" w14:textId="77777777" w:rsidTr="00460C19">
        <w:trPr>
          <w:trHeight w:val="57"/>
        </w:trPr>
        <w:tc>
          <w:tcPr>
            <w:tcW w:w="1980" w:type="pct"/>
            <w:hideMark/>
          </w:tcPr>
          <w:p w14:paraId="394DE9F9"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lastRenderedPageBreak/>
              <w:t xml:space="preserve">  Acyclovir 400 mg 3 times daily</w:t>
            </w:r>
          </w:p>
        </w:tc>
        <w:tc>
          <w:tcPr>
            <w:tcW w:w="305" w:type="pct"/>
            <w:noWrap/>
            <w:hideMark/>
          </w:tcPr>
          <w:p w14:paraId="7D15BA3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4596AC9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4069305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c>
          <w:tcPr>
            <w:tcW w:w="305" w:type="pct"/>
            <w:noWrap/>
            <w:hideMark/>
          </w:tcPr>
          <w:p w14:paraId="1E707EF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CC422F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6B7D8DD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4AB7F2A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0DE4163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0235A60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5F305202"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6BA72177" w14:textId="77777777" w:rsidTr="00460C19">
        <w:trPr>
          <w:trHeight w:val="57"/>
        </w:trPr>
        <w:tc>
          <w:tcPr>
            <w:tcW w:w="1980" w:type="pct"/>
            <w:hideMark/>
          </w:tcPr>
          <w:p w14:paraId="7B2FE607"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once daily</w:t>
            </w:r>
          </w:p>
        </w:tc>
        <w:tc>
          <w:tcPr>
            <w:tcW w:w="305" w:type="pct"/>
            <w:noWrap/>
            <w:hideMark/>
          </w:tcPr>
          <w:p w14:paraId="77988EC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5" w:type="pct"/>
            <w:noWrap/>
            <w:hideMark/>
          </w:tcPr>
          <w:p w14:paraId="32A977D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A66C14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305" w:type="pct"/>
            <w:noWrap/>
            <w:hideMark/>
          </w:tcPr>
          <w:p w14:paraId="4311A2A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305" w:type="pct"/>
          </w:tcPr>
          <w:p w14:paraId="16999CB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90</w:t>
            </w:r>
          </w:p>
        </w:tc>
        <w:tc>
          <w:tcPr>
            <w:tcW w:w="306" w:type="pct"/>
            <w:noWrap/>
            <w:hideMark/>
          </w:tcPr>
          <w:p w14:paraId="1E1CD25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70</w:t>
            </w:r>
          </w:p>
        </w:tc>
        <w:tc>
          <w:tcPr>
            <w:tcW w:w="304" w:type="pct"/>
            <w:noWrap/>
            <w:hideMark/>
          </w:tcPr>
          <w:p w14:paraId="52BF567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1164BF7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98</w:t>
            </w:r>
          </w:p>
        </w:tc>
        <w:tc>
          <w:tcPr>
            <w:tcW w:w="295" w:type="pct"/>
            <w:noWrap/>
            <w:hideMark/>
          </w:tcPr>
          <w:p w14:paraId="61110BF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6605129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678CB436" w14:textId="77777777" w:rsidTr="00460C19">
        <w:trPr>
          <w:trHeight w:val="57"/>
        </w:trPr>
        <w:tc>
          <w:tcPr>
            <w:tcW w:w="1980" w:type="pct"/>
            <w:hideMark/>
          </w:tcPr>
          <w:p w14:paraId="05BBC0AE"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1 g once daily </w:t>
            </w:r>
          </w:p>
        </w:tc>
        <w:tc>
          <w:tcPr>
            <w:tcW w:w="305" w:type="pct"/>
            <w:noWrap/>
            <w:hideMark/>
          </w:tcPr>
          <w:p w14:paraId="0EDB7C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154F70A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23A2A37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305" w:type="pct"/>
            <w:noWrap/>
            <w:hideMark/>
          </w:tcPr>
          <w:p w14:paraId="3167024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7CF07A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306" w:type="pct"/>
            <w:noWrap/>
            <w:hideMark/>
          </w:tcPr>
          <w:p w14:paraId="3C66664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3F6F1B0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246D5FFF"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295" w:type="pct"/>
            <w:noWrap/>
            <w:hideMark/>
          </w:tcPr>
          <w:p w14:paraId="13087BC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478229D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5B9A3891" w14:textId="77777777" w:rsidTr="00460C19">
        <w:trPr>
          <w:trHeight w:val="57"/>
        </w:trPr>
        <w:tc>
          <w:tcPr>
            <w:tcW w:w="1980" w:type="pct"/>
            <w:hideMark/>
          </w:tcPr>
          <w:p w14:paraId="1BEA6CE9"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Famciclovir 250 mg 2 times daily</w:t>
            </w:r>
          </w:p>
        </w:tc>
        <w:tc>
          <w:tcPr>
            <w:tcW w:w="305" w:type="pct"/>
            <w:noWrap/>
            <w:hideMark/>
          </w:tcPr>
          <w:p w14:paraId="0B60F2B3"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14B7E8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68415E5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ECD78B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1B9CCC0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694C610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304" w:type="pct"/>
            <w:noWrap/>
            <w:hideMark/>
          </w:tcPr>
          <w:p w14:paraId="3232B7F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5EC731BA"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1ACB879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0D1E39C0"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r>
      <w:tr w:rsidR="001D45E0" w:rsidRPr="00ED11D6" w14:paraId="7DDAAA5E" w14:textId="77777777" w:rsidTr="00460C19">
        <w:trPr>
          <w:trHeight w:val="57"/>
        </w:trPr>
        <w:tc>
          <w:tcPr>
            <w:tcW w:w="1980" w:type="pct"/>
            <w:hideMark/>
          </w:tcPr>
          <w:p w14:paraId="4678E6E5" w14:textId="77777777" w:rsidR="001D45E0" w:rsidRPr="00ED11D6" w:rsidRDefault="001D45E0" w:rsidP="001A2644">
            <w:pPr>
              <w:contextualSpacing/>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Famciclovir 300 mg once daily</w:t>
            </w:r>
          </w:p>
        </w:tc>
        <w:tc>
          <w:tcPr>
            <w:tcW w:w="305" w:type="pct"/>
            <w:noWrap/>
            <w:hideMark/>
          </w:tcPr>
          <w:p w14:paraId="273EBF54"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2D3EAEB7"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58C17AF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noWrap/>
            <w:hideMark/>
          </w:tcPr>
          <w:p w14:paraId="119769CB"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5" w:type="pct"/>
          </w:tcPr>
          <w:p w14:paraId="78C24139"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6" w:type="pct"/>
            <w:noWrap/>
            <w:hideMark/>
          </w:tcPr>
          <w:p w14:paraId="4F4D158D"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304" w:type="pct"/>
            <w:noWrap/>
            <w:hideMark/>
          </w:tcPr>
          <w:p w14:paraId="5B40A726"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6" w:type="pct"/>
          </w:tcPr>
          <w:p w14:paraId="5A595058"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2F6C1D41"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295" w:type="pct"/>
            <w:noWrap/>
            <w:hideMark/>
          </w:tcPr>
          <w:p w14:paraId="61AB25EC" w14:textId="77777777" w:rsidR="001D45E0" w:rsidRPr="00ED11D6" w:rsidRDefault="001D45E0" w:rsidP="001A2644">
            <w:pPr>
              <w:contextualSpacing/>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20</w:t>
            </w:r>
          </w:p>
        </w:tc>
      </w:tr>
    </w:tbl>
    <w:p w14:paraId="48C6DDF8" w14:textId="77777777" w:rsidR="001D45E0" w:rsidRPr="00061960" w:rsidRDefault="001D45E0" w:rsidP="001A2644">
      <w:pPr>
        <w:spacing w:line="240" w:lineRule="auto"/>
        <w:jc w:val="both"/>
        <w:rPr>
          <w:rFonts w:ascii="Times New Roman" w:hAnsi="Times New Roman" w:cs="Times New Roman"/>
          <w:sz w:val="20"/>
          <w:szCs w:val="20"/>
        </w:rPr>
      </w:pPr>
      <w:r w:rsidRPr="00061960">
        <w:rPr>
          <w:rFonts w:ascii="Times New Roman" w:hAnsi="Times New Roman" w:cs="Times New Roman"/>
          <w:sz w:val="20"/>
          <w:szCs w:val="20"/>
        </w:rPr>
        <w:t xml:space="preserve">AFR, African Region; AMR, Region of the Americas; SEAR, South-East Asian Region; EUR, European Region; EMR, Eastern Mediterranean Region; WPR, Western Pacific Region; HICs, High-Income Countries; LMICs, Low </w:t>
      </w:r>
      <w:proofErr w:type="gramStart"/>
      <w:r w:rsidRPr="00061960">
        <w:rPr>
          <w:rFonts w:ascii="Times New Roman" w:hAnsi="Times New Roman" w:cs="Times New Roman"/>
          <w:sz w:val="20"/>
          <w:szCs w:val="20"/>
        </w:rPr>
        <w:t>Middle Income</w:t>
      </w:r>
      <w:proofErr w:type="gramEnd"/>
      <w:r w:rsidRPr="00061960">
        <w:rPr>
          <w:rFonts w:ascii="Times New Roman" w:hAnsi="Times New Roman" w:cs="Times New Roman"/>
          <w:sz w:val="20"/>
          <w:szCs w:val="20"/>
        </w:rPr>
        <w:t xml:space="preserve"> Countries; GUD, Genital ulcer disease</w:t>
      </w:r>
    </w:p>
    <w:p w14:paraId="103E5CD2" w14:textId="77777777" w:rsidR="001D45E0" w:rsidRPr="00061960" w:rsidRDefault="001D45E0" w:rsidP="001A2644">
      <w:pPr>
        <w:spacing w:line="360" w:lineRule="auto"/>
        <w:rPr>
          <w:rFonts w:ascii="Times New Roman" w:hAnsi="Times New Roman" w:cs="Times New Roman"/>
          <w:b/>
          <w:bCs/>
          <w:sz w:val="20"/>
          <w:szCs w:val="20"/>
        </w:rPr>
      </w:pPr>
    </w:p>
    <w:p w14:paraId="437BA314" w14:textId="77777777" w:rsidR="001D45E0" w:rsidRPr="00061960" w:rsidRDefault="001D45E0">
      <w:pPr>
        <w:rPr>
          <w:rFonts w:ascii="Times New Roman" w:hAnsi="Times New Roman" w:cs="Times New Roman"/>
          <w:b/>
          <w:bCs/>
          <w:sz w:val="20"/>
          <w:szCs w:val="20"/>
        </w:rPr>
      </w:pPr>
      <w:r w:rsidRPr="00061960">
        <w:rPr>
          <w:rFonts w:ascii="Times New Roman" w:hAnsi="Times New Roman" w:cs="Times New Roman"/>
          <w:b/>
          <w:bCs/>
          <w:sz w:val="20"/>
          <w:szCs w:val="20"/>
        </w:rPr>
        <w:br w:type="page"/>
      </w:r>
    </w:p>
    <w:p w14:paraId="792C1858" w14:textId="556B3A64" w:rsidR="001D45E0" w:rsidRPr="0051549B" w:rsidRDefault="001D45E0" w:rsidP="001A2644">
      <w:pPr>
        <w:spacing w:line="360" w:lineRule="auto"/>
        <w:rPr>
          <w:rFonts w:ascii="Times New Roman" w:hAnsi="Times New Roman" w:cs="Times New Roman"/>
          <w:sz w:val="24"/>
          <w:szCs w:val="24"/>
        </w:rPr>
      </w:pPr>
      <w:bookmarkStart w:id="13" w:name="_Hlk159425210"/>
      <w:r w:rsidRPr="00ED11D6">
        <w:rPr>
          <w:rFonts w:ascii="Times New Roman" w:hAnsi="Times New Roman" w:cs="Times New Roman"/>
          <w:b/>
          <w:bCs/>
          <w:sz w:val="24"/>
          <w:szCs w:val="24"/>
        </w:rPr>
        <w:lastRenderedPageBreak/>
        <w:t xml:space="preserve">Table </w:t>
      </w:r>
      <w:r w:rsidR="00B8567C">
        <w:rPr>
          <w:rFonts w:ascii="Times New Roman" w:hAnsi="Times New Roman" w:cs="Times New Roman"/>
          <w:b/>
          <w:bCs/>
          <w:sz w:val="24"/>
          <w:szCs w:val="24"/>
        </w:rPr>
        <w:t>S</w:t>
      </w:r>
      <w:r w:rsidRPr="00ED11D6">
        <w:rPr>
          <w:rFonts w:ascii="Times New Roman" w:hAnsi="Times New Roman" w:cs="Times New Roman"/>
          <w:b/>
          <w:bCs/>
          <w:sz w:val="24"/>
          <w:szCs w:val="24"/>
        </w:rPr>
        <w:t>2</w:t>
      </w:r>
      <w:r w:rsidRPr="0051549B">
        <w:rPr>
          <w:rFonts w:ascii="Times New Roman" w:hAnsi="Times New Roman" w:cs="Times New Roman"/>
          <w:sz w:val="24"/>
          <w:szCs w:val="24"/>
        </w:rPr>
        <w:t xml:space="preserve"> Summary of healthcare resource utilization estimates for HSV related to GUD in pregnancy, by region</w:t>
      </w:r>
      <w:r w:rsidR="0095055D" w:rsidRPr="00957B6D">
        <w:rPr>
          <w:rFonts w:ascii="Times New Roman" w:hAnsi="Times New Roman" w:cs="Times New Roman"/>
          <w:sz w:val="24"/>
          <w:szCs w:val="24"/>
        </w:rPr>
        <w:t xml:space="preserve"> based upon expert opinion</w:t>
      </w:r>
      <w:r w:rsidR="0095055D">
        <w:rPr>
          <w:rFonts w:ascii="Times New Roman" w:hAnsi="Times New Roman" w:cs="Times New Roman"/>
          <w:sz w:val="24"/>
          <w:szCs w:val="24"/>
        </w:rPr>
        <w:t>.</w:t>
      </w:r>
    </w:p>
    <w:tbl>
      <w:tblPr>
        <w:tblStyle w:val="TableGrid"/>
        <w:tblW w:w="13726" w:type="dxa"/>
        <w:tblLayout w:type="fixed"/>
        <w:tblLook w:val="04A0" w:firstRow="1" w:lastRow="0" w:firstColumn="1" w:lastColumn="0" w:noHBand="0" w:noVBand="1"/>
      </w:tblPr>
      <w:tblGrid>
        <w:gridCol w:w="7792"/>
        <w:gridCol w:w="992"/>
        <w:gridCol w:w="992"/>
        <w:gridCol w:w="992"/>
        <w:gridCol w:w="993"/>
        <w:gridCol w:w="992"/>
        <w:gridCol w:w="973"/>
      </w:tblGrid>
      <w:tr w:rsidR="001D45E0" w:rsidRPr="00ED11D6" w14:paraId="33E719E8" w14:textId="77777777" w:rsidTr="00460C19">
        <w:trPr>
          <w:trHeight w:val="57"/>
        </w:trPr>
        <w:tc>
          <w:tcPr>
            <w:tcW w:w="7792" w:type="dxa"/>
            <w:hideMark/>
          </w:tcPr>
          <w:bookmarkEnd w:id="13"/>
          <w:p w14:paraId="2BAEDF42" w14:textId="77777777" w:rsidR="001D45E0" w:rsidRPr="005E3A46"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Healthcare resource utilization parameters</w:t>
            </w:r>
          </w:p>
        </w:tc>
        <w:tc>
          <w:tcPr>
            <w:tcW w:w="992" w:type="dxa"/>
            <w:hideMark/>
          </w:tcPr>
          <w:p w14:paraId="6EB7A10B" w14:textId="77777777" w:rsidR="001D45E0" w:rsidRPr="005E3A46"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AFR (HICs)</w:t>
            </w:r>
          </w:p>
        </w:tc>
        <w:tc>
          <w:tcPr>
            <w:tcW w:w="992" w:type="dxa"/>
          </w:tcPr>
          <w:p w14:paraId="15AA1A6F" w14:textId="77777777" w:rsidR="001D45E0" w:rsidRPr="005E3A46"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SEAR, AFR (LMICs)</w:t>
            </w:r>
          </w:p>
        </w:tc>
        <w:tc>
          <w:tcPr>
            <w:tcW w:w="992" w:type="dxa"/>
            <w:hideMark/>
          </w:tcPr>
          <w:p w14:paraId="39C4DC7B" w14:textId="77777777" w:rsidR="001D45E0" w:rsidRPr="005E3A46"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EUR, EMR, AMR (HICs)</w:t>
            </w:r>
          </w:p>
        </w:tc>
        <w:tc>
          <w:tcPr>
            <w:tcW w:w="993" w:type="dxa"/>
            <w:hideMark/>
          </w:tcPr>
          <w:p w14:paraId="504B3173" w14:textId="77777777" w:rsidR="001D45E0" w:rsidRPr="005E3A46"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AMR, EMR, EUR (LMICs)</w:t>
            </w:r>
          </w:p>
        </w:tc>
        <w:tc>
          <w:tcPr>
            <w:tcW w:w="992" w:type="dxa"/>
            <w:hideMark/>
          </w:tcPr>
          <w:p w14:paraId="6FB4EFA7" w14:textId="77777777" w:rsidR="001D45E0" w:rsidRPr="005E3A46"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WPR, SEAR (HICs)</w:t>
            </w:r>
          </w:p>
        </w:tc>
        <w:tc>
          <w:tcPr>
            <w:tcW w:w="973" w:type="dxa"/>
            <w:noWrap/>
            <w:hideMark/>
          </w:tcPr>
          <w:p w14:paraId="0B5AC292" w14:textId="77777777" w:rsidR="001D45E0" w:rsidRPr="005E3A46"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WPR (LMICs)</w:t>
            </w:r>
          </w:p>
        </w:tc>
      </w:tr>
      <w:tr w:rsidR="001D45E0" w:rsidRPr="00ED11D6" w14:paraId="0E4145E6" w14:textId="77777777" w:rsidTr="00460C19">
        <w:trPr>
          <w:trHeight w:val="57"/>
        </w:trPr>
        <w:tc>
          <w:tcPr>
            <w:tcW w:w="13726" w:type="dxa"/>
            <w:gridSpan w:val="7"/>
            <w:hideMark/>
          </w:tcPr>
          <w:p w14:paraId="43D99BF8" w14:textId="77777777" w:rsidR="001D45E0" w:rsidRPr="00460C19" w:rsidRDefault="001D45E0" w:rsidP="001A2644">
            <w:pP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Genital herpes during pregnancy</w:t>
            </w:r>
          </w:p>
        </w:tc>
      </w:tr>
      <w:tr w:rsidR="001D45E0" w:rsidRPr="00ED11D6" w14:paraId="090B473A" w14:textId="77777777" w:rsidTr="00460C19">
        <w:trPr>
          <w:trHeight w:val="57"/>
        </w:trPr>
        <w:tc>
          <w:tcPr>
            <w:tcW w:w="7792" w:type="dxa"/>
            <w:hideMark/>
          </w:tcPr>
          <w:p w14:paraId="792342FF"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1st episode seeking care at healthcare facility (%)</w:t>
            </w:r>
          </w:p>
        </w:tc>
        <w:tc>
          <w:tcPr>
            <w:tcW w:w="992" w:type="dxa"/>
            <w:noWrap/>
            <w:hideMark/>
          </w:tcPr>
          <w:p w14:paraId="58CE248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tcPr>
          <w:p w14:paraId="775D0F0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noWrap/>
            <w:hideMark/>
          </w:tcPr>
          <w:p w14:paraId="4817AA7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3" w:type="dxa"/>
            <w:noWrap/>
            <w:hideMark/>
          </w:tcPr>
          <w:p w14:paraId="4EF4309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992" w:type="dxa"/>
            <w:noWrap/>
            <w:hideMark/>
          </w:tcPr>
          <w:p w14:paraId="08F8C6A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973" w:type="dxa"/>
            <w:noWrap/>
            <w:hideMark/>
          </w:tcPr>
          <w:p w14:paraId="4AE9DE8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41B847F7" w14:textId="77777777" w:rsidTr="00460C19">
        <w:trPr>
          <w:trHeight w:val="57"/>
        </w:trPr>
        <w:tc>
          <w:tcPr>
            <w:tcW w:w="7792" w:type="dxa"/>
            <w:hideMark/>
          </w:tcPr>
          <w:p w14:paraId="10B82F8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recurrent episodes seeking care at healthcare facility (%)</w:t>
            </w:r>
          </w:p>
        </w:tc>
        <w:tc>
          <w:tcPr>
            <w:tcW w:w="992" w:type="dxa"/>
            <w:noWrap/>
            <w:hideMark/>
          </w:tcPr>
          <w:p w14:paraId="0504DF8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992" w:type="dxa"/>
          </w:tcPr>
          <w:p w14:paraId="27003DC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noWrap/>
            <w:hideMark/>
          </w:tcPr>
          <w:p w14:paraId="4F4F895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993" w:type="dxa"/>
            <w:noWrap/>
            <w:hideMark/>
          </w:tcPr>
          <w:p w14:paraId="395473F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992" w:type="dxa"/>
            <w:noWrap/>
            <w:hideMark/>
          </w:tcPr>
          <w:p w14:paraId="77F2C99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73" w:type="dxa"/>
            <w:noWrap/>
            <w:hideMark/>
          </w:tcPr>
          <w:p w14:paraId="382D6CE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5F45858C" w14:textId="77777777" w:rsidTr="00460C19">
        <w:trPr>
          <w:trHeight w:val="57"/>
        </w:trPr>
        <w:tc>
          <w:tcPr>
            <w:tcW w:w="7792" w:type="dxa"/>
            <w:hideMark/>
          </w:tcPr>
          <w:p w14:paraId="55ADAB57"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recurrences receiving suppressive therapy from 36 weeks of gestation until delivery (%)</w:t>
            </w:r>
          </w:p>
        </w:tc>
        <w:tc>
          <w:tcPr>
            <w:tcW w:w="992" w:type="dxa"/>
            <w:noWrap/>
            <w:hideMark/>
          </w:tcPr>
          <w:p w14:paraId="029315E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992" w:type="dxa"/>
          </w:tcPr>
          <w:p w14:paraId="5FBCFF7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992" w:type="dxa"/>
            <w:noWrap/>
            <w:hideMark/>
          </w:tcPr>
          <w:p w14:paraId="70A12DF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993" w:type="dxa"/>
            <w:noWrap/>
            <w:hideMark/>
          </w:tcPr>
          <w:p w14:paraId="726CE38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992" w:type="dxa"/>
            <w:noWrap/>
            <w:hideMark/>
          </w:tcPr>
          <w:p w14:paraId="5662601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973" w:type="dxa"/>
            <w:noWrap/>
            <w:hideMark/>
          </w:tcPr>
          <w:p w14:paraId="170CC09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r>
      <w:tr w:rsidR="001D45E0" w:rsidRPr="00ED11D6" w14:paraId="38C8084B" w14:textId="77777777" w:rsidTr="00460C19">
        <w:trPr>
          <w:trHeight w:val="57"/>
        </w:trPr>
        <w:tc>
          <w:tcPr>
            <w:tcW w:w="7792" w:type="dxa"/>
            <w:hideMark/>
          </w:tcPr>
          <w:p w14:paraId="09212F25"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symptomatic 1st episode receiving suppressive therapy from 36 weeks of gestation until delivery (%)</w:t>
            </w:r>
          </w:p>
        </w:tc>
        <w:tc>
          <w:tcPr>
            <w:tcW w:w="992" w:type="dxa"/>
            <w:noWrap/>
            <w:hideMark/>
          </w:tcPr>
          <w:p w14:paraId="591A456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992" w:type="dxa"/>
          </w:tcPr>
          <w:p w14:paraId="5FE56BA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noWrap/>
            <w:hideMark/>
          </w:tcPr>
          <w:p w14:paraId="7F5F49A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993" w:type="dxa"/>
            <w:noWrap/>
            <w:hideMark/>
          </w:tcPr>
          <w:p w14:paraId="05991B5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noWrap/>
            <w:hideMark/>
          </w:tcPr>
          <w:p w14:paraId="5DBA3E0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973" w:type="dxa"/>
            <w:noWrap/>
            <w:hideMark/>
          </w:tcPr>
          <w:p w14:paraId="4CE99A0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3845F2B8" w14:textId="77777777" w:rsidTr="00460C19">
        <w:trPr>
          <w:trHeight w:val="57"/>
        </w:trPr>
        <w:tc>
          <w:tcPr>
            <w:tcW w:w="7792" w:type="dxa"/>
          </w:tcPr>
          <w:p w14:paraId="6CF2ECB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those with suspected lesions at the time of delivery receiving C-section (%)</w:t>
            </w:r>
          </w:p>
        </w:tc>
        <w:tc>
          <w:tcPr>
            <w:tcW w:w="992" w:type="dxa"/>
            <w:noWrap/>
          </w:tcPr>
          <w:p w14:paraId="3E70805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992" w:type="dxa"/>
          </w:tcPr>
          <w:p w14:paraId="7CF8BC0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992" w:type="dxa"/>
            <w:noWrap/>
          </w:tcPr>
          <w:p w14:paraId="6D51853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993" w:type="dxa"/>
            <w:noWrap/>
          </w:tcPr>
          <w:p w14:paraId="6B70B62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noWrap/>
          </w:tcPr>
          <w:p w14:paraId="5E088C9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973" w:type="dxa"/>
            <w:noWrap/>
          </w:tcPr>
          <w:p w14:paraId="0905A2D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0E39649C" w14:textId="77777777" w:rsidTr="00460C19">
        <w:trPr>
          <w:trHeight w:val="57"/>
        </w:trPr>
        <w:tc>
          <w:tcPr>
            <w:tcW w:w="7792" w:type="dxa"/>
          </w:tcPr>
          <w:p w14:paraId="6E7D4F0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symptomatic 1st episode receiving C-section (%)</w:t>
            </w:r>
          </w:p>
        </w:tc>
        <w:tc>
          <w:tcPr>
            <w:tcW w:w="992" w:type="dxa"/>
            <w:noWrap/>
          </w:tcPr>
          <w:p w14:paraId="584E167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992" w:type="dxa"/>
          </w:tcPr>
          <w:p w14:paraId="46BF9E6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noWrap/>
          </w:tcPr>
          <w:p w14:paraId="402DB05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993" w:type="dxa"/>
            <w:noWrap/>
          </w:tcPr>
          <w:p w14:paraId="33D2ACE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992" w:type="dxa"/>
            <w:noWrap/>
          </w:tcPr>
          <w:p w14:paraId="3441108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973" w:type="dxa"/>
            <w:noWrap/>
          </w:tcPr>
          <w:p w14:paraId="3F251F9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76FB17A1" w14:textId="77777777" w:rsidTr="00460C19">
        <w:trPr>
          <w:trHeight w:val="57"/>
        </w:trPr>
        <w:tc>
          <w:tcPr>
            <w:tcW w:w="13726" w:type="dxa"/>
            <w:gridSpan w:val="7"/>
            <w:hideMark/>
          </w:tcPr>
          <w:p w14:paraId="4AD5611B" w14:textId="77777777" w:rsidR="001D45E0" w:rsidRPr="00FF7452" w:rsidRDefault="001D45E0" w:rsidP="001A2644">
            <w:pPr>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Medication regimens (%)</w:t>
            </w:r>
          </w:p>
        </w:tc>
      </w:tr>
      <w:tr w:rsidR="001D45E0" w:rsidRPr="00ED11D6" w14:paraId="57EC196F" w14:textId="77777777" w:rsidTr="00460C19">
        <w:trPr>
          <w:trHeight w:val="57"/>
        </w:trPr>
        <w:tc>
          <w:tcPr>
            <w:tcW w:w="7792" w:type="dxa"/>
            <w:hideMark/>
          </w:tcPr>
          <w:p w14:paraId="19C67EF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2 times daily</w:t>
            </w:r>
          </w:p>
        </w:tc>
        <w:tc>
          <w:tcPr>
            <w:tcW w:w="992" w:type="dxa"/>
            <w:noWrap/>
            <w:hideMark/>
          </w:tcPr>
          <w:p w14:paraId="6F02815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992" w:type="dxa"/>
          </w:tcPr>
          <w:p w14:paraId="4E296AE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992" w:type="dxa"/>
            <w:noWrap/>
            <w:hideMark/>
          </w:tcPr>
          <w:p w14:paraId="25F7210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3" w:type="dxa"/>
            <w:noWrap/>
            <w:hideMark/>
          </w:tcPr>
          <w:p w14:paraId="14BA956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noWrap/>
            <w:hideMark/>
          </w:tcPr>
          <w:p w14:paraId="55019EE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973" w:type="dxa"/>
            <w:noWrap/>
            <w:hideMark/>
          </w:tcPr>
          <w:p w14:paraId="3A39D6A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r>
      <w:tr w:rsidR="001D45E0" w:rsidRPr="00ED11D6" w14:paraId="344FF6BE" w14:textId="77777777" w:rsidTr="00460C19">
        <w:trPr>
          <w:trHeight w:val="57"/>
        </w:trPr>
        <w:tc>
          <w:tcPr>
            <w:tcW w:w="7792" w:type="dxa"/>
            <w:hideMark/>
          </w:tcPr>
          <w:p w14:paraId="17989895"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Acyclovir 400 mg 3 times daily</w:t>
            </w:r>
          </w:p>
        </w:tc>
        <w:tc>
          <w:tcPr>
            <w:tcW w:w="992" w:type="dxa"/>
            <w:noWrap/>
            <w:hideMark/>
          </w:tcPr>
          <w:p w14:paraId="54225D2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tcPr>
          <w:p w14:paraId="455B7C0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noWrap/>
            <w:hideMark/>
          </w:tcPr>
          <w:p w14:paraId="61B1E57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993" w:type="dxa"/>
            <w:noWrap/>
            <w:hideMark/>
          </w:tcPr>
          <w:p w14:paraId="00BE018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992" w:type="dxa"/>
            <w:noWrap/>
            <w:hideMark/>
          </w:tcPr>
          <w:p w14:paraId="144D10A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73" w:type="dxa"/>
            <w:noWrap/>
            <w:hideMark/>
          </w:tcPr>
          <w:p w14:paraId="6B83A4A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75</w:t>
            </w:r>
          </w:p>
        </w:tc>
      </w:tr>
      <w:tr w:rsidR="001D45E0" w:rsidRPr="00ED11D6" w14:paraId="7A6F0FB9" w14:textId="77777777" w:rsidTr="00460C19">
        <w:trPr>
          <w:trHeight w:val="57"/>
        </w:trPr>
        <w:tc>
          <w:tcPr>
            <w:tcW w:w="7792" w:type="dxa"/>
            <w:hideMark/>
          </w:tcPr>
          <w:p w14:paraId="7AB99A15"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300 mg 2 times daily</w:t>
            </w:r>
          </w:p>
        </w:tc>
        <w:tc>
          <w:tcPr>
            <w:tcW w:w="992" w:type="dxa"/>
            <w:noWrap/>
            <w:hideMark/>
          </w:tcPr>
          <w:p w14:paraId="3D59074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tcPr>
          <w:p w14:paraId="1B78D4C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noWrap/>
            <w:hideMark/>
          </w:tcPr>
          <w:p w14:paraId="0587DA0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3" w:type="dxa"/>
            <w:noWrap/>
            <w:hideMark/>
          </w:tcPr>
          <w:p w14:paraId="47C3B1B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noWrap/>
            <w:hideMark/>
          </w:tcPr>
          <w:p w14:paraId="39862A7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73" w:type="dxa"/>
            <w:noWrap/>
            <w:hideMark/>
          </w:tcPr>
          <w:p w14:paraId="6B175D9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20</w:t>
            </w:r>
          </w:p>
        </w:tc>
      </w:tr>
      <w:tr w:rsidR="001D45E0" w:rsidRPr="00ED11D6" w14:paraId="46043D10" w14:textId="77777777" w:rsidTr="00460C19">
        <w:trPr>
          <w:trHeight w:val="57"/>
        </w:trPr>
        <w:tc>
          <w:tcPr>
            <w:tcW w:w="7792" w:type="dxa"/>
            <w:hideMark/>
          </w:tcPr>
          <w:p w14:paraId="11BB1556"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Valacyclovir 500 mg 2 times daily</w:t>
            </w:r>
          </w:p>
        </w:tc>
        <w:tc>
          <w:tcPr>
            <w:tcW w:w="992" w:type="dxa"/>
            <w:noWrap/>
            <w:hideMark/>
          </w:tcPr>
          <w:p w14:paraId="512E31B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tcPr>
          <w:p w14:paraId="743669D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noWrap/>
            <w:hideMark/>
          </w:tcPr>
          <w:p w14:paraId="66880D1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3" w:type="dxa"/>
            <w:noWrap/>
            <w:hideMark/>
          </w:tcPr>
          <w:p w14:paraId="0C6B020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92" w:type="dxa"/>
            <w:noWrap/>
            <w:hideMark/>
          </w:tcPr>
          <w:p w14:paraId="003A664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973" w:type="dxa"/>
            <w:noWrap/>
            <w:hideMark/>
          </w:tcPr>
          <w:p w14:paraId="5B722BB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bl>
    <w:p w14:paraId="2BA76368" w14:textId="77777777" w:rsidR="001D45E0" w:rsidRPr="00843A85" w:rsidRDefault="001D45E0" w:rsidP="001A2644">
      <w:pPr>
        <w:spacing w:after="0" w:line="240" w:lineRule="auto"/>
        <w:rPr>
          <w:rFonts w:ascii="Times New Roman" w:hAnsi="Times New Roman" w:cs="Times New Roman"/>
          <w:sz w:val="20"/>
          <w:szCs w:val="20"/>
        </w:rPr>
      </w:pPr>
      <w:r w:rsidRPr="00843A85">
        <w:rPr>
          <w:rFonts w:ascii="Times New Roman" w:hAnsi="Times New Roman" w:cs="Times New Roman"/>
          <w:i/>
          <w:iCs/>
          <w:sz w:val="20"/>
          <w:szCs w:val="20"/>
          <w:u w:val="single"/>
        </w:rPr>
        <w:t>Note:</w:t>
      </w:r>
      <w:r w:rsidRPr="00843A85">
        <w:rPr>
          <w:rFonts w:ascii="Times New Roman" w:hAnsi="Times New Roman" w:cs="Times New Roman"/>
          <w:sz w:val="20"/>
          <w:szCs w:val="20"/>
        </w:rPr>
        <w:t xml:space="preserve"> *SEAR (LMICs) estimate was used for proportion among those with suspected lesions at the time of delivery receiving C-section; EUR (HICs) estimate was used for proportion among those with symptomatic 1</w:t>
      </w:r>
      <w:r w:rsidRPr="00843A85">
        <w:rPr>
          <w:rFonts w:ascii="Times New Roman" w:hAnsi="Times New Roman" w:cs="Times New Roman"/>
          <w:sz w:val="20"/>
          <w:szCs w:val="20"/>
          <w:vertAlign w:val="superscript"/>
        </w:rPr>
        <w:t>st</w:t>
      </w:r>
      <w:r w:rsidRPr="00843A85">
        <w:rPr>
          <w:rFonts w:ascii="Times New Roman" w:hAnsi="Times New Roman" w:cs="Times New Roman"/>
          <w:sz w:val="20"/>
          <w:szCs w:val="20"/>
        </w:rPr>
        <w:t xml:space="preserve"> episode receiving C-section</w:t>
      </w:r>
    </w:p>
    <w:p w14:paraId="4F9D6964" w14:textId="77777777" w:rsidR="001D45E0" w:rsidRPr="00061960" w:rsidRDefault="001D45E0" w:rsidP="001A2644">
      <w:pPr>
        <w:rPr>
          <w:rFonts w:ascii="Times New Roman" w:hAnsi="Times New Roman" w:cs="Times New Roman"/>
          <w:b/>
          <w:bCs/>
          <w:sz w:val="20"/>
          <w:szCs w:val="20"/>
        </w:rPr>
      </w:pPr>
      <w:r w:rsidRPr="00061960">
        <w:rPr>
          <w:rFonts w:ascii="Times New Roman" w:hAnsi="Times New Roman" w:cs="Times New Roman"/>
          <w:b/>
          <w:bCs/>
          <w:sz w:val="20"/>
          <w:szCs w:val="20"/>
        </w:rPr>
        <w:br w:type="page"/>
      </w:r>
    </w:p>
    <w:p w14:paraId="64E10EA6" w14:textId="72F7A15A" w:rsidR="001D45E0" w:rsidRPr="0051549B" w:rsidRDefault="001D45E0" w:rsidP="00862026">
      <w:pPr>
        <w:spacing w:line="240" w:lineRule="auto"/>
        <w:rPr>
          <w:rFonts w:ascii="Times New Roman" w:hAnsi="Times New Roman" w:cs="Times New Roman"/>
          <w:sz w:val="24"/>
          <w:szCs w:val="24"/>
        </w:rPr>
      </w:pPr>
      <w:bookmarkStart w:id="14" w:name="_Hlk159425223"/>
      <w:r w:rsidRPr="00460C19">
        <w:rPr>
          <w:rFonts w:ascii="Times New Roman" w:hAnsi="Times New Roman" w:cs="Times New Roman"/>
          <w:b/>
          <w:bCs/>
          <w:sz w:val="24"/>
          <w:szCs w:val="24"/>
        </w:rPr>
        <w:lastRenderedPageBreak/>
        <w:t xml:space="preserve">Table </w:t>
      </w:r>
      <w:r w:rsidR="00DF4427">
        <w:rPr>
          <w:rFonts w:ascii="Times New Roman" w:hAnsi="Times New Roman" w:cs="Times New Roman"/>
          <w:b/>
          <w:bCs/>
          <w:sz w:val="24"/>
          <w:szCs w:val="24"/>
        </w:rPr>
        <w:t>S</w:t>
      </w:r>
      <w:r w:rsidRPr="00460C19">
        <w:rPr>
          <w:rFonts w:ascii="Times New Roman" w:hAnsi="Times New Roman" w:cs="Times New Roman"/>
          <w:b/>
          <w:bCs/>
          <w:sz w:val="24"/>
          <w:szCs w:val="24"/>
        </w:rPr>
        <w:t xml:space="preserve">3 </w:t>
      </w:r>
      <w:r w:rsidRPr="0051549B">
        <w:rPr>
          <w:rFonts w:ascii="Times New Roman" w:hAnsi="Times New Roman" w:cs="Times New Roman"/>
          <w:sz w:val="24"/>
          <w:szCs w:val="24"/>
        </w:rPr>
        <w:t>Summary of healthcare resource utilization estimates for HSV related to typical presentations of neonatal herpes, by region</w:t>
      </w:r>
      <w:r w:rsidR="0095055D">
        <w:rPr>
          <w:rFonts w:ascii="Times New Roman" w:hAnsi="Times New Roman" w:cs="Times New Roman"/>
          <w:sz w:val="24"/>
          <w:szCs w:val="24"/>
        </w:rPr>
        <w:t xml:space="preserve"> </w:t>
      </w:r>
      <w:r w:rsidR="0095055D" w:rsidRPr="00957B6D">
        <w:rPr>
          <w:rFonts w:ascii="Times New Roman" w:hAnsi="Times New Roman" w:cs="Times New Roman"/>
          <w:sz w:val="24"/>
          <w:szCs w:val="24"/>
        </w:rPr>
        <w:t>based upon expert opinion</w:t>
      </w:r>
      <w:r w:rsidR="00BF5596">
        <w:rPr>
          <w:rFonts w:ascii="Times New Roman" w:hAnsi="Times New Roman" w:cs="Times New Roman"/>
          <w:sz w:val="24"/>
          <w:szCs w:val="24"/>
        </w:rPr>
        <w:t>.</w:t>
      </w:r>
    </w:p>
    <w:tbl>
      <w:tblPr>
        <w:tblStyle w:val="TableGrid"/>
        <w:tblW w:w="13368" w:type="dxa"/>
        <w:tblLayout w:type="fixed"/>
        <w:tblLook w:val="04A0" w:firstRow="1" w:lastRow="0" w:firstColumn="1" w:lastColumn="0" w:noHBand="0" w:noVBand="1"/>
      </w:tblPr>
      <w:tblGrid>
        <w:gridCol w:w="7078"/>
        <w:gridCol w:w="1572"/>
        <w:gridCol w:w="1573"/>
        <w:gridCol w:w="1572"/>
        <w:gridCol w:w="1573"/>
      </w:tblGrid>
      <w:tr w:rsidR="001D45E0" w:rsidRPr="00996F0E" w14:paraId="144B877A" w14:textId="77777777" w:rsidTr="00460C19">
        <w:trPr>
          <w:trHeight w:val="57"/>
        </w:trPr>
        <w:tc>
          <w:tcPr>
            <w:tcW w:w="7078" w:type="dxa"/>
            <w:hideMark/>
          </w:tcPr>
          <w:bookmarkEnd w:id="14"/>
          <w:p w14:paraId="28FBD0AC" w14:textId="77777777" w:rsidR="001D45E0" w:rsidRPr="00460C19"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HCRU parameters</w:t>
            </w:r>
          </w:p>
        </w:tc>
        <w:tc>
          <w:tcPr>
            <w:tcW w:w="1572" w:type="dxa"/>
            <w:hideMark/>
          </w:tcPr>
          <w:p w14:paraId="5F810C35" w14:textId="77777777" w:rsidR="001D45E0" w:rsidRPr="00460C19"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AFR (HICs)</w:t>
            </w:r>
          </w:p>
        </w:tc>
        <w:tc>
          <w:tcPr>
            <w:tcW w:w="1573" w:type="dxa"/>
            <w:hideMark/>
          </w:tcPr>
          <w:p w14:paraId="74BE3028" w14:textId="77777777" w:rsidR="001D45E0" w:rsidRPr="00460C19"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AFR (LMICs)</w:t>
            </w:r>
          </w:p>
        </w:tc>
        <w:tc>
          <w:tcPr>
            <w:tcW w:w="1572" w:type="dxa"/>
            <w:hideMark/>
          </w:tcPr>
          <w:p w14:paraId="3F4A65BE" w14:textId="77777777" w:rsidR="001D45E0" w:rsidRPr="00460C19"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EMR, EUR, PAH, SEAR, WPR (HICs)</w:t>
            </w:r>
          </w:p>
        </w:tc>
        <w:tc>
          <w:tcPr>
            <w:tcW w:w="1573" w:type="dxa"/>
            <w:hideMark/>
          </w:tcPr>
          <w:p w14:paraId="242E0391" w14:textId="77777777" w:rsidR="001D45E0" w:rsidRPr="00460C19" w:rsidRDefault="001D45E0" w:rsidP="001A2644">
            <w:pPr>
              <w:jc w:val="cente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EMR, EUR, AMR, SEAR, WPR (LMICs)</w:t>
            </w:r>
          </w:p>
        </w:tc>
      </w:tr>
      <w:tr w:rsidR="001D45E0" w:rsidRPr="00ED11D6" w14:paraId="1A6F67BC" w14:textId="77777777" w:rsidTr="00460C19">
        <w:trPr>
          <w:trHeight w:val="57"/>
        </w:trPr>
        <w:tc>
          <w:tcPr>
            <w:tcW w:w="7078" w:type="dxa"/>
            <w:hideMark/>
          </w:tcPr>
          <w:p w14:paraId="309916D5" w14:textId="77777777" w:rsidR="001D45E0" w:rsidRPr="00460C19" w:rsidRDefault="001D45E0" w:rsidP="001A2644">
            <w:pPr>
              <w:rPr>
                <w:rFonts w:ascii="Times New Roman" w:eastAsia="Times New Roman" w:hAnsi="Times New Roman" w:cs="Times New Roman"/>
                <w:b/>
                <w:bCs/>
                <w:sz w:val="20"/>
                <w:szCs w:val="20"/>
                <w:lang w:val="en-US" w:bidi="th-TH"/>
              </w:rPr>
            </w:pPr>
            <w:r w:rsidRPr="00460C19">
              <w:rPr>
                <w:rFonts w:ascii="Times New Roman" w:eastAsia="Times New Roman" w:hAnsi="Times New Roman" w:cs="Times New Roman"/>
                <w:b/>
                <w:bCs/>
                <w:sz w:val="20"/>
                <w:szCs w:val="20"/>
                <w:lang w:val="en-US" w:bidi="th-TH"/>
              </w:rPr>
              <w:t>Neonatal herpes</w:t>
            </w:r>
          </w:p>
        </w:tc>
        <w:tc>
          <w:tcPr>
            <w:tcW w:w="1572" w:type="dxa"/>
            <w:noWrap/>
            <w:hideMark/>
          </w:tcPr>
          <w:p w14:paraId="7C0DB61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1573" w:type="dxa"/>
            <w:noWrap/>
            <w:hideMark/>
          </w:tcPr>
          <w:p w14:paraId="351003A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1572" w:type="dxa"/>
            <w:noWrap/>
            <w:hideMark/>
          </w:tcPr>
          <w:p w14:paraId="4268C90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c>
          <w:tcPr>
            <w:tcW w:w="1573" w:type="dxa"/>
            <w:noWrap/>
            <w:hideMark/>
          </w:tcPr>
          <w:p w14:paraId="48F5D81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 </w:t>
            </w:r>
          </w:p>
        </w:tc>
      </w:tr>
      <w:tr w:rsidR="001D45E0" w:rsidRPr="00ED11D6" w14:paraId="6752150D" w14:textId="77777777" w:rsidTr="00460C19">
        <w:trPr>
          <w:trHeight w:val="57"/>
        </w:trPr>
        <w:tc>
          <w:tcPr>
            <w:tcW w:w="13368" w:type="dxa"/>
            <w:gridSpan w:val="5"/>
            <w:hideMark/>
          </w:tcPr>
          <w:p w14:paraId="3EEB636D" w14:textId="77777777" w:rsidR="001D45E0" w:rsidRPr="00FF7452" w:rsidRDefault="001D45E0" w:rsidP="001A2644">
            <w:pPr>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sz w:val="20"/>
                <w:szCs w:val="20"/>
                <w:u w:val="single"/>
                <w:lang w:val="en-US" w:bidi="th-TH"/>
              </w:rPr>
              <w:t xml:space="preserve">Scenario 1 CNS disease presentations </w:t>
            </w:r>
          </w:p>
        </w:tc>
      </w:tr>
      <w:tr w:rsidR="001D45E0" w:rsidRPr="00ED11D6" w14:paraId="2F788539" w14:textId="77777777" w:rsidTr="00460C19">
        <w:trPr>
          <w:trHeight w:val="57"/>
        </w:trPr>
        <w:tc>
          <w:tcPr>
            <w:tcW w:w="7078" w:type="dxa"/>
            <w:hideMark/>
          </w:tcPr>
          <w:p w14:paraId="52FE865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receiving care at a hospital (%)</w:t>
            </w:r>
          </w:p>
        </w:tc>
        <w:tc>
          <w:tcPr>
            <w:tcW w:w="1572" w:type="dxa"/>
            <w:noWrap/>
            <w:hideMark/>
          </w:tcPr>
          <w:p w14:paraId="0975742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1573" w:type="dxa"/>
            <w:noWrap/>
            <w:hideMark/>
          </w:tcPr>
          <w:p w14:paraId="79F6CCB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1572" w:type="dxa"/>
            <w:noWrap/>
            <w:hideMark/>
          </w:tcPr>
          <w:p w14:paraId="0C19928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4C17287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r>
      <w:tr w:rsidR="001D45E0" w:rsidRPr="00ED11D6" w14:paraId="6533EA1A" w14:textId="77777777" w:rsidTr="00460C19">
        <w:trPr>
          <w:trHeight w:val="57"/>
        </w:trPr>
        <w:tc>
          <w:tcPr>
            <w:tcW w:w="7078" w:type="dxa"/>
            <w:hideMark/>
          </w:tcPr>
          <w:p w14:paraId="3D9B985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receiving care at an OPD (%)</w:t>
            </w:r>
          </w:p>
        </w:tc>
        <w:tc>
          <w:tcPr>
            <w:tcW w:w="1572" w:type="dxa"/>
            <w:noWrap/>
            <w:hideMark/>
          </w:tcPr>
          <w:p w14:paraId="152F7FF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3" w:type="dxa"/>
            <w:noWrap/>
            <w:hideMark/>
          </w:tcPr>
          <w:p w14:paraId="5A4D227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2" w:type="dxa"/>
            <w:noWrap/>
            <w:hideMark/>
          </w:tcPr>
          <w:p w14:paraId="5C2EF84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10F6C01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43E969DA" w14:textId="77777777" w:rsidTr="00460C19">
        <w:trPr>
          <w:trHeight w:val="57"/>
        </w:trPr>
        <w:tc>
          <w:tcPr>
            <w:tcW w:w="7078" w:type="dxa"/>
            <w:hideMark/>
          </w:tcPr>
          <w:p w14:paraId="13A8C6AF"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not receiving care (%)</w:t>
            </w:r>
          </w:p>
        </w:tc>
        <w:tc>
          <w:tcPr>
            <w:tcW w:w="1572" w:type="dxa"/>
            <w:noWrap/>
            <w:hideMark/>
          </w:tcPr>
          <w:p w14:paraId="4CDAD5E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3" w:type="dxa"/>
            <w:noWrap/>
            <w:hideMark/>
          </w:tcPr>
          <w:p w14:paraId="024BFC5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2" w:type="dxa"/>
            <w:noWrap/>
            <w:hideMark/>
          </w:tcPr>
          <w:p w14:paraId="381B98A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15BB0CD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07643C5F" w14:textId="77777777" w:rsidTr="00460C19">
        <w:trPr>
          <w:trHeight w:val="57"/>
        </w:trPr>
        <w:tc>
          <w:tcPr>
            <w:tcW w:w="7078" w:type="dxa"/>
            <w:hideMark/>
          </w:tcPr>
          <w:p w14:paraId="6C8EBBC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sepsis (%)</w:t>
            </w:r>
          </w:p>
        </w:tc>
        <w:tc>
          <w:tcPr>
            <w:tcW w:w="1572" w:type="dxa"/>
            <w:noWrap/>
            <w:hideMark/>
          </w:tcPr>
          <w:p w14:paraId="3AC72E4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647BB1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08E1B5B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56048B6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4954D652" w14:textId="77777777" w:rsidTr="00460C19">
        <w:trPr>
          <w:trHeight w:val="57"/>
        </w:trPr>
        <w:tc>
          <w:tcPr>
            <w:tcW w:w="7078" w:type="dxa"/>
            <w:hideMark/>
          </w:tcPr>
          <w:p w14:paraId="2B6CAF1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bacterial meningitis (%)</w:t>
            </w:r>
          </w:p>
        </w:tc>
        <w:tc>
          <w:tcPr>
            <w:tcW w:w="1572" w:type="dxa"/>
            <w:noWrap/>
            <w:hideMark/>
          </w:tcPr>
          <w:p w14:paraId="038640D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5071CA5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386BACA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15CBDFC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2B725359" w14:textId="77777777" w:rsidTr="00460C19">
        <w:trPr>
          <w:trHeight w:val="57"/>
        </w:trPr>
        <w:tc>
          <w:tcPr>
            <w:tcW w:w="7078" w:type="dxa"/>
            <w:hideMark/>
          </w:tcPr>
          <w:p w14:paraId="56AED96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herpes (%)</w:t>
            </w:r>
          </w:p>
        </w:tc>
        <w:tc>
          <w:tcPr>
            <w:tcW w:w="1572" w:type="dxa"/>
            <w:noWrap/>
            <w:hideMark/>
          </w:tcPr>
          <w:p w14:paraId="0CD67D6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3" w:type="dxa"/>
            <w:noWrap/>
            <w:hideMark/>
          </w:tcPr>
          <w:p w14:paraId="1B95115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40C5F57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3" w:type="dxa"/>
            <w:noWrap/>
            <w:hideMark/>
          </w:tcPr>
          <w:p w14:paraId="0565BF8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46AD1112" w14:textId="77777777" w:rsidTr="00460C19">
        <w:trPr>
          <w:trHeight w:val="57"/>
        </w:trPr>
        <w:tc>
          <w:tcPr>
            <w:tcW w:w="13368" w:type="dxa"/>
            <w:gridSpan w:val="5"/>
            <w:hideMark/>
          </w:tcPr>
          <w:p w14:paraId="5BF44FFA" w14:textId="77777777" w:rsidR="001D45E0" w:rsidRPr="00FF7452" w:rsidRDefault="001D45E0" w:rsidP="001A2644">
            <w:pPr>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Scenario 1 and a vesicular rash*</w:t>
            </w:r>
            <w:r w:rsidRPr="00624651">
              <w:rPr>
                <w:rFonts w:ascii="Times New Roman" w:eastAsia="Times New Roman" w:hAnsi="Times New Roman" w:cs="Times New Roman"/>
                <w:b/>
                <w:bCs/>
                <w:sz w:val="20"/>
                <w:szCs w:val="20"/>
                <w:lang w:val="en-US" w:bidi="th-TH"/>
              </w:rPr>
              <w:t> </w:t>
            </w:r>
          </w:p>
        </w:tc>
      </w:tr>
      <w:tr w:rsidR="001D45E0" w:rsidRPr="00ED11D6" w14:paraId="48010F66" w14:textId="77777777" w:rsidTr="00460C19">
        <w:trPr>
          <w:trHeight w:val="57"/>
        </w:trPr>
        <w:tc>
          <w:tcPr>
            <w:tcW w:w="7078" w:type="dxa"/>
            <w:hideMark/>
          </w:tcPr>
          <w:p w14:paraId="7874C4E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sepsis (%)</w:t>
            </w:r>
          </w:p>
        </w:tc>
        <w:tc>
          <w:tcPr>
            <w:tcW w:w="1572" w:type="dxa"/>
            <w:noWrap/>
            <w:hideMark/>
          </w:tcPr>
          <w:p w14:paraId="32B33BF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21116A3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2" w:type="dxa"/>
            <w:noWrap/>
            <w:hideMark/>
          </w:tcPr>
          <w:p w14:paraId="3423E1B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5F973CB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35D9CCB6" w14:textId="77777777" w:rsidTr="00460C19">
        <w:trPr>
          <w:trHeight w:val="57"/>
        </w:trPr>
        <w:tc>
          <w:tcPr>
            <w:tcW w:w="7078" w:type="dxa"/>
            <w:hideMark/>
          </w:tcPr>
          <w:p w14:paraId="6BB88A81"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bacterial meningitis (%)</w:t>
            </w:r>
          </w:p>
        </w:tc>
        <w:tc>
          <w:tcPr>
            <w:tcW w:w="1572" w:type="dxa"/>
            <w:noWrap/>
            <w:hideMark/>
          </w:tcPr>
          <w:p w14:paraId="21A6578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5786F7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2" w:type="dxa"/>
            <w:noWrap/>
            <w:hideMark/>
          </w:tcPr>
          <w:p w14:paraId="785831F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6A82C55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54AE8D88" w14:textId="77777777" w:rsidTr="00460C19">
        <w:trPr>
          <w:trHeight w:val="57"/>
        </w:trPr>
        <w:tc>
          <w:tcPr>
            <w:tcW w:w="7078" w:type="dxa"/>
            <w:hideMark/>
          </w:tcPr>
          <w:p w14:paraId="7F8F32B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herpes (%)</w:t>
            </w:r>
          </w:p>
        </w:tc>
        <w:tc>
          <w:tcPr>
            <w:tcW w:w="1572" w:type="dxa"/>
            <w:noWrap/>
            <w:hideMark/>
          </w:tcPr>
          <w:p w14:paraId="339A679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4584A0C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0C18265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1582C43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738EE0DE" w14:textId="77777777" w:rsidTr="00460C19">
        <w:trPr>
          <w:trHeight w:val="57"/>
        </w:trPr>
        <w:tc>
          <w:tcPr>
            <w:tcW w:w="13368" w:type="dxa"/>
            <w:gridSpan w:val="5"/>
            <w:hideMark/>
          </w:tcPr>
          <w:p w14:paraId="4778778B" w14:textId="77777777" w:rsidR="001D45E0" w:rsidRPr="00FF7452" w:rsidRDefault="001D45E0" w:rsidP="001A2644">
            <w:pPr>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Diagnostic tests (%)</w:t>
            </w:r>
          </w:p>
        </w:tc>
      </w:tr>
      <w:tr w:rsidR="001D45E0" w:rsidRPr="00ED11D6" w14:paraId="0683B790" w14:textId="77777777" w:rsidTr="00460C19">
        <w:trPr>
          <w:trHeight w:val="57"/>
        </w:trPr>
        <w:tc>
          <w:tcPr>
            <w:tcW w:w="7078" w:type="dxa"/>
            <w:hideMark/>
          </w:tcPr>
          <w:p w14:paraId="4B558887"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Physical examination</w:t>
            </w:r>
          </w:p>
        </w:tc>
        <w:tc>
          <w:tcPr>
            <w:tcW w:w="1572" w:type="dxa"/>
            <w:noWrap/>
            <w:hideMark/>
          </w:tcPr>
          <w:p w14:paraId="2B6381D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2378733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2" w:type="dxa"/>
            <w:noWrap/>
            <w:hideMark/>
          </w:tcPr>
          <w:p w14:paraId="5EE9C11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48A1E96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r>
      <w:tr w:rsidR="001D45E0" w:rsidRPr="00ED11D6" w14:paraId="43F5CFB8" w14:textId="77777777" w:rsidTr="00460C19">
        <w:trPr>
          <w:trHeight w:val="57"/>
        </w:trPr>
        <w:tc>
          <w:tcPr>
            <w:tcW w:w="7078" w:type="dxa"/>
            <w:hideMark/>
          </w:tcPr>
          <w:p w14:paraId="0625CA0F"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Lumbar puncture</w:t>
            </w:r>
          </w:p>
        </w:tc>
        <w:tc>
          <w:tcPr>
            <w:tcW w:w="1572" w:type="dxa"/>
            <w:noWrap/>
            <w:hideMark/>
          </w:tcPr>
          <w:p w14:paraId="72C5648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19ADBED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2" w:type="dxa"/>
            <w:noWrap/>
            <w:hideMark/>
          </w:tcPr>
          <w:p w14:paraId="39803D5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7BEF62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215A33EB" w14:textId="77777777" w:rsidTr="00460C19">
        <w:trPr>
          <w:trHeight w:val="57"/>
        </w:trPr>
        <w:tc>
          <w:tcPr>
            <w:tcW w:w="7078" w:type="dxa"/>
            <w:hideMark/>
          </w:tcPr>
          <w:p w14:paraId="482E9D5C"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Blood cultures</w:t>
            </w:r>
          </w:p>
        </w:tc>
        <w:tc>
          <w:tcPr>
            <w:tcW w:w="1572" w:type="dxa"/>
            <w:noWrap/>
            <w:hideMark/>
          </w:tcPr>
          <w:p w14:paraId="3F57B24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225E4DA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16D65BB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388A012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7CF33BAD" w14:textId="77777777" w:rsidTr="00460C19">
        <w:trPr>
          <w:trHeight w:val="57"/>
        </w:trPr>
        <w:tc>
          <w:tcPr>
            <w:tcW w:w="7078" w:type="dxa"/>
            <w:hideMark/>
          </w:tcPr>
          <w:p w14:paraId="1C868B8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CSF cultures</w:t>
            </w:r>
          </w:p>
        </w:tc>
        <w:tc>
          <w:tcPr>
            <w:tcW w:w="1572" w:type="dxa"/>
            <w:noWrap/>
            <w:hideMark/>
          </w:tcPr>
          <w:p w14:paraId="70A4572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6BB005B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2" w:type="dxa"/>
            <w:noWrap/>
            <w:hideMark/>
          </w:tcPr>
          <w:p w14:paraId="5AD9726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63061F7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0FAF0AD5" w14:textId="77777777" w:rsidTr="00460C19">
        <w:trPr>
          <w:trHeight w:val="57"/>
        </w:trPr>
        <w:tc>
          <w:tcPr>
            <w:tcW w:w="7078" w:type="dxa"/>
            <w:hideMark/>
          </w:tcPr>
          <w:p w14:paraId="1A45554F"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Viral cultures</w:t>
            </w:r>
          </w:p>
        </w:tc>
        <w:tc>
          <w:tcPr>
            <w:tcW w:w="1572" w:type="dxa"/>
            <w:noWrap/>
            <w:hideMark/>
          </w:tcPr>
          <w:p w14:paraId="70E67C1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553411C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1572" w:type="dxa"/>
            <w:noWrap/>
            <w:hideMark/>
          </w:tcPr>
          <w:p w14:paraId="499B677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69DE494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r>
      <w:tr w:rsidR="001D45E0" w:rsidRPr="00ED11D6" w14:paraId="4BED8AAE" w14:textId="77777777" w:rsidTr="00460C19">
        <w:trPr>
          <w:trHeight w:val="57"/>
        </w:trPr>
        <w:tc>
          <w:tcPr>
            <w:tcW w:w="7078" w:type="dxa"/>
            <w:hideMark/>
          </w:tcPr>
          <w:p w14:paraId="493F4A85"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skin lesions</w:t>
            </w:r>
          </w:p>
        </w:tc>
        <w:tc>
          <w:tcPr>
            <w:tcW w:w="1572" w:type="dxa"/>
            <w:noWrap/>
            <w:hideMark/>
          </w:tcPr>
          <w:p w14:paraId="1C1AB28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474083B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110A020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47FCE51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C9A4E21" w14:textId="77777777" w:rsidTr="00460C19">
        <w:trPr>
          <w:trHeight w:val="57"/>
        </w:trPr>
        <w:tc>
          <w:tcPr>
            <w:tcW w:w="7078" w:type="dxa"/>
            <w:hideMark/>
          </w:tcPr>
          <w:p w14:paraId="72EE218E"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blood</w:t>
            </w:r>
          </w:p>
        </w:tc>
        <w:tc>
          <w:tcPr>
            <w:tcW w:w="1572" w:type="dxa"/>
            <w:noWrap/>
            <w:hideMark/>
          </w:tcPr>
          <w:p w14:paraId="348A377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357E222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42F0F0C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3053095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4F5E0070" w14:textId="77777777" w:rsidTr="00460C19">
        <w:trPr>
          <w:trHeight w:val="57"/>
        </w:trPr>
        <w:tc>
          <w:tcPr>
            <w:tcW w:w="7078" w:type="dxa"/>
            <w:hideMark/>
          </w:tcPr>
          <w:p w14:paraId="46B44E09"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CSF</w:t>
            </w:r>
          </w:p>
        </w:tc>
        <w:tc>
          <w:tcPr>
            <w:tcW w:w="1572" w:type="dxa"/>
            <w:noWrap/>
            <w:hideMark/>
          </w:tcPr>
          <w:p w14:paraId="0E22877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5DB38BB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4C02C64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217CE4B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F29752F" w14:textId="77777777" w:rsidTr="00460C19">
        <w:trPr>
          <w:trHeight w:val="57"/>
        </w:trPr>
        <w:tc>
          <w:tcPr>
            <w:tcW w:w="7078" w:type="dxa"/>
            <w:hideMark/>
          </w:tcPr>
          <w:p w14:paraId="6443B3FC"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White blood cell (WBC) count/ complete blood count (CBC)  </w:t>
            </w:r>
          </w:p>
        </w:tc>
        <w:tc>
          <w:tcPr>
            <w:tcW w:w="1572" w:type="dxa"/>
            <w:noWrap/>
            <w:hideMark/>
          </w:tcPr>
          <w:p w14:paraId="145CA89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41BC346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6C32DF7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76B454E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6C03AA44" w14:textId="77777777" w:rsidTr="00460C19">
        <w:trPr>
          <w:trHeight w:val="57"/>
        </w:trPr>
        <w:tc>
          <w:tcPr>
            <w:tcW w:w="7078" w:type="dxa"/>
            <w:hideMark/>
          </w:tcPr>
          <w:p w14:paraId="74817B7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C-reactive protein (CRP)</w:t>
            </w:r>
          </w:p>
        </w:tc>
        <w:tc>
          <w:tcPr>
            <w:tcW w:w="1572" w:type="dxa"/>
            <w:noWrap/>
            <w:hideMark/>
          </w:tcPr>
          <w:p w14:paraId="266B6E8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27B541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50548D5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56BEAD1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398F491A" w14:textId="77777777" w:rsidTr="00460C19">
        <w:trPr>
          <w:trHeight w:val="57"/>
        </w:trPr>
        <w:tc>
          <w:tcPr>
            <w:tcW w:w="13368" w:type="dxa"/>
            <w:gridSpan w:val="5"/>
            <w:hideMark/>
          </w:tcPr>
          <w:p w14:paraId="63A7DB27" w14:textId="77777777" w:rsidR="001D45E0" w:rsidRPr="00FF7452" w:rsidRDefault="001D45E0" w:rsidP="001A2644">
            <w:pPr>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i/>
                <w:iCs/>
                <w:sz w:val="20"/>
                <w:szCs w:val="20"/>
                <w:lang w:val="en-US" w:bidi="th-TH"/>
              </w:rPr>
              <w:t>Medication regimens (%)</w:t>
            </w:r>
          </w:p>
        </w:tc>
      </w:tr>
      <w:tr w:rsidR="001D45E0" w:rsidRPr="00ED11D6" w14:paraId="7A6FF1FD" w14:textId="77777777" w:rsidTr="00460C19">
        <w:trPr>
          <w:trHeight w:val="57"/>
        </w:trPr>
        <w:tc>
          <w:tcPr>
            <w:tcW w:w="7078" w:type="dxa"/>
            <w:hideMark/>
          </w:tcPr>
          <w:p w14:paraId="48F42D6E"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IV acyclovir 60 mg/kg/day for 14 days</w:t>
            </w:r>
          </w:p>
        </w:tc>
        <w:tc>
          <w:tcPr>
            <w:tcW w:w="1572" w:type="dxa"/>
            <w:noWrap/>
            <w:hideMark/>
          </w:tcPr>
          <w:p w14:paraId="5A7FBDA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719AE68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2" w:type="dxa"/>
            <w:noWrap/>
            <w:hideMark/>
          </w:tcPr>
          <w:p w14:paraId="5E8B0B2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1738D5D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2610CF4D" w14:textId="77777777" w:rsidTr="00460C19">
        <w:trPr>
          <w:trHeight w:val="57"/>
        </w:trPr>
        <w:tc>
          <w:tcPr>
            <w:tcW w:w="7078" w:type="dxa"/>
            <w:hideMark/>
          </w:tcPr>
          <w:p w14:paraId="33A37E28"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IV acyclovir 60 mg/kg/day for 21 days</w:t>
            </w:r>
          </w:p>
        </w:tc>
        <w:tc>
          <w:tcPr>
            <w:tcW w:w="1572" w:type="dxa"/>
            <w:noWrap/>
            <w:hideMark/>
          </w:tcPr>
          <w:p w14:paraId="222B992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7D9E3D3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2" w:type="dxa"/>
            <w:noWrap/>
            <w:hideMark/>
          </w:tcPr>
          <w:p w14:paraId="3AA0141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2A309D5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r>
      <w:tr w:rsidR="001D45E0" w:rsidRPr="00ED11D6" w14:paraId="4C48C34B" w14:textId="77777777" w:rsidTr="00460C19">
        <w:trPr>
          <w:trHeight w:val="57"/>
        </w:trPr>
        <w:tc>
          <w:tcPr>
            <w:tcW w:w="7078" w:type="dxa"/>
            <w:hideMark/>
          </w:tcPr>
          <w:p w14:paraId="6DED7564"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Proportion receiving 6-month suppressive HSV antiviral treatment (%)</w:t>
            </w:r>
          </w:p>
        </w:tc>
        <w:tc>
          <w:tcPr>
            <w:tcW w:w="1572" w:type="dxa"/>
            <w:noWrap/>
            <w:hideMark/>
          </w:tcPr>
          <w:p w14:paraId="49BD74E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043B0AF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2" w:type="dxa"/>
            <w:noWrap/>
            <w:hideMark/>
          </w:tcPr>
          <w:p w14:paraId="681FF33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2CC2E7F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1E32E3EA" w14:textId="77777777" w:rsidTr="00460C19">
        <w:trPr>
          <w:trHeight w:val="57"/>
        </w:trPr>
        <w:tc>
          <w:tcPr>
            <w:tcW w:w="7078" w:type="dxa"/>
            <w:hideMark/>
          </w:tcPr>
          <w:p w14:paraId="1E78FDAC"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Average number of follow up visits</w:t>
            </w:r>
          </w:p>
        </w:tc>
        <w:tc>
          <w:tcPr>
            <w:tcW w:w="1572" w:type="dxa"/>
            <w:noWrap/>
            <w:hideMark/>
          </w:tcPr>
          <w:p w14:paraId="22A878C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1573" w:type="dxa"/>
            <w:noWrap/>
            <w:hideMark/>
          </w:tcPr>
          <w:p w14:paraId="342DC36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1572" w:type="dxa"/>
            <w:noWrap/>
            <w:hideMark/>
          </w:tcPr>
          <w:p w14:paraId="5AAE3C3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c>
          <w:tcPr>
            <w:tcW w:w="1573" w:type="dxa"/>
            <w:noWrap/>
            <w:hideMark/>
          </w:tcPr>
          <w:p w14:paraId="6948856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r>
      <w:tr w:rsidR="001D45E0" w:rsidRPr="00ED11D6" w14:paraId="3910FF37" w14:textId="77777777" w:rsidTr="00460C19">
        <w:trPr>
          <w:trHeight w:val="57"/>
        </w:trPr>
        <w:tc>
          <w:tcPr>
            <w:tcW w:w="13368" w:type="dxa"/>
            <w:gridSpan w:val="5"/>
            <w:hideMark/>
          </w:tcPr>
          <w:p w14:paraId="215E4886" w14:textId="77777777" w:rsidR="001D45E0" w:rsidRPr="00FF7452" w:rsidRDefault="001D45E0" w:rsidP="001A2644">
            <w:pPr>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sz w:val="20"/>
                <w:szCs w:val="20"/>
                <w:u w:val="single"/>
                <w:lang w:val="en-US" w:bidi="th-TH"/>
              </w:rPr>
              <w:t>Scenario 2 Disseminated disease presentations</w:t>
            </w:r>
          </w:p>
        </w:tc>
      </w:tr>
      <w:tr w:rsidR="001D45E0" w:rsidRPr="00ED11D6" w14:paraId="49ADDB33" w14:textId="77777777" w:rsidTr="00460C19">
        <w:trPr>
          <w:trHeight w:val="57"/>
        </w:trPr>
        <w:tc>
          <w:tcPr>
            <w:tcW w:w="7078" w:type="dxa"/>
            <w:hideMark/>
          </w:tcPr>
          <w:p w14:paraId="5C1BC635"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receiving care at a hospital (%)</w:t>
            </w:r>
          </w:p>
        </w:tc>
        <w:tc>
          <w:tcPr>
            <w:tcW w:w="1572" w:type="dxa"/>
            <w:noWrap/>
            <w:hideMark/>
          </w:tcPr>
          <w:p w14:paraId="308FC84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1573" w:type="dxa"/>
            <w:noWrap/>
            <w:hideMark/>
          </w:tcPr>
          <w:p w14:paraId="1704252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1572" w:type="dxa"/>
            <w:noWrap/>
            <w:hideMark/>
          </w:tcPr>
          <w:p w14:paraId="1511908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5DE2323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r>
      <w:tr w:rsidR="001D45E0" w:rsidRPr="00ED11D6" w14:paraId="583F91ED" w14:textId="77777777" w:rsidTr="00460C19">
        <w:trPr>
          <w:trHeight w:val="57"/>
        </w:trPr>
        <w:tc>
          <w:tcPr>
            <w:tcW w:w="7078" w:type="dxa"/>
            <w:hideMark/>
          </w:tcPr>
          <w:p w14:paraId="2DBEFE3B"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receiving care at an OPD (%)</w:t>
            </w:r>
          </w:p>
        </w:tc>
        <w:tc>
          <w:tcPr>
            <w:tcW w:w="1572" w:type="dxa"/>
            <w:noWrap/>
            <w:hideMark/>
          </w:tcPr>
          <w:p w14:paraId="132BFAF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3" w:type="dxa"/>
            <w:noWrap/>
            <w:hideMark/>
          </w:tcPr>
          <w:p w14:paraId="1946E3C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2" w:type="dxa"/>
            <w:noWrap/>
            <w:hideMark/>
          </w:tcPr>
          <w:p w14:paraId="4F9CA57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478519E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51C731D9" w14:textId="77777777" w:rsidTr="00460C19">
        <w:trPr>
          <w:trHeight w:val="57"/>
        </w:trPr>
        <w:tc>
          <w:tcPr>
            <w:tcW w:w="7078" w:type="dxa"/>
            <w:hideMark/>
          </w:tcPr>
          <w:p w14:paraId="19CE173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lastRenderedPageBreak/>
              <w:t xml:space="preserve">  Proportion of neonates not receiving care (%)</w:t>
            </w:r>
          </w:p>
        </w:tc>
        <w:tc>
          <w:tcPr>
            <w:tcW w:w="1572" w:type="dxa"/>
            <w:noWrap/>
            <w:hideMark/>
          </w:tcPr>
          <w:p w14:paraId="125DD5A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3" w:type="dxa"/>
            <w:noWrap/>
            <w:hideMark/>
          </w:tcPr>
          <w:p w14:paraId="34DA296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2" w:type="dxa"/>
            <w:noWrap/>
            <w:hideMark/>
          </w:tcPr>
          <w:p w14:paraId="3072538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2CFBC52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5D3A0FCF" w14:textId="77777777" w:rsidTr="00460C19">
        <w:trPr>
          <w:trHeight w:val="57"/>
        </w:trPr>
        <w:tc>
          <w:tcPr>
            <w:tcW w:w="7078" w:type="dxa"/>
            <w:hideMark/>
          </w:tcPr>
          <w:p w14:paraId="61D0330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sepsis (%)</w:t>
            </w:r>
          </w:p>
        </w:tc>
        <w:tc>
          <w:tcPr>
            <w:tcW w:w="1572" w:type="dxa"/>
            <w:noWrap/>
            <w:hideMark/>
          </w:tcPr>
          <w:p w14:paraId="0B41EA7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7ACD5C3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335729D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31EC9C6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1BA2E1E4" w14:textId="77777777" w:rsidTr="00460C19">
        <w:trPr>
          <w:trHeight w:val="57"/>
        </w:trPr>
        <w:tc>
          <w:tcPr>
            <w:tcW w:w="7078" w:type="dxa"/>
            <w:hideMark/>
          </w:tcPr>
          <w:p w14:paraId="177D6EF7"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bacterial pneumonia (%)</w:t>
            </w:r>
          </w:p>
        </w:tc>
        <w:tc>
          <w:tcPr>
            <w:tcW w:w="1572" w:type="dxa"/>
            <w:noWrap/>
            <w:hideMark/>
          </w:tcPr>
          <w:p w14:paraId="4216A96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7A6D028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4306941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6E6B0B7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1082C900" w14:textId="77777777" w:rsidTr="00460C19">
        <w:trPr>
          <w:trHeight w:val="57"/>
        </w:trPr>
        <w:tc>
          <w:tcPr>
            <w:tcW w:w="7078" w:type="dxa"/>
            <w:hideMark/>
          </w:tcPr>
          <w:p w14:paraId="52C0BAC6"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herpes (%)</w:t>
            </w:r>
          </w:p>
        </w:tc>
        <w:tc>
          <w:tcPr>
            <w:tcW w:w="1572" w:type="dxa"/>
            <w:noWrap/>
            <w:hideMark/>
          </w:tcPr>
          <w:p w14:paraId="46CA1AB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3" w:type="dxa"/>
            <w:noWrap/>
            <w:hideMark/>
          </w:tcPr>
          <w:p w14:paraId="526ECD3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1572" w:type="dxa"/>
            <w:noWrap/>
            <w:hideMark/>
          </w:tcPr>
          <w:p w14:paraId="7FC2C94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3" w:type="dxa"/>
            <w:noWrap/>
            <w:hideMark/>
          </w:tcPr>
          <w:p w14:paraId="6EB0D25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r>
      <w:tr w:rsidR="001D45E0" w:rsidRPr="00ED11D6" w14:paraId="4CAAFA45" w14:textId="77777777" w:rsidTr="00460C19">
        <w:trPr>
          <w:trHeight w:val="57"/>
        </w:trPr>
        <w:tc>
          <w:tcPr>
            <w:tcW w:w="13368" w:type="dxa"/>
            <w:gridSpan w:val="5"/>
            <w:hideMark/>
          </w:tcPr>
          <w:p w14:paraId="0465B3AF" w14:textId="77777777" w:rsidR="001D45E0" w:rsidRPr="00FF7452" w:rsidRDefault="001D45E0" w:rsidP="001A2644">
            <w:pPr>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Scenario 2 and a vesicular rash* </w:t>
            </w:r>
          </w:p>
        </w:tc>
      </w:tr>
      <w:tr w:rsidR="001D45E0" w:rsidRPr="00ED11D6" w14:paraId="1D4ABA56" w14:textId="77777777" w:rsidTr="00460C19">
        <w:trPr>
          <w:trHeight w:val="57"/>
        </w:trPr>
        <w:tc>
          <w:tcPr>
            <w:tcW w:w="7078" w:type="dxa"/>
            <w:hideMark/>
          </w:tcPr>
          <w:p w14:paraId="564FFDA9"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sepsis (%)</w:t>
            </w:r>
          </w:p>
        </w:tc>
        <w:tc>
          <w:tcPr>
            <w:tcW w:w="1572" w:type="dxa"/>
            <w:noWrap/>
            <w:hideMark/>
          </w:tcPr>
          <w:p w14:paraId="55C3190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38A328A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665C9BF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9D7224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79CE3ABF" w14:textId="77777777" w:rsidTr="00460C19">
        <w:trPr>
          <w:trHeight w:val="57"/>
        </w:trPr>
        <w:tc>
          <w:tcPr>
            <w:tcW w:w="7078" w:type="dxa"/>
            <w:hideMark/>
          </w:tcPr>
          <w:p w14:paraId="56DB4617"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bacterial pneumonia (%)</w:t>
            </w:r>
          </w:p>
        </w:tc>
        <w:tc>
          <w:tcPr>
            <w:tcW w:w="1572" w:type="dxa"/>
            <w:noWrap/>
            <w:hideMark/>
          </w:tcPr>
          <w:p w14:paraId="351CB9D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2A11827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7CC796A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FEC5D9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7D7B2168" w14:textId="77777777" w:rsidTr="00460C19">
        <w:trPr>
          <w:trHeight w:val="57"/>
        </w:trPr>
        <w:tc>
          <w:tcPr>
            <w:tcW w:w="7078" w:type="dxa"/>
            <w:hideMark/>
          </w:tcPr>
          <w:p w14:paraId="77B09EA1"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herpes (%)</w:t>
            </w:r>
          </w:p>
        </w:tc>
        <w:tc>
          <w:tcPr>
            <w:tcW w:w="1572" w:type="dxa"/>
            <w:noWrap/>
            <w:hideMark/>
          </w:tcPr>
          <w:p w14:paraId="4DC2806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39C490E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44F81BE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7D533DE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3CCE358A" w14:textId="77777777" w:rsidTr="00460C19">
        <w:trPr>
          <w:trHeight w:val="57"/>
        </w:trPr>
        <w:tc>
          <w:tcPr>
            <w:tcW w:w="13368" w:type="dxa"/>
            <w:gridSpan w:val="5"/>
            <w:hideMark/>
          </w:tcPr>
          <w:p w14:paraId="77BD8618" w14:textId="77777777" w:rsidR="001D45E0" w:rsidRPr="00FF7452" w:rsidRDefault="001D45E0" w:rsidP="001A2644">
            <w:pPr>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Diagnostic tests (%) </w:t>
            </w:r>
          </w:p>
        </w:tc>
      </w:tr>
      <w:tr w:rsidR="001D45E0" w:rsidRPr="00ED11D6" w14:paraId="4A123E41" w14:textId="77777777" w:rsidTr="00460C19">
        <w:trPr>
          <w:trHeight w:val="57"/>
        </w:trPr>
        <w:tc>
          <w:tcPr>
            <w:tcW w:w="7078" w:type="dxa"/>
            <w:hideMark/>
          </w:tcPr>
          <w:p w14:paraId="4DE8BB7C"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Physical examination</w:t>
            </w:r>
          </w:p>
        </w:tc>
        <w:tc>
          <w:tcPr>
            <w:tcW w:w="1572" w:type="dxa"/>
            <w:noWrap/>
            <w:hideMark/>
          </w:tcPr>
          <w:p w14:paraId="746D616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233EB90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384E4C0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2EC8027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3C2F8308" w14:textId="77777777" w:rsidTr="00460C19">
        <w:trPr>
          <w:trHeight w:val="57"/>
        </w:trPr>
        <w:tc>
          <w:tcPr>
            <w:tcW w:w="7078" w:type="dxa"/>
            <w:hideMark/>
          </w:tcPr>
          <w:p w14:paraId="38EB2CF7"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Lumbar puncture</w:t>
            </w:r>
          </w:p>
        </w:tc>
        <w:tc>
          <w:tcPr>
            <w:tcW w:w="1572" w:type="dxa"/>
            <w:noWrap/>
            <w:hideMark/>
          </w:tcPr>
          <w:p w14:paraId="3128C20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3A8F05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2" w:type="dxa"/>
            <w:noWrap/>
            <w:hideMark/>
          </w:tcPr>
          <w:p w14:paraId="031848D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55AF2BC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17412E12" w14:textId="77777777" w:rsidTr="00460C19">
        <w:trPr>
          <w:trHeight w:val="57"/>
        </w:trPr>
        <w:tc>
          <w:tcPr>
            <w:tcW w:w="7078" w:type="dxa"/>
            <w:hideMark/>
          </w:tcPr>
          <w:p w14:paraId="05C29F8E"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Blood cultures</w:t>
            </w:r>
          </w:p>
        </w:tc>
        <w:tc>
          <w:tcPr>
            <w:tcW w:w="1572" w:type="dxa"/>
            <w:noWrap/>
            <w:hideMark/>
          </w:tcPr>
          <w:p w14:paraId="166FAF4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55A4F6F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2" w:type="dxa"/>
            <w:noWrap/>
            <w:hideMark/>
          </w:tcPr>
          <w:p w14:paraId="34A31AF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704EB9F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r>
      <w:tr w:rsidR="001D45E0" w:rsidRPr="00ED11D6" w14:paraId="3FF0E0E5" w14:textId="77777777" w:rsidTr="00460C19">
        <w:trPr>
          <w:trHeight w:val="57"/>
        </w:trPr>
        <w:tc>
          <w:tcPr>
            <w:tcW w:w="7078" w:type="dxa"/>
            <w:hideMark/>
          </w:tcPr>
          <w:p w14:paraId="3A912D66"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CSF cultures</w:t>
            </w:r>
          </w:p>
        </w:tc>
        <w:tc>
          <w:tcPr>
            <w:tcW w:w="1572" w:type="dxa"/>
            <w:noWrap/>
            <w:hideMark/>
          </w:tcPr>
          <w:p w14:paraId="6E87791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5E3E76A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2" w:type="dxa"/>
            <w:noWrap/>
            <w:hideMark/>
          </w:tcPr>
          <w:p w14:paraId="1D5A96C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3757D77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r>
      <w:tr w:rsidR="001D45E0" w:rsidRPr="00ED11D6" w14:paraId="7DB88354" w14:textId="77777777" w:rsidTr="00460C19">
        <w:trPr>
          <w:trHeight w:val="57"/>
        </w:trPr>
        <w:tc>
          <w:tcPr>
            <w:tcW w:w="7078" w:type="dxa"/>
            <w:hideMark/>
          </w:tcPr>
          <w:p w14:paraId="16F078A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Viral cultures</w:t>
            </w:r>
          </w:p>
        </w:tc>
        <w:tc>
          <w:tcPr>
            <w:tcW w:w="1572" w:type="dxa"/>
            <w:noWrap/>
            <w:hideMark/>
          </w:tcPr>
          <w:p w14:paraId="2252434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48EB46F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1572" w:type="dxa"/>
            <w:noWrap/>
            <w:hideMark/>
          </w:tcPr>
          <w:p w14:paraId="050D711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6FB7EAD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r>
      <w:tr w:rsidR="001D45E0" w:rsidRPr="00ED11D6" w14:paraId="6C6B0B0D" w14:textId="77777777" w:rsidTr="00460C19">
        <w:trPr>
          <w:trHeight w:val="57"/>
        </w:trPr>
        <w:tc>
          <w:tcPr>
            <w:tcW w:w="7078" w:type="dxa"/>
            <w:hideMark/>
          </w:tcPr>
          <w:p w14:paraId="2A93364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skin lesions</w:t>
            </w:r>
          </w:p>
        </w:tc>
        <w:tc>
          <w:tcPr>
            <w:tcW w:w="1572" w:type="dxa"/>
            <w:noWrap/>
            <w:hideMark/>
          </w:tcPr>
          <w:p w14:paraId="6C956ED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3BCA51C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5BAF013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63CDE22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58A479E6" w14:textId="77777777" w:rsidTr="00460C19">
        <w:trPr>
          <w:trHeight w:val="57"/>
        </w:trPr>
        <w:tc>
          <w:tcPr>
            <w:tcW w:w="7078" w:type="dxa"/>
            <w:hideMark/>
          </w:tcPr>
          <w:p w14:paraId="6193D3B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blood</w:t>
            </w:r>
          </w:p>
        </w:tc>
        <w:tc>
          <w:tcPr>
            <w:tcW w:w="1572" w:type="dxa"/>
            <w:noWrap/>
            <w:hideMark/>
          </w:tcPr>
          <w:p w14:paraId="7F2E76E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3493C70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2446DBA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4D65E23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A6A9A56" w14:textId="77777777" w:rsidTr="00460C19">
        <w:trPr>
          <w:trHeight w:val="57"/>
        </w:trPr>
        <w:tc>
          <w:tcPr>
            <w:tcW w:w="7078" w:type="dxa"/>
            <w:hideMark/>
          </w:tcPr>
          <w:p w14:paraId="38E55A8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CSF</w:t>
            </w:r>
          </w:p>
        </w:tc>
        <w:tc>
          <w:tcPr>
            <w:tcW w:w="1572" w:type="dxa"/>
            <w:noWrap/>
            <w:hideMark/>
          </w:tcPr>
          <w:p w14:paraId="51CF9F9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2529A7C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4A15CA1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40F7B86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3AC16FFA" w14:textId="77777777" w:rsidTr="00460C19">
        <w:trPr>
          <w:trHeight w:val="57"/>
        </w:trPr>
        <w:tc>
          <w:tcPr>
            <w:tcW w:w="7078" w:type="dxa"/>
            <w:hideMark/>
          </w:tcPr>
          <w:p w14:paraId="66AFE1A8"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White blood cell (WBC) count/ complete blood count (CBC)  </w:t>
            </w:r>
          </w:p>
        </w:tc>
        <w:tc>
          <w:tcPr>
            <w:tcW w:w="1572" w:type="dxa"/>
            <w:noWrap/>
            <w:hideMark/>
          </w:tcPr>
          <w:p w14:paraId="0470D32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7761794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71775BA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B04306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7147A8A1" w14:textId="77777777" w:rsidTr="00460C19">
        <w:trPr>
          <w:trHeight w:val="57"/>
        </w:trPr>
        <w:tc>
          <w:tcPr>
            <w:tcW w:w="7078" w:type="dxa"/>
            <w:hideMark/>
          </w:tcPr>
          <w:p w14:paraId="29F1A921"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C-reactive protein (CRP)</w:t>
            </w:r>
          </w:p>
        </w:tc>
        <w:tc>
          <w:tcPr>
            <w:tcW w:w="1572" w:type="dxa"/>
            <w:noWrap/>
            <w:hideMark/>
          </w:tcPr>
          <w:p w14:paraId="36F232A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048D039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30CF54B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1CF1549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293C10CF" w14:textId="77777777" w:rsidTr="00460C19">
        <w:trPr>
          <w:trHeight w:val="57"/>
        </w:trPr>
        <w:tc>
          <w:tcPr>
            <w:tcW w:w="13368" w:type="dxa"/>
            <w:gridSpan w:val="5"/>
            <w:hideMark/>
          </w:tcPr>
          <w:p w14:paraId="651D1F06" w14:textId="77777777" w:rsidR="001D45E0" w:rsidRPr="00FF7452" w:rsidRDefault="001D45E0" w:rsidP="001A2644">
            <w:pPr>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Medication regimens (%) </w:t>
            </w:r>
          </w:p>
        </w:tc>
      </w:tr>
      <w:tr w:rsidR="001D45E0" w:rsidRPr="00ED11D6" w14:paraId="2E75EB2A" w14:textId="77777777" w:rsidTr="00460C19">
        <w:trPr>
          <w:trHeight w:val="57"/>
        </w:trPr>
        <w:tc>
          <w:tcPr>
            <w:tcW w:w="7078" w:type="dxa"/>
            <w:hideMark/>
          </w:tcPr>
          <w:p w14:paraId="005D90B2"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IV acyclovir 60 mg/kg/day for 14 days</w:t>
            </w:r>
          </w:p>
        </w:tc>
        <w:tc>
          <w:tcPr>
            <w:tcW w:w="1572" w:type="dxa"/>
            <w:noWrap/>
            <w:hideMark/>
          </w:tcPr>
          <w:p w14:paraId="2084B8A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1EADD80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2" w:type="dxa"/>
            <w:noWrap/>
            <w:hideMark/>
          </w:tcPr>
          <w:p w14:paraId="0E44A31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7A306A9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7A97B421" w14:textId="77777777" w:rsidTr="00460C19">
        <w:trPr>
          <w:trHeight w:val="57"/>
        </w:trPr>
        <w:tc>
          <w:tcPr>
            <w:tcW w:w="7078" w:type="dxa"/>
            <w:hideMark/>
          </w:tcPr>
          <w:p w14:paraId="7CCB68AB"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IV acyclovir 60 mg/kg/day for 21 days</w:t>
            </w:r>
          </w:p>
        </w:tc>
        <w:tc>
          <w:tcPr>
            <w:tcW w:w="1572" w:type="dxa"/>
            <w:noWrap/>
            <w:hideMark/>
          </w:tcPr>
          <w:p w14:paraId="227B741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7521558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2" w:type="dxa"/>
            <w:noWrap/>
            <w:hideMark/>
          </w:tcPr>
          <w:p w14:paraId="1ADAADE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524D4D3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r>
      <w:tr w:rsidR="001D45E0" w:rsidRPr="00ED11D6" w14:paraId="12CDA536" w14:textId="77777777" w:rsidTr="00460C19">
        <w:trPr>
          <w:trHeight w:val="57"/>
        </w:trPr>
        <w:tc>
          <w:tcPr>
            <w:tcW w:w="7078" w:type="dxa"/>
            <w:hideMark/>
          </w:tcPr>
          <w:p w14:paraId="28E659F0"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Proportion receiving 6-month suppressive HSV antiviral treatment (%)</w:t>
            </w:r>
          </w:p>
        </w:tc>
        <w:tc>
          <w:tcPr>
            <w:tcW w:w="1572" w:type="dxa"/>
            <w:noWrap/>
            <w:hideMark/>
          </w:tcPr>
          <w:p w14:paraId="2815211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4DA2F4C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2" w:type="dxa"/>
            <w:noWrap/>
            <w:hideMark/>
          </w:tcPr>
          <w:p w14:paraId="7F94469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7664C45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1F7BF9ED" w14:textId="77777777" w:rsidTr="00460C19">
        <w:trPr>
          <w:trHeight w:val="57"/>
        </w:trPr>
        <w:tc>
          <w:tcPr>
            <w:tcW w:w="7078" w:type="dxa"/>
            <w:hideMark/>
          </w:tcPr>
          <w:p w14:paraId="7647CD79"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Average number of follow up visits</w:t>
            </w:r>
          </w:p>
        </w:tc>
        <w:tc>
          <w:tcPr>
            <w:tcW w:w="1572" w:type="dxa"/>
            <w:noWrap/>
            <w:hideMark/>
          </w:tcPr>
          <w:p w14:paraId="3BA2986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1573" w:type="dxa"/>
            <w:noWrap/>
            <w:hideMark/>
          </w:tcPr>
          <w:p w14:paraId="67BCEA8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w:t>
            </w:r>
          </w:p>
        </w:tc>
        <w:tc>
          <w:tcPr>
            <w:tcW w:w="1572" w:type="dxa"/>
            <w:noWrap/>
            <w:hideMark/>
          </w:tcPr>
          <w:p w14:paraId="557D16D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c>
          <w:tcPr>
            <w:tcW w:w="1573" w:type="dxa"/>
            <w:noWrap/>
            <w:hideMark/>
          </w:tcPr>
          <w:p w14:paraId="3AE287A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r>
      <w:tr w:rsidR="001D45E0" w:rsidRPr="00ED11D6" w14:paraId="2BDF3F59" w14:textId="77777777" w:rsidTr="00460C19">
        <w:trPr>
          <w:trHeight w:val="57"/>
        </w:trPr>
        <w:tc>
          <w:tcPr>
            <w:tcW w:w="13368" w:type="dxa"/>
            <w:gridSpan w:val="5"/>
            <w:hideMark/>
          </w:tcPr>
          <w:p w14:paraId="722FB929" w14:textId="77777777" w:rsidR="001D45E0" w:rsidRPr="00FF7452" w:rsidRDefault="001D45E0" w:rsidP="001A2644">
            <w:pPr>
              <w:rPr>
                <w:rFonts w:ascii="Times New Roman" w:eastAsia="Times New Roman" w:hAnsi="Times New Roman" w:cs="Times New Roman"/>
                <w:b/>
                <w:bCs/>
                <w:sz w:val="20"/>
                <w:szCs w:val="20"/>
                <w:lang w:val="en-US" w:bidi="th-TH"/>
              </w:rPr>
            </w:pPr>
            <w:r w:rsidRPr="00624651">
              <w:rPr>
                <w:rFonts w:ascii="Times New Roman" w:eastAsia="Times New Roman" w:hAnsi="Times New Roman" w:cs="Times New Roman"/>
                <w:b/>
                <w:bCs/>
                <w:sz w:val="20"/>
                <w:szCs w:val="20"/>
                <w:u w:val="single"/>
                <w:lang w:val="en-US" w:bidi="th-TH"/>
              </w:rPr>
              <w:t>Scenario 3 SEM presentations</w:t>
            </w:r>
          </w:p>
        </w:tc>
      </w:tr>
      <w:tr w:rsidR="001D45E0" w:rsidRPr="00ED11D6" w14:paraId="15B0B35D" w14:textId="77777777" w:rsidTr="00460C19">
        <w:trPr>
          <w:trHeight w:val="57"/>
        </w:trPr>
        <w:tc>
          <w:tcPr>
            <w:tcW w:w="7078" w:type="dxa"/>
            <w:hideMark/>
          </w:tcPr>
          <w:p w14:paraId="2E8E111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receiving care at a hospital (%)</w:t>
            </w:r>
          </w:p>
        </w:tc>
        <w:tc>
          <w:tcPr>
            <w:tcW w:w="1572" w:type="dxa"/>
            <w:noWrap/>
            <w:hideMark/>
          </w:tcPr>
          <w:p w14:paraId="1B31D44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1573" w:type="dxa"/>
            <w:noWrap/>
            <w:hideMark/>
          </w:tcPr>
          <w:p w14:paraId="61A9817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80</w:t>
            </w:r>
          </w:p>
        </w:tc>
        <w:tc>
          <w:tcPr>
            <w:tcW w:w="1572" w:type="dxa"/>
            <w:noWrap/>
            <w:hideMark/>
          </w:tcPr>
          <w:p w14:paraId="3ED935C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2DF11B4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r>
      <w:tr w:rsidR="001D45E0" w:rsidRPr="00ED11D6" w14:paraId="06DFA1B9" w14:textId="77777777" w:rsidTr="00460C19">
        <w:trPr>
          <w:trHeight w:val="57"/>
        </w:trPr>
        <w:tc>
          <w:tcPr>
            <w:tcW w:w="7078" w:type="dxa"/>
            <w:hideMark/>
          </w:tcPr>
          <w:p w14:paraId="36DDA338"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receiving care at an OPD (%)</w:t>
            </w:r>
          </w:p>
        </w:tc>
        <w:tc>
          <w:tcPr>
            <w:tcW w:w="1572" w:type="dxa"/>
            <w:noWrap/>
            <w:hideMark/>
          </w:tcPr>
          <w:p w14:paraId="6FCB6A2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3" w:type="dxa"/>
            <w:noWrap/>
            <w:hideMark/>
          </w:tcPr>
          <w:p w14:paraId="69B4D0C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2" w:type="dxa"/>
            <w:noWrap/>
            <w:hideMark/>
          </w:tcPr>
          <w:p w14:paraId="58B973E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5DA10F9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1A1AC203" w14:textId="77777777" w:rsidTr="00460C19">
        <w:trPr>
          <w:trHeight w:val="57"/>
        </w:trPr>
        <w:tc>
          <w:tcPr>
            <w:tcW w:w="7078" w:type="dxa"/>
            <w:hideMark/>
          </w:tcPr>
          <w:p w14:paraId="4C4BDA79"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not receiving care (%)</w:t>
            </w:r>
          </w:p>
        </w:tc>
        <w:tc>
          <w:tcPr>
            <w:tcW w:w="1572" w:type="dxa"/>
            <w:noWrap/>
            <w:hideMark/>
          </w:tcPr>
          <w:p w14:paraId="15092A8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3" w:type="dxa"/>
            <w:noWrap/>
            <w:hideMark/>
          </w:tcPr>
          <w:p w14:paraId="1BB0427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w:t>
            </w:r>
          </w:p>
        </w:tc>
        <w:tc>
          <w:tcPr>
            <w:tcW w:w="1572" w:type="dxa"/>
            <w:noWrap/>
            <w:hideMark/>
          </w:tcPr>
          <w:p w14:paraId="53F2EAD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2928B7A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7C2C6B3C" w14:textId="77777777" w:rsidTr="00460C19">
        <w:trPr>
          <w:trHeight w:val="57"/>
        </w:trPr>
        <w:tc>
          <w:tcPr>
            <w:tcW w:w="7078" w:type="dxa"/>
            <w:hideMark/>
          </w:tcPr>
          <w:p w14:paraId="0F91AAFC"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superficial bacterial infection (%)</w:t>
            </w:r>
          </w:p>
        </w:tc>
        <w:tc>
          <w:tcPr>
            <w:tcW w:w="1572" w:type="dxa"/>
            <w:noWrap/>
            <w:hideMark/>
          </w:tcPr>
          <w:p w14:paraId="62593A5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14212A8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5769329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79C7AC5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1A8FBCB0" w14:textId="77777777" w:rsidTr="00460C19">
        <w:trPr>
          <w:trHeight w:val="57"/>
        </w:trPr>
        <w:tc>
          <w:tcPr>
            <w:tcW w:w="7078" w:type="dxa"/>
            <w:hideMark/>
          </w:tcPr>
          <w:p w14:paraId="4F1ADBF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sepsis (%)</w:t>
            </w:r>
          </w:p>
        </w:tc>
        <w:tc>
          <w:tcPr>
            <w:tcW w:w="1572" w:type="dxa"/>
            <w:noWrap/>
            <w:hideMark/>
          </w:tcPr>
          <w:p w14:paraId="5474DC8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223E274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457593A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4AAE44B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DC2670F" w14:textId="77777777" w:rsidTr="00460C19">
        <w:trPr>
          <w:trHeight w:val="57"/>
        </w:trPr>
        <w:tc>
          <w:tcPr>
            <w:tcW w:w="7078" w:type="dxa"/>
            <w:hideMark/>
          </w:tcPr>
          <w:p w14:paraId="17465DFE"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Proportion of neonates managed as neonatal herpes (%)</w:t>
            </w:r>
          </w:p>
        </w:tc>
        <w:tc>
          <w:tcPr>
            <w:tcW w:w="1572" w:type="dxa"/>
            <w:noWrap/>
            <w:hideMark/>
          </w:tcPr>
          <w:p w14:paraId="019099A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2362DD2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22CBF4D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057BE9B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513FF8B9" w14:textId="77777777" w:rsidTr="00460C19">
        <w:trPr>
          <w:trHeight w:val="57"/>
        </w:trPr>
        <w:tc>
          <w:tcPr>
            <w:tcW w:w="13368" w:type="dxa"/>
            <w:gridSpan w:val="5"/>
            <w:hideMark/>
          </w:tcPr>
          <w:p w14:paraId="25F8B4E2" w14:textId="77777777" w:rsidR="001D45E0" w:rsidRPr="00FF7452" w:rsidRDefault="001D45E0" w:rsidP="001A2644">
            <w:pPr>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Diagnostic tests (%)</w:t>
            </w:r>
          </w:p>
        </w:tc>
      </w:tr>
      <w:tr w:rsidR="001D45E0" w:rsidRPr="00ED11D6" w14:paraId="49E5CA30" w14:textId="77777777" w:rsidTr="00460C19">
        <w:trPr>
          <w:trHeight w:val="57"/>
        </w:trPr>
        <w:tc>
          <w:tcPr>
            <w:tcW w:w="7078" w:type="dxa"/>
            <w:hideMark/>
          </w:tcPr>
          <w:p w14:paraId="1E35BB02"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Physical examination</w:t>
            </w:r>
          </w:p>
        </w:tc>
        <w:tc>
          <w:tcPr>
            <w:tcW w:w="1572" w:type="dxa"/>
            <w:noWrap/>
            <w:hideMark/>
          </w:tcPr>
          <w:p w14:paraId="0E54017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47C9D00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243DAE0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3" w:type="dxa"/>
            <w:noWrap/>
            <w:hideMark/>
          </w:tcPr>
          <w:p w14:paraId="6D49F91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4155DBA5" w14:textId="77777777" w:rsidTr="00460C19">
        <w:trPr>
          <w:trHeight w:val="57"/>
        </w:trPr>
        <w:tc>
          <w:tcPr>
            <w:tcW w:w="7078" w:type="dxa"/>
            <w:hideMark/>
          </w:tcPr>
          <w:p w14:paraId="0F8A5D65"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Lumbar puncture</w:t>
            </w:r>
          </w:p>
        </w:tc>
        <w:tc>
          <w:tcPr>
            <w:tcW w:w="1572" w:type="dxa"/>
            <w:noWrap/>
            <w:hideMark/>
          </w:tcPr>
          <w:p w14:paraId="4A2DA9E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54DB13C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73936AF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797CBC6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F211F69" w14:textId="77777777" w:rsidTr="00460C19">
        <w:trPr>
          <w:trHeight w:val="57"/>
        </w:trPr>
        <w:tc>
          <w:tcPr>
            <w:tcW w:w="7078" w:type="dxa"/>
            <w:hideMark/>
          </w:tcPr>
          <w:p w14:paraId="15D82362"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Blood cultures</w:t>
            </w:r>
          </w:p>
        </w:tc>
        <w:tc>
          <w:tcPr>
            <w:tcW w:w="1572" w:type="dxa"/>
            <w:noWrap/>
            <w:hideMark/>
          </w:tcPr>
          <w:p w14:paraId="1FD2234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5BA0D30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43CCAB2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1DCDE6E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7CBD9429" w14:textId="77777777" w:rsidTr="00460C19">
        <w:trPr>
          <w:trHeight w:val="57"/>
        </w:trPr>
        <w:tc>
          <w:tcPr>
            <w:tcW w:w="7078" w:type="dxa"/>
            <w:hideMark/>
          </w:tcPr>
          <w:p w14:paraId="34BEEF0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CSF cultures</w:t>
            </w:r>
          </w:p>
        </w:tc>
        <w:tc>
          <w:tcPr>
            <w:tcW w:w="1572" w:type="dxa"/>
            <w:noWrap/>
            <w:hideMark/>
          </w:tcPr>
          <w:p w14:paraId="1BE4274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1AC3727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570ADE0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56F47F1E"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07B600E" w14:textId="77777777" w:rsidTr="00460C19">
        <w:trPr>
          <w:trHeight w:val="57"/>
        </w:trPr>
        <w:tc>
          <w:tcPr>
            <w:tcW w:w="7078" w:type="dxa"/>
            <w:hideMark/>
          </w:tcPr>
          <w:p w14:paraId="0FE9E92D"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Viral cultures</w:t>
            </w:r>
          </w:p>
        </w:tc>
        <w:tc>
          <w:tcPr>
            <w:tcW w:w="1572" w:type="dxa"/>
            <w:noWrap/>
            <w:hideMark/>
          </w:tcPr>
          <w:p w14:paraId="1BA315A1"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5A81706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32C1A14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4955827A"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7D88EEE3" w14:textId="77777777" w:rsidTr="00460C19">
        <w:trPr>
          <w:trHeight w:val="57"/>
        </w:trPr>
        <w:tc>
          <w:tcPr>
            <w:tcW w:w="7078" w:type="dxa"/>
            <w:hideMark/>
          </w:tcPr>
          <w:p w14:paraId="4820DBD7"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lastRenderedPageBreak/>
              <w:t xml:space="preserve">  HSV PCR of skin lesions</w:t>
            </w:r>
          </w:p>
        </w:tc>
        <w:tc>
          <w:tcPr>
            <w:tcW w:w="1572" w:type="dxa"/>
            <w:noWrap/>
            <w:hideMark/>
          </w:tcPr>
          <w:p w14:paraId="2F9EB08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1573" w:type="dxa"/>
            <w:noWrap/>
            <w:hideMark/>
          </w:tcPr>
          <w:p w14:paraId="75E71AAF"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3DF79E2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1573" w:type="dxa"/>
            <w:noWrap/>
            <w:hideMark/>
          </w:tcPr>
          <w:p w14:paraId="5F7A9A9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3094B99C" w14:textId="77777777" w:rsidTr="00460C19">
        <w:trPr>
          <w:trHeight w:val="57"/>
        </w:trPr>
        <w:tc>
          <w:tcPr>
            <w:tcW w:w="7078" w:type="dxa"/>
            <w:hideMark/>
          </w:tcPr>
          <w:p w14:paraId="0941737A"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blood</w:t>
            </w:r>
          </w:p>
        </w:tc>
        <w:tc>
          <w:tcPr>
            <w:tcW w:w="1572" w:type="dxa"/>
            <w:noWrap/>
            <w:hideMark/>
          </w:tcPr>
          <w:p w14:paraId="2EF7D04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1573" w:type="dxa"/>
            <w:noWrap/>
            <w:hideMark/>
          </w:tcPr>
          <w:p w14:paraId="73FE468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7CE38F5D"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22.5</w:t>
            </w:r>
          </w:p>
        </w:tc>
        <w:tc>
          <w:tcPr>
            <w:tcW w:w="1573" w:type="dxa"/>
            <w:noWrap/>
            <w:hideMark/>
          </w:tcPr>
          <w:p w14:paraId="40FFCE2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2188D6B2" w14:textId="77777777" w:rsidTr="00460C19">
        <w:trPr>
          <w:trHeight w:val="57"/>
        </w:trPr>
        <w:tc>
          <w:tcPr>
            <w:tcW w:w="7078" w:type="dxa"/>
            <w:hideMark/>
          </w:tcPr>
          <w:p w14:paraId="54A170C9"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HSV PCR of CSF</w:t>
            </w:r>
          </w:p>
        </w:tc>
        <w:tc>
          <w:tcPr>
            <w:tcW w:w="1572" w:type="dxa"/>
            <w:noWrap/>
            <w:hideMark/>
          </w:tcPr>
          <w:p w14:paraId="5070A41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0C52D9E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c>
          <w:tcPr>
            <w:tcW w:w="1572" w:type="dxa"/>
            <w:noWrap/>
            <w:hideMark/>
          </w:tcPr>
          <w:p w14:paraId="617D149B"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50</w:t>
            </w:r>
          </w:p>
        </w:tc>
        <w:tc>
          <w:tcPr>
            <w:tcW w:w="1573" w:type="dxa"/>
            <w:noWrap/>
            <w:hideMark/>
          </w:tcPr>
          <w:p w14:paraId="168C5AE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5</w:t>
            </w:r>
          </w:p>
        </w:tc>
      </w:tr>
      <w:tr w:rsidR="001D45E0" w:rsidRPr="00ED11D6" w14:paraId="04EB20AF" w14:textId="77777777" w:rsidTr="00460C19">
        <w:trPr>
          <w:trHeight w:val="57"/>
        </w:trPr>
        <w:tc>
          <w:tcPr>
            <w:tcW w:w="7078" w:type="dxa"/>
            <w:hideMark/>
          </w:tcPr>
          <w:p w14:paraId="19A11EAB"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White blood cell (WBC) count/ complete blood count (CBC)  </w:t>
            </w:r>
          </w:p>
        </w:tc>
        <w:tc>
          <w:tcPr>
            <w:tcW w:w="1572" w:type="dxa"/>
            <w:noWrap/>
            <w:hideMark/>
          </w:tcPr>
          <w:p w14:paraId="55223BD8"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1D5EB06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54A123B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44E449AC"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6E3873A5" w14:textId="77777777" w:rsidTr="00460C19">
        <w:trPr>
          <w:trHeight w:val="57"/>
        </w:trPr>
        <w:tc>
          <w:tcPr>
            <w:tcW w:w="7078" w:type="dxa"/>
            <w:hideMark/>
          </w:tcPr>
          <w:p w14:paraId="4B517AD8"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C-reactive protein (CRP)</w:t>
            </w:r>
          </w:p>
        </w:tc>
        <w:tc>
          <w:tcPr>
            <w:tcW w:w="1572" w:type="dxa"/>
            <w:noWrap/>
            <w:hideMark/>
          </w:tcPr>
          <w:p w14:paraId="0FE27CD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7EDB61A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c>
          <w:tcPr>
            <w:tcW w:w="1572" w:type="dxa"/>
            <w:noWrap/>
            <w:hideMark/>
          </w:tcPr>
          <w:p w14:paraId="413E0395"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77.5</w:t>
            </w:r>
          </w:p>
        </w:tc>
        <w:tc>
          <w:tcPr>
            <w:tcW w:w="1573" w:type="dxa"/>
            <w:noWrap/>
            <w:hideMark/>
          </w:tcPr>
          <w:p w14:paraId="031C42B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95</w:t>
            </w:r>
          </w:p>
        </w:tc>
      </w:tr>
      <w:tr w:rsidR="001D45E0" w:rsidRPr="00ED11D6" w14:paraId="1113055E" w14:textId="77777777" w:rsidTr="00460C19">
        <w:trPr>
          <w:trHeight w:val="57"/>
        </w:trPr>
        <w:tc>
          <w:tcPr>
            <w:tcW w:w="13368" w:type="dxa"/>
            <w:gridSpan w:val="5"/>
            <w:hideMark/>
          </w:tcPr>
          <w:p w14:paraId="06B962E1" w14:textId="77777777" w:rsidR="001D45E0" w:rsidRPr="00FF7452" w:rsidRDefault="001D45E0" w:rsidP="001A2644">
            <w:pPr>
              <w:rPr>
                <w:rFonts w:ascii="Times New Roman" w:eastAsia="Times New Roman" w:hAnsi="Times New Roman" w:cs="Times New Roman"/>
                <w:b/>
                <w:bCs/>
                <w:i/>
                <w:iCs/>
                <w:sz w:val="20"/>
                <w:szCs w:val="20"/>
                <w:lang w:val="en-US" w:bidi="th-TH"/>
              </w:rPr>
            </w:pPr>
            <w:r w:rsidRPr="00624651">
              <w:rPr>
                <w:rFonts w:ascii="Times New Roman" w:eastAsia="Times New Roman" w:hAnsi="Times New Roman" w:cs="Times New Roman"/>
                <w:b/>
                <w:bCs/>
                <w:i/>
                <w:iCs/>
                <w:sz w:val="20"/>
                <w:szCs w:val="20"/>
                <w:lang w:val="en-US" w:bidi="th-TH"/>
              </w:rPr>
              <w:t>Medication regimens (%) </w:t>
            </w:r>
          </w:p>
        </w:tc>
      </w:tr>
      <w:tr w:rsidR="001D45E0" w:rsidRPr="00ED11D6" w14:paraId="4AAA9ACC" w14:textId="77777777" w:rsidTr="00460C19">
        <w:trPr>
          <w:trHeight w:val="57"/>
        </w:trPr>
        <w:tc>
          <w:tcPr>
            <w:tcW w:w="7078" w:type="dxa"/>
            <w:hideMark/>
          </w:tcPr>
          <w:p w14:paraId="21C1A065"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IV acyclovir 60 mg/kg/day for 14 days</w:t>
            </w:r>
          </w:p>
        </w:tc>
        <w:tc>
          <w:tcPr>
            <w:tcW w:w="1572" w:type="dxa"/>
            <w:noWrap/>
            <w:hideMark/>
          </w:tcPr>
          <w:p w14:paraId="1C3313D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6E8CEE14"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2" w:type="dxa"/>
            <w:noWrap/>
            <w:hideMark/>
          </w:tcPr>
          <w:p w14:paraId="2F96605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c>
          <w:tcPr>
            <w:tcW w:w="1573" w:type="dxa"/>
            <w:noWrap/>
            <w:hideMark/>
          </w:tcPr>
          <w:p w14:paraId="36FAB2D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100</w:t>
            </w:r>
          </w:p>
        </w:tc>
      </w:tr>
      <w:tr w:rsidR="001D45E0" w:rsidRPr="00ED11D6" w14:paraId="223A6EE8" w14:textId="77777777" w:rsidTr="00460C19">
        <w:trPr>
          <w:trHeight w:val="57"/>
        </w:trPr>
        <w:tc>
          <w:tcPr>
            <w:tcW w:w="7078" w:type="dxa"/>
            <w:hideMark/>
          </w:tcPr>
          <w:p w14:paraId="0E0157A8"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 xml:space="preserve">  IV acyclovir 60 mg/kg/day for 21 days</w:t>
            </w:r>
          </w:p>
        </w:tc>
        <w:tc>
          <w:tcPr>
            <w:tcW w:w="1572" w:type="dxa"/>
            <w:noWrap/>
            <w:hideMark/>
          </w:tcPr>
          <w:p w14:paraId="648C8FD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7F75F8D9"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2" w:type="dxa"/>
            <w:noWrap/>
            <w:hideMark/>
          </w:tcPr>
          <w:p w14:paraId="6BD8985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6F581C1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798494E1" w14:textId="77777777" w:rsidTr="00460C19">
        <w:trPr>
          <w:trHeight w:val="57"/>
        </w:trPr>
        <w:tc>
          <w:tcPr>
            <w:tcW w:w="7078" w:type="dxa"/>
            <w:hideMark/>
          </w:tcPr>
          <w:p w14:paraId="36BD77F3" w14:textId="77777777" w:rsidR="001D45E0" w:rsidRPr="00ED11D6" w:rsidRDefault="001D45E0" w:rsidP="001A2644">
            <w:pPr>
              <w:rPr>
                <w:rFonts w:ascii="Times New Roman" w:eastAsia="Times New Roman" w:hAnsi="Times New Roman" w:cs="Times New Roman"/>
                <w:b/>
                <w:bCs/>
                <w:sz w:val="20"/>
                <w:szCs w:val="20"/>
                <w:lang w:val="en-US" w:bidi="th-TH"/>
              </w:rPr>
            </w:pPr>
            <w:r w:rsidRPr="00ED11D6">
              <w:rPr>
                <w:rFonts w:ascii="Times New Roman" w:eastAsia="Times New Roman" w:hAnsi="Times New Roman" w:cs="Times New Roman"/>
                <w:sz w:val="20"/>
                <w:szCs w:val="20"/>
                <w:lang w:val="en-US" w:bidi="th-TH"/>
              </w:rPr>
              <w:t>Proportion receiving 6-month suppressive HSV antiviral treatment (%)</w:t>
            </w:r>
          </w:p>
        </w:tc>
        <w:tc>
          <w:tcPr>
            <w:tcW w:w="1572" w:type="dxa"/>
            <w:noWrap/>
            <w:hideMark/>
          </w:tcPr>
          <w:p w14:paraId="1DAF6B9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6DBE355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2" w:type="dxa"/>
            <w:noWrap/>
            <w:hideMark/>
          </w:tcPr>
          <w:p w14:paraId="35108BF7"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c>
          <w:tcPr>
            <w:tcW w:w="1573" w:type="dxa"/>
            <w:noWrap/>
            <w:hideMark/>
          </w:tcPr>
          <w:p w14:paraId="56D6624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0</w:t>
            </w:r>
          </w:p>
        </w:tc>
      </w:tr>
      <w:tr w:rsidR="001D45E0" w:rsidRPr="00ED11D6" w14:paraId="1DAB511D" w14:textId="77777777" w:rsidTr="00460C19">
        <w:trPr>
          <w:trHeight w:val="57"/>
        </w:trPr>
        <w:tc>
          <w:tcPr>
            <w:tcW w:w="7078" w:type="dxa"/>
            <w:hideMark/>
          </w:tcPr>
          <w:p w14:paraId="6E507532" w14:textId="77777777" w:rsidR="001D45E0" w:rsidRPr="00ED11D6" w:rsidRDefault="001D45E0" w:rsidP="001A2644">
            <w:pPr>
              <w:rPr>
                <w:rFonts w:ascii="Times New Roman" w:eastAsia="Times New Roman" w:hAnsi="Times New Roman" w:cs="Times New Roman"/>
                <w:b/>
                <w:bCs/>
                <w:sz w:val="20"/>
                <w:szCs w:val="20"/>
                <w:lang w:val="en-US" w:eastAsia="zh-CN" w:bidi="th-TH"/>
              </w:rPr>
            </w:pPr>
            <w:r w:rsidRPr="00ED11D6">
              <w:rPr>
                <w:rFonts w:ascii="Times New Roman" w:eastAsia="Times New Roman" w:hAnsi="Times New Roman" w:cs="Times New Roman"/>
                <w:sz w:val="20"/>
                <w:szCs w:val="20"/>
                <w:lang w:val="en-US" w:bidi="th-TH"/>
              </w:rPr>
              <w:t>Average number of follow up visits</w:t>
            </w:r>
          </w:p>
        </w:tc>
        <w:tc>
          <w:tcPr>
            <w:tcW w:w="1572" w:type="dxa"/>
            <w:noWrap/>
            <w:hideMark/>
          </w:tcPr>
          <w:p w14:paraId="1FACE9F0"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w:t>
            </w:r>
          </w:p>
        </w:tc>
        <w:tc>
          <w:tcPr>
            <w:tcW w:w="1573" w:type="dxa"/>
            <w:noWrap/>
            <w:hideMark/>
          </w:tcPr>
          <w:p w14:paraId="47976FE2"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1</w:t>
            </w:r>
          </w:p>
        </w:tc>
        <w:tc>
          <w:tcPr>
            <w:tcW w:w="1572" w:type="dxa"/>
            <w:noWrap/>
            <w:hideMark/>
          </w:tcPr>
          <w:p w14:paraId="17AC06D3"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c>
          <w:tcPr>
            <w:tcW w:w="1573" w:type="dxa"/>
            <w:noWrap/>
            <w:hideMark/>
          </w:tcPr>
          <w:p w14:paraId="3D8E7856" w14:textId="77777777" w:rsidR="001D45E0" w:rsidRPr="00ED11D6" w:rsidRDefault="001D45E0" w:rsidP="001A2644">
            <w:pPr>
              <w:jc w:val="center"/>
              <w:rPr>
                <w:rFonts w:ascii="Times New Roman" w:eastAsia="Times New Roman" w:hAnsi="Times New Roman" w:cs="Times New Roman"/>
                <w:sz w:val="20"/>
                <w:szCs w:val="20"/>
                <w:lang w:val="en-US" w:bidi="th-TH"/>
              </w:rPr>
            </w:pPr>
            <w:r w:rsidRPr="00ED11D6">
              <w:rPr>
                <w:rFonts w:ascii="Times New Roman" w:eastAsia="Times New Roman" w:hAnsi="Times New Roman" w:cs="Times New Roman"/>
                <w:sz w:val="20"/>
                <w:szCs w:val="20"/>
                <w:lang w:val="en-US" w:bidi="th-TH"/>
              </w:rPr>
              <w:t>6</w:t>
            </w:r>
          </w:p>
        </w:tc>
      </w:tr>
    </w:tbl>
    <w:p w14:paraId="50537F28" w14:textId="77777777" w:rsidR="001D45E0" w:rsidRPr="00294D63" w:rsidRDefault="001D45E0" w:rsidP="001A2644">
      <w:pPr>
        <w:pStyle w:val="NoSpacing"/>
        <w:rPr>
          <w:rFonts w:ascii="Times New Roman" w:hAnsi="Times New Roman" w:cs="Times New Roman"/>
          <w:sz w:val="20"/>
          <w:szCs w:val="20"/>
        </w:rPr>
      </w:pPr>
      <w:r w:rsidRPr="00294D63">
        <w:rPr>
          <w:rFonts w:ascii="Times New Roman" w:hAnsi="Times New Roman" w:cs="Times New Roman"/>
          <w:i/>
          <w:iCs/>
          <w:sz w:val="20"/>
          <w:szCs w:val="20"/>
          <w:u w:val="single"/>
        </w:rPr>
        <w:t xml:space="preserve">Note: </w:t>
      </w:r>
      <w:r w:rsidRPr="00294D63">
        <w:rPr>
          <w:rFonts w:ascii="Times New Roman" w:hAnsi="Times New Roman" w:cs="Times New Roman"/>
          <w:sz w:val="20"/>
          <w:szCs w:val="20"/>
        </w:rPr>
        <w:t>SEAR (LMICs) neonatal herpes estimates were used for EMR (LMICs), EUR (LMICs), AMR (LMICs), WPR (LMICs), AFR (LMICs) (except proportion of receiving care in which estimations from AFR (HICs) were applied. Proportion of receiving care from SEAR (LMICs) was higher than AFR (HICs).  Therefore, using AFR (HICs) proportion of receiving care estimates for AFR (LMICs) seemed more relevant.</w:t>
      </w:r>
    </w:p>
    <w:p w14:paraId="2E41EF29" w14:textId="085CDB25" w:rsidR="001D45E0" w:rsidRPr="00294D63" w:rsidRDefault="001D45E0" w:rsidP="001A2644">
      <w:pPr>
        <w:pStyle w:val="NoSpacing"/>
        <w:rPr>
          <w:rFonts w:ascii="Times New Roman" w:hAnsi="Times New Roman" w:cs="Times New Roman"/>
          <w:sz w:val="20"/>
          <w:szCs w:val="20"/>
        </w:rPr>
        <w:sectPr w:rsidR="001D45E0" w:rsidRPr="00294D63" w:rsidSect="00182770">
          <w:pgSz w:w="16838" w:h="11906" w:orient="landscape"/>
          <w:pgMar w:top="1440" w:right="1440" w:bottom="1440" w:left="1440" w:header="708" w:footer="708" w:gutter="0"/>
          <w:cols w:space="708"/>
          <w:docGrid w:linePitch="360"/>
        </w:sectPr>
      </w:pPr>
      <w:r w:rsidRPr="00294D63">
        <w:rPr>
          <w:rFonts w:ascii="Times New Roman" w:hAnsi="Times New Roman" w:cs="Times New Roman"/>
          <w:sz w:val="20"/>
          <w:szCs w:val="20"/>
        </w:rPr>
        <w:t>*The scenario with a vesicular rash is applied in the model. The presence of the rash mostly determines the proportion that would initially get treated for neonatal herpes (NH) at all (vs sepsis etc.), but once they are diagnosed or treated for NH under the general scenario, the treatment would be the sam</w:t>
      </w:r>
      <w:r w:rsidR="00903D94">
        <w:rPr>
          <w:rFonts w:ascii="Times New Roman" w:hAnsi="Times New Roman" w:cs="Times New Roman"/>
          <w:sz w:val="20"/>
          <w:szCs w:val="20"/>
        </w:rPr>
        <w:t>e</w:t>
      </w:r>
    </w:p>
    <w:p w14:paraId="3280B244" w14:textId="77777777" w:rsidR="001D45E0" w:rsidRPr="00BE4190" w:rsidRDefault="001D45E0" w:rsidP="001A2644">
      <w:pPr>
        <w:pStyle w:val="Heading1"/>
        <w:spacing w:before="0" w:line="240" w:lineRule="auto"/>
        <w:rPr>
          <w:rFonts w:ascii="Times New Roman" w:hAnsi="Times New Roman" w:cs="Times New Roman"/>
          <w:b/>
          <w:bCs/>
          <w:sz w:val="24"/>
          <w:szCs w:val="24"/>
        </w:rPr>
      </w:pPr>
      <w:bookmarkStart w:id="15" w:name="_Toc159254675"/>
      <w:r w:rsidRPr="00BE4190">
        <w:rPr>
          <w:rFonts w:ascii="Times New Roman" w:hAnsi="Times New Roman" w:cs="Times New Roman"/>
          <w:b/>
          <w:bCs/>
          <w:sz w:val="24"/>
          <w:szCs w:val="24"/>
        </w:rPr>
        <w:lastRenderedPageBreak/>
        <w:t>Appendix 3: Unit costs</w:t>
      </w:r>
      <w:bookmarkEnd w:id="15"/>
      <w:r w:rsidRPr="00BE4190">
        <w:rPr>
          <w:rFonts w:ascii="Times New Roman" w:hAnsi="Times New Roman" w:cs="Times New Roman"/>
          <w:b/>
          <w:bCs/>
          <w:sz w:val="24"/>
          <w:szCs w:val="24"/>
        </w:rPr>
        <w:t xml:space="preserve"> </w:t>
      </w:r>
    </w:p>
    <w:p w14:paraId="0E43A14A" w14:textId="77777777" w:rsidR="001D45E0" w:rsidRPr="00ED11D6" w:rsidRDefault="001D45E0" w:rsidP="001A2644">
      <w:pPr>
        <w:spacing w:after="0" w:line="240" w:lineRule="auto"/>
        <w:rPr>
          <w:rFonts w:ascii="Times New Roman" w:hAnsi="Times New Roman" w:cs="Times New Roman"/>
          <w:color w:val="4472C4" w:themeColor="accent1"/>
          <w:sz w:val="24"/>
          <w:szCs w:val="24"/>
        </w:rPr>
      </w:pPr>
      <w:r w:rsidRPr="00ED11D6">
        <w:rPr>
          <w:rFonts w:ascii="Times New Roman" w:hAnsi="Times New Roman" w:cs="Times New Roman"/>
          <w:color w:val="4472C4" w:themeColor="accent1"/>
          <w:sz w:val="24"/>
          <w:szCs w:val="24"/>
        </w:rPr>
        <w:t xml:space="preserve"> </w:t>
      </w:r>
    </w:p>
    <w:p w14:paraId="538F4B67" w14:textId="77777777" w:rsidR="001D45E0" w:rsidRPr="00ED11D6" w:rsidRDefault="001D45E0" w:rsidP="001A2644">
      <w:pPr>
        <w:spacing w:after="0" w:line="240" w:lineRule="auto"/>
        <w:rPr>
          <w:rFonts w:ascii="Times New Roman" w:hAnsi="Times New Roman" w:cs="Times New Roman"/>
          <w:color w:val="4472C4" w:themeColor="accent1"/>
          <w:sz w:val="24"/>
          <w:szCs w:val="24"/>
        </w:rPr>
      </w:pPr>
    </w:p>
    <w:p w14:paraId="3B4C9F1C" w14:textId="3550B3F8"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A unit cost was referred to as a cost per unit of a resource such as a cost per a doctor visit or a monthly wage rate. By considering the societal perspective, unit costs in this study mainly included direct medical costs, direct non-medical costs (i.e. transportation), and indirect costs (i.e. lost wages). Table </w:t>
      </w:r>
      <w:r w:rsidR="00DF4427">
        <w:rPr>
          <w:rFonts w:ascii="Times New Roman" w:hAnsi="Times New Roman" w:cs="Times New Roman"/>
          <w:sz w:val="24"/>
          <w:szCs w:val="24"/>
        </w:rPr>
        <w:t>S4</w:t>
      </w:r>
      <w:r w:rsidRPr="00ED11D6">
        <w:rPr>
          <w:rFonts w:ascii="Times New Roman" w:hAnsi="Times New Roman" w:cs="Times New Roman"/>
          <w:sz w:val="24"/>
          <w:szCs w:val="24"/>
        </w:rPr>
        <w:t xml:space="preserve"> describes those types of direct and indirect costs based on the framework of the diseases including HSV 2 and HSV1 infection and the population groups of interest comprising adults, people living with HIV, pregnant women, and infants aged 0 to 28 days. Here we explain further detail about the currency conversion, the imputation methods, and the data and their sources.</w:t>
      </w:r>
    </w:p>
    <w:p w14:paraId="0580D635" w14:textId="77777777" w:rsidR="001D45E0" w:rsidRPr="00ED11D6" w:rsidRDefault="001D45E0" w:rsidP="001A2644">
      <w:pPr>
        <w:spacing w:after="0" w:line="240" w:lineRule="auto"/>
        <w:jc w:val="both"/>
        <w:rPr>
          <w:rFonts w:ascii="Times New Roman" w:hAnsi="Times New Roman" w:cs="Times New Roman"/>
          <w:sz w:val="24"/>
          <w:szCs w:val="24"/>
        </w:rPr>
      </w:pPr>
    </w:p>
    <w:p w14:paraId="3AA66B59"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The original currency of the unit costs was converted to 2016 international dollars (I$) using a published guideline.</w:t>
      </w:r>
      <w:r w:rsidRPr="004F5D58">
        <w:rPr>
          <w:rFonts w:ascii="Times New Roman" w:hAnsi="Times New Roman" w:cs="Times New Roman"/>
          <w:noProof/>
          <w:sz w:val="24"/>
          <w:szCs w:val="24"/>
          <w:vertAlign w:val="superscript"/>
        </w:rPr>
        <w:t>12</w:t>
      </w:r>
      <w:r w:rsidRPr="00ED11D6">
        <w:rPr>
          <w:rFonts w:ascii="Times New Roman" w:hAnsi="Times New Roman" w:cs="Times New Roman"/>
          <w:sz w:val="24"/>
          <w:szCs w:val="24"/>
        </w:rPr>
        <w:t xml:space="preserve"> The essential steps were to get local currencies, perform inflation adjustment, and then convert to international dollars using the purchasing power parity (PPP). To elaborate, reported local currencies from local countries were inflated/deflated using the local consumer price indices (CPIs) to produce the values in 2016. After that, the values were divided by the PPP of the country to convert to the values in I$ in the year 2016. If the US dollars were reported from non-US countries, the reported USD values were first converted to the values in local currencies by multiplying the value with the exchange rates of the reported year prior to the processes of deflation/inflation and adjusting to I$2016. The exchange rate was based upon the date of 1</w:t>
      </w:r>
      <w:r w:rsidRPr="00ED11D6">
        <w:rPr>
          <w:rFonts w:ascii="Times New Roman" w:hAnsi="Times New Roman" w:cs="Times New Roman"/>
          <w:sz w:val="24"/>
          <w:szCs w:val="24"/>
          <w:vertAlign w:val="superscript"/>
        </w:rPr>
        <w:t>st</w:t>
      </w:r>
      <w:r w:rsidRPr="00ED11D6">
        <w:rPr>
          <w:rFonts w:ascii="Times New Roman" w:hAnsi="Times New Roman" w:cs="Times New Roman"/>
          <w:sz w:val="24"/>
          <w:szCs w:val="24"/>
        </w:rPr>
        <w:t xml:space="preserve"> July and the year of interest. If original values were reported in I$, the conversion was accomplished in a similar way—changing the I$ values to local currencies by multiplying with the PPP, deflating/inflating to the year 2016 using the local CPIs, and then adjusting to I$ in 2016. </w:t>
      </w:r>
    </w:p>
    <w:p w14:paraId="1D7102BC" w14:textId="77777777" w:rsidR="001D45E0" w:rsidRPr="00ED11D6" w:rsidRDefault="001D45E0" w:rsidP="001A2644">
      <w:pPr>
        <w:spacing w:after="0" w:line="240" w:lineRule="auto"/>
        <w:jc w:val="both"/>
        <w:rPr>
          <w:rFonts w:ascii="Times New Roman" w:hAnsi="Times New Roman" w:cs="Times New Roman"/>
          <w:sz w:val="24"/>
          <w:szCs w:val="24"/>
        </w:rPr>
      </w:pPr>
    </w:p>
    <w:p w14:paraId="1382B221"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All unit costs in this study were country-specific and they were either obtained from the data sources or imputed. The imputation was needed for only missing data. The imputation methods were done hierarchically as follows. First, the countries with missing data used the average costs of all other countries with the same income level (i.e. low-income, lower-middle income, upper-middle income, or high income), the same region (e.g. Africa), and the same subregion (e.g. western Africa). Second, if the same subregion was not available, the same income level and the same region were used instead. Third, if the same subregion and the same region were not available, the average cost of all other countries with the same income level from the entire world was produced to be the cost of the country lacking data. Fourth, if there was no information at all from any country for a particular income level, we used the ratio methods to construct the costs. </w:t>
      </w:r>
    </w:p>
    <w:p w14:paraId="17F84893"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The ratio methods created a proportion of the average cost of a similar product from all countries in a certain income level (e.g., low-income) to the average cost of such product from all countries in the other income level (high-income). Then, such a ratio was used for imputation by multiplying with the known cost. For some cases with richer data, the ratios would be constructed from the same income level and the same region if they were available. Otherwise, the ratio was initiated from a global level (all countries for a particular income level). The following illustrates the ratio methods in an equation. </w:t>
      </w:r>
    </w:p>
    <w:p w14:paraId="2B04E5CD" w14:textId="77777777" w:rsidR="001D45E0" w:rsidRPr="00ED11D6" w:rsidRDefault="001D45E0" w:rsidP="001A2644">
      <w:pPr>
        <w:spacing w:after="0" w:line="240" w:lineRule="auto"/>
        <w:jc w:val="both"/>
        <w:rPr>
          <w:rFonts w:ascii="Times New Roman" w:hAnsi="Times New Roman" w:cs="Times New Roman"/>
          <w:sz w:val="24"/>
          <w:szCs w:val="24"/>
        </w:rPr>
      </w:pPr>
    </w:p>
    <w:p w14:paraId="75F0BE5D" w14:textId="77777777" w:rsidR="001D45E0" w:rsidRPr="00ED11D6" w:rsidRDefault="001D45E0" w:rsidP="001A2644">
      <w:pPr>
        <w:spacing w:after="0" w:line="240" w:lineRule="auto"/>
        <w:rPr>
          <w:rFonts w:ascii="Times New Roman" w:hAnsi="Times New Roman" w:cs="Times New Roman"/>
          <w:sz w:val="24"/>
          <w:szCs w:val="24"/>
        </w:rPr>
      </w:pPr>
      <m:oMathPara>
        <m:oMath>
          <m:r>
            <w:rPr>
              <w:rFonts w:ascii="Cambria Math" w:hAnsi="Cambria Math" w:cs="Times New Roman"/>
              <w:sz w:val="24"/>
              <w:szCs w:val="24"/>
            </w:rPr>
            <m:t>Cost of</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for </m:t>
          </m:r>
          <m:sSub>
            <m:sSubPr>
              <m:ctrlPr>
                <w:rPr>
                  <w:rFonts w:ascii="Cambria Math" w:hAnsi="Cambria Math" w:cs="Times New Roman"/>
                  <w:i/>
                  <w:sz w:val="24"/>
                  <w:szCs w:val="24"/>
                </w:rPr>
              </m:ctrlPr>
            </m:sSubPr>
            <m:e>
              <m:r>
                <w:rPr>
                  <w:rFonts w:ascii="Cambria Math" w:hAnsi="Cambria Math" w:cs="Times New Roman"/>
                  <w:sz w:val="24"/>
                  <w:szCs w:val="24"/>
                </w:rPr>
                <m:t>income level</m:t>
              </m:r>
            </m:e>
            <m:sub>
              <m:r>
                <w:rPr>
                  <w:rFonts w:ascii="Cambria Math" w:hAnsi="Cambria Math" w:cs="Times New Roman"/>
                  <w:sz w:val="24"/>
                  <w:szCs w:val="24"/>
                </w:rPr>
                <m:t>j</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 xml:space="preserve"> for </m:t>
                  </m:r>
                  <m:sSub>
                    <m:sSubPr>
                      <m:ctrlPr>
                        <w:rPr>
                          <w:rFonts w:ascii="Cambria Math" w:hAnsi="Cambria Math" w:cs="Times New Roman"/>
                          <w:i/>
                          <w:sz w:val="24"/>
                          <w:szCs w:val="24"/>
                        </w:rPr>
                      </m:ctrlPr>
                    </m:sSubPr>
                    <m:e>
                      <m:r>
                        <w:rPr>
                          <w:rFonts w:ascii="Cambria Math" w:hAnsi="Cambria Math" w:cs="Times New Roman"/>
                          <w:sz w:val="24"/>
                          <w:szCs w:val="24"/>
                        </w:rPr>
                        <m:t>income level</m:t>
                      </m:r>
                    </m:e>
                    <m:sub>
                      <m:r>
                        <w:rPr>
                          <w:rFonts w:ascii="Cambria Math" w:hAnsi="Cambria Math" w:cs="Times New Roman"/>
                          <w:sz w:val="24"/>
                          <w:szCs w:val="24"/>
                        </w:rPr>
                        <m:t>j</m:t>
                      </m:r>
                    </m:sub>
                  </m:sSub>
                  <m:r>
                    <w:rPr>
                      <w:rFonts w:ascii="Cambria Math" w:hAnsi="Cambria Math" w:cs="Times New Roman"/>
                      <w:sz w:val="24"/>
                      <w:szCs w:val="24"/>
                    </w:rPr>
                    <m:t>)/n</m:t>
                  </m:r>
                </m:e>
              </m:nary>
            </m:num>
            <m:den>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 xml:space="preserve"> for </m:t>
                  </m:r>
                  <m:sSub>
                    <m:sSubPr>
                      <m:ctrlPr>
                        <w:rPr>
                          <w:rFonts w:ascii="Cambria Math" w:hAnsi="Cambria Math" w:cs="Times New Roman"/>
                          <w:i/>
                          <w:sz w:val="24"/>
                          <w:szCs w:val="24"/>
                        </w:rPr>
                      </m:ctrlPr>
                    </m:sSubPr>
                    <m:e>
                      <m:r>
                        <w:rPr>
                          <w:rFonts w:ascii="Cambria Math" w:hAnsi="Cambria Math" w:cs="Times New Roman"/>
                          <w:sz w:val="24"/>
                          <w:szCs w:val="24"/>
                        </w:rPr>
                        <m:t>income level</m:t>
                      </m:r>
                    </m:e>
                    <m:sub>
                      <m:r>
                        <w:rPr>
                          <w:rFonts w:ascii="Cambria Math" w:hAnsi="Cambria Math" w:cs="Times New Roman"/>
                          <w:sz w:val="24"/>
                          <w:szCs w:val="24"/>
                        </w:rPr>
                        <m:t>k</m:t>
                      </m:r>
                    </m:sub>
                  </m:sSub>
                </m:e>
              </m:nary>
              <m:r>
                <w:rPr>
                  <w:rFonts w:ascii="Cambria Math" w:hAnsi="Cambria Math" w:cs="Times New Roman"/>
                  <w:sz w:val="24"/>
                  <w:szCs w:val="24"/>
                </w:rPr>
                <m:t>)/n</m:t>
              </m:r>
            </m:den>
          </m:f>
          <m:r>
            <w:rPr>
              <w:rFonts w:ascii="Cambria Math" w:hAnsi="Cambria Math" w:cs="Times New Roman"/>
              <w:sz w:val="24"/>
              <w:szCs w:val="24"/>
            </w:rPr>
            <m:t>* (</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for </m:t>
              </m:r>
              <m:sSub>
                <m:sSubPr>
                  <m:ctrlPr>
                    <w:rPr>
                      <w:rFonts w:ascii="Cambria Math" w:hAnsi="Cambria Math" w:cs="Times New Roman"/>
                      <w:i/>
                      <w:sz w:val="24"/>
                      <w:szCs w:val="24"/>
                    </w:rPr>
                  </m:ctrlPr>
                </m:sSubPr>
                <m:e>
                  <m:r>
                    <w:rPr>
                      <w:rFonts w:ascii="Cambria Math" w:hAnsi="Cambria Math" w:cs="Times New Roman"/>
                      <w:sz w:val="24"/>
                      <w:szCs w:val="24"/>
                    </w:rPr>
                    <m:t>income level</m:t>
                  </m:r>
                </m:e>
                <m:sub>
                  <m:r>
                    <w:rPr>
                      <w:rFonts w:ascii="Cambria Math" w:hAnsi="Cambria Math" w:cs="Times New Roman"/>
                      <w:sz w:val="24"/>
                      <w:szCs w:val="24"/>
                    </w:rPr>
                    <m:t>k</m:t>
                  </m:r>
                </m:sub>
              </m:sSub>
              <m:r>
                <w:rPr>
                  <w:rFonts w:ascii="Cambria Math" w:hAnsi="Cambria Math" w:cs="Times New Roman"/>
                  <w:sz w:val="24"/>
                  <w:szCs w:val="24"/>
                </w:rPr>
                <m:t>)/n</m:t>
              </m:r>
            </m:e>
          </m:nary>
        </m:oMath>
      </m:oMathPara>
    </w:p>
    <w:p w14:paraId="2FC3EE45" w14:textId="77777777" w:rsidR="001D45E0" w:rsidRPr="00ED11D6" w:rsidRDefault="001D45E0" w:rsidP="001A2644">
      <w:pPr>
        <w:spacing w:after="0" w:line="240" w:lineRule="auto"/>
        <w:rPr>
          <w:rFonts w:ascii="Times New Roman" w:hAnsi="Times New Roman" w:cs="Times New Roman"/>
          <w:sz w:val="24"/>
          <w:szCs w:val="24"/>
        </w:rPr>
      </w:pPr>
      <m:oMath>
        <m:r>
          <w:rPr>
            <w:rFonts w:ascii="Cambria Math" w:hAnsi="Cambria Math" w:cs="Times New Roman"/>
            <w:sz w:val="24"/>
            <w:szCs w:val="24"/>
          </w:rPr>
          <m:t>i=each country</m:t>
        </m:r>
      </m:oMath>
      <w:r w:rsidRPr="00ED11D6">
        <w:rPr>
          <w:rFonts w:ascii="Times New Roman" w:hAnsi="Times New Roman" w:cs="Times New Roman"/>
          <w:sz w:val="24"/>
          <w:szCs w:val="24"/>
        </w:rPr>
        <w:t xml:space="preserve"> </w:t>
      </w:r>
    </w:p>
    <w:p w14:paraId="0A98A9E8" w14:textId="77777777" w:rsidR="001D45E0" w:rsidRPr="00ED11D6" w:rsidRDefault="001D45E0" w:rsidP="001A2644">
      <w:pPr>
        <w:spacing w:after="0" w:line="24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n=number of countries</m:t>
          </m:r>
        </m:oMath>
      </m:oMathPara>
    </w:p>
    <w:p w14:paraId="1DBADEC8" w14:textId="77777777" w:rsidR="001D45E0" w:rsidRPr="00ED11D6" w:rsidRDefault="001D45E0" w:rsidP="001A2644">
      <w:pPr>
        <w:spacing w:after="0" w:line="24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j,k=income levels including low, lower-middle, upper-middle, and high</m:t>
          </m:r>
        </m:oMath>
      </m:oMathPara>
    </w:p>
    <w:p w14:paraId="25016CA9" w14:textId="77777777" w:rsidR="001D45E0" w:rsidRPr="00ED11D6" w:rsidRDefault="001D45E0" w:rsidP="001A2644">
      <w:pPr>
        <w:spacing w:after="0" w:line="240" w:lineRule="auto"/>
        <w:rPr>
          <w:rFonts w:ascii="Times New Roman" w:hAnsi="Times New Roman" w:cs="Times New Roman"/>
          <w:sz w:val="24"/>
          <w:szCs w:val="24"/>
        </w:rPr>
      </w:pPr>
    </w:p>
    <w:p w14:paraId="42B2463E"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From the equation, it reads cost of a product X for a country </w:t>
      </w:r>
      <w:proofErr w:type="spellStart"/>
      <w:r w:rsidRPr="00ED11D6">
        <w:rPr>
          <w:rFonts w:ascii="Times New Roman" w:hAnsi="Times New Roman" w:cs="Times New Roman"/>
          <w:sz w:val="24"/>
          <w:szCs w:val="24"/>
        </w:rPr>
        <w:t>i</w:t>
      </w:r>
      <w:proofErr w:type="spellEnd"/>
      <w:r w:rsidRPr="00ED11D6">
        <w:rPr>
          <w:rFonts w:ascii="Times New Roman" w:hAnsi="Times New Roman" w:cs="Times New Roman"/>
          <w:sz w:val="24"/>
          <w:szCs w:val="24"/>
        </w:rPr>
        <w:t xml:space="preserve"> from income level j equals the product of the ratio of the average cost of a product Y for income level j to the average cost of a product Y for income level k and the average cost of product X for income level k. For instance, cost of a VDRL-syphilis test for Burundi which is a low-income country (I$5) equals the product of the ratio of the average cost of an HIV diagnosis test from all of low-income countries to the average cost of an HIV diagnosis test from all of upper-middle-income countries (I$10/I$20 =0.5), and the average cost of the VDRL-syphilis test from the upper-middle-income countries (I$ 10).</w:t>
      </w:r>
    </w:p>
    <w:p w14:paraId="4C3D90DD" w14:textId="77777777" w:rsidR="001D45E0" w:rsidRPr="00ED11D6" w:rsidRDefault="001D45E0" w:rsidP="001A2644">
      <w:pPr>
        <w:spacing w:after="0" w:line="240" w:lineRule="auto"/>
        <w:jc w:val="both"/>
        <w:rPr>
          <w:rFonts w:ascii="Times New Roman" w:hAnsi="Times New Roman" w:cs="Times New Roman"/>
          <w:sz w:val="24"/>
          <w:szCs w:val="24"/>
        </w:rPr>
      </w:pPr>
    </w:p>
    <w:p w14:paraId="70EB4E0A" w14:textId="77777777" w:rsidR="001D45E0" w:rsidRPr="00ED11D6" w:rsidRDefault="001D45E0" w:rsidP="001A2644">
      <w:pPr>
        <w:spacing w:after="0" w:line="240" w:lineRule="auto"/>
        <w:jc w:val="both"/>
        <w:rPr>
          <w:rFonts w:ascii="Times New Roman" w:hAnsi="Times New Roman" w:cs="Times New Roman"/>
          <w:sz w:val="24"/>
          <w:szCs w:val="24"/>
        </w:rPr>
      </w:pPr>
    </w:p>
    <w:p w14:paraId="0E1DDB15" w14:textId="77777777" w:rsidR="001D45E0" w:rsidRPr="00BE4190" w:rsidRDefault="001D45E0" w:rsidP="001A2644">
      <w:pPr>
        <w:pStyle w:val="Heading2"/>
        <w:spacing w:line="240" w:lineRule="auto"/>
        <w:rPr>
          <w:rFonts w:ascii="Times New Roman" w:hAnsi="Times New Roman" w:cs="Times New Roman"/>
          <w:b/>
          <w:bCs/>
          <w:sz w:val="24"/>
          <w:szCs w:val="24"/>
        </w:rPr>
      </w:pPr>
      <w:bookmarkStart w:id="16" w:name="_Toc159254676"/>
      <w:r w:rsidRPr="00BE4190">
        <w:rPr>
          <w:rFonts w:ascii="Times New Roman" w:hAnsi="Times New Roman" w:cs="Times New Roman"/>
          <w:b/>
          <w:bCs/>
          <w:sz w:val="24"/>
          <w:szCs w:val="24"/>
        </w:rPr>
        <w:t>3.1 Unit cost of outpatient visits at a healthcare facility</w:t>
      </w:r>
      <w:bookmarkEnd w:id="16"/>
      <w:r w:rsidRPr="00BE4190">
        <w:rPr>
          <w:rFonts w:ascii="Times New Roman" w:hAnsi="Times New Roman" w:cs="Times New Roman"/>
          <w:b/>
          <w:bCs/>
          <w:sz w:val="24"/>
          <w:szCs w:val="24"/>
        </w:rPr>
        <w:t xml:space="preserve"> </w:t>
      </w:r>
    </w:p>
    <w:p w14:paraId="2A6A7B70"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520E441D"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Outpatient visits at a healthcare facility for HSV infection were conceptually defined as any visit for HSV-related infection when an individual does not need hospitalization at any kind of a healthcare facility. The unit cost data were taken from “costs per outpatient visit” estimated by WHO-CHOICE (</w:t>
      </w:r>
      <w:proofErr w:type="spellStart"/>
      <w:r w:rsidRPr="00ED11D6">
        <w:rPr>
          <w:rFonts w:ascii="Times New Roman" w:hAnsi="Times New Roman" w:cs="Times New Roman"/>
          <w:sz w:val="24"/>
          <w:szCs w:val="24"/>
        </w:rPr>
        <w:t>CHOosing</w:t>
      </w:r>
      <w:proofErr w:type="spellEnd"/>
      <w:r w:rsidRPr="00ED11D6">
        <w:rPr>
          <w:rFonts w:ascii="Times New Roman" w:hAnsi="Times New Roman" w:cs="Times New Roman"/>
          <w:sz w:val="24"/>
          <w:szCs w:val="24"/>
        </w:rPr>
        <w:t xml:space="preserve"> Interventions that are Cost Effective)</w:t>
      </w:r>
      <w:r>
        <w:rPr>
          <w:rFonts w:ascii="Times New Roman" w:hAnsi="Times New Roman" w:cs="Times New Roman"/>
          <w:sz w:val="24"/>
          <w:szCs w:val="24"/>
        </w:rPr>
        <w:t>.</w:t>
      </w:r>
      <w:r w:rsidRPr="004F5D58">
        <w:rPr>
          <w:rFonts w:ascii="Times New Roman" w:hAnsi="Times New Roman" w:cs="Times New Roman"/>
          <w:noProof/>
          <w:sz w:val="24"/>
          <w:szCs w:val="24"/>
          <w:vertAlign w:val="superscript"/>
        </w:rPr>
        <w:t>13</w:t>
      </w:r>
      <w:r w:rsidRPr="00ED11D6">
        <w:rPr>
          <w:rFonts w:ascii="Times New Roman" w:hAnsi="Times New Roman" w:cs="Times New Roman"/>
          <w:sz w:val="24"/>
          <w:szCs w:val="24"/>
        </w:rPr>
        <w:t xml:space="preserve"> Briefly, the WHO-CHOICE provided the global cost estimates per outpatient visit using data from the primary and secondary collection using regression models. These outpatient unit costs provide cost estimates related to personnel, capital infrastructure and equipment, standard laboratory-related need, </w:t>
      </w:r>
      <w:proofErr w:type="gramStart"/>
      <w:r w:rsidRPr="00ED11D6">
        <w:rPr>
          <w:rFonts w:ascii="Times New Roman" w:hAnsi="Times New Roman" w:cs="Times New Roman"/>
          <w:sz w:val="24"/>
          <w:szCs w:val="24"/>
        </w:rPr>
        <w:t>maintenance</w:t>
      </w:r>
      <w:proofErr w:type="gramEnd"/>
      <w:r w:rsidRPr="00ED11D6">
        <w:rPr>
          <w:rFonts w:ascii="Times New Roman" w:hAnsi="Times New Roman" w:cs="Times New Roman"/>
          <w:sz w:val="24"/>
          <w:szCs w:val="24"/>
        </w:rPr>
        <w:t xml:space="preserve"> and other operational costs of the health facility. In the present study, the unit cost of an outpatient visit for each country was the average cost of “the mean value from sample” from all five types of health care facilities including health centres with no beds, health centres with beds, primary hospitals, secondary hospitals, and tertiary hospitals. </w:t>
      </w:r>
    </w:p>
    <w:p w14:paraId="0857F0DE" w14:textId="77777777" w:rsidR="001D45E0" w:rsidRPr="00ED11D6" w:rsidRDefault="001D45E0" w:rsidP="001A2644">
      <w:pPr>
        <w:spacing w:after="0" w:line="240" w:lineRule="auto"/>
        <w:jc w:val="both"/>
        <w:rPr>
          <w:rFonts w:ascii="Times New Roman" w:hAnsi="Times New Roman" w:cs="Times New Roman"/>
          <w:sz w:val="24"/>
          <w:szCs w:val="24"/>
        </w:rPr>
      </w:pPr>
    </w:p>
    <w:p w14:paraId="30C03071" w14:textId="77777777" w:rsidR="001D45E0" w:rsidRPr="00ED11D6" w:rsidRDefault="001D45E0" w:rsidP="001A2644">
      <w:pPr>
        <w:spacing w:after="0" w:line="240" w:lineRule="auto"/>
        <w:jc w:val="both"/>
        <w:rPr>
          <w:rFonts w:ascii="Times New Roman" w:hAnsi="Times New Roman" w:cs="Times New Roman"/>
          <w:sz w:val="24"/>
          <w:szCs w:val="24"/>
        </w:rPr>
      </w:pPr>
    </w:p>
    <w:p w14:paraId="580F36F1" w14:textId="77777777" w:rsidR="001D45E0" w:rsidRPr="00BE4190" w:rsidRDefault="001D45E0" w:rsidP="001A2644">
      <w:pPr>
        <w:pStyle w:val="Heading2"/>
        <w:spacing w:line="240" w:lineRule="auto"/>
        <w:rPr>
          <w:rFonts w:ascii="Times New Roman" w:hAnsi="Times New Roman" w:cs="Times New Roman"/>
          <w:b/>
          <w:bCs/>
          <w:sz w:val="24"/>
          <w:szCs w:val="24"/>
        </w:rPr>
      </w:pPr>
      <w:bookmarkStart w:id="17" w:name="_Toc159254677"/>
      <w:r w:rsidRPr="00BE4190">
        <w:rPr>
          <w:rFonts w:ascii="Times New Roman" w:hAnsi="Times New Roman" w:cs="Times New Roman"/>
          <w:b/>
          <w:bCs/>
          <w:sz w:val="24"/>
          <w:szCs w:val="24"/>
        </w:rPr>
        <w:t>3.2 Unit cost of outpatient visits at a pharmacy</w:t>
      </w:r>
      <w:bookmarkEnd w:id="17"/>
      <w:r w:rsidRPr="00BE4190">
        <w:rPr>
          <w:rFonts w:ascii="Times New Roman" w:hAnsi="Times New Roman" w:cs="Times New Roman"/>
          <w:b/>
          <w:bCs/>
          <w:sz w:val="24"/>
          <w:szCs w:val="24"/>
        </w:rPr>
        <w:t xml:space="preserve"> </w:t>
      </w:r>
    </w:p>
    <w:p w14:paraId="5ABB97DC"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69BDCABB"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The unit cost of a pharmacy visit for a patient was estimated by using pharmacist's salary and assumed pharmacist time. Pharmacist salary reflects healthcare services provided at a pharmacy such as patient evaluation and drug dispensing. It was assumed that a pharmacist spent 5 minutes on average providing care to a patient with HSV infection. Pharmacist salary data were taken from median pharmacist compensation per hour by country from a publicly available website namely </w:t>
      </w:r>
      <w:hyperlink r:id="rId15" w:history="1">
        <w:r w:rsidRPr="00ED11D6">
          <w:rPr>
            <w:rStyle w:val="Hyperlink"/>
            <w:rFonts w:ascii="Times New Roman" w:hAnsi="Times New Roman" w:cs="Times New Roman"/>
            <w:color w:val="auto"/>
          </w:rPr>
          <w:t>www.salaryexpert.com</w:t>
        </w:r>
      </w:hyperlink>
      <w:r w:rsidRPr="00ED11D6">
        <w:rPr>
          <w:rFonts w:ascii="Times New Roman" w:hAnsi="Times New Roman" w:cs="Times New Roman"/>
          <w:sz w:val="24"/>
          <w:szCs w:val="24"/>
        </w:rPr>
        <w:t>.</w:t>
      </w:r>
      <w:r w:rsidRPr="004F5D58">
        <w:rPr>
          <w:rFonts w:ascii="Times New Roman" w:hAnsi="Times New Roman" w:cs="Times New Roman"/>
          <w:noProof/>
          <w:sz w:val="24"/>
          <w:szCs w:val="24"/>
          <w:vertAlign w:val="superscript"/>
        </w:rPr>
        <w:t>14</w:t>
      </w:r>
      <w:r w:rsidRPr="00ED11D6">
        <w:rPr>
          <w:rFonts w:ascii="Times New Roman" w:hAnsi="Times New Roman" w:cs="Times New Roman"/>
          <w:sz w:val="24"/>
          <w:szCs w:val="24"/>
        </w:rPr>
        <w:t xml:space="preserve"> According to the website, the median pharmacist compensation was the average between the early-career pharmacists (1-3 years of experience) and the senior pharmacists (8 years of experience) from the whole country. Such average was drawn from internal surveys, third-party surveys, and public sources conducted by the salary expert team. </w:t>
      </w:r>
    </w:p>
    <w:p w14:paraId="311752C8" w14:textId="77777777" w:rsidR="001D45E0" w:rsidRPr="00ED11D6" w:rsidRDefault="001D45E0" w:rsidP="001A2644">
      <w:pPr>
        <w:spacing w:after="0" w:line="240" w:lineRule="auto"/>
        <w:jc w:val="both"/>
        <w:rPr>
          <w:rFonts w:ascii="Times New Roman" w:hAnsi="Times New Roman" w:cs="Times New Roman"/>
          <w:sz w:val="24"/>
          <w:szCs w:val="24"/>
        </w:rPr>
      </w:pPr>
    </w:p>
    <w:p w14:paraId="66CF9D3E" w14:textId="77777777" w:rsidR="001D45E0" w:rsidRPr="00ED11D6" w:rsidRDefault="001D45E0" w:rsidP="001A2644">
      <w:pPr>
        <w:spacing w:after="0" w:line="240" w:lineRule="auto"/>
        <w:jc w:val="both"/>
        <w:rPr>
          <w:rFonts w:ascii="Times New Roman" w:hAnsi="Times New Roman" w:cs="Times New Roman"/>
          <w:sz w:val="24"/>
          <w:szCs w:val="24"/>
        </w:rPr>
      </w:pPr>
    </w:p>
    <w:p w14:paraId="45D04484" w14:textId="77777777" w:rsidR="001D45E0" w:rsidRPr="00BE4190" w:rsidRDefault="001D45E0" w:rsidP="001A2644">
      <w:pPr>
        <w:pStyle w:val="Heading2"/>
        <w:spacing w:line="240" w:lineRule="auto"/>
        <w:rPr>
          <w:rFonts w:ascii="Times New Roman" w:hAnsi="Times New Roman" w:cs="Times New Roman"/>
          <w:b/>
          <w:bCs/>
          <w:sz w:val="24"/>
          <w:szCs w:val="24"/>
        </w:rPr>
      </w:pPr>
      <w:bookmarkStart w:id="18" w:name="_Toc159254678"/>
      <w:r w:rsidRPr="00BE4190">
        <w:rPr>
          <w:rFonts w:ascii="Times New Roman" w:hAnsi="Times New Roman" w:cs="Times New Roman"/>
          <w:b/>
          <w:bCs/>
          <w:sz w:val="24"/>
          <w:szCs w:val="24"/>
        </w:rPr>
        <w:t>3.3 Unit cost of inpatient visits</w:t>
      </w:r>
      <w:bookmarkEnd w:id="18"/>
      <w:r w:rsidRPr="00BE4190">
        <w:rPr>
          <w:rFonts w:ascii="Times New Roman" w:hAnsi="Times New Roman" w:cs="Times New Roman"/>
          <w:b/>
          <w:bCs/>
          <w:sz w:val="24"/>
          <w:szCs w:val="24"/>
        </w:rPr>
        <w:t xml:space="preserve"> </w:t>
      </w:r>
    </w:p>
    <w:p w14:paraId="61E1527E" w14:textId="77777777" w:rsidR="001D45E0" w:rsidRPr="00ED11D6" w:rsidRDefault="001D45E0" w:rsidP="001A2644">
      <w:pPr>
        <w:spacing w:after="0" w:line="240" w:lineRule="auto"/>
        <w:jc w:val="both"/>
        <w:rPr>
          <w:rFonts w:ascii="Times New Roman" w:hAnsi="Times New Roman" w:cs="Times New Roman"/>
          <w:sz w:val="24"/>
          <w:szCs w:val="24"/>
          <w:lang w:val="en-US" w:bidi="th-TH"/>
        </w:rPr>
      </w:pPr>
    </w:p>
    <w:p w14:paraId="1C26A41C"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The unit cost of an inpatient visit per day was the average estimates from all three types of hospitals including primary hospitals, secondary hospitals, and tertiary hospitals estimated by WHO-CHOICE.</w:t>
      </w:r>
      <w:r w:rsidRPr="004F5D58">
        <w:rPr>
          <w:rFonts w:ascii="Times New Roman" w:hAnsi="Times New Roman" w:cs="Times New Roman"/>
          <w:noProof/>
          <w:sz w:val="24"/>
          <w:szCs w:val="24"/>
          <w:vertAlign w:val="superscript"/>
        </w:rPr>
        <w:t>13</w:t>
      </w:r>
      <w:r w:rsidRPr="00ED11D6">
        <w:rPr>
          <w:rFonts w:ascii="Times New Roman" w:hAnsi="Times New Roman" w:cs="Times New Roman"/>
          <w:sz w:val="24"/>
          <w:szCs w:val="24"/>
        </w:rPr>
        <w:t xml:space="preserve"> According to WHO-CHOICE, the inpatient cost per day does not include the costs of drugs or diagnostic testing. It includes the hotel components such as personnel, capital infrastructure and equipment, maintenance, general laboratory tests, food, other operational costs of the hospital, which were assumed to be the standard across different diseases and treatments. </w:t>
      </w:r>
    </w:p>
    <w:p w14:paraId="11729513" w14:textId="77777777" w:rsidR="001D45E0" w:rsidRPr="00BE4190" w:rsidRDefault="001D45E0" w:rsidP="001A2644">
      <w:pPr>
        <w:pStyle w:val="Heading2"/>
        <w:spacing w:line="240" w:lineRule="auto"/>
        <w:jc w:val="both"/>
        <w:rPr>
          <w:rFonts w:ascii="Times New Roman" w:hAnsi="Times New Roman" w:cs="Times New Roman"/>
          <w:b/>
          <w:bCs/>
          <w:sz w:val="24"/>
          <w:szCs w:val="24"/>
        </w:rPr>
      </w:pPr>
      <w:bookmarkStart w:id="19" w:name="_Toc159254679"/>
      <w:r w:rsidRPr="00BE4190">
        <w:rPr>
          <w:rFonts w:ascii="Times New Roman" w:hAnsi="Times New Roman" w:cs="Times New Roman"/>
          <w:b/>
          <w:bCs/>
          <w:sz w:val="24"/>
          <w:szCs w:val="24"/>
        </w:rPr>
        <w:lastRenderedPageBreak/>
        <w:t>3.4 Unit costs of laboratory or diagnostic tests</w:t>
      </w:r>
      <w:bookmarkEnd w:id="19"/>
      <w:r w:rsidRPr="00BE4190">
        <w:rPr>
          <w:rFonts w:ascii="Times New Roman" w:hAnsi="Times New Roman" w:cs="Times New Roman"/>
          <w:b/>
          <w:bCs/>
          <w:sz w:val="24"/>
          <w:szCs w:val="24"/>
        </w:rPr>
        <w:t xml:space="preserve"> </w:t>
      </w:r>
    </w:p>
    <w:p w14:paraId="73CDB7A4" w14:textId="77777777" w:rsidR="001D45E0" w:rsidRPr="00ED11D6" w:rsidRDefault="001D45E0" w:rsidP="001A2644">
      <w:pPr>
        <w:spacing w:after="0" w:line="240" w:lineRule="auto"/>
        <w:jc w:val="both"/>
        <w:rPr>
          <w:rFonts w:ascii="Times New Roman" w:hAnsi="Times New Roman" w:cs="Times New Roman"/>
          <w:sz w:val="24"/>
          <w:szCs w:val="24"/>
          <w:lang w:val="en-US" w:bidi="th-TH"/>
        </w:rPr>
      </w:pPr>
    </w:p>
    <w:p w14:paraId="360B0232"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This study included the following diagnostic or laboratory tests for HSV1 and HSV2 infection: HSV PCR tests, HSV cell culture, HSV serological tests, VDRL tests for syphilis, RPR tests for syphilis, Laboratory-based treponemal tests for syphilis, HIV diagnostic tests, neonatal lumbar puncture, neonatal blood cultures, neonatal CSF cultures neonatal viral cultures, neonatal HSV PCR at skin lesions, blood, and CSF, WBC/CBC, and CRP. Data on laboratory unit costs were searched mainly from PubMed database by using the keywords:  laboratory names, cost, and region or income level. In our calculation, the unit costs of the laboratory or diagnostic tests included the staff time and supplies. The average values were used when there were more than one brand or type of laboratory test was found. </w:t>
      </w:r>
    </w:p>
    <w:p w14:paraId="5F5FF621" w14:textId="77777777" w:rsidR="001D45E0" w:rsidRPr="00ED11D6" w:rsidRDefault="001D45E0" w:rsidP="001A2644">
      <w:pPr>
        <w:spacing w:after="0" w:line="240" w:lineRule="auto"/>
        <w:jc w:val="both"/>
        <w:rPr>
          <w:rFonts w:ascii="Times New Roman" w:hAnsi="Times New Roman" w:cs="Times New Roman"/>
          <w:sz w:val="24"/>
          <w:szCs w:val="24"/>
        </w:rPr>
      </w:pPr>
    </w:p>
    <w:p w14:paraId="7F723224" w14:textId="77777777" w:rsidR="001D45E0" w:rsidRPr="00ED11D6" w:rsidRDefault="001D45E0" w:rsidP="001A2644">
      <w:pPr>
        <w:spacing w:after="0" w:line="240" w:lineRule="auto"/>
        <w:jc w:val="both"/>
        <w:rPr>
          <w:rFonts w:ascii="Times New Roman" w:hAnsi="Times New Roman" w:cs="Times New Roman"/>
          <w:sz w:val="24"/>
          <w:szCs w:val="24"/>
        </w:rPr>
      </w:pPr>
    </w:p>
    <w:p w14:paraId="5AFA8D55" w14:textId="77777777" w:rsidR="001D45E0" w:rsidRPr="00BE4190" w:rsidRDefault="001D45E0" w:rsidP="001A2644">
      <w:pPr>
        <w:pStyle w:val="Heading2"/>
        <w:spacing w:line="240" w:lineRule="auto"/>
        <w:rPr>
          <w:rFonts w:ascii="Times New Roman" w:hAnsi="Times New Roman" w:cs="Times New Roman"/>
          <w:b/>
          <w:bCs/>
          <w:sz w:val="24"/>
          <w:szCs w:val="24"/>
        </w:rPr>
      </w:pPr>
      <w:bookmarkStart w:id="20" w:name="_Toc159254680"/>
      <w:r w:rsidRPr="00BE4190">
        <w:rPr>
          <w:rFonts w:ascii="Times New Roman" w:hAnsi="Times New Roman" w:cs="Times New Roman"/>
          <w:b/>
          <w:bCs/>
          <w:sz w:val="24"/>
          <w:szCs w:val="24"/>
        </w:rPr>
        <w:t>3.5 Unit cost of counselling</w:t>
      </w:r>
      <w:bookmarkEnd w:id="20"/>
      <w:r w:rsidRPr="00BE4190">
        <w:rPr>
          <w:rFonts w:ascii="Times New Roman" w:hAnsi="Times New Roman" w:cs="Times New Roman"/>
          <w:b/>
          <w:bCs/>
          <w:sz w:val="24"/>
          <w:szCs w:val="24"/>
        </w:rPr>
        <w:t xml:space="preserve"> </w:t>
      </w:r>
    </w:p>
    <w:p w14:paraId="590CD244"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5BEB531E"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Unit cost of counselling was estimated from nurses’ salaries and the assumed counselling time of 15 minutes. The nurses’ salaries were calculated from the average index earnings by income levels</w:t>
      </w:r>
      <w:r w:rsidRPr="004F5D58">
        <w:rPr>
          <w:rFonts w:ascii="Times New Roman" w:hAnsi="Times New Roman" w:cs="Times New Roman"/>
          <w:noProof/>
          <w:sz w:val="24"/>
          <w:szCs w:val="24"/>
          <w:vertAlign w:val="superscript"/>
        </w:rPr>
        <w:t>15</w:t>
      </w:r>
      <w:r w:rsidRPr="00ED11D6">
        <w:rPr>
          <w:rFonts w:ascii="Times New Roman" w:hAnsi="Times New Roman" w:cs="Times New Roman"/>
          <w:sz w:val="24"/>
          <w:szCs w:val="24"/>
        </w:rPr>
        <w:t xml:space="preserve"> and gross domestic products (GDP) per capita in </w:t>
      </w:r>
      <w:proofErr w:type="gramStart"/>
      <w:r w:rsidRPr="00ED11D6">
        <w:rPr>
          <w:rFonts w:ascii="Times New Roman" w:hAnsi="Times New Roman" w:cs="Times New Roman"/>
          <w:sz w:val="24"/>
          <w:szCs w:val="24"/>
        </w:rPr>
        <w:t>2016.</w:t>
      </w:r>
      <w:r w:rsidRPr="004F5D58">
        <w:rPr>
          <w:rFonts w:ascii="Times New Roman" w:hAnsi="Times New Roman" w:cs="Times New Roman"/>
          <w:noProof/>
          <w:sz w:val="24"/>
          <w:szCs w:val="24"/>
          <w:vertAlign w:val="superscript"/>
        </w:rPr>
        <w:t>16</w:t>
      </w:r>
      <w:proofErr w:type="gramEnd"/>
      <w:r w:rsidRPr="00ED11D6">
        <w:rPr>
          <w:rFonts w:ascii="Times New Roman" w:hAnsi="Times New Roman" w:cs="Times New Roman"/>
          <w:sz w:val="24"/>
          <w:szCs w:val="24"/>
        </w:rPr>
        <w:t xml:space="preserve"> </w:t>
      </w:r>
    </w:p>
    <w:p w14:paraId="6DE08C9F" w14:textId="77777777" w:rsidR="001D45E0" w:rsidRPr="00ED11D6" w:rsidRDefault="001D45E0" w:rsidP="001A2644">
      <w:pPr>
        <w:spacing w:after="0" w:line="240" w:lineRule="auto"/>
        <w:jc w:val="both"/>
        <w:rPr>
          <w:rFonts w:ascii="Times New Roman" w:hAnsi="Times New Roman" w:cs="Times New Roman"/>
          <w:sz w:val="24"/>
          <w:szCs w:val="24"/>
        </w:rPr>
      </w:pPr>
    </w:p>
    <w:p w14:paraId="5A7FB116" w14:textId="77777777" w:rsidR="001D45E0" w:rsidRPr="00ED11D6" w:rsidRDefault="001D45E0" w:rsidP="001A2644">
      <w:pPr>
        <w:spacing w:after="0" w:line="240" w:lineRule="auto"/>
        <w:jc w:val="both"/>
        <w:rPr>
          <w:rFonts w:ascii="Times New Roman" w:hAnsi="Times New Roman" w:cs="Times New Roman"/>
          <w:sz w:val="24"/>
          <w:szCs w:val="24"/>
        </w:rPr>
      </w:pPr>
    </w:p>
    <w:p w14:paraId="6FB9869C" w14:textId="77777777" w:rsidR="001D45E0" w:rsidRPr="00BE4190" w:rsidRDefault="001D45E0" w:rsidP="001A2644">
      <w:pPr>
        <w:pStyle w:val="Heading2"/>
        <w:spacing w:line="240" w:lineRule="auto"/>
        <w:rPr>
          <w:rFonts w:ascii="Times New Roman" w:hAnsi="Times New Roman" w:cs="Times New Roman"/>
          <w:b/>
          <w:bCs/>
          <w:sz w:val="24"/>
          <w:szCs w:val="24"/>
        </w:rPr>
      </w:pPr>
      <w:bookmarkStart w:id="21" w:name="_Toc159254681"/>
      <w:r w:rsidRPr="00BE4190">
        <w:rPr>
          <w:rFonts w:ascii="Times New Roman" w:hAnsi="Times New Roman" w:cs="Times New Roman"/>
          <w:b/>
          <w:bCs/>
          <w:sz w:val="24"/>
          <w:szCs w:val="24"/>
        </w:rPr>
        <w:t>3.6 Unit costs of treatment and suppressive therapy</w:t>
      </w:r>
      <w:bookmarkEnd w:id="21"/>
      <w:r w:rsidRPr="00BE4190">
        <w:rPr>
          <w:rFonts w:ascii="Times New Roman" w:hAnsi="Times New Roman" w:cs="Times New Roman"/>
          <w:b/>
          <w:bCs/>
          <w:sz w:val="24"/>
          <w:szCs w:val="24"/>
        </w:rPr>
        <w:t xml:space="preserve"> </w:t>
      </w:r>
    </w:p>
    <w:p w14:paraId="3B6E04E9"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06BF2A67"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Treatment for HSV infection in this study included only medications. </w:t>
      </w:r>
      <w:proofErr w:type="gramStart"/>
      <w:r w:rsidRPr="00ED11D6">
        <w:rPr>
          <w:rFonts w:ascii="Times New Roman" w:hAnsi="Times New Roman" w:cs="Times New Roman"/>
          <w:sz w:val="24"/>
          <w:szCs w:val="24"/>
        </w:rPr>
        <w:t>A number of</w:t>
      </w:r>
      <w:proofErr w:type="gramEnd"/>
      <w:r w:rsidRPr="00ED11D6">
        <w:rPr>
          <w:rFonts w:ascii="Times New Roman" w:hAnsi="Times New Roman" w:cs="Times New Roman"/>
          <w:sz w:val="24"/>
          <w:szCs w:val="24"/>
        </w:rPr>
        <w:t xml:space="preserve"> data sources were utilized for searching drug prices. The principal source was from WHO/HAI</w:t>
      </w:r>
      <w:r w:rsidRPr="004F5D58">
        <w:rPr>
          <w:rFonts w:ascii="Times New Roman" w:hAnsi="Times New Roman" w:cs="Times New Roman"/>
          <w:noProof/>
          <w:sz w:val="24"/>
          <w:szCs w:val="24"/>
          <w:vertAlign w:val="superscript"/>
        </w:rPr>
        <w:t>17</w:t>
      </w:r>
      <w:r w:rsidRPr="00ED11D6">
        <w:rPr>
          <w:rFonts w:ascii="Times New Roman" w:hAnsi="Times New Roman" w:cs="Times New Roman"/>
          <w:sz w:val="24"/>
          <w:szCs w:val="24"/>
        </w:rPr>
        <w:t xml:space="preserve"> and national-agency websites for drug prices listed on the WHO webpage.</w:t>
      </w:r>
      <w:r w:rsidRPr="004F5D58">
        <w:rPr>
          <w:rFonts w:ascii="Times New Roman" w:hAnsi="Times New Roman" w:cs="Times New Roman"/>
          <w:noProof/>
          <w:sz w:val="24"/>
          <w:szCs w:val="24"/>
          <w:vertAlign w:val="superscript"/>
        </w:rPr>
        <w:t>18</w:t>
      </w:r>
      <w:r w:rsidRPr="00ED11D6">
        <w:rPr>
          <w:rFonts w:ascii="Times New Roman" w:hAnsi="Times New Roman" w:cs="Times New Roman"/>
          <w:sz w:val="24"/>
          <w:szCs w:val="24"/>
        </w:rPr>
        <w:t xml:space="preserve"> The costs of the medications in this study were mainly the generic prices. </w:t>
      </w:r>
    </w:p>
    <w:p w14:paraId="6ECA5708" w14:textId="77777777" w:rsidR="001D45E0" w:rsidRPr="00ED11D6" w:rsidRDefault="001D45E0" w:rsidP="001A2644">
      <w:pPr>
        <w:spacing w:after="0" w:line="240" w:lineRule="auto"/>
        <w:jc w:val="both"/>
        <w:rPr>
          <w:rFonts w:ascii="Times New Roman" w:hAnsi="Times New Roman" w:cs="Times New Roman"/>
          <w:sz w:val="24"/>
          <w:szCs w:val="24"/>
        </w:rPr>
      </w:pPr>
    </w:p>
    <w:p w14:paraId="6379AEC9" w14:textId="77777777" w:rsidR="001D45E0" w:rsidRPr="00ED11D6" w:rsidRDefault="001D45E0" w:rsidP="001A2644">
      <w:pPr>
        <w:spacing w:after="0" w:line="240" w:lineRule="auto"/>
        <w:jc w:val="both"/>
        <w:rPr>
          <w:rFonts w:ascii="Times New Roman" w:hAnsi="Times New Roman" w:cs="Times New Roman"/>
          <w:sz w:val="24"/>
          <w:szCs w:val="24"/>
        </w:rPr>
      </w:pPr>
    </w:p>
    <w:p w14:paraId="4E334FFA" w14:textId="77777777" w:rsidR="001D45E0" w:rsidRPr="00BE4190" w:rsidRDefault="001D45E0" w:rsidP="001A2644">
      <w:pPr>
        <w:pStyle w:val="Heading2"/>
        <w:spacing w:line="240" w:lineRule="auto"/>
        <w:rPr>
          <w:rFonts w:ascii="Times New Roman" w:hAnsi="Times New Roman" w:cs="Times New Roman"/>
          <w:b/>
          <w:bCs/>
          <w:sz w:val="24"/>
          <w:szCs w:val="24"/>
        </w:rPr>
      </w:pPr>
      <w:bookmarkStart w:id="22" w:name="_Toc159254682"/>
      <w:r w:rsidRPr="00BE4190">
        <w:rPr>
          <w:rFonts w:ascii="Times New Roman" w:hAnsi="Times New Roman" w:cs="Times New Roman"/>
          <w:b/>
          <w:bCs/>
          <w:sz w:val="24"/>
          <w:szCs w:val="24"/>
        </w:rPr>
        <w:t>3.7 Unit cost of transportation</w:t>
      </w:r>
      <w:bookmarkEnd w:id="22"/>
    </w:p>
    <w:p w14:paraId="2190066F" w14:textId="77777777" w:rsidR="001D45E0" w:rsidRPr="00ED11D6" w:rsidRDefault="001D45E0" w:rsidP="001A2644">
      <w:pPr>
        <w:spacing w:after="0" w:line="240" w:lineRule="auto"/>
        <w:jc w:val="both"/>
        <w:rPr>
          <w:rFonts w:ascii="Times New Roman" w:hAnsi="Times New Roman" w:cs="Times New Roman"/>
          <w:sz w:val="24"/>
          <w:szCs w:val="24"/>
        </w:rPr>
      </w:pPr>
    </w:p>
    <w:p w14:paraId="2D539748" w14:textId="77777777" w:rsidR="001D45E0"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The prices of the round-trip local tickets for local transportation were used to be the unit costs of transportation. They were obtained from a publicly available website</w:t>
      </w:r>
      <w:r w:rsidRPr="004F5D58">
        <w:rPr>
          <w:rFonts w:ascii="Times New Roman" w:hAnsi="Times New Roman" w:cs="Times New Roman"/>
          <w:noProof/>
          <w:sz w:val="24"/>
          <w:szCs w:val="24"/>
          <w:vertAlign w:val="superscript"/>
        </w:rPr>
        <w:t>19</w:t>
      </w:r>
      <w:r w:rsidRPr="00ED11D6">
        <w:rPr>
          <w:rFonts w:ascii="Times New Roman" w:hAnsi="Times New Roman" w:cs="Times New Roman"/>
          <w:sz w:val="24"/>
          <w:szCs w:val="24"/>
        </w:rPr>
        <w:t xml:space="preserve"> which was previously used by the WHO team to estimate transportation costs for health care programs. </w:t>
      </w:r>
    </w:p>
    <w:p w14:paraId="7ADF7F84" w14:textId="15FC8F42" w:rsidR="001D45E0" w:rsidRDefault="001D45E0" w:rsidP="001A2644">
      <w:pPr>
        <w:spacing w:after="0" w:line="240" w:lineRule="auto"/>
        <w:jc w:val="both"/>
        <w:rPr>
          <w:rFonts w:ascii="Times New Roman" w:hAnsi="Times New Roman" w:cs="Times New Roman"/>
          <w:sz w:val="24"/>
          <w:szCs w:val="24"/>
        </w:rPr>
      </w:pPr>
    </w:p>
    <w:p w14:paraId="15109F96" w14:textId="77777777" w:rsidR="00873889" w:rsidRPr="00ED11D6" w:rsidRDefault="00873889" w:rsidP="001A2644">
      <w:pPr>
        <w:spacing w:after="0" w:line="240" w:lineRule="auto"/>
        <w:jc w:val="both"/>
        <w:rPr>
          <w:rFonts w:ascii="Times New Roman" w:hAnsi="Times New Roman" w:cs="Times New Roman"/>
          <w:sz w:val="24"/>
          <w:szCs w:val="24"/>
        </w:rPr>
      </w:pPr>
    </w:p>
    <w:p w14:paraId="6B2BED67" w14:textId="77777777" w:rsidR="001D45E0" w:rsidRPr="00BE4190" w:rsidRDefault="001D45E0" w:rsidP="001A2644">
      <w:pPr>
        <w:pStyle w:val="Heading2"/>
        <w:spacing w:before="0" w:line="240" w:lineRule="auto"/>
        <w:rPr>
          <w:rFonts w:ascii="Times New Roman" w:hAnsi="Times New Roman" w:cs="Times New Roman"/>
          <w:b/>
          <w:bCs/>
          <w:sz w:val="24"/>
          <w:szCs w:val="24"/>
        </w:rPr>
      </w:pPr>
      <w:bookmarkStart w:id="23" w:name="_Toc159254683"/>
      <w:r w:rsidRPr="00BE4190">
        <w:rPr>
          <w:rFonts w:ascii="Times New Roman" w:hAnsi="Times New Roman" w:cs="Times New Roman"/>
          <w:b/>
          <w:bCs/>
          <w:sz w:val="24"/>
          <w:szCs w:val="24"/>
        </w:rPr>
        <w:t>3.8 Wages</w:t>
      </w:r>
      <w:bookmarkEnd w:id="23"/>
      <w:r w:rsidRPr="00BE4190">
        <w:rPr>
          <w:rFonts w:ascii="Times New Roman" w:hAnsi="Times New Roman" w:cs="Times New Roman"/>
          <w:b/>
          <w:bCs/>
          <w:sz w:val="24"/>
          <w:szCs w:val="24"/>
        </w:rPr>
        <w:t xml:space="preserve"> </w:t>
      </w:r>
    </w:p>
    <w:p w14:paraId="0F3F6B67"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0F07FFF3"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Average wage rates per month of each country were obtained from global wage report 2018/2019 by International Labour Organization.</w:t>
      </w:r>
      <w:r w:rsidRPr="004F5D58">
        <w:rPr>
          <w:rFonts w:ascii="Times New Roman" w:hAnsi="Times New Roman" w:cs="Times New Roman"/>
          <w:noProof/>
          <w:sz w:val="24"/>
          <w:szCs w:val="24"/>
          <w:vertAlign w:val="superscript"/>
        </w:rPr>
        <w:t>20</w:t>
      </w:r>
      <w:r w:rsidRPr="00ED11D6">
        <w:rPr>
          <w:rFonts w:ascii="Times New Roman" w:hAnsi="Times New Roman" w:cs="Times New Roman"/>
          <w:sz w:val="24"/>
          <w:szCs w:val="24"/>
        </w:rPr>
        <w:t xml:space="preserve"> All costs identified were country-specific nominal wages per month (unadjusted values). The estimates from year 2016 or close to year 2016 were used.  </w:t>
      </w:r>
    </w:p>
    <w:p w14:paraId="40F2C33A" w14:textId="77777777" w:rsidR="001D45E0" w:rsidRPr="00ED11D6" w:rsidRDefault="001D45E0" w:rsidP="00624651">
      <w:pPr>
        <w:pStyle w:val="NoSpacing"/>
      </w:pPr>
    </w:p>
    <w:p w14:paraId="3C385985" w14:textId="77777777" w:rsidR="001D45E0" w:rsidRPr="00ED11D6" w:rsidRDefault="001D45E0" w:rsidP="001A2644">
      <w:pPr>
        <w:spacing w:after="0" w:line="240" w:lineRule="auto"/>
        <w:rPr>
          <w:sz w:val="24"/>
          <w:szCs w:val="24"/>
          <w:lang w:val="en-US" w:bidi="th-TH"/>
        </w:rPr>
      </w:pPr>
    </w:p>
    <w:p w14:paraId="58CF07CD" w14:textId="77777777" w:rsidR="001D45E0" w:rsidRPr="009B7A0C" w:rsidRDefault="001D45E0" w:rsidP="001A2644">
      <w:pPr>
        <w:pStyle w:val="Heading2"/>
        <w:spacing w:before="0" w:line="240" w:lineRule="auto"/>
        <w:rPr>
          <w:rFonts w:ascii="Times New Roman" w:hAnsi="Times New Roman" w:cs="Times New Roman"/>
          <w:b/>
          <w:bCs/>
          <w:sz w:val="24"/>
          <w:szCs w:val="24"/>
        </w:rPr>
      </w:pPr>
      <w:bookmarkStart w:id="24" w:name="_Toc159254684"/>
      <w:r w:rsidRPr="009B7A0C">
        <w:rPr>
          <w:rFonts w:ascii="Times New Roman" w:hAnsi="Times New Roman" w:cs="Times New Roman"/>
          <w:b/>
          <w:bCs/>
          <w:sz w:val="24"/>
          <w:szCs w:val="24"/>
        </w:rPr>
        <w:t>3.9 Spending for new cases of HIV/AIDS attributable to HSV infection</w:t>
      </w:r>
      <w:bookmarkEnd w:id="24"/>
    </w:p>
    <w:p w14:paraId="196B1E10"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3D6D1671" w14:textId="621C803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Because HSV-2 can increase risk for HIV infection, the analysis </w:t>
      </w:r>
      <w:proofErr w:type="gramStart"/>
      <w:r w:rsidRPr="00ED11D6">
        <w:rPr>
          <w:rFonts w:ascii="Times New Roman" w:hAnsi="Times New Roman" w:cs="Times New Roman"/>
          <w:sz w:val="24"/>
          <w:szCs w:val="24"/>
        </w:rPr>
        <w:t>took into account</w:t>
      </w:r>
      <w:proofErr w:type="gramEnd"/>
      <w:r w:rsidRPr="00ED11D6">
        <w:rPr>
          <w:rFonts w:ascii="Times New Roman" w:hAnsi="Times New Roman" w:cs="Times New Roman"/>
          <w:sz w:val="24"/>
          <w:szCs w:val="24"/>
        </w:rPr>
        <w:t xml:space="preserve"> new cases of HIV attributed to HSV-2 in 2016. The unit cost of HIV infection in the present study directly used the published ‘total health spending’ of HIV/AIDS treatment and prevention per capita estimated by the Global Burden of Disease Health Financing Collaborator Network for one year.</w:t>
      </w:r>
      <w:r w:rsidRPr="004F5D58">
        <w:rPr>
          <w:rFonts w:ascii="Times New Roman" w:hAnsi="Times New Roman" w:cs="Times New Roman"/>
          <w:noProof/>
          <w:sz w:val="24"/>
          <w:szCs w:val="24"/>
          <w:vertAlign w:val="superscript"/>
        </w:rPr>
        <w:t>21</w:t>
      </w:r>
      <w:r w:rsidRPr="00ED11D6">
        <w:rPr>
          <w:rFonts w:ascii="Times New Roman" w:hAnsi="Times New Roman" w:cs="Times New Roman"/>
          <w:sz w:val="24"/>
          <w:szCs w:val="24"/>
        </w:rPr>
        <w:t xml:space="preserve"> In such publication, the cost data of 188 countries were readily available and they were </w:t>
      </w:r>
      <w:r w:rsidRPr="00ED11D6">
        <w:rPr>
          <w:rFonts w:ascii="Times New Roman" w:hAnsi="Times New Roman" w:cs="Times New Roman"/>
          <w:sz w:val="24"/>
          <w:szCs w:val="24"/>
        </w:rPr>
        <w:lastRenderedPageBreak/>
        <w:t xml:space="preserve">estimated using country-specific data between 1995 to 2015 from the government spending, out-of-pocket, and pre-paid private spending.   </w:t>
      </w:r>
    </w:p>
    <w:p w14:paraId="1D02C398" w14:textId="77777777" w:rsidR="001D45E0" w:rsidRPr="00ED11D6" w:rsidRDefault="001D45E0" w:rsidP="001A2644">
      <w:pPr>
        <w:spacing w:after="0" w:line="240" w:lineRule="auto"/>
        <w:jc w:val="both"/>
        <w:rPr>
          <w:rFonts w:ascii="Times New Roman" w:hAnsi="Times New Roman" w:cs="Times New Roman"/>
          <w:sz w:val="24"/>
          <w:szCs w:val="24"/>
        </w:rPr>
      </w:pPr>
    </w:p>
    <w:p w14:paraId="0E167032" w14:textId="77777777" w:rsidR="001D45E0" w:rsidRPr="00ED11D6" w:rsidRDefault="001D45E0" w:rsidP="001A2644">
      <w:pPr>
        <w:spacing w:after="0" w:line="240" w:lineRule="auto"/>
        <w:jc w:val="both"/>
        <w:rPr>
          <w:rFonts w:ascii="Times New Roman" w:hAnsi="Times New Roman" w:cs="Times New Roman"/>
          <w:sz w:val="24"/>
          <w:szCs w:val="24"/>
        </w:rPr>
      </w:pPr>
    </w:p>
    <w:p w14:paraId="0DDAD6B4" w14:textId="77777777" w:rsidR="001D45E0" w:rsidRPr="009B7A0C" w:rsidRDefault="001D45E0" w:rsidP="001A2644">
      <w:pPr>
        <w:pStyle w:val="Heading2"/>
        <w:spacing w:line="240" w:lineRule="auto"/>
        <w:rPr>
          <w:rFonts w:ascii="Times New Roman" w:hAnsi="Times New Roman" w:cs="Times New Roman"/>
          <w:b/>
          <w:bCs/>
          <w:sz w:val="24"/>
          <w:szCs w:val="24"/>
        </w:rPr>
      </w:pPr>
      <w:bookmarkStart w:id="25" w:name="_Toc159254685"/>
      <w:r w:rsidRPr="009B7A0C">
        <w:rPr>
          <w:rFonts w:ascii="Times New Roman" w:hAnsi="Times New Roman" w:cs="Times New Roman"/>
          <w:b/>
          <w:bCs/>
          <w:sz w:val="24"/>
          <w:szCs w:val="24"/>
        </w:rPr>
        <w:t>3.10 Unit costs of disease management on neonates</w:t>
      </w:r>
      <w:bookmarkEnd w:id="25"/>
    </w:p>
    <w:p w14:paraId="1F6B7522"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78796699"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There were three types of disease management for neonates with symptoms suspected </w:t>
      </w:r>
      <w:proofErr w:type="gramStart"/>
      <w:r w:rsidRPr="00ED11D6">
        <w:rPr>
          <w:rFonts w:ascii="Times New Roman" w:hAnsi="Times New Roman" w:cs="Times New Roman"/>
          <w:sz w:val="24"/>
          <w:szCs w:val="24"/>
        </w:rPr>
        <w:t>for</w:t>
      </w:r>
      <w:proofErr w:type="gramEnd"/>
      <w:r w:rsidRPr="00ED11D6">
        <w:rPr>
          <w:rFonts w:ascii="Times New Roman" w:hAnsi="Times New Roman" w:cs="Times New Roman"/>
          <w:sz w:val="24"/>
          <w:szCs w:val="24"/>
        </w:rPr>
        <w:t xml:space="preserve"> neonatal herpes. Those were neonatal sepsis, neonatal bacterial meningitis, and neonatal herpes. The unit costs of neonatal sepsis and neonatal bacterial meningitis included costs related to inpatient stay, intensive care, and medications. The unit cost of neonatal herpes included only inpatient stay and medications. Outpatient costs and laboratory costs were incorporated in the analysis level although they were not combined in the unit cost level. We did not include costs related to health consequences such as neurologic sequelae after having those diseases. A search for studies reporting the unit costs of management of neonates related to neonatal herpes was done in PubMed using the terms of cost and the name of the disease, and/or income levels, and/or regions (e.g. America, West Pacific). </w:t>
      </w:r>
    </w:p>
    <w:p w14:paraId="64620633" w14:textId="77777777" w:rsidR="001D45E0" w:rsidRPr="00ED11D6" w:rsidRDefault="001D45E0" w:rsidP="001A2644">
      <w:pPr>
        <w:spacing w:after="0" w:line="240" w:lineRule="auto"/>
        <w:jc w:val="both"/>
        <w:rPr>
          <w:rFonts w:ascii="Times New Roman" w:hAnsi="Times New Roman" w:cs="Times New Roman"/>
          <w:sz w:val="24"/>
          <w:szCs w:val="24"/>
        </w:rPr>
      </w:pPr>
    </w:p>
    <w:p w14:paraId="1F94ADDE" w14:textId="77777777" w:rsidR="001D45E0" w:rsidRPr="00ED11D6" w:rsidRDefault="001D45E0" w:rsidP="001A2644">
      <w:pPr>
        <w:spacing w:after="0" w:line="240" w:lineRule="auto"/>
        <w:jc w:val="both"/>
        <w:rPr>
          <w:rFonts w:ascii="Times New Roman" w:hAnsi="Times New Roman" w:cs="Times New Roman"/>
          <w:sz w:val="24"/>
          <w:szCs w:val="24"/>
          <w:lang w:val="en-US"/>
        </w:rPr>
      </w:pPr>
      <w:r w:rsidRPr="00ED11D6">
        <w:rPr>
          <w:rFonts w:ascii="Times New Roman" w:hAnsi="Times New Roman" w:cs="Times New Roman"/>
          <w:sz w:val="24"/>
          <w:szCs w:val="24"/>
        </w:rPr>
        <w:t xml:space="preserve">More specifically, the neonatal sepsis treatment in the study reflects the case of early onset neonatal sepsis. The inpatient costs were taken from the WHO-CHOICE. The medication costs were obtained from the same sources used for HSV treatment. The intensive care costs, the inpatient days, the intensive care days, and the antibiotic days were taken from the literature. </w:t>
      </w:r>
      <w:r w:rsidRPr="00ED11D6">
        <w:rPr>
          <w:rFonts w:ascii="Times New Roman" w:hAnsi="Times New Roman" w:cs="Times New Roman"/>
          <w:sz w:val="24"/>
          <w:szCs w:val="24"/>
          <w:lang w:val="en-US" w:bidi="th-TH"/>
        </w:rPr>
        <w:t xml:space="preserve">Missing data were </w:t>
      </w:r>
      <w:proofErr w:type="gramStart"/>
      <w:r w:rsidRPr="00ED11D6">
        <w:rPr>
          <w:rFonts w:ascii="Times New Roman" w:hAnsi="Times New Roman" w:cs="Times New Roman"/>
          <w:sz w:val="24"/>
          <w:szCs w:val="24"/>
          <w:lang w:val="en-US" w:bidi="th-TH"/>
        </w:rPr>
        <w:t>imputed</w:t>
      </w:r>
      <w:proofErr w:type="gramEnd"/>
      <w:r w:rsidRPr="00ED11D6">
        <w:rPr>
          <w:rFonts w:ascii="Times New Roman" w:hAnsi="Times New Roman" w:cs="Times New Roman"/>
          <w:sz w:val="24"/>
          <w:szCs w:val="24"/>
          <w:lang w:val="en-US" w:bidi="th-TH"/>
        </w:rPr>
        <w:t xml:space="preserve"> using the same methods considering the same income level having the same estimates.</w:t>
      </w:r>
      <w:r w:rsidRPr="00ED11D6">
        <w:rPr>
          <w:rFonts w:ascii="Times New Roman" w:hAnsi="Times New Roman" w:cs="Times New Roman"/>
          <w:sz w:val="24"/>
          <w:szCs w:val="24"/>
        </w:rPr>
        <w:t xml:space="preserve"> The neonate’s weight was assumed to be 3 kg for all countries. Based on the information from UpToDate and guidelines, the costs of medications were calculated from </w:t>
      </w:r>
      <w:r w:rsidRPr="00ED11D6">
        <w:rPr>
          <w:rFonts w:ascii="Times New Roman" w:hAnsi="Times New Roman" w:cs="Times New Roman"/>
          <w:sz w:val="24"/>
          <w:szCs w:val="24"/>
          <w:lang w:val="en-US"/>
        </w:rPr>
        <w:t xml:space="preserve">ampicillin 100mg/kg/dose given every 8 hours and gentamicin 4 mg/kg/dose every 24 hours. </w:t>
      </w:r>
      <w:proofErr w:type="gramStart"/>
      <w:r w:rsidRPr="00ED11D6">
        <w:rPr>
          <w:rFonts w:ascii="Times New Roman" w:hAnsi="Times New Roman" w:cs="Times New Roman"/>
          <w:sz w:val="24"/>
          <w:szCs w:val="24"/>
          <w:lang w:val="en-US"/>
        </w:rPr>
        <w:t>Similar to</w:t>
      </w:r>
      <w:proofErr w:type="gramEnd"/>
      <w:r w:rsidRPr="00ED11D6">
        <w:rPr>
          <w:rFonts w:ascii="Times New Roman" w:hAnsi="Times New Roman" w:cs="Times New Roman"/>
          <w:sz w:val="24"/>
          <w:szCs w:val="24"/>
          <w:lang w:val="en-US"/>
        </w:rPr>
        <w:t xml:space="preserve"> neonatal sepsis, neonatal bacterial meningitis used the same sources to acquire data and assumed 3 kg for neonates when calculating medication doses. The assumed medications included ampicillin 200mg/kg/day, gentamicin 5mg/kg/day and cefotaxime 100mg/kg/day and the assumed antibiotic days were the combined inpatient and intensive care days.  There were two treatment options for neonatal herpes depending on the organs infected by HSV. The first treatment scheme was for skin, eye, and mouth: acyclovir 60 mg/kg/day for 14 days of inpatient stay and the second treatment scheme was for CNS and disseminated disease: acyclovir 60 mg/kg/day for 21 days of inpatient stay. </w:t>
      </w:r>
    </w:p>
    <w:p w14:paraId="25DEE13C" w14:textId="77777777" w:rsidR="001D45E0" w:rsidRPr="00ED11D6" w:rsidRDefault="001D45E0" w:rsidP="001A2644">
      <w:pPr>
        <w:spacing w:after="0" w:line="240" w:lineRule="auto"/>
        <w:jc w:val="both"/>
        <w:rPr>
          <w:rFonts w:ascii="Times New Roman" w:hAnsi="Times New Roman" w:cs="Times New Roman"/>
          <w:sz w:val="24"/>
          <w:szCs w:val="24"/>
          <w:lang w:val="en-US"/>
        </w:rPr>
      </w:pPr>
    </w:p>
    <w:p w14:paraId="72738E7D" w14:textId="77777777" w:rsidR="001D45E0" w:rsidRPr="00ED11D6" w:rsidRDefault="001D45E0" w:rsidP="001A2644">
      <w:pPr>
        <w:spacing w:after="0" w:line="240" w:lineRule="auto"/>
        <w:jc w:val="both"/>
        <w:rPr>
          <w:rFonts w:ascii="Times New Roman" w:hAnsi="Times New Roman" w:cs="Times New Roman"/>
          <w:sz w:val="24"/>
          <w:szCs w:val="24"/>
          <w:lang w:val="en-US"/>
        </w:rPr>
      </w:pPr>
    </w:p>
    <w:p w14:paraId="562E4D7E" w14:textId="77777777" w:rsidR="001D45E0" w:rsidRPr="009B7A0C" w:rsidRDefault="001D45E0" w:rsidP="001A2644">
      <w:pPr>
        <w:pStyle w:val="Heading2"/>
        <w:spacing w:line="240" w:lineRule="auto"/>
        <w:rPr>
          <w:rFonts w:ascii="Times New Roman" w:hAnsi="Times New Roman" w:cs="Times New Roman"/>
          <w:b/>
          <w:bCs/>
          <w:sz w:val="24"/>
          <w:szCs w:val="24"/>
        </w:rPr>
      </w:pPr>
      <w:bookmarkStart w:id="26" w:name="_Toc159254686"/>
      <w:r w:rsidRPr="009B7A0C">
        <w:rPr>
          <w:rFonts w:ascii="Times New Roman" w:hAnsi="Times New Roman" w:cs="Times New Roman"/>
          <w:b/>
          <w:bCs/>
          <w:sz w:val="24"/>
          <w:szCs w:val="24"/>
        </w:rPr>
        <w:t>3.11 Unit costs of vaginal delivery and caesarean delivery</w:t>
      </w:r>
      <w:bookmarkEnd w:id="26"/>
    </w:p>
    <w:p w14:paraId="495FACD2"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7675CA27" w14:textId="7A6FA381"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Pregnant women who were infected by HSV1 or HSV2 had two options of delivery: vaginal delivery or caesarean delivery. The unit costs of vaginal and caesarean deliveries were referred to the total hospitalization cost during the hospital stay, or the planned costs. The search was done in PubMed using the key words including costs, type of the delivery, and income level (such as low-income countries) or regions (such as Africa). Additional data were obtained from the literature review of HSV infection conducted by the authors of this present study (NC and SL). In the analysis, only the cost difference between vaginal delivery and caesarean delivery was used to evaluate the extra costs incurred by the HSV infection.</w:t>
      </w:r>
    </w:p>
    <w:p w14:paraId="1FD94084" w14:textId="77777777" w:rsidR="001D45E0" w:rsidRPr="00061960" w:rsidRDefault="001D45E0" w:rsidP="001A2644">
      <w:pPr>
        <w:spacing w:line="360" w:lineRule="auto"/>
        <w:rPr>
          <w:rFonts w:ascii="Times New Roman" w:hAnsi="Times New Roman" w:cs="Times New Roman"/>
          <w:sz w:val="20"/>
          <w:szCs w:val="20"/>
        </w:rPr>
      </w:pPr>
    </w:p>
    <w:p w14:paraId="6C8CD5A7" w14:textId="77777777" w:rsidR="001D45E0" w:rsidRPr="00061960" w:rsidRDefault="001D45E0" w:rsidP="001A2644">
      <w:pPr>
        <w:spacing w:line="360" w:lineRule="auto"/>
        <w:rPr>
          <w:rFonts w:ascii="Times New Roman" w:hAnsi="Times New Roman" w:cs="Times New Roman"/>
          <w:sz w:val="20"/>
          <w:szCs w:val="20"/>
        </w:rPr>
      </w:pPr>
    </w:p>
    <w:p w14:paraId="71ED4F5E" w14:textId="77777777" w:rsidR="001D45E0" w:rsidRPr="00061960" w:rsidRDefault="001D45E0" w:rsidP="001A2644">
      <w:pPr>
        <w:spacing w:line="360" w:lineRule="auto"/>
        <w:rPr>
          <w:rFonts w:ascii="Times New Roman" w:hAnsi="Times New Roman" w:cs="Times New Roman"/>
          <w:sz w:val="20"/>
          <w:szCs w:val="20"/>
        </w:rPr>
        <w:sectPr w:rsidR="001D45E0" w:rsidRPr="00061960" w:rsidSect="00182770">
          <w:pgSz w:w="11906" w:h="16838"/>
          <w:pgMar w:top="1440" w:right="1440" w:bottom="1440" w:left="1440" w:header="708" w:footer="708" w:gutter="0"/>
          <w:cols w:space="708"/>
          <w:docGrid w:linePitch="360"/>
        </w:sectPr>
      </w:pPr>
    </w:p>
    <w:p w14:paraId="380AB1F9" w14:textId="6784D6A8" w:rsidR="001D45E0" w:rsidRPr="00460C19" w:rsidRDefault="001D45E0" w:rsidP="001A2644">
      <w:pPr>
        <w:rPr>
          <w:rFonts w:ascii="Times New Roman" w:hAnsi="Times New Roman" w:cs="Times New Roman"/>
          <w:sz w:val="24"/>
          <w:szCs w:val="24"/>
          <w:lang w:val="en-US"/>
        </w:rPr>
      </w:pPr>
      <w:bookmarkStart w:id="27" w:name="_Hlk159425249"/>
      <w:r w:rsidRPr="00460C19">
        <w:rPr>
          <w:rFonts w:ascii="Times New Roman" w:hAnsi="Times New Roman" w:cs="Times New Roman"/>
          <w:b/>
          <w:bCs/>
          <w:sz w:val="24"/>
          <w:szCs w:val="24"/>
          <w:lang w:val="en-US"/>
        </w:rPr>
        <w:lastRenderedPageBreak/>
        <w:t xml:space="preserve">Table </w:t>
      </w:r>
      <w:r w:rsidR="00DF4427">
        <w:rPr>
          <w:rFonts w:ascii="Times New Roman" w:hAnsi="Times New Roman" w:cs="Times New Roman"/>
          <w:b/>
          <w:bCs/>
          <w:sz w:val="24"/>
          <w:szCs w:val="24"/>
          <w:lang w:val="en-US"/>
        </w:rPr>
        <w:t>S4</w:t>
      </w:r>
      <w:r w:rsidRPr="00460C19">
        <w:rPr>
          <w:rFonts w:ascii="Times New Roman" w:hAnsi="Times New Roman" w:cs="Times New Roman"/>
          <w:sz w:val="24"/>
          <w:szCs w:val="24"/>
          <w:lang w:val="en-US"/>
        </w:rPr>
        <w:t xml:space="preserve"> </w:t>
      </w:r>
      <w:r w:rsidRPr="0051549B">
        <w:rPr>
          <w:rFonts w:ascii="Times New Roman" w:hAnsi="Times New Roman" w:cs="Times New Roman"/>
          <w:sz w:val="24"/>
          <w:szCs w:val="24"/>
          <w:lang w:val="en-US"/>
        </w:rPr>
        <w:t>Types of unit costs in the analysis</w:t>
      </w:r>
      <w:r w:rsidR="00BF5596">
        <w:rPr>
          <w:rFonts w:ascii="Times New Roman" w:hAnsi="Times New Roman" w:cs="Times New Roman"/>
          <w:sz w:val="24"/>
          <w:szCs w:val="24"/>
          <w:lang w:val="en-US"/>
        </w:rPr>
        <w:t>.</w:t>
      </w:r>
    </w:p>
    <w:tbl>
      <w:tblPr>
        <w:tblStyle w:val="TableGrid"/>
        <w:tblW w:w="5000" w:type="pct"/>
        <w:tblLook w:val="04A0" w:firstRow="1" w:lastRow="0" w:firstColumn="1" w:lastColumn="0" w:noHBand="0" w:noVBand="1"/>
      </w:tblPr>
      <w:tblGrid>
        <w:gridCol w:w="1443"/>
        <w:gridCol w:w="1153"/>
        <w:gridCol w:w="1154"/>
        <w:gridCol w:w="1154"/>
        <w:gridCol w:w="1151"/>
        <w:gridCol w:w="1151"/>
        <w:gridCol w:w="981"/>
        <w:gridCol w:w="1151"/>
        <w:gridCol w:w="1154"/>
        <w:gridCol w:w="1151"/>
        <w:gridCol w:w="1154"/>
        <w:gridCol w:w="1151"/>
      </w:tblGrid>
      <w:tr w:rsidR="001D45E0" w:rsidRPr="00F6752C" w14:paraId="722424FC" w14:textId="77777777" w:rsidTr="001A2644">
        <w:trPr>
          <w:trHeight w:val="57"/>
        </w:trPr>
        <w:tc>
          <w:tcPr>
            <w:tcW w:w="515" w:type="pct"/>
            <w:vMerge w:val="restart"/>
            <w:vAlign w:val="center"/>
          </w:tcPr>
          <w:bookmarkEnd w:id="27"/>
          <w:p w14:paraId="0D5A7BCC" w14:textId="77777777" w:rsidR="001D45E0" w:rsidRPr="00F6752C" w:rsidRDefault="001D45E0" w:rsidP="001A2644">
            <w:pPr>
              <w:jc w:val="center"/>
              <w:rPr>
                <w:rFonts w:ascii="Times New Roman" w:hAnsi="Times New Roman" w:cs="Times New Roman"/>
                <w:sz w:val="16"/>
                <w:szCs w:val="16"/>
              </w:rPr>
            </w:pPr>
            <w:r w:rsidRPr="00F6752C">
              <w:rPr>
                <w:rFonts w:ascii="Times New Roman" w:hAnsi="Times New Roman" w:cs="Times New Roman"/>
                <w:b/>
                <w:bCs/>
                <w:sz w:val="16"/>
                <w:szCs w:val="16"/>
              </w:rPr>
              <w:t>Healthcare-resource/</w:t>
            </w:r>
            <w:proofErr w:type="gramStart"/>
            <w:r w:rsidRPr="00F6752C">
              <w:rPr>
                <w:rFonts w:ascii="Times New Roman" w:hAnsi="Times New Roman" w:cs="Times New Roman"/>
                <w:b/>
                <w:bCs/>
                <w:sz w:val="16"/>
                <w:szCs w:val="16"/>
              </w:rPr>
              <w:t>financial  parameter</w:t>
            </w:r>
            <w:proofErr w:type="gramEnd"/>
          </w:p>
        </w:tc>
        <w:tc>
          <w:tcPr>
            <w:tcW w:w="4485" w:type="pct"/>
            <w:gridSpan w:val="11"/>
            <w:vAlign w:val="center"/>
          </w:tcPr>
          <w:p w14:paraId="634BE885"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Population groups for each country in the main and sensitivity analyses</w:t>
            </w:r>
          </w:p>
        </w:tc>
      </w:tr>
      <w:tr w:rsidR="001D45E0" w:rsidRPr="00F6752C" w14:paraId="0357E4D4" w14:textId="77777777" w:rsidTr="001A2644">
        <w:trPr>
          <w:trHeight w:val="57"/>
        </w:trPr>
        <w:tc>
          <w:tcPr>
            <w:tcW w:w="515" w:type="pct"/>
            <w:vMerge/>
            <w:vAlign w:val="center"/>
          </w:tcPr>
          <w:p w14:paraId="6FABBC3F" w14:textId="77777777" w:rsidR="001D45E0" w:rsidRPr="00F6752C" w:rsidRDefault="001D45E0" w:rsidP="001A2644">
            <w:pPr>
              <w:jc w:val="center"/>
              <w:rPr>
                <w:rFonts w:ascii="Times New Roman" w:hAnsi="Times New Roman" w:cs="Times New Roman"/>
                <w:b/>
                <w:bCs/>
                <w:sz w:val="16"/>
                <w:szCs w:val="16"/>
              </w:rPr>
            </w:pPr>
          </w:p>
        </w:tc>
        <w:tc>
          <w:tcPr>
            <w:tcW w:w="4485" w:type="pct"/>
            <w:gridSpan w:val="11"/>
            <w:vAlign w:val="center"/>
          </w:tcPr>
          <w:p w14:paraId="2A61C1E3"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 xml:space="preserve">Main analysis </w:t>
            </w:r>
          </w:p>
        </w:tc>
      </w:tr>
      <w:tr w:rsidR="001D45E0" w:rsidRPr="00F6752C" w14:paraId="6E002E55" w14:textId="77777777" w:rsidTr="001A2644">
        <w:trPr>
          <w:trHeight w:val="57"/>
        </w:trPr>
        <w:tc>
          <w:tcPr>
            <w:tcW w:w="515" w:type="pct"/>
            <w:vMerge/>
            <w:vAlign w:val="center"/>
          </w:tcPr>
          <w:p w14:paraId="5DF257CE" w14:textId="77777777" w:rsidR="001D45E0" w:rsidRPr="00F6752C" w:rsidRDefault="001D45E0" w:rsidP="001A2644">
            <w:pPr>
              <w:jc w:val="center"/>
              <w:rPr>
                <w:rFonts w:ascii="Times New Roman" w:hAnsi="Times New Roman" w:cs="Times New Roman"/>
                <w:b/>
                <w:bCs/>
                <w:sz w:val="16"/>
                <w:szCs w:val="16"/>
              </w:rPr>
            </w:pPr>
          </w:p>
        </w:tc>
        <w:tc>
          <w:tcPr>
            <w:tcW w:w="827" w:type="pct"/>
            <w:gridSpan w:val="2"/>
            <w:vAlign w:val="center"/>
          </w:tcPr>
          <w:p w14:paraId="351F5BEB" w14:textId="77777777" w:rsidR="001D45E0" w:rsidRPr="00F6752C" w:rsidRDefault="001D45E0" w:rsidP="001A2644">
            <w:pPr>
              <w:jc w:val="center"/>
              <w:rPr>
                <w:rFonts w:ascii="Times New Roman" w:hAnsi="Times New Roman" w:cs="Times New Roman"/>
                <w:b/>
                <w:bCs/>
                <w:i/>
                <w:iCs/>
                <w:sz w:val="16"/>
                <w:szCs w:val="16"/>
              </w:rPr>
            </w:pPr>
            <w:r w:rsidRPr="00F6752C">
              <w:rPr>
                <w:rFonts w:ascii="Times New Roman" w:hAnsi="Times New Roman" w:cs="Times New Roman"/>
                <w:b/>
                <w:bCs/>
                <w:i/>
                <w:iCs/>
                <w:sz w:val="16"/>
                <w:szCs w:val="16"/>
              </w:rPr>
              <w:t>Adults with GUD caused by HSV-2</w:t>
            </w:r>
          </w:p>
        </w:tc>
        <w:tc>
          <w:tcPr>
            <w:tcW w:w="827" w:type="pct"/>
            <w:gridSpan w:val="2"/>
            <w:vAlign w:val="center"/>
          </w:tcPr>
          <w:p w14:paraId="0F16174C" w14:textId="77777777" w:rsidR="001D45E0" w:rsidRPr="00F6752C" w:rsidRDefault="001D45E0" w:rsidP="001A2644">
            <w:pPr>
              <w:jc w:val="center"/>
              <w:rPr>
                <w:rFonts w:ascii="Times New Roman" w:hAnsi="Times New Roman" w:cs="Times New Roman"/>
                <w:b/>
                <w:bCs/>
                <w:i/>
                <w:iCs/>
                <w:sz w:val="16"/>
                <w:szCs w:val="16"/>
              </w:rPr>
            </w:pPr>
            <w:r w:rsidRPr="00F6752C">
              <w:rPr>
                <w:rFonts w:ascii="Times New Roman" w:hAnsi="Times New Roman" w:cs="Times New Roman"/>
                <w:b/>
                <w:bCs/>
                <w:i/>
                <w:iCs/>
                <w:sz w:val="16"/>
                <w:szCs w:val="16"/>
              </w:rPr>
              <w:t>Pregnant women with GUD caused by HSV-2</w:t>
            </w:r>
          </w:p>
        </w:tc>
        <w:tc>
          <w:tcPr>
            <w:tcW w:w="413" w:type="pct"/>
            <w:vMerge w:val="restart"/>
            <w:vAlign w:val="center"/>
          </w:tcPr>
          <w:p w14:paraId="5D8878AD" w14:textId="77777777" w:rsidR="001D45E0" w:rsidRPr="00F6752C" w:rsidRDefault="001D45E0" w:rsidP="001A2644">
            <w:pPr>
              <w:jc w:val="center"/>
              <w:rPr>
                <w:rFonts w:ascii="Times New Roman" w:hAnsi="Times New Roman" w:cs="Times New Roman"/>
                <w:b/>
                <w:bCs/>
                <w:i/>
                <w:iCs/>
                <w:sz w:val="16"/>
                <w:szCs w:val="16"/>
              </w:rPr>
            </w:pPr>
            <w:r w:rsidRPr="00F6752C">
              <w:rPr>
                <w:rFonts w:ascii="Times New Roman" w:hAnsi="Times New Roman" w:cs="Times New Roman"/>
                <w:b/>
                <w:bCs/>
                <w:i/>
                <w:iCs/>
                <w:sz w:val="16"/>
                <w:szCs w:val="16"/>
              </w:rPr>
              <w:t>Neonates with herpes infection caused by HSV-2</w:t>
            </w:r>
          </w:p>
          <w:p w14:paraId="578A7C48" w14:textId="77777777" w:rsidR="001D45E0" w:rsidRPr="00F6752C" w:rsidRDefault="001D45E0" w:rsidP="001A2644">
            <w:pPr>
              <w:jc w:val="center"/>
              <w:rPr>
                <w:rFonts w:ascii="Times New Roman" w:hAnsi="Times New Roman" w:cs="Times New Roman"/>
                <w:b/>
                <w:bCs/>
                <w:i/>
                <w:iCs/>
                <w:sz w:val="16"/>
                <w:szCs w:val="16"/>
              </w:rPr>
            </w:pPr>
          </w:p>
        </w:tc>
        <w:tc>
          <w:tcPr>
            <w:tcW w:w="350" w:type="pct"/>
            <w:vMerge w:val="restart"/>
            <w:vAlign w:val="center"/>
          </w:tcPr>
          <w:p w14:paraId="76CEC486" w14:textId="77777777" w:rsidR="001D45E0" w:rsidRPr="00F6752C" w:rsidRDefault="001D45E0" w:rsidP="001A2644">
            <w:pPr>
              <w:jc w:val="center"/>
              <w:rPr>
                <w:rFonts w:ascii="Times New Roman" w:hAnsi="Times New Roman" w:cs="Times New Roman"/>
                <w:b/>
                <w:bCs/>
                <w:i/>
                <w:iCs/>
                <w:sz w:val="16"/>
                <w:szCs w:val="16"/>
              </w:rPr>
            </w:pPr>
            <w:r w:rsidRPr="00F6752C">
              <w:rPr>
                <w:rFonts w:ascii="Times New Roman" w:hAnsi="Times New Roman" w:cs="Times New Roman"/>
                <w:b/>
                <w:bCs/>
                <w:i/>
                <w:iCs/>
                <w:sz w:val="16"/>
                <w:szCs w:val="16"/>
              </w:rPr>
              <w:t>Incident HIV cases attributable to HSV-2 infection</w:t>
            </w:r>
          </w:p>
        </w:tc>
        <w:tc>
          <w:tcPr>
            <w:tcW w:w="827" w:type="pct"/>
            <w:gridSpan w:val="2"/>
            <w:vAlign w:val="center"/>
          </w:tcPr>
          <w:p w14:paraId="755637DF" w14:textId="77777777" w:rsidR="001D45E0" w:rsidRPr="00F6752C" w:rsidRDefault="001D45E0" w:rsidP="001A2644">
            <w:pPr>
              <w:jc w:val="center"/>
              <w:rPr>
                <w:rFonts w:ascii="Times New Roman" w:hAnsi="Times New Roman" w:cs="Times New Roman"/>
                <w:b/>
                <w:bCs/>
                <w:i/>
                <w:iCs/>
                <w:sz w:val="16"/>
                <w:szCs w:val="16"/>
              </w:rPr>
            </w:pPr>
            <w:r w:rsidRPr="00F6752C">
              <w:rPr>
                <w:rFonts w:ascii="Times New Roman" w:hAnsi="Times New Roman" w:cs="Times New Roman"/>
                <w:b/>
                <w:bCs/>
                <w:i/>
                <w:iCs/>
                <w:sz w:val="16"/>
                <w:szCs w:val="16"/>
              </w:rPr>
              <w:t>Adults with GUD caused by HSV-1</w:t>
            </w:r>
          </w:p>
        </w:tc>
        <w:tc>
          <w:tcPr>
            <w:tcW w:w="827" w:type="pct"/>
            <w:gridSpan w:val="2"/>
            <w:vAlign w:val="center"/>
          </w:tcPr>
          <w:p w14:paraId="07AA5522" w14:textId="77777777" w:rsidR="001D45E0" w:rsidRPr="00F6752C" w:rsidRDefault="001D45E0" w:rsidP="001A2644">
            <w:pPr>
              <w:jc w:val="center"/>
              <w:rPr>
                <w:rFonts w:ascii="Times New Roman" w:hAnsi="Times New Roman" w:cs="Times New Roman"/>
                <w:b/>
                <w:bCs/>
                <w:i/>
                <w:iCs/>
                <w:sz w:val="16"/>
                <w:szCs w:val="16"/>
              </w:rPr>
            </w:pPr>
            <w:r w:rsidRPr="00F6752C">
              <w:rPr>
                <w:rFonts w:ascii="Times New Roman" w:hAnsi="Times New Roman" w:cs="Times New Roman"/>
                <w:b/>
                <w:bCs/>
                <w:i/>
                <w:iCs/>
                <w:sz w:val="16"/>
                <w:szCs w:val="16"/>
              </w:rPr>
              <w:t>Pregnant women with GUD caused by HSV-1</w:t>
            </w:r>
          </w:p>
        </w:tc>
        <w:tc>
          <w:tcPr>
            <w:tcW w:w="413" w:type="pct"/>
            <w:vMerge w:val="restart"/>
            <w:vAlign w:val="center"/>
          </w:tcPr>
          <w:p w14:paraId="2C90BB37" w14:textId="77777777" w:rsidR="001D45E0" w:rsidRPr="00F6752C" w:rsidRDefault="001D45E0" w:rsidP="001A2644">
            <w:pPr>
              <w:jc w:val="center"/>
              <w:rPr>
                <w:rFonts w:ascii="Times New Roman" w:hAnsi="Times New Roman" w:cs="Times New Roman"/>
                <w:b/>
                <w:bCs/>
                <w:i/>
                <w:iCs/>
                <w:sz w:val="16"/>
                <w:szCs w:val="16"/>
              </w:rPr>
            </w:pPr>
            <w:r w:rsidRPr="00F6752C">
              <w:rPr>
                <w:rFonts w:ascii="Times New Roman" w:hAnsi="Times New Roman" w:cs="Times New Roman"/>
                <w:b/>
                <w:bCs/>
                <w:i/>
                <w:iCs/>
                <w:sz w:val="16"/>
                <w:szCs w:val="16"/>
              </w:rPr>
              <w:t>Neonates with herpes infection caused by HSV-1</w:t>
            </w:r>
          </w:p>
          <w:p w14:paraId="476AF9DB" w14:textId="77777777" w:rsidR="001D45E0" w:rsidRPr="00F6752C" w:rsidRDefault="001D45E0" w:rsidP="001A2644">
            <w:pPr>
              <w:jc w:val="center"/>
              <w:rPr>
                <w:rFonts w:ascii="Times New Roman" w:hAnsi="Times New Roman" w:cs="Times New Roman"/>
                <w:b/>
                <w:bCs/>
                <w:i/>
                <w:iCs/>
                <w:sz w:val="16"/>
                <w:szCs w:val="16"/>
              </w:rPr>
            </w:pPr>
          </w:p>
        </w:tc>
      </w:tr>
      <w:tr w:rsidR="001D45E0" w:rsidRPr="00F6752C" w14:paraId="0CC7656B" w14:textId="77777777" w:rsidTr="001A2644">
        <w:trPr>
          <w:trHeight w:val="57"/>
        </w:trPr>
        <w:tc>
          <w:tcPr>
            <w:tcW w:w="515" w:type="pct"/>
            <w:vMerge/>
          </w:tcPr>
          <w:p w14:paraId="17FE62AD" w14:textId="77777777" w:rsidR="001D45E0" w:rsidRPr="00F6752C" w:rsidRDefault="001D45E0" w:rsidP="001A2644">
            <w:pPr>
              <w:rPr>
                <w:rFonts w:ascii="Times New Roman" w:hAnsi="Times New Roman" w:cs="Times New Roman"/>
                <w:b/>
                <w:bCs/>
                <w:sz w:val="16"/>
                <w:szCs w:val="16"/>
              </w:rPr>
            </w:pPr>
          </w:p>
        </w:tc>
        <w:tc>
          <w:tcPr>
            <w:tcW w:w="414" w:type="pct"/>
            <w:vAlign w:val="center"/>
          </w:tcPr>
          <w:p w14:paraId="151C3AA0"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First episode</w:t>
            </w:r>
          </w:p>
        </w:tc>
        <w:tc>
          <w:tcPr>
            <w:tcW w:w="414" w:type="pct"/>
            <w:vAlign w:val="center"/>
          </w:tcPr>
          <w:p w14:paraId="7701D34E"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Recurrent episode</w:t>
            </w:r>
          </w:p>
        </w:tc>
        <w:tc>
          <w:tcPr>
            <w:tcW w:w="414" w:type="pct"/>
            <w:vAlign w:val="center"/>
          </w:tcPr>
          <w:p w14:paraId="1C14469B"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First episode</w:t>
            </w:r>
          </w:p>
        </w:tc>
        <w:tc>
          <w:tcPr>
            <w:tcW w:w="413" w:type="pct"/>
            <w:vAlign w:val="center"/>
          </w:tcPr>
          <w:p w14:paraId="50E5781B"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Recurrent episode</w:t>
            </w:r>
          </w:p>
        </w:tc>
        <w:tc>
          <w:tcPr>
            <w:tcW w:w="413" w:type="pct"/>
            <w:vMerge/>
          </w:tcPr>
          <w:p w14:paraId="0E3D8ECF" w14:textId="77777777" w:rsidR="001D45E0" w:rsidRPr="00F6752C" w:rsidRDefault="001D45E0" w:rsidP="001A2644">
            <w:pPr>
              <w:jc w:val="center"/>
              <w:rPr>
                <w:rFonts w:ascii="Times New Roman" w:hAnsi="Times New Roman" w:cs="Times New Roman"/>
                <w:b/>
                <w:bCs/>
                <w:sz w:val="16"/>
                <w:szCs w:val="16"/>
              </w:rPr>
            </w:pPr>
          </w:p>
        </w:tc>
        <w:tc>
          <w:tcPr>
            <w:tcW w:w="350" w:type="pct"/>
            <w:vMerge/>
          </w:tcPr>
          <w:p w14:paraId="6A9C5D5C" w14:textId="77777777" w:rsidR="001D45E0" w:rsidRPr="00F6752C" w:rsidRDefault="001D45E0" w:rsidP="001A2644">
            <w:pPr>
              <w:jc w:val="center"/>
              <w:rPr>
                <w:rFonts w:ascii="Times New Roman" w:hAnsi="Times New Roman" w:cs="Times New Roman"/>
                <w:b/>
                <w:bCs/>
                <w:sz w:val="16"/>
                <w:szCs w:val="16"/>
              </w:rPr>
            </w:pPr>
          </w:p>
        </w:tc>
        <w:tc>
          <w:tcPr>
            <w:tcW w:w="413" w:type="pct"/>
            <w:vAlign w:val="center"/>
          </w:tcPr>
          <w:p w14:paraId="0BB67B2D"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First-episode</w:t>
            </w:r>
          </w:p>
        </w:tc>
        <w:tc>
          <w:tcPr>
            <w:tcW w:w="413" w:type="pct"/>
            <w:vAlign w:val="center"/>
          </w:tcPr>
          <w:p w14:paraId="72A01E46"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Recurrent episode</w:t>
            </w:r>
          </w:p>
        </w:tc>
        <w:tc>
          <w:tcPr>
            <w:tcW w:w="413" w:type="pct"/>
            <w:vAlign w:val="center"/>
          </w:tcPr>
          <w:p w14:paraId="03B654BA"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First-episode</w:t>
            </w:r>
          </w:p>
        </w:tc>
        <w:tc>
          <w:tcPr>
            <w:tcW w:w="413" w:type="pct"/>
            <w:vAlign w:val="center"/>
          </w:tcPr>
          <w:p w14:paraId="04DD0943" w14:textId="77777777" w:rsidR="001D45E0" w:rsidRPr="00F6752C" w:rsidRDefault="001D45E0" w:rsidP="001A2644">
            <w:pPr>
              <w:jc w:val="center"/>
              <w:rPr>
                <w:rFonts w:ascii="Times New Roman" w:hAnsi="Times New Roman" w:cs="Times New Roman"/>
                <w:b/>
                <w:bCs/>
                <w:sz w:val="16"/>
                <w:szCs w:val="16"/>
              </w:rPr>
            </w:pPr>
            <w:r w:rsidRPr="00F6752C">
              <w:rPr>
                <w:rFonts w:ascii="Times New Roman" w:hAnsi="Times New Roman" w:cs="Times New Roman"/>
                <w:b/>
                <w:bCs/>
                <w:sz w:val="16"/>
                <w:szCs w:val="16"/>
              </w:rPr>
              <w:t>Recurrent episode</w:t>
            </w:r>
          </w:p>
        </w:tc>
        <w:tc>
          <w:tcPr>
            <w:tcW w:w="413" w:type="pct"/>
            <w:vMerge/>
          </w:tcPr>
          <w:p w14:paraId="2EB910D4" w14:textId="77777777" w:rsidR="001D45E0" w:rsidRPr="00F6752C" w:rsidRDefault="001D45E0" w:rsidP="001A2644">
            <w:pPr>
              <w:jc w:val="center"/>
              <w:rPr>
                <w:rFonts w:ascii="Times New Roman" w:hAnsi="Times New Roman" w:cs="Times New Roman"/>
                <w:b/>
                <w:bCs/>
                <w:sz w:val="16"/>
                <w:szCs w:val="16"/>
              </w:rPr>
            </w:pPr>
          </w:p>
        </w:tc>
      </w:tr>
      <w:tr w:rsidR="001D45E0" w:rsidRPr="00F6752C" w14:paraId="5F03BFDC" w14:textId="77777777" w:rsidTr="001A2644">
        <w:trPr>
          <w:trHeight w:val="57"/>
        </w:trPr>
        <w:tc>
          <w:tcPr>
            <w:tcW w:w="515" w:type="pct"/>
          </w:tcPr>
          <w:p w14:paraId="588A6986"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1. Outpatient visits at a healthcare facility and a pharmacy</w:t>
            </w:r>
          </w:p>
        </w:tc>
        <w:tc>
          <w:tcPr>
            <w:tcW w:w="414" w:type="pct"/>
          </w:tcPr>
          <w:p w14:paraId="50FF2799"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4" w:type="pct"/>
          </w:tcPr>
          <w:p w14:paraId="679F0454"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4" w:type="pct"/>
          </w:tcPr>
          <w:p w14:paraId="5A75EBFF"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3" w:type="pct"/>
          </w:tcPr>
          <w:p w14:paraId="78EB7B89"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3" w:type="pct"/>
          </w:tcPr>
          <w:p w14:paraId="7CEF382B"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350" w:type="pct"/>
            <w:vMerge w:val="restart"/>
          </w:tcPr>
          <w:p w14:paraId="004ABE24"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Treatment cost of HIV/AIDS</w:t>
            </w:r>
          </w:p>
          <w:p w14:paraId="4E6D0993" w14:textId="77777777" w:rsidR="001D45E0" w:rsidRPr="00DC5A2A" w:rsidRDefault="001D45E0" w:rsidP="001A2644">
            <w:pPr>
              <w:jc w:val="center"/>
              <w:rPr>
                <w:rFonts w:ascii="Times New Roman" w:hAnsi="Times New Roman" w:cs="Times New Roman"/>
                <w:sz w:val="16"/>
                <w:szCs w:val="16"/>
              </w:rPr>
            </w:pPr>
          </w:p>
        </w:tc>
        <w:tc>
          <w:tcPr>
            <w:tcW w:w="413" w:type="pct"/>
          </w:tcPr>
          <w:p w14:paraId="48152378"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3" w:type="pct"/>
          </w:tcPr>
          <w:p w14:paraId="6DFE9D5D"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3" w:type="pct"/>
          </w:tcPr>
          <w:p w14:paraId="5BE7F2C4"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3" w:type="pct"/>
          </w:tcPr>
          <w:p w14:paraId="6C593E50"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c>
          <w:tcPr>
            <w:tcW w:w="413" w:type="pct"/>
          </w:tcPr>
          <w:p w14:paraId="36B87F98"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OPD cost</w:t>
            </w:r>
          </w:p>
        </w:tc>
      </w:tr>
      <w:tr w:rsidR="001D45E0" w:rsidRPr="00F6752C" w14:paraId="5FC7DF13" w14:textId="77777777" w:rsidTr="001A2644">
        <w:trPr>
          <w:trHeight w:val="57"/>
        </w:trPr>
        <w:tc>
          <w:tcPr>
            <w:tcW w:w="515" w:type="pct"/>
          </w:tcPr>
          <w:p w14:paraId="2DE44C5D"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 xml:space="preserve">2. Inpatient visits with hospitalization </w:t>
            </w:r>
          </w:p>
        </w:tc>
        <w:tc>
          <w:tcPr>
            <w:tcW w:w="414" w:type="pct"/>
          </w:tcPr>
          <w:p w14:paraId="2A5265C7"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tc>
        <w:tc>
          <w:tcPr>
            <w:tcW w:w="414" w:type="pct"/>
          </w:tcPr>
          <w:p w14:paraId="36173C8A"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tc>
        <w:tc>
          <w:tcPr>
            <w:tcW w:w="414" w:type="pct"/>
          </w:tcPr>
          <w:p w14:paraId="347A4B48"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p w14:paraId="52A6D821" w14:textId="77777777" w:rsidR="001D45E0" w:rsidRPr="00DC5A2A" w:rsidRDefault="001D45E0" w:rsidP="001A2644">
            <w:pPr>
              <w:jc w:val="center"/>
              <w:rPr>
                <w:rFonts w:ascii="Times New Roman" w:hAnsi="Times New Roman" w:cs="Times New Roman"/>
                <w:sz w:val="16"/>
                <w:szCs w:val="16"/>
              </w:rPr>
            </w:pPr>
          </w:p>
          <w:p w14:paraId="65BE550F"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and</w:t>
            </w:r>
          </w:p>
          <w:p w14:paraId="51D20FF1" w14:textId="77777777" w:rsidR="001D45E0" w:rsidRPr="00DC5A2A" w:rsidRDefault="001D45E0" w:rsidP="001A2644">
            <w:pPr>
              <w:jc w:val="center"/>
              <w:rPr>
                <w:rFonts w:ascii="Times New Roman" w:hAnsi="Times New Roman" w:cs="Times New Roman"/>
                <w:sz w:val="16"/>
                <w:szCs w:val="16"/>
              </w:rPr>
            </w:pPr>
          </w:p>
          <w:p w14:paraId="02BA752F"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 xml:space="preserve">Additional </w:t>
            </w:r>
            <w:proofErr w:type="spellStart"/>
            <w:r w:rsidRPr="00DC5A2A">
              <w:rPr>
                <w:rFonts w:ascii="Times New Roman" w:hAnsi="Times New Roman" w:cs="Times New Roman"/>
                <w:sz w:val="16"/>
                <w:szCs w:val="16"/>
              </w:rPr>
              <w:t>cesarean</w:t>
            </w:r>
            <w:proofErr w:type="spellEnd"/>
            <w:r w:rsidRPr="00DC5A2A">
              <w:rPr>
                <w:rFonts w:ascii="Times New Roman" w:hAnsi="Times New Roman" w:cs="Times New Roman"/>
                <w:sz w:val="16"/>
                <w:szCs w:val="16"/>
              </w:rPr>
              <w:t xml:space="preserve"> delivery cost</w:t>
            </w:r>
          </w:p>
        </w:tc>
        <w:tc>
          <w:tcPr>
            <w:tcW w:w="413" w:type="pct"/>
          </w:tcPr>
          <w:p w14:paraId="462E3D61"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p w14:paraId="76F579A5" w14:textId="77777777" w:rsidR="001D45E0" w:rsidRPr="00DC5A2A" w:rsidRDefault="001D45E0" w:rsidP="001A2644">
            <w:pPr>
              <w:jc w:val="center"/>
              <w:rPr>
                <w:rFonts w:ascii="Times New Roman" w:hAnsi="Times New Roman" w:cs="Times New Roman"/>
                <w:sz w:val="16"/>
                <w:szCs w:val="16"/>
              </w:rPr>
            </w:pPr>
          </w:p>
          <w:p w14:paraId="4248A3C1"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and</w:t>
            </w:r>
          </w:p>
          <w:p w14:paraId="77BF03D8" w14:textId="77777777" w:rsidR="001D45E0" w:rsidRPr="00DC5A2A" w:rsidRDefault="001D45E0" w:rsidP="001A2644">
            <w:pPr>
              <w:jc w:val="center"/>
              <w:rPr>
                <w:rFonts w:ascii="Times New Roman" w:hAnsi="Times New Roman" w:cs="Times New Roman"/>
                <w:sz w:val="16"/>
                <w:szCs w:val="16"/>
              </w:rPr>
            </w:pPr>
          </w:p>
          <w:p w14:paraId="76036269"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 xml:space="preserve">Additional </w:t>
            </w:r>
            <w:proofErr w:type="spellStart"/>
            <w:r w:rsidRPr="00DC5A2A">
              <w:rPr>
                <w:rFonts w:ascii="Times New Roman" w:hAnsi="Times New Roman" w:cs="Times New Roman"/>
                <w:sz w:val="16"/>
                <w:szCs w:val="16"/>
              </w:rPr>
              <w:t>cesarean</w:t>
            </w:r>
            <w:proofErr w:type="spellEnd"/>
            <w:r w:rsidRPr="00DC5A2A">
              <w:rPr>
                <w:rFonts w:ascii="Times New Roman" w:hAnsi="Times New Roman" w:cs="Times New Roman"/>
                <w:sz w:val="16"/>
                <w:szCs w:val="16"/>
              </w:rPr>
              <w:t xml:space="preserve"> delivery cost</w:t>
            </w:r>
          </w:p>
        </w:tc>
        <w:tc>
          <w:tcPr>
            <w:tcW w:w="413" w:type="pct"/>
          </w:tcPr>
          <w:p w14:paraId="7AE35A8A"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Cost of neonatal sepsis</w:t>
            </w:r>
          </w:p>
          <w:p w14:paraId="7F155ED5" w14:textId="77777777" w:rsidR="001D45E0" w:rsidRPr="00DC5A2A" w:rsidRDefault="001D45E0" w:rsidP="001A2644">
            <w:pPr>
              <w:jc w:val="center"/>
              <w:rPr>
                <w:rFonts w:ascii="Times New Roman" w:hAnsi="Times New Roman" w:cs="Times New Roman"/>
                <w:sz w:val="16"/>
                <w:szCs w:val="16"/>
              </w:rPr>
            </w:pPr>
          </w:p>
          <w:p w14:paraId="71E41793"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 xml:space="preserve">Cost of neonatal meningitis caused by </w:t>
            </w:r>
            <w:proofErr w:type="gramStart"/>
            <w:r w:rsidRPr="00DC5A2A">
              <w:rPr>
                <w:rFonts w:ascii="Times New Roman" w:hAnsi="Times New Roman" w:cs="Times New Roman"/>
                <w:sz w:val="16"/>
                <w:szCs w:val="16"/>
              </w:rPr>
              <w:t>bacteria</w:t>
            </w:r>
            <w:proofErr w:type="gramEnd"/>
          </w:p>
          <w:p w14:paraId="56694887" w14:textId="77777777" w:rsidR="001D45E0" w:rsidRPr="00DC5A2A" w:rsidRDefault="001D45E0" w:rsidP="001A2644">
            <w:pPr>
              <w:jc w:val="center"/>
              <w:rPr>
                <w:rFonts w:ascii="Times New Roman" w:hAnsi="Times New Roman" w:cs="Times New Roman"/>
                <w:sz w:val="16"/>
                <w:szCs w:val="16"/>
              </w:rPr>
            </w:pPr>
          </w:p>
          <w:p w14:paraId="20105310"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Cost of neonatal herpes</w:t>
            </w:r>
          </w:p>
        </w:tc>
        <w:tc>
          <w:tcPr>
            <w:tcW w:w="350" w:type="pct"/>
            <w:vMerge/>
          </w:tcPr>
          <w:p w14:paraId="2D4F557F" w14:textId="77777777" w:rsidR="001D45E0" w:rsidRPr="00DC5A2A" w:rsidRDefault="001D45E0" w:rsidP="001A2644">
            <w:pPr>
              <w:jc w:val="center"/>
              <w:rPr>
                <w:rFonts w:ascii="Times New Roman" w:hAnsi="Times New Roman" w:cs="Times New Roman"/>
                <w:sz w:val="16"/>
                <w:szCs w:val="16"/>
              </w:rPr>
            </w:pPr>
          </w:p>
        </w:tc>
        <w:tc>
          <w:tcPr>
            <w:tcW w:w="413" w:type="pct"/>
          </w:tcPr>
          <w:p w14:paraId="578FA3F4"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tc>
        <w:tc>
          <w:tcPr>
            <w:tcW w:w="413" w:type="pct"/>
          </w:tcPr>
          <w:p w14:paraId="3C91B809"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tc>
        <w:tc>
          <w:tcPr>
            <w:tcW w:w="413" w:type="pct"/>
          </w:tcPr>
          <w:p w14:paraId="3D4DF66E"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p w14:paraId="72F3A689" w14:textId="77777777" w:rsidR="001D45E0" w:rsidRPr="00DC5A2A" w:rsidRDefault="001D45E0" w:rsidP="001A2644">
            <w:pPr>
              <w:jc w:val="center"/>
              <w:rPr>
                <w:rFonts w:ascii="Times New Roman" w:hAnsi="Times New Roman" w:cs="Times New Roman"/>
                <w:sz w:val="16"/>
                <w:szCs w:val="16"/>
              </w:rPr>
            </w:pPr>
          </w:p>
          <w:p w14:paraId="0848C80A"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and</w:t>
            </w:r>
          </w:p>
          <w:p w14:paraId="6B2EDB42" w14:textId="77777777" w:rsidR="001D45E0" w:rsidRPr="00DC5A2A" w:rsidRDefault="001D45E0" w:rsidP="001A2644">
            <w:pPr>
              <w:jc w:val="center"/>
              <w:rPr>
                <w:rFonts w:ascii="Times New Roman" w:hAnsi="Times New Roman" w:cs="Times New Roman"/>
                <w:sz w:val="16"/>
                <w:szCs w:val="16"/>
              </w:rPr>
            </w:pPr>
          </w:p>
          <w:p w14:paraId="7F9E5295"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 xml:space="preserve">Additional </w:t>
            </w:r>
            <w:proofErr w:type="spellStart"/>
            <w:r w:rsidRPr="00DC5A2A">
              <w:rPr>
                <w:rFonts w:ascii="Times New Roman" w:hAnsi="Times New Roman" w:cs="Times New Roman"/>
                <w:sz w:val="16"/>
                <w:szCs w:val="16"/>
              </w:rPr>
              <w:t>cesarean</w:t>
            </w:r>
            <w:proofErr w:type="spellEnd"/>
            <w:r w:rsidRPr="00DC5A2A">
              <w:rPr>
                <w:rFonts w:ascii="Times New Roman" w:hAnsi="Times New Roman" w:cs="Times New Roman"/>
                <w:sz w:val="16"/>
                <w:szCs w:val="16"/>
              </w:rPr>
              <w:t xml:space="preserve"> delivery cost</w:t>
            </w:r>
          </w:p>
        </w:tc>
        <w:tc>
          <w:tcPr>
            <w:tcW w:w="413" w:type="pct"/>
          </w:tcPr>
          <w:p w14:paraId="77D315A3"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IPD cost</w:t>
            </w:r>
          </w:p>
          <w:p w14:paraId="77F203A0" w14:textId="77777777" w:rsidR="001D45E0" w:rsidRPr="00DC5A2A" w:rsidRDefault="001D45E0" w:rsidP="001A2644">
            <w:pPr>
              <w:jc w:val="center"/>
              <w:rPr>
                <w:rFonts w:ascii="Times New Roman" w:hAnsi="Times New Roman" w:cs="Times New Roman"/>
                <w:sz w:val="16"/>
                <w:szCs w:val="16"/>
              </w:rPr>
            </w:pPr>
          </w:p>
          <w:p w14:paraId="1A82033E"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and</w:t>
            </w:r>
          </w:p>
          <w:p w14:paraId="08C32D94" w14:textId="77777777" w:rsidR="001D45E0" w:rsidRPr="00DC5A2A" w:rsidRDefault="001D45E0" w:rsidP="001A2644">
            <w:pPr>
              <w:jc w:val="center"/>
              <w:rPr>
                <w:rFonts w:ascii="Times New Roman" w:hAnsi="Times New Roman" w:cs="Times New Roman"/>
                <w:sz w:val="16"/>
                <w:szCs w:val="16"/>
              </w:rPr>
            </w:pPr>
          </w:p>
          <w:p w14:paraId="42B84841"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 xml:space="preserve">Additional </w:t>
            </w:r>
            <w:proofErr w:type="spellStart"/>
            <w:r w:rsidRPr="00DC5A2A">
              <w:rPr>
                <w:rFonts w:ascii="Times New Roman" w:hAnsi="Times New Roman" w:cs="Times New Roman"/>
                <w:sz w:val="16"/>
                <w:szCs w:val="16"/>
              </w:rPr>
              <w:t>cesarean</w:t>
            </w:r>
            <w:proofErr w:type="spellEnd"/>
            <w:r w:rsidRPr="00DC5A2A">
              <w:rPr>
                <w:rFonts w:ascii="Times New Roman" w:hAnsi="Times New Roman" w:cs="Times New Roman"/>
                <w:sz w:val="16"/>
                <w:szCs w:val="16"/>
              </w:rPr>
              <w:t xml:space="preserve"> delivery cost</w:t>
            </w:r>
          </w:p>
        </w:tc>
        <w:tc>
          <w:tcPr>
            <w:tcW w:w="413" w:type="pct"/>
          </w:tcPr>
          <w:p w14:paraId="32B8B603"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Cost of neonatal sepsis</w:t>
            </w:r>
          </w:p>
          <w:p w14:paraId="732B671B" w14:textId="77777777" w:rsidR="001D45E0" w:rsidRPr="00DC5A2A" w:rsidRDefault="001D45E0" w:rsidP="001A2644">
            <w:pPr>
              <w:jc w:val="center"/>
              <w:rPr>
                <w:rFonts w:ascii="Times New Roman" w:hAnsi="Times New Roman" w:cs="Times New Roman"/>
                <w:sz w:val="16"/>
                <w:szCs w:val="16"/>
              </w:rPr>
            </w:pPr>
          </w:p>
          <w:p w14:paraId="631F64BA"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 xml:space="preserve">Cost of neonatal meningitis caused by </w:t>
            </w:r>
            <w:proofErr w:type="gramStart"/>
            <w:r w:rsidRPr="00DC5A2A">
              <w:rPr>
                <w:rFonts w:ascii="Times New Roman" w:hAnsi="Times New Roman" w:cs="Times New Roman"/>
                <w:sz w:val="16"/>
                <w:szCs w:val="16"/>
              </w:rPr>
              <w:t>bacteria</w:t>
            </w:r>
            <w:proofErr w:type="gramEnd"/>
          </w:p>
          <w:p w14:paraId="46681F64" w14:textId="77777777" w:rsidR="001D45E0" w:rsidRPr="00DC5A2A" w:rsidRDefault="001D45E0" w:rsidP="001A2644">
            <w:pPr>
              <w:jc w:val="center"/>
              <w:rPr>
                <w:rFonts w:ascii="Times New Roman" w:hAnsi="Times New Roman" w:cs="Times New Roman"/>
                <w:sz w:val="16"/>
                <w:szCs w:val="16"/>
              </w:rPr>
            </w:pPr>
          </w:p>
          <w:p w14:paraId="238927C8"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Cost of neonatal herpes</w:t>
            </w:r>
          </w:p>
        </w:tc>
      </w:tr>
      <w:tr w:rsidR="001D45E0" w:rsidRPr="00F6752C" w14:paraId="307C0BD4" w14:textId="77777777" w:rsidTr="001A2644">
        <w:trPr>
          <w:trHeight w:val="57"/>
        </w:trPr>
        <w:tc>
          <w:tcPr>
            <w:tcW w:w="515" w:type="pct"/>
          </w:tcPr>
          <w:p w14:paraId="11C5B751"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3. Laboratory or diagnostic tests</w:t>
            </w:r>
          </w:p>
        </w:tc>
        <w:tc>
          <w:tcPr>
            <w:tcW w:w="414" w:type="pct"/>
          </w:tcPr>
          <w:p w14:paraId="691668FA"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4" w:type="pct"/>
          </w:tcPr>
          <w:p w14:paraId="1BC634C3"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4" w:type="pct"/>
          </w:tcPr>
          <w:p w14:paraId="1DE2CC92"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3" w:type="pct"/>
          </w:tcPr>
          <w:p w14:paraId="20CECB91"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3" w:type="pct"/>
          </w:tcPr>
          <w:p w14:paraId="38643AF0"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350" w:type="pct"/>
            <w:vMerge/>
          </w:tcPr>
          <w:p w14:paraId="7835EB0A" w14:textId="77777777" w:rsidR="001D45E0" w:rsidRPr="00DC5A2A" w:rsidRDefault="001D45E0" w:rsidP="001A2644">
            <w:pPr>
              <w:jc w:val="center"/>
              <w:rPr>
                <w:rFonts w:ascii="Times New Roman" w:hAnsi="Times New Roman" w:cs="Times New Roman"/>
                <w:sz w:val="16"/>
                <w:szCs w:val="16"/>
              </w:rPr>
            </w:pPr>
          </w:p>
        </w:tc>
        <w:tc>
          <w:tcPr>
            <w:tcW w:w="413" w:type="pct"/>
          </w:tcPr>
          <w:p w14:paraId="4786E760"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3" w:type="pct"/>
          </w:tcPr>
          <w:p w14:paraId="1D673AC0"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3" w:type="pct"/>
          </w:tcPr>
          <w:p w14:paraId="1C45884E"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3" w:type="pct"/>
          </w:tcPr>
          <w:p w14:paraId="328AE6C9"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c>
          <w:tcPr>
            <w:tcW w:w="413" w:type="pct"/>
          </w:tcPr>
          <w:p w14:paraId="15C48DAE"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Laboratory/ diagnostic cost</w:t>
            </w:r>
          </w:p>
        </w:tc>
      </w:tr>
      <w:tr w:rsidR="001D45E0" w:rsidRPr="00F6752C" w14:paraId="380E61B7" w14:textId="77777777" w:rsidTr="001A2644">
        <w:trPr>
          <w:trHeight w:val="57"/>
        </w:trPr>
        <w:tc>
          <w:tcPr>
            <w:tcW w:w="515" w:type="pct"/>
          </w:tcPr>
          <w:p w14:paraId="21DE7FA9"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 xml:space="preserve">4. </w:t>
            </w:r>
            <w:proofErr w:type="spellStart"/>
            <w:r w:rsidRPr="00F6752C">
              <w:rPr>
                <w:rFonts w:ascii="Times New Roman" w:hAnsi="Times New Roman" w:cs="Times New Roman"/>
                <w:b/>
                <w:bCs/>
                <w:sz w:val="16"/>
                <w:szCs w:val="16"/>
              </w:rPr>
              <w:t>Counseling</w:t>
            </w:r>
            <w:proofErr w:type="spellEnd"/>
          </w:p>
        </w:tc>
        <w:tc>
          <w:tcPr>
            <w:tcW w:w="414" w:type="pct"/>
          </w:tcPr>
          <w:p w14:paraId="6FD44059"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4" w:type="pct"/>
          </w:tcPr>
          <w:p w14:paraId="3CB57AE3"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4" w:type="pct"/>
          </w:tcPr>
          <w:p w14:paraId="19382751"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3" w:type="pct"/>
          </w:tcPr>
          <w:p w14:paraId="1A490188"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3" w:type="pct"/>
          </w:tcPr>
          <w:p w14:paraId="7DCC6D3C"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 for parents</w:t>
            </w:r>
          </w:p>
        </w:tc>
        <w:tc>
          <w:tcPr>
            <w:tcW w:w="350" w:type="pct"/>
            <w:vMerge/>
          </w:tcPr>
          <w:p w14:paraId="268784CB" w14:textId="77777777" w:rsidR="001D45E0" w:rsidRPr="00DC5A2A" w:rsidRDefault="001D45E0" w:rsidP="001A2644">
            <w:pPr>
              <w:jc w:val="center"/>
              <w:rPr>
                <w:rFonts w:ascii="Times New Roman" w:hAnsi="Times New Roman" w:cs="Times New Roman"/>
                <w:sz w:val="16"/>
                <w:szCs w:val="16"/>
              </w:rPr>
            </w:pPr>
          </w:p>
        </w:tc>
        <w:tc>
          <w:tcPr>
            <w:tcW w:w="413" w:type="pct"/>
          </w:tcPr>
          <w:p w14:paraId="37FE2C19"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3" w:type="pct"/>
          </w:tcPr>
          <w:p w14:paraId="2CEE9872"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3" w:type="pct"/>
          </w:tcPr>
          <w:p w14:paraId="585B0D54"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3" w:type="pct"/>
          </w:tcPr>
          <w:p w14:paraId="381B2708"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w:t>
            </w:r>
          </w:p>
        </w:tc>
        <w:tc>
          <w:tcPr>
            <w:tcW w:w="413" w:type="pct"/>
          </w:tcPr>
          <w:p w14:paraId="04B53DBE" w14:textId="77777777" w:rsidR="001D45E0" w:rsidRPr="00DC5A2A" w:rsidRDefault="001D45E0" w:rsidP="001A2644">
            <w:pPr>
              <w:jc w:val="center"/>
              <w:rPr>
                <w:rFonts w:ascii="Times New Roman" w:hAnsi="Times New Roman" w:cs="Times New Roman"/>
                <w:sz w:val="16"/>
                <w:szCs w:val="16"/>
              </w:rPr>
            </w:pPr>
            <w:proofErr w:type="spellStart"/>
            <w:r w:rsidRPr="00DC5A2A">
              <w:rPr>
                <w:rFonts w:ascii="Times New Roman" w:hAnsi="Times New Roman" w:cs="Times New Roman"/>
                <w:sz w:val="16"/>
                <w:szCs w:val="16"/>
              </w:rPr>
              <w:t>Counseling</w:t>
            </w:r>
            <w:proofErr w:type="spellEnd"/>
            <w:r w:rsidRPr="00DC5A2A">
              <w:rPr>
                <w:rFonts w:ascii="Times New Roman" w:hAnsi="Times New Roman" w:cs="Times New Roman"/>
                <w:sz w:val="16"/>
                <w:szCs w:val="16"/>
              </w:rPr>
              <w:t xml:space="preserve"> cost for parents</w:t>
            </w:r>
          </w:p>
        </w:tc>
      </w:tr>
      <w:tr w:rsidR="001D45E0" w:rsidRPr="00F6752C" w14:paraId="555CD596" w14:textId="77777777" w:rsidTr="001A2644">
        <w:trPr>
          <w:trHeight w:val="57"/>
        </w:trPr>
        <w:tc>
          <w:tcPr>
            <w:tcW w:w="515" w:type="pct"/>
          </w:tcPr>
          <w:p w14:paraId="1AC76C18"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5. Treatment</w:t>
            </w:r>
          </w:p>
        </w:tc>
        <w:tc>
          <w:tcPr>
            <w:tcW w:w="414" w:type="pct"/>
          </w:tcPr>
          <w:p w14:paraId="6F8A9A8D"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4" w:type="pct"/>
          </w:tcPr>
          <w:p w14:paraId="3357F827"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4" w:type="pct"/>
          </w:tcPr>
          <w:p w14:paraId="50D7BD6B"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7F8A961F"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02AE24D1"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350" w:type="pct"/>
            <w:vMerge/>
          </w:tcPr>
          <w:p w14:paraId="6DC71BA6" w14:textId="77777777" w:rsidR="001D45E0" w:rsidRPr="00DC5A2A" w:rsidRDefault="001D45E0" w:rsidP="001A2644">
            <w:pPr>
              <w:jc w:val="center"/>
              <w:rPr>
                <w:rFonts w:ascii="Times New Roman" w:hAnsi="Times New Roman" w:cs="Times New Roman"/>
                <w:sz w:val="16"/>
                <w:szCs w:val="16"/>
              </w:rPr>
            </w:pPr>
          </w:p>
        </w:tc>
        <w:tc>
          <w:tcPr>
            <w:tcW w:w="413" w:type="pct"/>
          </w:tcPr>
          <w:p w14:paraId="0A7C9237"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6802098A"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3134F0DD"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5709202E"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14247302"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r>
      <w:tr w:rsidR="001D45E0" w:rsidRPr="00F6752C" w14:paraId="4A6F19FB" w14:textId="77777777" w:rsidTr="001A2644">
        <w:trPr>
          <w:trHeight w:val="57"/>
        </w:trPr>
        <w:tc>
          <w:tcPr>
            <w:tcW w:w="515" w:type="pct"/>
          </w:tcPr>
          <w:p w14:paraId="657ACEBB"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6. Suppressive therapy</w:t>
            </w:r>
          </w:p>
        </w:tc>
        <w:tc>
          <w:tcPr>
            <w:tcW w:w="414" w:type="pct"/>
          </w:tcPr>
          <w:p w14:paraId="3359C3B6"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4" w:type="pct"/>
          </w:tcPr>
          <w:p w14:paraId="15B5E68D"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4" w:type="pct"/>
          </w:tcPr>
          <w:p w14:paraId="7E5A62FF"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6C94BE2E"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2150DA22"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350" w:type="pct"/>
            <w:vMerge/>
          </w:tcPr>
          <w:p w14:paraId="35CD01B9" w14:textId="77777777" w:rsidR="001D45E0" w:rsidRPr="00DC5A2A" w:rsidRDefault="001D45E0" w:rsidP="001A2644">
            <w:pPr>
              <w:jc w:val="center"/>
              <w:rPr>
                <w:rFonts w:ascii="Times New Roman" w:hAnsi="Times New Roman" w:cs="Times New Roman"/>
                <w:sz w:val="16"/>
                <w:szCs w:val="16"/>
              </w:rPr>
            </w:pPr>
          </w:p>
        </w:tc>
        <w:tc>
          <w:tcPr>
            <w:tcW w:w="413" w:type="pct"/>
          </w:tcPr>
          <w:p w14:paraId="14C7F8F7"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56A6DEA4"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5AB81B49"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63FB93F6"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c>
          <w:tcPr>
            <w:tcW w:w="413" w:type="pct"/>
          </w:tcPr>
          <w:p w14:paraId="45683968"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Medication cost</w:t>
            </w:r>
          </w:p>
        </w:tc>
      </w:tr>
      <w:tr w:rsidR="001D45E0" w:rsidRPr="00F6752C" w14:paraId="6A1BD8C3" w14:textId="77777777" w:rsidTr="001A2644">
        <w:trPr>
          <w:trHeight w:val="57"/>
        </w:trPr>
        <w:tc>
          <w:tcPr>
            <w:tcW w:w="515" w:type="pct"/>
          </w:tcPr>
          <w:p w14:paraId="23448BCD"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7. Transportation for outpatient and inpatient visits</w:t>
            </w:r>
          </w:p>
        </w:tc>
        <w:tc>
          <w:tcPr>
            <w:tcW w:w="414" w:type="pct"/>
          </w:tcPr>
          <w:p w14:paraId="17B3F43E"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4" w:type="pct"/>
          </w:tcPr>
          <w:p w14:paraId="6DADADE9"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4" w:type="pct"/>
          </w:tcPr>
          <w:p w14:paraId="3AF5B71C"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3" w:type="pct"/>
          </w:tcPr>
          <w:p w14:paraId="7F7E8390"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3" w:type="pct"/>
          </w:tcPr>
          <w:p w14:paraId="338A15B6"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350" w:type="pct"/>
            <w:vMerge/>
          </w:tcPr>
          <w:p w14:paraId="536FBE42" w14:textId="77777777" w:rsidR="001D45E0" w:rsidRPr="00DC5A2A" w:rsidRDefault="001D45E0" w:rsidP="001A2644">
            <w:pPr>
              <w:jc w:val="center"/>
              <w:rPr>
                <w:rFonts w:ascii="Times New Roman" w:hAnsi="Times New Roman" w:cs="Times New Roman"/>
                <w:sz w:val="15"/>
                <w:szCs w:val="15"/>
              </w:rPr>
            </w:pPr>
          </w:p>
        </w:tc>
        <w:tc>
          <w:tcPr>
            <w:tcW w:w="413" w:type="pct"/>
          </w:tcPr>
          <w:p w14:paraId="00E2CD56"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3" w:type="pct"/>
          </w:tcPr>
          <w:p w14:paraId="17EC0A2D"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3" w:type="pct"/>
          </w:tcPr>
          <w:p w14:paraId="554F2116"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3" w:type="pct"/>
          </w:tcPr>
          <w:p w14:paraId="57B52BEF"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c>
          <w:tcPr>
            <w:tcW w:w="413" w:type="pct"/>
          </w:tcPr>
          <w:p w14:paraId="5C635760" w14:textId="77777777" w:rsidR="001D45E0" w:rsidRPr="00DC5A2A" w:rsidRDefault="001D45E0" w:rsidP="001A2644">
            <w:pPr>
              <w:jc w:val="center"/>
              <w:rPr>
                <w:rFonts w:ascii="Times New Roman" w:hAnsi="Times New Roman" w:cs="Times New Roman"/>
                <w:sz w:val="15"/>
                <w:szCs w:val="15"/>
              </w:rPr>
            </w:pPr>
            <w:r w:rsidRPr="00DC5A2A">
              <w:rPr>
                <w:rFonts w:ascii="Times New Roman" w:hAnsi="Times New Roman" w:cs="Times New Roman"/>
                <w:sz w:val="15"/>
                <w:szCs w:val="15"/>
              </w:rPr>
              <w:t>Transportation cost</w:t>
            </w:r>
          </w:p>
        </w:tc>
      </w:tr>
      <w:tr w:rsidR="001D45E0" w:rsidRPr="00F6752C" w14:paraId="21A44DE2" w14:textId="77777777" w:rsidTr="001A2644">
        <w:trPr>
          <w:trHeight w:val="57"/>
        </w:trPr>
        <w:tc>
          <w:tcPr>
            <w:tcW w:w="515" w:type="pct"/>
          </w:tcPr>
          <w:p w14:paraId="49579757" w14:textId="77777777" w:rsidR="001D45E0" w:rsidRPr="00F6752C" w:rsidRDefault="001D45E0" w:rsidP="001A2644">
            <w:pPr>
              <w:rPr>
                <w:rFonts w:ascii="Times New Roman" w:hAnsi="Times New Roman" w:cs="Times New Roman"/>
                <w:b/>
                <w:bCs/>
                <w:sz w:val="16"/>
                <w:szCs w:val="16"/>
              </w:rPr>
            </w:pPr>
            <w:r w:rsidRPr="00F6752C">
              <w:rPr>
                <w:rFonts w:ascii="Times New Roman" w:hAnsi="Times New Roman" w:cs="Times New Roman"/>
                <w:b/>
                <w:bCs/>
                <w:sz w:val="16"/>
                <w:szCs w:val="16"/>
              </w:rPr>
              <w:t xml:space="preserve">8. Time lost from work </w:t>
            </w:r>
          </w:p>
        </w:tc>
        <w:tc>
          <w:tcPr>
            <w:tcW w:w="414" w:type="pct"/>
          </w:tcPr>
          <w:p w14:paraId="4055D107"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4" w:type="pct"/>
          </w:tcPr>
          <w:p w14:paraId="3740CD04"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4" w:type="pct"/>
          </w:tcPr>
          <w:p w14:paraId="4C05D344"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3" w:type="pct"/>
          </w:tcPr>
          <w:p w14:paraId="1686B61E"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3" w:type="pct"/>
          </w:tcPr>
          <w:p w14:paraId="49054B47"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 of parents</w:t>
            </w:r>
          </w:p>
        </w:tc>
        <w:tc>
          <w:tcPr>
            <w:tcW w:w="350" w:type="pct"/>
            <w:vMerge/>
          </w:tcPr>
          <w:p w14:paraId="6B25CD57" w14:textId="77777777" w:rsidR="001D45E0" w:rsidRPr="00DC5A2A" w:rsidRDefault="001D45E0" w:rsidP="001A2644">
            <w:pPr>
              <w:jc w:val="center"/>
              <w:rPr>
                <w:rFonts w:ascii="Times New Roman" w:hAnsi="Times New Roman" w:cs="Times New Roman"/>
                <w:sz w:val="16"/>
                <w:szCs w:val="16"/>
              </w:rPr>
            </w:pPr>
          </w:p>
        </w:tc>
        <w:tc>
          <w:tcPr>
            <w:tcW w:w="413" w:type="pct"/>
          </w:tcPr>
          <w:p w14:paraId="244367B0"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3" w:type="pct"/>
          </w:tcPr>
          <w:p w14:paraId="48ED7FC3"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3" w:type="pct"/>
          </w:tcPr>
          <w:p w14:paraId="5A4B37DA"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3" w:type="pct"/>
          </w:tcPr>
          <w:p w14:paraId="12AA8223"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w:t>
            </w:r>
          </w:p>
        </w:tc>
        <w:tc>
          <w:tcPr>
            <w:tcW w:w="413" w:type="pct"/>
          </w:tcPr>
          <w:p w14:paraId="324F2752" w14:textId="77777777" w:rsidR="001D45E0" w:rsidRPr="00DC5A2A" w:rsidRDefault="001D45E0" w:rsidP="001A2644">
            <w:pPr>
              <w:jc w:val="center"/>
              <w:rPr>
                <w:rFonts w:ascii="Times New Roman" w:hAnsi="Times New Roman" w:cs="Times New Roman"/>
                <w:sz w:val="16"/>
                <w:szCs w:val="16"/>
              </w:rPr>
            </w:pPr>
            <w:r w:rsidRPr="00DC5A2A">
              <w:rPr>
                <w:rFonts w:ascii="Times New Roman" w:hAnsi="Times New Roman" w:cs="Times New Roman"/>
                <w:sz w:val="16"/>
                <w:szCs w:val="16"/>
              </w:rPr>
              <w:t>Wage rate of parents</w:t>
            </w:r>
          </w:p>
        </w:tc>
      </w:tr>
    </w:tbl>
    <w:p w14:paraId="374C8974" w14:textId="77777777" w:rsidR="001D45E0" w:rsidRPr="00061960" w:rsidRDefault="001D45E0" w:rsidP="001A2644">
      <w:pPr>
        <w:spacing w:line="360" w:lineRule="auto"/>
        <w:rPr>
          <w:rFonts w:ascii="Times New Roman" w:hAnsi="Times New Roman" w:cs="Times New Roman"/>
          <w:b/>
          <w:bCs/>
          <w:sz w:val="20"/>
          <w:szCs w:val="20"/>
        </w:rPr>
        <w:sectPr w:rsidR="001D45E0" w:rsidRPr="00061960" w:rsidSect="00182770">
          <w:pgSz w:w="16838" w:h="11906" w:orient="landscape"/>
          <w:pgMar w:top="851" w:right="1440" w:bottom="1440" w:left="1440" w:header="708" w:footer="708" w:gutter="0"/>
          <w:cols w:space="708"/>
          <w:docGrid w:linePitch="360"/>
        </w:sectPr>
      </w:pPr>
    </w:p>
    <w:p w14:paraId="0E420361" w14:textId="77777777" w:rsidR="001D45E0" w:rsidRPr="009B7A0C" w:rsidRDefault="001D45E0" w:rsidP="001A2644">
      <w:pPr>
        <w:pStyle w:val="Heading1"/>
        <w:spacing w:before="0" w:line="240" w:lineRule="auto"/>
        <w:rPr>
          <w:rFonts w:ascii="Times New Roman" w:hAnsi="Times New Roman" w:cs="Times New Roman"/>
          <w:b/>
          <w:bCs/>
          <w:sz w:val="24"/>
          <w:szCs w:val="24"/>
        </w:rPr>
      </w:pPr>
      <w:bookmarkStart w:id="28" w:name="_Toc159254687"/>
      <w:r w:rsidRPr="009B7A0C">
        <w:rPr>
          <w:rFonts w:ascii="Times New Roman" w:hAnsi="Times New Roman" w:cs="Times New Roman"/>
          <w:b/>
          <w:bCs/>
          <w:sz w:val="24"/>
          <w:szCs w:val="24"/>
        </w:rPr>
        <w:lastRenderedPageBreak/>
        <w:t>Appendix 4: Healthcare spending attributable to disease</w:t>
      </w:r>
      <w:bookmarkEnd w:id="28"/>
    </w:p>
    <w:p w14:paraId="15886AB8" w14:textId="77777777" w:rsidR="001D45E0" w:rsidRPr="00ED11D6" w:rsidRDefault="001D45E0" w:rsidP="001A2644">
      <w:pPr>
        <w:spacing w:after="0" w:line="240" w:lineRule="auto"/>
        <w:rPr>
          <w:rFonts w:ascii="Times New Roman" w:hAnsi="Times New Roman" w:cs="Times New Roman"/>
          <w:sz w:val="24"/>
          <w:szCs w:val="24"/>
        </w:rPr>
      </w:pPr>
    </w:p>
    <w:p w14:paraId="2D72DD73" w14:textId="77777777" w:rsidR="001D45E0" w:rsidRPr="00ED11D6" w:rsidRDefault="001D45E0" w:rsidP="001A2644">
      <w:pPr>
        <w:spacing w:after="0" w:line="240" w:lineRule="auto"/>
        <w:jc w:val="both"/>
        <w:rPr>
          <w:rFonts w:ascii="Times New Roman" w:hAnsi="Times New Roman" w:cs="Times New Roman"/>
          <w:sz w:val="24"/>
          <w:szCs w:val="24"/>
        </w:rPr>
      </w:pPr>
      <w:r w:rsidRPr="00ED11D6">
        <w:rPr>
          <w:rFonts w:ascii="Times New Roman" w:hAnsi="Times New Roman" w:cs="Times New Roman"/>
          <w:sz w:val="24"/>
          <w:szCs w:val="24"/>
        </w:rPr>
        <w:t xml:space="preserve">To estimate attributable spending for HSV in pregnancy and HIV, we multiplied the healthcare spending attributable to ill health for each health condition by the population attributable fraction for each risk factor and that health condition. This was performed for each health condition under investigation, and for each of the age stratum and sex </w:t>
      </w:r>
      <w:proofErr w:type="gramStart"/>
      <w:r w:rsidRPr="00ED11D6">
        <w:rPr>
          <w:rFonts w:ascii="Times New Roman" w:hAnsi="Times New Roman" w:cs="Times New Roman"/>
          <w:sz w:val="24"/>
          <w:szCs w:val="24"/>
        </w:rPr>
        <w:t>groups</w:t>
      </w:r>
      <w:proofErr w:type="gramEnd"/>
    </w:p>
    <w:p w14:paraId="2AA65EFE" w14:textId="77777777" w:rsidR="001D45E0" w:rsidRPr="00ED11D6" w:rsidRDefault="001D45E0" w:rsidP="001A2644">
      <w:pPr>
        <w:spacing w:after="0" w:line="240" w:lineRule="auto"/>
        <w:jc w:val="both"/>
        <w:rPr>
          <w:rFonts w:ascii="Times New Roman" w:hAnsi="Times New Roman" w:cs="Times New Roman"/>
          <w:sz w:val="24"/>
          <w:szCs w:val="24"/>
        </w:rPr>
      </w:pPr>
    </w:p>
    <w:p w14:paraId="4B97046C" w14:textId="27E090CA" w:rsidR="001D45E0" w:rsidRPr="009B7A0C" w:rsidRDefault="001D45E0" w:rsidP="001A2644">
      <w:pPr>
        <w:pStyle w:val="Heading2"/>
        <w:spacing w:before="0" w:line="240" w:lineRule="auto"/>
        <w:rPr>
          <w:rFonts w:ascii="Times New Roman" w:hAnsi="Times New Roman" w:cs="Times New Roman"/>
          <w:b/>
          <w:bCs/>
          <w:sz w:val="24"/>
          <w:szCs w:val="24"/>
        </w:rPr>
      </w:pPr>
      <w:bookmarkStart w:id="29" w:name="_Toc159254688"/>
      <w:r w:rsidRPr="009B7A0C">
        <w:rPr>
          <w:rFonts w:ascii="Times New Roman" w:hAnsi="Times New Roman" w:cs="Times New Roman"/>
          <w:b/>
          <w:bCs/>
          <w:sz w:val="24"/>
          <w:szCs w:val="24"/>
        </w:rPr>
        <w:t xml:space="preserve">4.1 Comparison of estimates of </w:t>
      </w:r>
      <w:r w:rsidR="001C4AC6">
        <w:rPr>
          <w:rFonts w:ascii="Times New Roman" w:hAnsi="Times New Roman" w:cs="Times New Roman"/>
          <w:b/>
          <w:bCs/>
          <w:sz w:val="24"/>
          <w:szCs w:val="24"/>
        </w:rPr>
        <w:t>economic</w:t>
      </w:r>
      <w:r w:rsidR="001C4AC6" w:rsidRPr="009B7A0C">
        <w:rPr>
          <w:rFonts w:ascii="Times New Roman" w:hAnsi="Times New Roman" w:cs="Times New Roman"/>
          <w:b/>
          <w:bCs/>
          <w:sz w:val="24"/>
          <w:szCs w:val="24"/>
        </w:rPr>
        <w:t xml:space="preserve"> </w:t>
      </w:r>
      <w:r w:rsidRPr="009B7A0C">
        <w:rPr>
          <w:rFonts w:ascii="Times New Roman" w:hAnsi="Times New Roman" w:cs="Times New Roman"/>
          <w:b/>
          <w:bCs/>
          <w:sz w:val="24"/>
          <w:szCs w:val="24"/>
        </w:rPr>
        <w:t>burden associated with HSV with existing literature</w:t>
      </w:r>
      <w:bookmarkEnd w:id="29"/>
    </w:p>
    <w:p w14:paraId="7B918E61" w14:textId="18801942" w:rsidR="001D45E0" w:rsidRPr="00ED11D6" w:rsidRDefault="001D45E0" w:rsidP="001A2644">
      <w:pPr>
        <w:spacing w:after="0" w:line="240" w:lineRule="auto"/>
        <w:rPr>
          <w:rFonts w:ascii="Times New Roman" w:hAnsi="Times New Roman" w:cs="Times New Roman"/>
          <w:sz w:val="24"/>
          <w:szCs w:val="24"/>
        </w:rPr>
      </w:pPr>
      <w:r w:rsidRPr="00ED11D6">
        <w:rPr>
          <w:rFonts w:ascii="Times New Roman" w:hAnsi="Times New Roman" w:cs="Times New Roman"/>
          <w:sz w:val="24"/>
          <w:szCs w:val="24"/>
        </w:rPr>
        <w:t xml:space="preserve">Comparison on estimates of </w:t>
      </w:r>
      <w:r w:rsidR="001C4AC6">
        <w:rPr>
          <w:rFonts w:ascii="Times New Roman" w:hAnsi="Times New Roman" w:cs="Times New Roman"/>
          <w:sz w:val="24"/>
          <w:szCs w:val="24"/>
        </w:rPr>
        <w:t>economic</w:t>
      </w:r>
      <w:r w:rsidR="001C4AC6" w:rsidRPr="00ED11D6">
        <w:rPr>
          <w:rFonts w:ascii="Times New Roman" w:hAnsi="Times New Roman" w:cs="Times New Roman"/>
          <w:sz w:val="24"/>
          <w:szCs w:val="24"/>
        </w:rPr>
        <w:t xml:space="preserve"> </w:t>
      </w:r>
      <w:r w:rsidRPr="00ED11D6">
        <w:rPr>
          <w:rFonts w:ascii="Times New Roman" w:hAnsi="Times New Roman" w:cs="Times New Roman"/>
          <w:sz w:val="24"/>
          <w:szCs w:val="24"/>
        </w:rPr>
        <w:t xml:space="preserve">burden associated with HSV with existing literature and estimates from the present study is provided in Table </w:t>
      </w:r>
      <w:r w:rsidR="00DF4427">
        <w:rPr>
          <w:rFonts w:ascii="Times New Roman" w:hAnsi="Times New Roman" w:cs="Times New Roman"/>
          <w:sz w:val="24"/>
          <w:szCs w:val="24"/>
        </w:rPr>
        <w:t>S5</w:t>
      </w:r>
      <w:r w:rsidRPr="00ED11D6">
        <w:rPr>
          <w:rFonts w:ascii="Times New Roman" w:hAnsi="Times New Roman" w:cs="Times New Roman"/>
          <w:sz w:val="24"/>
          <w:szCs w:val="24"/>
        </w:rPr>
        <w:t xml:space="preserve">. </w:t>
      </w:r>
      <w:r w:rsidR="00C34F62" w:rsidRPr="00C34F62">
        <w:rPr>
          <w:rFonts w:ascii="Times New Roman" w:hAnsi="Times New Roman" w:cs="Times New Roman"/>
          <w:sz w:val="24"/>
          <w:szCs w:val="24"/>
        </w:rPr>
        <w:t>In accordance with the Silva study</w:t>
      </w:r>
      <w:r w:rsidR="002A7418" w:rsidRPr="00624651">
        <w:rPr>
          <w:rFonts w:ascii="Times New Roman" w:hAnsi="Times New Roman" w:cs="Times New Roman"/>
          <w:sz w:val="24"/>
          <w:szCs w:val="24"/>
          <w:vertAlign w:val="superscript"/>
        </w:rPr>
        <w:t>24</w:t>
      </w:r>
      <w:r w:rsidR="00C34F62" w:rsidRPr="00C34F62">
        <w:rPr>
          <w:rFonts w:ascii="Times New Roman" w:hAnsi="Times New Roman" w:cs="Times New Roman"/>
          <w:sz w:val="24"/>
          <w:szCs w:val="24"/>
        </w:rPr>
        <w:t xml:space="preserve">, which estimated the economic losses due to genital herpes in 90 LMICs, we derived the economic burden for the </w:t>
      </w:r>
      <w:r w:rsidR="000C4457">
        <w:rPr>
          <w:rFonts w:ascii="Times New Roman" w:hAnsi="Times New Roman" w:cs="Times New Roman"/>
          <w:sz w:val="24"/>
          <w:szCs w:val="24"/>
        </w:rPr>
        <w:t xml:space="preserve">same </w:t>
      </w:r>
      <w:r w:rsidR="00C34F62" w:rsidRPr="00C34F62">
        <w:rPr>
          <w:rFonts w:ascii="Times New Roman" w:hAnsi="Times New Roman" w:cs="Times New Roman"/>
          <w:sz w:val="24"/>
          <w:szCs w:val="24"/>
        </w:rPr>
        <w:t xml:space="preserve">90 countries in our study. </w:t>
      </w:r>
      <w:r w:rsidR="000278F2" w:rsidRPr="00FE576A">
        <w:rPr>
          <w:rFonts w:ascii="Times New Roman" w:hAnsi="Times New Roman" w:cs="Times New Roman"/>
          <w:sz w:val="24"/>
          <w:szCs w:val="24"/>
        </w:rPr>
        <w:t>We were able to perform a</w:t>
      </w:r>
      <w:r w:rsidR="000C4457">
        <w:rPr>
          <w:rFonts w:ascii="Times New Roman" w:hAnsi="Times New Roman" w:cs="Times New Roman"/>
          <w:sz w:val="24"/>
          <w:szCs w:val="24"/>
        </w:rPr>
        <w:t>n</w:t>
      </w:r>
      <w:r w:rsidR="000278F2" w:rsidRPr="00FE576A">
        <w:rPr>
          <w:rFonts w:ascii="Times New Roman" w:hAnsi="Times New Roman" w:cs="Times New Roman"/>
          <w:sz w:val="24"/>
          <w:szCs w:val="24"/>
        </w:rPr>
        <w:t xml:space="preserve"> </w:t>
      </w:r>
      <w:r w:rsidR="001C4AC6" w:rsidRPr="00FE576A">
        <w:rPr>
          <w:rFonts w:ascii="Times New Roman" w:hAnsi="Times New Roman" w:cs="Times New Roman"/>
          <w:sz w:val="24"/>
          <w:szCs w:val="24"/>
        </w:rPr>
        <w:t xml:space="preserve">economic burden estimation based on 90 countries exactly </w:t>
      </w:r>
      <w:r w:rsidR="000278F2" w:rsidRPr="00FE576A">
        <w:rPr>
          <w:rFonts w:ascii="Times New Roman" w:hAnsi="Times New Roman" w:cs="Times New Roman"/>
          <w:sz w:val="24"/>
          <w:szCs w:val="24"/>
        </w:rPr>
        <w:t>match</w:t>
      </w:r>
      <w:r w:rsidR="001C4AC6" w:rsidRPr="00FE576A">
        <w:rPr>
          <w:rFonts w:ascii="Times New Roman" w:hAnsi="Times New Roman" w:cs="Times New Roman"/>
          <w:sz w:val="24"/>
          <w:szCs w:val="24"/>
        </w:rPr>
        <w:t xml:space="preserve">ed to the countries reported in Silva study. We calculated economic burden including </w:t>
      </w:r>
      <w:r w:rsidR="000278F2" w:rsidRPr="00FE576A">
        <w:rPr>
          <w:rFonts w:ascii="Times New Roman" w:hAnsi="Times New Roman" w:cs="Times New Roman"/>
          <w:sz w:val="24"/>
          <w:szCs w:val="24"/>
        </w:rPr>
        <w:t xml:space="preserve">direct medical, direct non-medical, and indirect costs of GUD </w:t>
      </w:r>
      <w:r w:rsidR="00844EB6">
        <w:rPr>
          <w:rFonts w:ascii="Times New Roman" w:hAnsi="Times New Roman" w:cs="Times New Roman"/>
          <w:sz w:val="24"/>
          <w:szCs w:val="24"/>
        </w:rPr>
        <w:t xml:space="preserve">and HIV </w:t>
      </w:r>
      <w:r w:rsidR="000278F2" w:rsidRPr="00FE576A">
        <w:rPr>
          <w:rFonts w:ascii="Times New Roman" w:hAnsi="Times New Roman" w:cs="Times New Roman"/>
          <w:sz w:val="24"/>
          <w:szCs w:val="24"/>
        </w:rPr>
        <w:t>due to HSV-2</w:t>
      </w:r>
      <w:r w:rsidR="001C4AC6" w:rsidRPr="00FE576A">
        <w:rPr>
          <w:rFonts w:ascii="Times New Roman" w:hAnsi="Times New Roman" w:cs="Times New Roman"/>
          <w:sz w:val="24"/>
          <w:szCs w:val="24"/>
        </w:rPr>
        <w:t xml:space="preserve">. </w:t>
      </w:r>
      <w:r w:rsidR="00C34F62" w:rsidRPr="00C34F62">
        <w:rPr>
          <w:rFonts w:ascii="Times New Roman" w:hAnsi="Times New Roman" w:cs="Times New Roman"/>
          <w:sz w:val="24"/>
          <w:szCs w:val="24"/>
        </w:rPr>
        <w:t>The total burden attributable to HSV-2 within these countries in our study amounts to I$</w:t>
      </w:r>
      <w:r w:rsidR="000A43BC">
        <w:rPr>
          <w:rFonts w:ascii="Times New Roman" w:hAnsi="Times New Roman" w:cs="Times New Roman"/>
          <w:sz w:val="24"/>
          <w:szCs w:val="24"/>
        </w:rPr>
        <w:t>20</w:t>
      </w:r>
      <w:r w:rsidR="00C34F62" w:rsidRPr="00C34F62">
        <w:rPr>
          <w:rFonts w:ascii="Times New Roman" w:hAnsi="Times New Roman" w:cs="Times New Roman"/>
          <w:sz w:val="24"/>
          <w:szCs w:val="24"/>
        </w:rPr>
        <w:t xml:space="preserve"> billion. This </w:t>
      </w:r>
      <w:r w:rsidR="00844EB6">
        <w:rPr>
          <w:rFonts w:ascii="Times New Roman" w:hAnsi="Times New Roman" w:cs="Times New Roman"/>
          <w:sz w:val="24"/>
          <w:szCs w:val="24"/>
        </w:rPr>
        <w:t>is lower than</w:t>
      </w:r>
      <w:r w:rsidR="00C34F62" w:rsidRPr="00C34F62">
        <w:rPr>
          <w:rFonts w:ascii="Times New Roman" w:hAnsi="Times New Roman" w:cs="Times New Roman"/>
          <w:sz w:val="24"/>
          <w:szCs w:val="24"/>
        </w:rPr>
        <w:t xml:space="preserve"> the findings of Silva et al. who reported $29 billion in losses, including absenteeism, as highlighted in their abstract.</w:t>
      </w:r>
    </w:p>
    <w:p w14:paraId="1A1015B4" w14:textId="77777777" w:rsidR="001D45E0" w:rsidRPr="00ED11D6" w:rsidRDefault="001D45E0" w:rsidP="001A2644">
      <w:pPr>
        <w:spacing w:after="0" w:line="240" w:lineRule="auto"/>
        <w:rPr>
          <w:rFonts w:ascii="Times New Roman" w:hAnsi="Times New Roman" w:cs="Times New Roman"/>
          <w:sz w:val="24"/>
          <w:szCs w:val="24"/>
          <w:lang w:val="en-US" w:bidi="th-TH"/>
        </w:rPr>
      </w:pPr>
    </w:p>
    <w:p w14:paraId="761D549B" w14:textId="4E4BBE51" w:rsidR="001D45E0" w:rsidRPr="0051549B" w:rsidRDefault="001D45E0" w:rsidP="001A2644">
      <w:pPr>
        <w:spacing w:after="0" w:line="240" w:lineRule="auto"/>
        <w:rPr>
          <w:rFonts w:ascii="Times New Roman" w:hAnsi="Times New Roman" w:cs="Times New Roman"/>
          <w:b/>
          <w:bCs/>
          <w:sz w:val="20"/>
          <w:szCs w:val="20"/>
          <w:lang w:val="en-US" w:bidi="th-TH"/>
        </w:rPr>
      </w:pPr>
      <w:bookmarkStart w:id="30" w:name="_Hlk159425264"/>
      <w:r w:rsidRPr="00ED11D6">
        <w:rPr>
          <w:rFonts w:ascii="Times New Roman" w:hAnsi="Times New Roman" w:cs="Times New Roman"/>
          <w:b/>
          <w:bCs/>
          <w:sz w:val="24"/>
          <w:szCs w:val="24"/>
          <w:lang w:val="en-US" w:bidi="th-TH"/>
        </w:rPr>
        <w:t xml:space="preserve">Table </w:t>
      </w:r>
      <w:r w:rsidR="00DF4427">
        <w:rPr>
          <w:rFonts w:ascii="Times New Roman" w:hAnsi="Times New Roman" w:cs="Times New Roman"/>
          <w:b/>
          <w:bCs/>
          <w:sz w:val="24"/>
          <w:szCs w:val="24"/>
          <w:lang w:val="en-US" w:bidi="th-TH"/>
        </w:rPr>
        <w:t>S5</w:t>
      </w:r>
      <w:r w:rsidRPr="00ED11D6">
        <w:rPr>
          <w:rFonts w:ascii="Times New Roman" w:hAnsi="Times New Roman" w:cs="Times New Roman"/>
          <w:b/>
          <w:bCs/>
          <w:sz w:val="24"/>
          <w:szCs w:val="24"/>
          <w:lang w:val="en-US" w:bidi="th-TH"/>
        </w:rPr>
        <w:t xml:space="preserve"> </w:t>
      </w:r>
      <w:r w:rsidR="000278F2" w:rsidRPr="0051549B">
        <w:rPr>
          <w:rFonts w:ascii="Times New Roman" w:hAnsi="Times New Roman" w:cs="Times New Roman"/>
          <w:sz w:val="24"/>
          <w:szCs w:val="24"/>
          <w:lang w:val="en-US" w:bidi="th-TH"/>
        </w:rPr>
        <w:t>E</w:t>
      </w:r>
      <w:r w:rsidRPr="0051549B">
        <w:rPr>
          <w:rFonts w:ascii="Times New Roman" w:hAnsi="Times New Roman" w:cs="Times New Roman"/>
          <w:sz w:val="24"/>
          <w:szCs w:val="24"/>
          <w:lang w:val="en-US" w:bidi="th-TH"/>
        </w:rPr>
        <w:t xml:space="preserve">stimates of </w:t>
      </w:r>
      <w:r w:rsidR="001C4AC6" w:rsidRPr="0051549B">
        <w:rPr>
          <w:rFonts w:ascii="Times New Roman" w:hAnsi="Times New Roman" w:cs="Times New Roman"/>
          <w:sz w:val="24"/>
          <w:szCs w:val="24"/>
          <w:lang w:val="en-US" w:bidi="th-TH"/>
        </w:rPr>
        <w:t xml:space="preserve">economic </w:t>
      </w:r>
      <w:r w:rsidRPr="0051549B">
        <w:rPr>
          <w:rFonts w:ascii="Times New Roman" w:hAnsi="Times New Roman" w:cs="Times New Roman"/>
          <w:sz w:val="24"/>
          <w:szCs w:val="24"/>
          <w:lang w:val="en-US" w:bidi="th-TH"/>
        </w:rPr>
        <w:t>burden associated with HSV</w:t>
      </w:r>
      <w:r w:rsidR="001C4AC6" w:rsidRPr="0051549B">
        <w:rPr>
          <w:rFonts w:ascii="Times New Roman" w:hAnsi="Times New Roman" w:cs="Times New Roman"/>
          <w:sz w:val="24"/>
          <w:szCs w:val="24"/>
          <w:lang w:val="en-US" w:bidi="th-TH"/>
        </w:rPr>
        <w:t>-2</w:t>
      </w:r>
      <w:r w:rsidRPr="0051549B">
        <w:rPr>
          <w:rFonts w:ascii="Times New Roman" w:hAnsi="Times New Roman" w:cs="Times New Roman"/>
          <w:sz w:val="24"/>
          <w:szCs w:val="24"/>
          <w:lang w:val="en-US" w:bidi="th-TH"/>
        </w:rPr>
        <w:t xml:space="preserve"> </w:t>
      </w:r>
      <w:r w:rsidR="000278F2" w:rsidRPr="0051549B">
        <w:rPr>
          <w:rFonts w:ascii="Times New Roman" w:hAnsi="Times New Roman" w:cs="Times New Roman"/>
          <w:sz w:val="24"/>
          <w:szCs w:val="24"/>
          <w:lang w:val="en-US" w:bidi="th-TH"/>
        </w:rPr>
        <w:t xml:space="preserve">calculated by matching </w:t>
      </w:r>
      <w:r w:rsidR="00697107" w:rsidRPr="0051549B">
        <w:rPr>
          <w:rFonts w:ascii="Times New Roman" w:hAnsi="Times New Roman" w:cs="Times New Roman"/>
          <w:sz w:val="24"/>
          <w:szCs w:val="24"/>
          <w:lang w:val="en-US" w:bidi="th-TH"/>
        </w:rPr>
        <w:t xml:space="preserve">90 low- and middle-income </w:t>
      </w:r>
      <w:r w:rsidR="000278F2" w:rsidRPr="0051549B">
        <w:rPr>
          <w:rFonts w:ascii="Times New Roman" w:hAnsi="Times New Roman" w:cs="Times New Roman"/>
          <w:sz w:val="24"/>
          <w:szCs w:val="24"/>
          <w:lang w:val="en-US" w:bidi="th-TH"/>
        </w:rPr>
        <w:t>countries reported in</w:t>
      </w:r>
      <w:r w:rsidRPr="0051549B">
        <w:rPr>
          <w:rFonts w:ascii="Times New Roman" w:hAnsi="Times New Roman" w:cs="Times New Roman"/>
          <w:sz w:val="24"/>
          <w:szCs w:val="24"/>
          <w:lang w:val="en-US" w:bidi="th-TH"/>
        </w:rPr>
        <w:t xml:space="preserve"> existing literature</w:t>
      </w:r>
      <w:r w:rsidR="006C34C0" w:rsidRPr="0051549B">
        <w:rPr>
          <w:rFonts w:ascii="Times New Roman" w:hAnsi="Times New Roman" w:cs="Times New Roman"/>
          <w:sz w:val="24"/>
          <w:szCs w:val="24"/>
          <w:lang w:val="en-US" w:bidi="th-TH"/>
        </w:rPr>
        <w:t>.</w:t>
      </w:r>
      <w:r w:rsidR="006C34C0">
        <w:rPr>
          <w:rFonts w:ascii="Times New Roman" w:hAnsi="Times New Roman" w:cs="Times New Roman"/>
          <w:b/>
          <w:bCs/>
          <w:sz w:val="24"/>
          <w:szCs w:val="24"/>
          <w:lang w:val="en-US" w:bidi="th-TH"/>
        </w:rPr>
        <w:t xml:space="preserve"> </w:t>
      </w:r>
    </w:p>
    <w:bookmarkEnd w:id="30"/>
    <w:p w14:paraId="5E43C3AE" w14:textId="44B6BA2B" w:rsidR="001D45E0" w:rsidRDefault="001D45E0" w:rsidP="001A2644">
      <w:pPr>
        <w:spacing w:after="0" w:line="240" w:lineRule="auto"/>
        <w:rPr>
          <w:rFonts w:ascii="Times New Roman" w:hAnsi="Times New Roman" w:cs="Times New Roman"/>
          <w:sz w:val="20"/>
          <w:szCs w:val="20"/>
          <w:lang w:val="en-US" w:bidi="th-TH"/>
        </w:rPr>
      </w:pPr>
    </w:p>
    <w:tbl>
      <w:tblPr>
        <w:tblStyle w:val="TableGrid"/>
        <w:tblW w:w="89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2" w:type="dxa"/>
          <w:right w:w="72" w:type="dxa"/>
        </w:tblCellMar>
        <w:tblLook w:val="04A0" w:firstRow="1" w:lastRow="0" w:firstColumn="1" w:lastColumn="0" w:noHBand="0" w:noVBand="1"/>
      </w:tblPr>
      <w:tblGrid>
        <w:gridCol w:w="1347"/>
        <w:gridCol w:w="990"/>
        <w:gridCol w:w="1110"/>
        <w:gridCol w:w="1110"/>
        <w:gridCol w:w="1110"/>
        <w:gridCol w:w="1110"/>
        <w:gridCol w:w="1110"/>
        <w:gridCol w:w="1110"/>
      </w:tblGrid>
      <w:tr w:rsidR="00844EB6" w:rsidRPr="00842697" w14:paraId="6B12A7C8" w14:textId="77777777" w:rsidTr="00624651">
        <w:trPr>
          <w:trHeight w:val="156"/>
        </w:trPr>
        <w:tc>
          <w:tcPr>
            <w:tcW w:w="1347" w:type="dxa"/>
            <w:vMerge w:val="restart"/>
            <w:noWrap/>
            <w:vAlign w:val="center"/>
            <w:hideMark/>
          </w:tcPr>
          <w:p w14:paraId="5BFBEF4F" w14:textId="3FD58D1B" w:rsidR="00756CFA" w:rsidRPr="00624651" w:rsidRDefault="00756CFA" w:rsidP="00756CFA">
            <w:pPr>
              <w:jc w:val="center"/>
              <w:rPr>
                <w:rFonts w:ascii="Times New Roman" w:hAnsi="Times New Roman" w:cs="Times New Roman"/>
                <w:b/>
                <w:bCs/>
                <w:sz w:val="20"/>
                <w:szCs w:val="20"/>
              </w:rPr>
            </w:pPr>
            <w:r w:rsidRPr="00624651">
              <w:rPr>
                <w:rFonts w:ascii="Times New Roman" w:hAnsi="Times New Roman" w:cs="Times New Roman"/>
                <w:b/>
                <w:bCs/>
                <w:sz w:val="20"/>
                <w:szCs w:val="20"/>
              </w:rPr>
              <w:t>WHO regions</w:t>
            </w:r>
          </w:p>
        </w:tc>
        <w:tc>
          <w:tcPr>
            <w:tcW w:w="990" w:type="dxa"/>
            <w:vMerge w:val="restart"/>
            <w:noWrap/>
            <w:vAlign w:val="center"/>
            <w:hideMark/>
          </w:tcPr>
          <w:p w14:paraId="6B189452" w14:textId="48BD502C" w:rsidR="00756CFA" w:rsidRPr="00624651" w:rsidRDefault="00756CFA" w:rsidP="00756CFA">
            <w:pPr>
              <w:jc w:val="center"/>
              <w:rPr>
                <w:rFonts w:ascii="Times New Roman" w:hAnsi="Times New Roman" w:cs="Times New Roman"/>
                <w:b/>
                <w:bCs/>
                <w:sz w:val="20"/>
                <w:szCs w:val="20"/>
              </w:rPr>
            </w:pPr>
            <w:r w:rsidRPr="00624651">
              <w:rPr>
                <w:rFonts w:ascii="Times New Roman" w:hAnsi="Times New Roman" w:cs="Times New Roman"/>
                <w:b/>
                <w:bCs/>
                <w:sz w:val="20"/>
                <w:szCs w:val="20"/>
              </w:rPr>
              <w:t>No. of countries</w:t>
            </w:r>
          </w:p>
        </w:tc>
        <w:tc>
          <w:tcPr>
            <w:tcW w:w="3330" w:type="dxa"/>
            <w:gridSpan w:val="3"/>
            <w:noWrap/>
            <w:vAlign w:val="center"/>
            <w:hideMark/>
          </w:tcPr>
          <w:p w14:paraId="28FEF9D6" w14:textId="7BC6670E" w:rsidR="00756CFA" w:rsidRPr="00624651" w:rsidRDefault="00756CFA" w:rsidP="00756CFA">
            <w:pPr>
              <w:jc w:val="center"/>
              <w:rPr>
                <w:rFonts w:ascii="Times New Roman" w:hAnsi="Times New Roman" w:cs="Times New Roman"/>
                <w:b/>
                <w:bCs/>
                <w:sz w:val="20"/>
                <w:szCs w:val="20"/>
              </w:rPr>
            </w:pPr>
            <w:r w:rsidRPr="00624651">
              <w:rPr>
                <w:rFonts w:ascii="Times New Roman" w:hAnsi="Times New Roman" w:cs="Times New Roman"/>
                <w:b/>
                <w:bCs/>
                <w:sz w:val="20"/>
                <w:szCs w:val="20"/>
              </w:rPr>
              <w:t xml:space="preserve">Direct </w:t>
            </w:r>
            <w:proofErr w:type="spellStart"/>
            <w:r w:rsidRPr="00624651">
              <w:rPr>
                <w:rFonts w:ascii="Times New Roman" w:hAnsi="Times New Roman" w:cs="Times New Roman"/>
                <w:b/>
                <w:bCs/>
                <w:sz w:val="20"/>
                <w:szCs w:val="20"/>
              </w:rPr>
              <w:t>medical+Direct</w:t>
            </w:r>
            <w:proofErr w:type="spellEnd"/>
            <w:r w:rsidRPr="00624651">
              <w:rPr>
                <w:rFonts w:ascii="Times New Roman" w:hAnsi="Times New Roman" w:cs="Times New Roman"/>
                <w:b/>
                <w:bCs/>
                <w:sz w:val="20"/>
                <w:szCs w:val="20"/>
              </w:rPr>
              <w:t xml:space="preserve"> </w:t>
            </w:r>
            <w:proofErr w:type="spellStart"/>
            <w:r w:rsidRPr="00624651">
              <w:rPr>
                <w:rFonts w:ascii="Times New Roman" w:hAnsi="Times New Roman" w:cs="Times New Roman"/>
                <w:b/>
                <w:bCs/>
                <w:sz w:val="20"/>
                <w:szCs w:val="20"/>
              </w:rPr>
              <w:t>non-medical+Indirect</w:t>
            </w:r>
            <w:proofErr w:type="spellEnd"/>
            <w:r w:rsidRPr="00624651">
              <w:rPr>
                <w:rFonts w:ascii="Times New Roman" w:hAnsi="Times New Roman" w:cs="Times New Roman"/>
                <w:b/>
                <w:bCs/>
                <w:sz w:val="20"/>
                <w:szCs w:val="20"/>
              </w:rPr>
              <w:t xml:space="preserve"> cost</w:t>
            </w:r>
          </w:p>
        </w:tc>
        <w:tc>
          <w:tcPr>
            <w:tcW w:w="3330" w:type="dxa"/>
            <w:gridSpan w:val="3"/>
            <w:noWrap/>
            <w:vAlign w:val="center"/>
            <w:hideMark/>
          </w:tcPr>
          <w:p w14:paraId="58C35DE2" w14:textId="2B64D901" w:rsidR="00756CFA" w:rsidRPr="00624651" w:rsidRDefault="00756CFA" w:rsidP="00756CFA">
            <w:pPr>
              <w:jc w:val="center"/>
              <w:rPr>
                <w:rFonts w:ascii="Times New Roman" w:hAnsi="Times New Roman" w:cs="Times New Roman"/>
                <w:b/>
                <w:bCs/>
                <w:sz w:val="20"/>
                <w:szCs w:val="20"/>
              </w:rPr>
            </w:pPr>
            <w:r w:rsidRPr="00624651">
              <w:rPr>
                <w:rFonts w:ascii="Times New Roman" w:hAnsi="Times New Roman" w:cs="Times New Roman"/>
                <w:b/>
                <w:bCs/>
                <w:sz w:val="20"/>
                <w:szCs w:val="20"/>
              </w:rPr>
              <w:t>Direct medical cost</w:t>
            </w:r>
          </w:p>
        </w:tc>
      </w:tr>
      <w:tr w:rsidR="00E25A20" w:rsidRPr="00842697" w14:paraId="02F9BFBB" w14:textId="77777777" w:rsidTr="00E25A20">
        <w:trPr>
          <w:trHeight w:val="156"/>
        </w:trPr>
        <w:tc>
          <w:tcPr>
            <w:tcW w:w="1347" w:type="dxa"/>
            <w:vMerge/>
            <w:noWrap/>
            <w:vAlign w:val="center"/>
            <w:hideMark/>
          </w:tcPr>
          <w:p w14:paraId="3BCD7ECC" w14:textId="68BD438E" w:rsidR="00844EB6" w:rsidRPr="00624651" w:rsidRDefault="00844EB6" w:rsidP="00844EB6">
            <w:pPr>
              <w:jc w:val="center"/>
              <w:rPr>
                <w:rFonts w:ascii="Times New Roman" w:hAnsi="Times New Roman" w:cs="Times New Roman"/>
                <w:b/>
                <w:bCs/>
                <w:sz w:val="20"/>
                <w:szCs w:val="20"/>
              </w:rPr>
            </w:pPr>
          </w:p>
        </w:tc>
        <w:tc>
          <w:tcPr>
            <w:tcW w:w="990" w:type="dxa"/>
            <w:vMerge/>
            <w:noWrap/>
            <w:vAlign w:val="center"/>
            <w:hideMark/>
          </w:tcPr>
          <w:p w14:paraId="55863F36" w14:textId="54FB5373" w:rsidR="00844EB6" w:rsidRPr="00624651" w:rsidRDefault="00844EB6" w:rsidP="00844EB6">
            <w:pPr>
              <w:jc w:val="center"/>
              <w:rPr>
                <w:rFonts w:ascii="Times New Roman" w:hAnsi="Times New Roman" w:cs="Times New Roman"/>
                <w:b/>
                <w:bCs/>
                <w:sz w:val="20"/>
                <w:szCs w:val="20"/>
              </w:rPr>
            </w:pPr>
          </w:p>
        </w:tc>
        <w:tc>
          <w:tcPr>
            <w:tcW w:w="1110" w:type="dxa"/>
            <w:noWrap/>
            <w:vAlign w:val="center"/>
            <w:hideMark/>
          </w:tcPr>
          <w:p w14:paraId="1A33D210" w14:textId="5F53648A" w:rsidR="00844EB6" w:rsidRPr="00624651" w:rsidRDefault="00844EB6" w:rsidP="00844EB6">
            <w:pPr>
              <w:jc w:val="center"/>
              <w:rPr>
                <w:rFonts w:ascii="Times New Roman" w:hAnsi="Times New Roman" w:cs="Times New Roman"/>
                <w:b/>
                <w:bCs/>
                <w:sz w:val="20"/>
                <w:szCs w:val="20"/>
              </w:rPr>
            </w:pPr>
            <w:r w:rsidRPr="00624651">
              <w:rPr>
                <w:rFonts w:ascii="Times New Roman" w:hAnsi="Times New Roman" w:cs="Times New Roman"/>
                <w:b/>
                <w:bCs/>
                <w:sz w:val="20"/>
                <w:szCs w:val="20"/>
              </w:rPr>
              <w:t>GUD</w:t>
            </w:r>
          </w:p>
        </w:tc>
        <w:tc>
          <w:tcPr>
            <w:tcW w:w="1110" w:type="dxa"/>
            <w:noWrap/>
            <w:vAlign w:val="center"/>
            <w:hideMark/>
          </w:tcPr>
          <w:p w14:paraId="510E6250" w14:textId="71F646B5" w:rsidR="00844EB6" w:rsidRPr="00624651" w:rsidRDefault="00844EB6" w:rsidP="00844EB6">
            <w:pPr>
              <w:jc w:val="center"/>
              <w:rPr>
                <w:rFonts w:ascii="Times New Roman" w:hAnsi="Times New Roman" w:cs="Times New Roman"/>
                <w:b/>
                <w:bCs/>
                <w:sz w:val="20"/>
                <w:szCs w:val="20"/>
              </w:rPr>
            </w:pPr>
            <w:r>
              <w:rPr>
                <w:rFonts w:ascii="Times New Roman" w:hAnsi="Times New Roman" w:cs="Times New Roman"/>
                <w:b/>
                <w:bCs/>
                <w:sz w:val="20"/>
                <w:szCs w:val="20"/>
              </w:rPr>
              <w:t>HIV</w:t>
            </w:r>
          </w:p>
        </w:tc>
        <w:tc>
          <w:tcPr>
            <w:tcW w:w="1110" w:type="dxa"/>
            <w:noWrap/>
            <w:vAlign w:val="center"/>
            <w:hideMark/>
          </w:tcPr>
          <w:p w14:paraId="2FDE813D" w14:textId="77777777" w:rsidR="00844EB6" w:rsidRPr="00624651" w:rsidRDefault="00844EB6" w:rsidP="00844EB6">
            <w:pPr>
              <w:jc w:val="center"/>
              <w:rPr>
                <w:rFonts w:ascii="Times New Roman" w:hAnsi="Times New Roman" w:cs="Times New Roman"/>
                <w:b/>
                <w:bCs/>
                <w:sz w:val="20"/>
                <w:szCs w:val="20"/>
              </w:rPr>
            </w:pPr>
            <w:r w:rsidRPr="00624651">
              <w:rPr>
                <w:rFonts w:ascii="Times New Roman" w:hAnsi="Times New Roman" w:cs="Times New Roman"/>
                <w:b/>
                <w:bCs/>
                <w:sz w:val="20"/>
                <w:szCs w:val="20"/>
              </w:rPr>
              <w:t>All</w:t>
            </w:r>
          </w:p>
        </w:tc>
        <w:tc>
          <w:tcPr>
            <w:tcW w:w="1110" w:type="dxa"/>
            <w:noWrap/>
            <w:vAlign w:val="center"/>
            <w:hideMark/>
          </w:tcPr>
          <w:p w14:paraId="0610C367" w14:textId="6C0C1B21" w:rsidR="00844EB6" w:rsidRPr="00624651" w:rsidRDefault="00844EB6" w:rsidP="00844EB6">
            <w:pPr>
              <w:jc w:val="center"/>
              <w:rPr>
                <w:rFonts w:ascii="Times New Roman" w:hAnsi="Times New Roman" w:cs="Times New Roman"/>
                <w:b/>
                <w:bCs/>
                <w:sz w:val="20"/>
                <w:szCs w:val="20"/>
              </w:rPr>
            </w:pPr>
            <w:r w:rsidRPr="00C6797A">
              <w:rPr>
                <w:rFonts w:ascii="Times New Roman" w:hAnsi="Times New Roman" w:cs="Times New Roman"/>
                <w:b/>
                <w:bCs/>
                <w:sz w:val="20"/>
                <w:szCs w:val="20"/>
              </w:rPr>
              <w:t>GUD</w:t>
            </w:r>
          </w:p>
        </w:tc>
        <w:tc>
          <w:tcPr>
            <w:tcW w:w="1110" w:type="dxa"/>
            <w:noWrap/>
            <w:vAlign w:val="center"/>
            <w:hideMark/>
          </w:tcPr>
          <w:p w14:paraId="4C24E969" w14:textId="0251C4DE" w:rsidR="00844EB6" w:rsidRPr="00624651" w:rsidRDefault="00844EB6" w:rsidP="00844EB6">
            <w:pPr>
              <w:jc w:val="center"/>
              <w:rPr>
                <w:rFonts w:ascii="Times New Roman" w:hAnsi="Times New Roman" w:cs="Times New Roman"/>
                <w:b/>
                <w:bCs/>
                <w:sz w:val="20"/>
                <w:szCs w:val="20"/>
              </w:rPr>
            </w:pPr>
            <w:r>
              <w:rPr>
                <w:rFonts w:ascii="Times New Roman" w:hAnsi="Times New Roman" w:cs="Times New Roman"/>
                <w:b/>
                <w:bCs/>
                <w:sz w:val="20"/>
                <w:szCs w:val="20"/>
              </w:rPr>
              <w:t>HIV</w:t>
            </w:r>
          </w:p>
        </w:tc>
        <w:tc>
          <w:tcPr>
            <w:tcW w:w="1110" w:type="dxa"/>
            <w:noWrap/>
            <w:vAlign w:val="center"/>
            <w:hideMark/>
          </w:tcPr>
          <w:p w14:paraId="3F1B3451" w14:textId="77777777" w:rsidR="00844EB6" w:rsidRPr="00624651" w:rsidRDefault="00844EB6" w:rsidP="00844EB6">
            <w:pPr>
              <w:jc w:val="center"/>
              <w:rPr>
                <w:rFonts w:ascii="Times New Roman" w:hAnsi="Times New Roman" w:cs="Times New Roman"/>
                <w:b/>
                <w:bCs/>
                <w:sz w:val="20"/>
                <w:szCs w:val="20"/>
              </w:rPr>
            </w:pPr>
            <w:r w:rsidRPr="00624651">
              <w:rPr>
                <w:rFonts w:ascii="Times New Roman" w:hAnsi="Times New Roman" w:cs="Times New Roman"/>
                <w:b/>
                <w:bCs/>
                <w:sz w:val="20"/>
                <w:szCs w:val="20"/>
              </w:rPr>
              <w:t>All</w:t>
            </w:r>
          </w:p>
        </w:tc>
      </w:tr>
      <w:tr w:rsidR="001D774B" w:rsidRPr="00842697" w14:paraId="2554181E" w14:textId="77777777" w:rsidTr="00E25A20">
        <w:trPr>
          <w:trHeight w:val="156"/>
        </w:trPr>
        <w:tc>
          <w:tcPr>
            <w:tcW w:w="1347" w:type="dxa"/>
            <w:noWrap/>
          </w:tcPr>
          <w:p w14:paraId="218C1722" w14:textId="17B0CA4B" w:rsidR="001D774B" w:rsidRPr="00842697" w:rsidRDefault="001D774B" w:rsidP="001D774B">
            <w:pPr>
              <w:jc w:val="center"/>
              <w:rPr>
                <w:rFonts w:ascii="Times New Roman" w:hAnsi="Times New Roman" w:cs="Times New Roman"/>
                <w:sz w:val="20"/>
                <w:szCs w:val="20"/>
                <w:lang w:eastAsia="ko-KR"/>
              </w:rPr>
            </w:pPr>
            <w:r>
              <w:rPr>
                <w:rFonts w:ascii="Times New Roman" w:hAnsi="Times New Roman" w:cs="Times New Roman" w:hint="eastAsia"/>
                <w:sz w:val="20"/>
                <w:szCs w:val="20"/>
                <w:lang w:eastAsia="ko-KR"/>
              </w:rPr>
              <w:t>G</w:t>
            </w:r>
            <w:r>
              <w:rPr>
                <w:rFonts w:ascii="Times New Roman" w:hAnsi="Times New Roman" w:cs="Times New Roman"/>
                <w:sz w:val="20"/>
                <w:szCs w:val="20"/>
                <w:lang w:eastAsia="ko-KR"/>
              </w:rPr>
              <w:t>lobally</w:t>
            </w:r>
          </w:p>
        </w:tc>
        <w:tc>
          <w:tcPr>
            <w:tcW w:w="990" w:type="dxa"/>
            <w:noWrap/>
          </w:tcPr>
          <w:p w14:paraId="16604553" w14:textId="554036D1" w:rsidR="001D774B" w:rsidRPr="00842697" w:rsidRDefault="001D774B" w:rsidP="00624651">
            <w:pPr>
              <w:jc w:val="center"/>
              <w:rPr>
                <w:rFonts w:ascii="Times New Roman" w:hAnsi="Times New Roman" w:cs="Times New Roman"/>
                <w:sz w:val="20"/>
                <w:szCs w:val="20"/>
                <w:lang w:eastAsia="ko-KR"/>
              </w:rPr>
            </w:pPr>
            <w:r>
              <w:rPr>
                <w:rFonts w:ascii="Times New Roman" w:hAnsi="Times New Roman" w:cs="Times New Roman" w:hint="eastAsia"/>
                <w:sz w:val="20"/>
                <w:szCs w:val="20"/>
                <w:lang w:eastAsia="ko-KR"/>
              </w:rPr>
              <w:t>9</w:t>
            </w:r>
            <w:r>
              <w:rPr>
                <w:rFonts w:ascii="Times New Roman" w:hAnsi="Times New Roman" w:cs="Times New Roman"/>
                <w:sz w:val="20"/>
                <w:szCs w:val="20"/>
                <w:lang w:eastAsia="ko-KR"/>
              </w:rPr>
              <w:t>0</w:t>
            </w:r>
          </w:p>
        </w:tc>
        <w:tc>
          <w:tcPr>
            <w:tcW w:w="1110" w:type="dxa"/>
            <w:noWrap/>
          </w:tcPr>
          <w:p w14:paraId="0650500E" w14:textId="4E2B4EF2" w:rsidR="001D774B" w:rsidRPr="001D774B" w:rsidRDefault="001D774B" w:rsidP="001D774B">
            <w:pPr>
              <w:jc w:val="right"/>
              <w:rPr>
                <w:rFonts w:ascii="Times New Roman" w:hAnsi="Times New Roman" w:cs="Times New Roman"/>
                <w:sz w:val="20"/>
                <w:szCs w:val="18"/>
                <w:lang w:eastAsia="ko-KR"/>
              </w:rPr>
            </w:pPr>
            <w:r w:rsidRPr="001D774B">
              <w:rPr>
                <w:rFonts w:ascii="Times New Roman" w:hAnsi="Times New Roman" w:cs="Times New Roman"/>
                <w:sz w:val="20"/>
                <w:szCs w:val="18"/>
              </w:rPr>
              <w:t xml:space="preserve"> 19,340 </w:t>
            </w:r>
          </w:p>
        </w:tc>
        <w:tc>
          <w:tcPr>
            <w:tcW w:w="1110" w:type="dxa"/>
            <w:noWrap/>
          </w:tcPr>
          <w:p w14:paraId="521BE6D3" w14:textId="5260F3B7"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263 </w:t>
            </w:r>
          </w:p>
        </w:tc>
        <w:tc>
          <w:tcPr>
            <w:tcW w:w="1110" w:type="dxa"/>
            <w:noWrap/>
          </w:tcPr>
          <w:p w14:paraId="13732045" w14:textId="009060E1"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19,603 </w:t>
            </w:r>
          </w:p>
        </w:tc>
        <w:tc>
          <w:tcPr>
            <w:tcW w:w="1110" w:type="dxa"/>
            <w:noWrap/>
          </w:tcPr>
          <w:p w14:paraId="42A9B4F5" w14:textId="08CFBA7B"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10,831 </w:t>
            </w:r>
          </w:p>
        </w:tc>
        <w:tc>
          <w:tcPr>
            <w:tcW w:w="1110" w:type="dxa"/>
            <w:noWrap/>
          </w:tcPr>
          <w:p w14:paraId="038FF632" w14:textId="24E45785"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207 </w:t>
            </w:r>
          </w:p>
        </w:tc>
        <w:tc>
          <w:tcPr>
            <w:tcW w:w="1110" w:type="dxa"/>
            <w:noWrap/>
          </w:tcPr>
          <w:p w14:paraId="44E491D0" w14:textId="4779AF5A"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11,039 </w:t>
            </w:r>
          </w:p>
        </w:tc>
      </w:tr>
      <w:tr w:rsidR="001D774B" w:rsidRPr="00842697" w14:paraId="02BCC59F" w14:textId="77777777" w:rsidTr="00E25A20">
        <w:trPr>
          <w:trHeight w:val="156"/>
        </w:trPr>
        <w:tc>
          <w:tcPr>
            <w:tcW w:w="1347" w:type="dxa"/>
            <w:noWrap/>
            <w:hideMark/>
          </w:tcPr>
          <w:p w14:paraId="144B1878" w14:textId="3F32B256" w:rsidR="001D774B" w:rsidRPr="00842697" w:rsidRDefault="001D774B" w:rsidP="001D774B">
            <w:pPr>
              <w:rPr>
                <w:rFonts w:ascii="Times New Roman" w:hAnsi="Times New Roman" w:cs="Times New Roman"/>
                <w:sz w:val="20"/>
                <w:szCs w:val="20"/>
              </w:rPr>
            </w:pPr>
            <w:r w:rsidRPr="00756CFA">
              <w:rPr>
                <w:rFonts w:ascii="Times New Roman" w:hAnsi="Times New Roman" w:cs="Times New Roman"/>
                <w:sz w:val="20"/>
                <w:szCs w:val="20"/>
              </w:rPr>
              <w:t>Africa</w:t>
            </w:r>
          </w:p>
        </w:tc>
        <w:tc>
          <w:tcPr>
            <w:tcW w:w="990" w:type="dxa"/>
            <w:noWrap/>
            <w:hideMark/>
          </w:tcPr>
          <w:p w14:paraId="1FF6607A" w14:textId="77777777" w:rsidR="001D774B" w:rsidRPr="00842697" w:rsidRDefault="001D774B" w:rsidP="00624651">
            <w:pPr>
              <w:jc w:val="center"/>
              <w:rPr>
                <w:rFonts w:ascii="Times New Roman" w:hAnsi="Times New Roman" w:cs="Times New Roman"/>
                <w:sz w:val="20"/>
                <w:szCs w:val="20"/>
              </w:rPr>
            </w:pPr>
            <w:r w:rsidRPr="00842697">
              <w:rPr>
                <w:rFonts w:ascii="Times New Roman" w:hAnsi="Times New Roman" w:cs="Times New Roman" w:hint="eastAsia"/>
                <w:sz w:val="20"/>
                <w:szCs w:val="20"/>
              </w:rPr>
              <w:t>36</w:t>
            </w:r>
          </w:p>
        </w:tc>
        <w:tc>
          <w:tcPr>
            <w:tcW w:w="1110" w:type="dxa"/>
            <w:noWrap/>
            <w:hideMark/>
          </w:tcPr>
          <w:p w14:paraId="49DFFA97" w14:textId="60CCAE9B"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3,254 </w:t>
            </w:r>
          </w:p>
        </w:tc>
        <w:tc>
          <w:tcPr>
            <w:tcW w:w="1110" w:type="dxa"/>
            <w:noWrap/>
            <w:hideMark/>
          </w:tcPr>
          <w:p w14:paraId="309D5DA1" w14:textId="43B4A9EE"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219 </w:t>
            </w:r>
          </w:p>
        </w:tc>
        <w:tc>
          <w:tcPr>
            <w:tcW w:w="1110" w:type="dxa"/>
            <w:noWrap/>
            <w:hideMark/>
          </w:tcPr>
          <w:p w14:paraId="201DBD1C" w14:textId="508C1988"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3,473 </w:t>
            </w:r>
          </w:p>
        </w:tc>
        <w:tc>
          <w:tcPr>
            <w:tcW w:w="1110" w:type="dxa"/>
            <w:noWrap/>
            <w:hideMark/>
          </w:tcPr>
          <w:p w14:paraId="2FECA9EC" w14:textId="38D52D42"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1,627 </w:t>
            </w:r>
          </w:p>
        </w:tc>
        <w:tc>
          <w:tcPr>
            <w:tcW w:w="1110" w:type="dxa"/>
            <w:noWrap/>
            <w:hideMark/>
          </w:tcPr>
          <w:p w14:paraId="253F98E7" w14:textId="64B1DD24"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169 </w:t>
            </w:r>
          </w:p>
        </w:tc>
        <w:tc>
          <w:tcPr>
            <w:tcW w:w="1110" w:type="dxa"/>
            <w:noWrap/>
            <w:hideMark/>
          </w:tcPr>
          <w:p w14:paraId="13D9AB6A" w14:textId="6DD33A7E"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1,796 </w:t>
            </w:r>
          </w:p>
        </w:tc>
      </w:tr>
      <w:tr w:rsidR="001D774B" w:rsidRPr="00842697" w14:paraId="45456319" w14:textId="77777777" w:rsidTr="00E25A20">
        <w:trPr>
          <w:trHeight w:val="156"/>
        </w:trPr>
        <w:tc>
          <w:tcPr>
            <w:tcW w:w="1347" w:type="dxa"/>
            <w:noWrap/>
            <w:hideMark/>
          </w:tcPr>
          <w:p w14:paraId="124BC88A" w14:textId="1EC96CA6" w:rsidR="001D774B" w:rsidRPr="00842697" w:rsidRDefault="001D774B" w:rsidP="001D774B">
            <w:pPr>
              <w:rPr>
                <w:rFonts w:ascii="Times New Roman" w:hAnsi="Times New Roman" w:cs="Times New Roman"/>
                <w:sz w:val="20"/>
                <w:szCs w:val="20"/>
              </w:rPr>
            </w:pPr>
            <w:r w:rsidRPr="00756CFA">
              <w:rPr>
                <w:rFonts w:ascii="Times New Roman" w:hAnsi="Times New Roman" w:cs="Times New Roman"/>
                <w:sz w:val="20"/>
                <w:szCs w:val="20"/>
              </w:rPr>
              <w:t>Americas</w:t>
            </w:r>
          </w:p>
        </w:tc>
        <w:tc>
          <w:tcPr>
            <w:tcW w:w="990" w:type="dxa"/>
            <w:noWrap/>
            <w:hideMark/>
          </w:tcPr>
          <w:p w14:paraId="00590EA2" w14:textId="77777777" w:rsidR="001D774B" w:rsidRPr="00842697" w:rsidRDefault="001D774B" w:rsidP="00624651">
            <w:pPr>
              <w:jc w:val="center"/>
              <w:rPr>
                <w:rFonts w:ascii="Times New Roman" w:hAnsi="Times New Roman" w:cs="Times New Roman"/>
                <w:sz w:val="20"/>
                <w:szCs w:val="20"/>
              </w:rPr>
            </w:pPr>
            <w:r w:rsidRPr="00842697">
              <w:rPr>
                <w:rFonts w:ascii="Times New Roman" w:hAnsi="Times New Roman" w:cs="Times New Roman" w:hint="eastAsia"/>
                <w:sz w:val="20"/>
                <w:szCs w:val="20"/>
              </w:rPr>
              <w:t>17</w:t>
            </w:r>
          </w:p>
        </w:tc>
        <w:tc>
          <w:tcPr>
            <w:tcW w:w="1110" w:type="dxa"/>
            <w:noWrap/>
            <w:hideMark/>
          </w:tcPr>
          <w:p w14:paraId="73930EAD" w14:textId="1F28E593"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2,223 </w:t>
            </w:r>
          </w:p>
        </w:tc>
        <w:tc>
          <w:tcPr>
            <w:tcW w:w="1110" w:type="dxa"/>
            <w:noWrap/>
            <w:hideMark/>
          </w:tcPr>
          <w:p w14:paraId="6BA6FB08" w14:textId="226C7EB6"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24 </w:t>
            </w:r>
          </w:p>
        </w:tc>
        <w:tc>
          <w:tcPr>
            <w:tcW w:w="1110" w:type="dxa"/>
            <w:noWrap/>
            <w:hideMark/>
          </w:tcPr>
          <w:p w14:paraId="7FF9579D" w14:textId="0F31FE13"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2,248 </w:t>
            </w:r>
          </w:p>
        </w:tc>
        <w:tc>
          <w:tcPr>
            <w:tcW w:w="1110" w:type="dxa"/>
            <w:noWrap/>
            <w:hideMark/>
          </w:tcPr>
          <w:p w14:paraId="1BA33007" w14:textId="1AFE7A7E"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1,547 </w:t>
            </w:r>
          </w:p>
        </w:tc>
        <w:tc>
          <w:tcPr>
            <w:tcW w:w="1110" w:type="dxa"/>
            <w:noWrap/>
            <w:hideMark/>
          </w:tcPr>
          <w:p w14:paraId="5E76381C" w14:textId="41E2E201"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22 </w:t>
            </w:r>
          </w:p>
        </w:tc>
        <w:tc>
          <w:tcPr>
            <w:tcW w:w="1110" w:type="dxa"/>
            <w:noWrap/>
            <w:hideMark/>
          </w:tcPr>
          <w:p w14:paraId="78537385" w14:textId="340DAE1E"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1,570 </w:t>
            </w:r>
          </w:p>
        </w:tc>
      </w:tr>
      <w:tr w:rsidR="001D774B" w:rsidRPr="00842697" w14:paraId="1217777A" w14:textId="77777777" w:rsidTr="00E25A20">
        <w:trPr>
          <w:trHeight w:val="156"/>
        </w:trPr>
        <w:tc>
          <w:tcPr>
            <w:tcW w:w="1347" w:type="dxa"/>
            <w:noWrap/>
            <w:hideMark/>
          </w:tcPr>
          <w:p w14:paraId="3850E9AC" w14:textId="03DD96CB" w:rsidR="001D774B" w:rsidRPr="00842697" w:rsidRDefault="001D774B" w:rsidP="001D774B">
            <w:pPr>
              <w:rPr>
                <w:rFonts w:ascii="Times New Roman" w:hAnsi="Times New Roman" w:cs="Times New Roman"/>
                <w:sz w:val="20"/>
                <w:szCs w:val="20"/>
              </w:rPr>
            </w:pPr>
            <w:r w:rsidRPr="00756CFA">
              <w:rPr>
                <w:rFonts w:ascii="Times New Roman" w:hAnsi="Times New Roman" w:cs="Times New Roman"/>
                <w:sz w:val="20"/>
                <w:szCs w:val="20"/>
              </w:rPr>
              <w:t xml:space="preserve">Eastern </w:t>
            </w:r>
            <w:r w:rsidRPr="00E25A20">
              <w:rPr>
                <w:rFonts w:ascii="Times New Roman" w:hAnsi="Times New Roman" w:cs="Times New Roman"/>
                <w:spacing w:val="-6"/>
                <w:sz w:val="20"/>
                <w:szCs w:val="20"/>
              </w:rPr>
              <w:t>Mediterranean</w:t>
            </w:r>
          </w:p>
        </w:tc>
        <w:tc>
          <w:tcPr>
            <w:tcW w:w="990" w:type="dxa"/>
            <w:noWrap/>
            <w:hideMark/>
          </w:tcPr>
          <w:p w14:paraId="13214181" w14:textId="77777777" w:rsidR="001D774B" w:rsidRPr="00842697" w:rsidRDefault="001D774B" w:rsidP="00624651">
            <w:pPr>
              <w:jc w:val="center"/>
              <w:rPr>
                <w:rFonts w:ascii="Times New Roman" w:hAnsi="Times New Roman" w:cs="Times New Roman"/>
                <w:sz w:val="20"/>
                <w:szCs w:val="20"/>
              </w:rPr>
            </w:pPr>
            <w:r w:rsidRPr="00842697">
              <w:rPr>
                <w:rFonts w:ascii="Times New Roman" w:hAnsi="Times New Roman" w:cs="Times New Roman" w:hint="eastAsia"/>
                <w:sz w:val="20"/>
                <w:szCs w:val="20"/>
              </w:rPr>
              <w:t>12</w:t>
            </w:r>
          </w:p>
        </w:tc>
        <w:tc>
          <w:tcPr>
            <w:tcW w:w="1110" w:type="dxa"/>
            <w:noWrap/>
            <w:hideMark/>
          </w:tcPr>
          <w:p w14:paraId="7DDAB96B" w14:textId="4EDEED24"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1,473 </w:t>
            </w:r>
          </w:p>
        </w:tc>
        <w:tc>
          <w:tcPr>
            <w:tcW w:w="1110" w:type="dxa"/>
            <w:noWrap/>
            <w:hideMark/>
          </w:tcPr>
          <w:p w14:paraId="4B08299E" w14:textId="7B33A1F8"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 </w:t>
            </w:r>
          </w:p>
        </w:tc>
        <w:tc>
          <w:tcPr>
            <w:tcW w:w="1110" w:type="dxa"/>
            <w:noWrap/>
            <w:hideMark/>
          </w:tcPr>
          <w:p w14:paraId="13317408" w14:textId="68808E82"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1,474 </w:t>
            </w:r>
          </w:p>
        </w:tc>
        <w:tc>
          <w:tcPr>
            <w:tcW w:w="1110" w:type="dxa"/>
            <w:noWrap/>
            <w:hideMark/>
          </w:tcPr>
          <w:p w14:paraId="6B3D2461" w14:textId="2C2E85F5"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657 </w:t>
            </w:r>
          </w:p>
        </w:tc>
        <w:tc>
          <w:tcPr>
            <w:tcW w:w="1110" w:type="dxa"/>
            <w:noWrap/>
            <w:hideMark/>
          </w:tcPr>
          <w:p w14:paraId="23A99666" w14:textId="1B208ED3"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0 </w:t>
            </w:r>
          </w:p>
        </w:tc>
        <w:tc>
          <w:tcPr>
            <w:tcW w:w="1110" w:type="dxa"/>
            <w:noWrap/>
            <w:hideMark/>
          </w:tcPr>
          <w:p w14:paraId="3BFB95F4" w14:textId="57F3522F"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658 </w:t>
            </w:r>
          </w:p>
        </w:tc>
      </w:tr>
      <w:tr w:rsidR="001D774B" w:rsidRPr="00842697" w14:paraId="62B2B4B7" w14:textId="77777777" w:rsidTr="00E25A20">
        <w:trPr>
          <w:trHeight w:val="156"/>
        </w:trPr>
        <w:tc>
          <w:tcPr>
            <w:tcW w:w="1347" w:type="dxa"/>
            <w:noWrap/>
            <w:hideMark/>
          </w:tcPr>
          <w:p w14:paraId="53E18DA3" w14:textId="6AEFE6EE" w:rsidR="001D774B" w:rsidRPr="00842697" w:rsidRDefault="001D774B" w:rsidP="001D774B">
            <w:pPr>
              <w:rPr>
                <w:rFonts w:ascii="Times New Roman" w:hAnsi="Times New Roman" w:cs="Times New Roman"/>
                <w:sz w:val="20"/>
                <w:szCs w:val="20"/>
              </w:rPr>
            </w:pPr>
            <w:r w:rsidRPr="00756CFA">
              <w:rPr>
                <w:rFonts w:ascii="Times New Roman" w:hAnsi="Times New Roman" w:cs="Times New Roman"/>
                <w:sz w:val="20"/>
                <w:szCs w:val="20"/>
              </w:rPr>
              <w:t>Europe</w:t>
            </w:r>
          </w:p>
        </w:tc>
        <w:tc>
          <w:tcPr>
            <w:tcW w:w="990" w:type="dxa"/>
            <w:noWrap/>
            <w:hideMark/>
          </w:tcPr>
          <w:p w14:paraId="0F038A79" w14:textId="77777777" w:rsidR="001D774B" w:rsidRPr="00842697" w:rsidRDefault="001D774B" w:rsidP="00624651">
            <w:pPr>
              <w:jc w:val="center"/>
              <w:rPr>
                <w:rFonts w:ascii="Times New Roman" w:hAnsi="Times New Roman" w:cs="Times New Roman"/>
                <w:sz w:val="20"/>
                <w:szCs w:val="20"/>
              </w:rPr>
            </w:pPr>
            <w:r w:rsidRPr="00842697">
              <w:rPr>
                <w:rFonts w:ascii="Times New Roman" w:hAnsi="Times New Roman" w:cs="Times New Roman" w:hint="eastAsia"/>
                <w:sz w:val="20"/>
                <w:szCs w:val="20"/>
              </w:rPr>
              <w:t>10</w:t>
            </w:r>
          </w:p>
        </w:tc>
        <w:tc>
          <w:tcPr>
            <w:tcW w:w="1110" w:type="dxa"/>
            <w:noWrap/>
            <w:hideMark/>
          </w:tcPr>
          <w:p w14:paraId="15E3F8C9" w14:textId="43D74431"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1,435 </w:t>
            </w:r>
          </w:p>
        </w:tc>
        <w:tc>
          <w:tcPr>
            <w:tcW w:w="1110" w:type="dxa"/>
            <w:noWrap/>
            <w:hideMark/>
          </w:tcPr>
          <w:p w14:paraId="65CBECAB" w14:textId="5B61941F"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7 </w:t>
            </w:r>
          </w:p>
        </w:tc>
        <w:tc>
          <w:tcPr>
            <w:tcW w:w="1110" w:type="dxa"/>
            <w:noWrap/>
            <w:hideMark/>
          </w:tcPr>
          <w:p w14:paraId="5B43380F" w14:textId="43C478F7"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1,442 </w:t>
            </w:r>
          </w:p>
        </w:tc>
        <w:tc>
          <w:tcPr>
            <w:tcW w:w="1110" w:type="dxa"/>
            <w:noWrap/>
            <w:hideMark/>
          </w:tcPr>
          <w:p w14:paraId="3CCA6C6B" w14:textId="2BF99E72"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867 </w:t>
            </w:r>
          </w:p>
        </w:tc>
        <w:tc>
          <w:tcPr>
            <w:tcW w:w="1110" w:type="dxa"/>
            <w:noWrap/>
            <w:hideMark/>
          </w:tcPr>
          <w:p w14:paraId="3CAE1DF6" w14:textId="188696A0"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6 </w:t>
            </w:r>
          </w:p>
        </w:tc>
        <w:tc>
          <w:tcPr>
            <w:tcW w:w="1110" w:type="dxa"/>
            <w:noWrap/>
            <w:hideMark/>
          </w:tcPr>
          <w:p w14:paraId="7EC03F14" w14:textId="730153EE"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873 </w:t>
            </w:r>
          </w:p>
        </w:tc>
      </w:tr>
      <w:tr w:rsidR="001D774B" w:rsidRPr="00842697" w14:paraId="0983C719" w14:textId="77777777" w:rsidTr="00E25A20">
        <w:trPr>
          <w:trHeight w:val="156"/>
        </w:trPr>
        <w:tc>
          <w:tcPr>
            <w:tcW w:w="1347" w:type="dxa"/>
            <w:noWrap/>
            <w:hideMark/>
          </w:tcPr>
          <w:p w14:paraId="4498E334" w14:textId="5E12135B" w:rsidR="001D774B" w:rsidRPr="00842697" w:rsidRDefault="001D774B" w:rsidP="001D774B">
            <w:pPr>
              <w:rPr>
                <w:rFonts w:ascii="Times New Roman" w:hAnsi="Times New Roman" w:cs="Times New Roman"/>
                <w:sz w:val="20"/>
                <w:szCs w:val="20"/>
              </w:rPr>
            </w:pPr>
            <w:r w:rsidRPr="00756CFA">
              <w:rPr>
                <w:rFonts w:ascii="Times New Roman" w:hAnsi="Times New Roman" w:cs="Times New Roman"/>
                <w:sz w:val="20"/>
                <w:szCs w:val="20"/>
              </w:rPr>
              <w:t>South-East Asia</w:t>
            </w:r>
          </w:p>
        </w:tc>
        <w:tc>
          <w:tcPr>
            <w:tcW w:w="990" w:type="dxa"/>
            <w:noWrap/>
            <w:hideMark/>
          </w:tcPr>
          <w:p w14:paraId="38511177" w14:textId="77777777" w:rsidR="001D774B" w:rsidRPr="00842697" w:rsidRDefault="001D774B" w:rsidP="00624651">
            <w:pPr>
              <w:jc w:val="center"/>
              <w:rPr>
                <w:rFonts w:ascii="Times New Roman" w:hAnsi="Times New Roman" w:cs="Times New Roman"/>
                <w:sz w:val="20"/>
                <w:szCs w:val="20"/>
              </w:rPr>
            </w:pPr>
            <w:r w:rsidRPr="00842697">
              <w:rPr>
                <w:rFonts w:ascii="Times New Roman" w:hAnsi="Times New Roman" w:cs="Times New Roman" w:hint="eastAsia"/>
                <w:sz w:val="20"/>
                <w:szCs w:val="20"/>
              </w:rPr>
              <w:t>8</w:t>
            </w:r>
          </w:p>
        </w:tc>
        <w:tc>
          <w:tcPr>
            <w:tcW w:w="1110" w:type="dxa"/>
            <w:noWrap/>
            <w:hideMark/>
          </w:tcPr>
          <w:p w14:paraId="1917D853" w14:textId="6924AFB5"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3,632 </w:t>
            </w:r>
          </w:p>
        </w:tc>
        <w:tc>
          <w:tcPr>
            <w:tcW w:w="1110" w:type="dxa"/>
            <w:noWrap/>
            <w:hideMark/>
          </w:tcPr>
          <w:p w14:paraId="42D2B6AD" w14:textId="2098DB9A"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6 </w:t>
            </w:r>
          </w:p>
        </w:tc>
        <w:tc>
          <w:tcPr>
            <w:tcW w:w="1110" w:type="dxa"/>
            <w:noWrap/>
            <w:hideMark/>
          </w:tcPr>
          <w:p w14:paraId="28B6F27A" w14:textId="1FA68466"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3,638 </w:t>
            </w:r>
          </w:p>
        </w:tc>
        <w:tc>
          <w:tcPr>
            <w:tcW w:w="1110" w:type="dxa"/>
            <w:noWrap/>
            <w:hideMark/>
          </w:tcPr>
          <w:p w14:paraId="0D80EDD1" w14:textId="60B48546"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2,193 </w:t>
            </w:r>
          </w:p>
        </w:tc>
        <w:tc>
          <w:tcPr>
            <w:tcW w:w="1110" w:type="dxa"/>
            <w:noWrap/>
            <w:hideMark/>
          </w:tcPr>
          <w:p w14:paraId="263026F2" w14:textId="5D17DACF"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4 </w:t>
            </w:r>
          </w:p>
        </w:tc>
        <w:tc>
          <w:tcPr>
            <w:tcW w:w="1110" w:type="dxa"/>
            <w:noWrap/>
            <w:hideMark/>
          </w:tcPr>
          <w:p w14:paraId="2052D859" w14:textId="57E11180"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2,198 </w:t>
            </w:r>
          </w:p>
        </w:tc>
      </w:tr>
      <w:tr w:rsidR="001D774B" w:rsidRPr="00842697" w14:paraId="593A3019" w14:textId="77777777" w:rsidTr="00E25A20">
        <w:trPr>
          <w:trHeight w:val="156"/>
        </w:trPr>
        <w:tc>
          <w:tcPr>
            <w:tcW w:w="1347" w:type="dxa"/>
            <w:noWrap/>
            <w:hideMark/>
          </w:tcPr>
          <w:p w14:paraId="07BF02BB" w14:textId="42F2A5CA" w:rsidR="001D774B" w:rsidRPr="00842697" w:rsidRDefault="001D774B" w:rsidP="001D774B">
            <w:pPr>
              <w:rPr>
                <w:rFonts w:ascii="Times New Roman" w:hAnsi="Times New Roman" w:cs="Times New Roman"/>
                <w:sz w:val="20"/>
                <w:szCs w:val="20"/>
              </w:rPr>
            </w:pPr>
            <w:r w:rsidRPr="00756CFA">
              <w:rPr>
                <w:rFonts w:ascii="Times New Roman" w:hAnsi="Times New Roman" w:cs="Times New Roman"/>
                <w:sz w:val="20"/>
                <w:szCs w:val="20"/>
              </w:rPr>
              <w:t>Western Pacific</w:t>
            </w:r>
          </w:p>
        </w:tc>
        <w:tc>
          <w:tcPr>
            <w:tcW w:w="990" w:type="dxa"/>
            <w:noWrap/>
            <w:hideMark/>
          </w:tcPr>
          <w:p w14:paraId="45D879DA" w14:textId="77777777" w:rsidR="001D774B" w:rsidRPr="00842697" w:rsidRDefault="001D774B" w:rsidP="00624651">
            <w:pPr>
              <w:jc w:val="center"/>
              <w:rPr>
                <w:rFonts w:ascii="Times New Roman" w:hAnsi="Times New Roman" w:cs="Times New Roman"/>
                <w:sz w:val="20"/>
                <w:szCs w:val="20"/>
              </w:rPr>
            </w:pPr>
            <w:r w:rsidRPr="00842697">
              <w:rPr>
                <w:rFonts w:ascii="Times New Roman" w:hAnsi="Times New Roman" w:cs="Times New Roman" w:hint="eastAsia"/>
                <w:sz w:val="20"/>
                <w:szCs w:val="20"/>
              </w:rPr>
              <w:t>7</w:t>
            </w:r>
          </w:p>
        </w:tc>
        <w:tc>
          <w:tcPr>
            <w:tcW w:w="1110" w:type="dxa"/>
            <w:noWrap/>
            <w:hideMark/>
          </w:tcPr>
          <w:p w14:paraId="1CC789B2" w14:textId="113B44BE"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7,322 </w:t>
            </w:r>
          </w:p>
        </w:tc>
        <w:tc>
          <w:tcPr>
            <w:tcW w:w="1110" w:type="dxa"/>
            <w:noWrap/>
            <w:hideMark/>
          </w:tcPr>
          <w:p w14:paraId="2DFA41EA" w14:textId="1CDD4335"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6 </w:t>
            </w:r>
          </w:p>
        </w:tc>
        <w:tc>
          <w:tcPr>
            <w:tcW w:w="1110" w:type="dxa"/>
            <w:noWrap/>
            <w:hideMark/>
          </w:tcPr>
          <w:p w14:paraId="74BF7616" w14:textId="02C3CB86"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7,328 </w:t>
            </w:r>
          </w:p>
        </w:tc>
        <w:tc>
          <w:tcPr>
            <w:tcW w:w="1110" w:type="dxa"/>
            <w:noWrap/>
            <w:hideMark/>
          </w:tcPr>
          <w:p w14:paraId="70222027" w14:textId="01AC568E"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3,939 </w:t>
            </w:r>
          </w:p>
        </w:tc>
        <w:tc>
          <w:tcPr>
            <w:tcW w:w="1110" w:type="dxa"/>
            <w:noWrap/>
            <w:hideMark/>
          </w:tcPr>
          <w:p w14:paraId="6838633D" w14:textId="35DBDEFB"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5 </w:t>
            </w:r>
          </w:p>
        </w:tc>
        <w:tc>
          <w:tcPr>
            <w:tcW w:w="1110" w:type="dxa"/>
            <w:noWrap/>
            <w:hideMark/>
          </w:tcPr>
          <w:p w14:paraId="56440ABA" w14:textId="38498437" w:rsidR="001D774B" w:rsidRPr="001D774B" w:rsidRDefault="001D774B" w:rsidP="001D774B">
            <w:pPr>
              <w:jc w:val="right"/>
              <w:rPr>
                <w:rFonts w:ascii="Times New Roman" w:hAnsi="Times New Roman" w:cs="Times New Roman"/>
                <w:sz w:val="20"/>
                <w:szCs w:val="18"/>
              </w:rPr>
            </w:pPr>
            <w:r w:rsidRPr="001D774B">
              <w:rPr>
                <w:rFonts w:ascii="Times New Roman" w:hAnsi="Times New Roman" w:cs="Times New Roman"/>
                <w:sz w:val="20"/>
                <w:szCs w:val="18"/>
              </w:rPr>
              <w:t xml:space="preserve"> 3,944 </w:t>
            </w:r>
          </w:p>
        </w:tc>
      </w:tr>
    </w:tbl>
    <w:p w14:paraId="3110E960" w14:textId="755BDF7A" w:rsidR="00842697" w:rsidRDefault="00BF5596" w:rsidP="001A2644">
      <w:pPr>
        <w:spacing w:after="0" w:line="240" w:lineRule="auto"/>
        <w:rPr>
          <w:rFonts w:ascii="Times New Roman" w:hAnsi="Times New Roman" w:cs="Times New Roman"/>
          <w:sz w:val="20"/>
          <w:szCs w:val="20"/>
          <w:lang w:val="en-US" w:bidi="th-TH"/>
        </w:rPr>
      </w:pPr>
      <w:r w:rsidRPr="00061960">
        <w:rPr>
          <w:rFonts w:ascii="Times New Roman" w:hAnsi="Times New Roman" w:cs="Times New Roman"/>
          <w:i/>
          <w:iCs/>
          <w:sz w:val="20"/>
          <w:szCs w:val="20"/>
          <w:u w:val="single"/>
        </w:rPr>
        <w:t>Note</w:t>
      </w:r>
      <w:r w:rsidRPr="00BF5596">
        <w:rPr>
          <w:rFonts w:ascii="Times New Roman" w:hAnsi="Times New Roman" w:cs="Times New Roman"/>
          <w:i/>
          <w:iCs/>
          <w:sz w:val="20"/>
          <w:szCs w:val="20"/>
          <w:u w:val="single"/>
        </w:rPr>
        <w:t>:</w:t>
      </w:r>
      <w:r w:rsidRPr="00BF5596">
        <w:rPr>
          <w:rFonts w:ascii="Times New Roman" w:hAnsi="Times New Roman" w:cs="Times New Roman"/>
          <w:i/>
          <w:iCs/>
          <w:sz w:val="20"/>
          <w:szCs w:val="20"/>
        </w:rPr>
        <w:t xml:space="preserve"> </w:t>
      </w:r>
      <w:r w:rsidRPr="00CE7750">
        <w:rPr>
          <w:rFonts w:ascii="Times New Roman" w:hAnsi="Times New Roman" w:cs="Times New Roman"/>
          <w:sz w:val="20"/>
          <w:szCs w:val="20"/>
        </w:rPr>
        <w:t>All cost presented in International Dollar (I$) (millions)</w:t>
      </w:r>
    </w:p>
    <w:p w14:paraId="56585123" w14:textId="77777777" w:rsidR="00842697" w:rsidRPr="00ED11D6" w:rsidRDefault="00842697" w:rsidP="001A2644">
      <w:pPr>
        <w:spacing w:after="0" w:line="240" w:lineRule="auto"/>
        <w:rPr>
          <w:rFonts w:ascii="Times New Roman" w:hAnsi="Times New Roman" w:cs="Times New Roman"/>
          <w:sz w:val="20"/>
          <w:szCs w:val="20"/>
          <w:lang w:val="en-US" w:bidi="th-TH"/>
        </w:rPr>
      </w:pPr>
    </w:p>
    <w:p w14:paraId="7115193E" w14:textId="77777777" w:rsidR="001D45E0" w:rsidRPr="00061960" w:rsidRDefault="001D45E0" w:rsidP="001A2644">
      <w:pPr>
        <w:spacing w:after="0" w:line="240" w:lineRule="auto"/>
        <w:rPr>
          <w:rFonts w:ascii="Times New Roman" w:hAnsi="Times New Roman" w:cs="Times New Roman"/>
          <w:sz w:val="20"/>
          <w:szCs w:val="20"/>
        </w:rPr>
        <w:sectPr w:rsidR="001D45E0" w:rsidRPr="00061960" w:rsidSect="00182770">
          <w:pgSz w:w="11906" w:h="16838"/>
          <w:pgMar w:top="1440" w:right="1440" w:bottom="1440" w:left="1440" w:header="708" w:footer="708" w:gutter="0"/>
          <w:cols w:space="708"/>
          <w:docGrid w:linePitch="360"/>
        </w:sectPr>
      </w:pPr>
    </w:p>
    <w:p w14:paraId="517661E6" w14:textId="431BA173" w:rsidR="001D45E0" w:rsidRPr="00ED11D6" w:rsidRDefault="001D45E0" w:rsidP="001A2644">
      <w:pPr>
        <w:spacing w:after="0"/>
        <w:rPr>
          <w:rFonts w:ascii="Times New Roman" w:hAnsi="Times New Roman" w:cs="Times New Roman"/>
          <w:b/>
          <w:bCs/>
          <w:sz w:val="24"/>
          <w:szCs w:val="24"/>
        </w:rPr>
      </w:pPr>
      <w:bookmarkStart w:id="31" w:name="_Hlk159425274"/>
      <w:r w:rsidRPr="00ED11D6">
        <w:rPr>
          <w:rFonts w:ascii="Times New Roman" w:hAnsi="Times New Roman" w:cs="Times New Roman"/>
          <w:b/>
          <w:bCs/>
          <w:sz w:val="24"/>
          <w:szCs w:val="24"/>
        </w:rPr>
        <w:lastRenderedPageBreak/>
        <w:t xml:space="preserve">Table </w:t>
      </w:r>
      <w:r w:rsidR="00DF4427">
        <w:rPr>
          <w:rFonts w:ascii="Times New Roman" w:hAnsi="Times New Roman" w:cs="Times New Roman"/>
          <w:b/>
          <w:bCs/>
          <w:sz w:val="24"/>
          <w:szCs w:val="24"/>
        </w:rPr>
        <w:t>S6</w:t>
      </w:r>
      <w:r w:rsidRPr="00ED11D6">
        <w:rPr>
          <w:rFonts w:ascii="Times New Roman" w:hAnsi="Times New Roman" w:cs="Times New Roman"/>
          <w:b/>
          <w:bCs/>
          <w:sz w:val="24"/>
          <w:szCs w:val="24"/>
        </w:rPr>
        <w:t xml:space="preserve"> </w:t>
      </w:r>
      <w:r w:rsidRPr="0051549B">
        <w:rPr>
          <w:rFonts w:ascii="Times New Roman" w:hAnsi="Times New Roman" w:cs="Times New Roman"/>
          <w:sz w:val="24"/>
          <w:szCs w:val="24"/>
        </w:rPr>
        <w:t>Breakdown of cost associated with HSV-2.</w:t>
      </w:r>
      <w:r w:rsidRPr="00ED11D6">
        <w:rPr>
          <w:rFonts w:ascii="Times New Roman" w:hAnsi="Times New Roman" w:cs="Times New Roman"/>
          <w:b/>
          <w:bCs/>
          <w:sz w:val="24"/>
          <w:szCs w:val="24"/>
        </w:rPr>
        <w:t xml:space="preserve"> </w:t>
      </w:r>
    </w:p>
    <w:bookmarkEnd w:id="31"/>
    <w:p w14:paraId="4596907E" w14:textId="77777777" w:rsidR="001D45E0" w:rsidRPr="00061960" w:rsidRDefault="001D45E0" w:rsidP="001A2644">
      <w:pPr>
        <w:spacing w:after="0"/>
        <w:rPr>
          <w:rFonts w:ascii="Times New Roman" w:hAnsi="Times New Roman" w:cs="Times New Roman"/>
          <w:sz w:val="20"/>
          <w:szCs w:val="20"/>
        </w:rPr>
      </w:pPr>
    </w:p>
    <w:tbl>
      <w:tblPr>
        <w:tblStyle w:val="TableGrid"/>
        <w:tblW w:w="14575" w:type="dxa"/>
        <w:tblLayout w:type="fixed"/>
        <w:tblLook w:val="04A0" w:firstRow="1" w:lastRow="0" w:firstColumn="1" w:lastColumn="0" w:noHBand="0" w:noVBand="1"/>
      </w:tblPr>
      <w:tblGrid>
        <w:gridCol w:w="1679"/>
        <w:gridCol w:w="1172"/>
        <w:gridCol w:w="1172"/>
        <w:gridCol w:w="1173"/>
        <w:gridCol w:w="1172"/>
        <w:gridCol w:w="1172"/>
        <w:gridCol w:w="1173"/>
        <w:gridCol w:w="1172"/>
        <w:gridCol w:w="1172"/>
        <w:gridCol w:w="1173"/>
        <w:gridCol w:w="1172"/>
        <w:gridCol w:w="1173"/>
      </w:tblGrid>
      <w:tr w:rsidR="008B09DC" w:rsidRPr="00ED11D6" w14:paraId="55C1726B" w14:textId="4F1F9F2E" w:rsidTr="00624651">
        <w:trPr>
          <w:trHeight w:val="113"/>
        </w:trPr>
        <w:tc>
          <w:tcPr>
            <w:tcW w:w="1679" w:type="dxa"/>
            <w:vAlign w:val="center"/>
          </w:tcPr>
          <w:p w14:paraId="3C3206BE" w14:textId="77777777" w:rsidR="008B09DC" w:rsidRPr="00ED11D6" w:rsidRDefault="008B09DC" w:rsidP="008B09DC">
            <w:pPr>
              <w:rPr>
                <w:rFonts w:ascii="Times New Roman" w:hAnsi="Times New Roman" w:cs="Times New Roman"/>
                <w:b/>
                <w:bCs/>
                <w:sz w:val="20"/>
                <w:szCs w:val="20"/>
              </w:rPr>
            </w:pPr>
            <w:r w:rsidRPr="00ED11D6">
              <w:rPr>
                <w:rFonts w:ascii="Times New Roman" w:hAnsi="Times New Roman" w:cs="Times New Roman"/>
                <w:b/>
                <w:bCs/>
                <w:sz w:val="20"/>
                <w:szCs w:val="20"/>
              </w:rPr>
              <w:t>Global and WHO regions</w:t>
            </w:r>
          </w:p>
        </w:tc>
        <w:tc>
          <w:tcPr>
            <w:tcW w:w="1172" w:type="dxa"/>
            <w:vAlign w:val="center"/>
          </w:tcPr>
          <w:p w14:paraId="6639801C"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Total economic burden</w:t>
            </w:r>
          </w:p>
        </w:tc>
        <w:tc>
          <w:tcPr>
            <w:tcW w:w="1172" w:type="dxa"/>
            <w:vAlign w:val="center"/>
          </w:tcPr>
          <w:p w14:paraId="46F4B140"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OPD visits</w:t>
            </w:r>
          </w:p>
        </w:tc>
        <w:tc>
          <w:tcPr>
            <w:tcW w:w="1173" w:type="dxa"/>
            <w:vAlign w:val="center"/>
          </w:tcPr>
          <w:p w14:paraId="3440C07D"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IPD visits</w:t>
            </w:r>
          </w:p>
        </w:tc>
        <w:tc>
          <w:tcPr>
            <w:tcW w:w="1172" w:type="dxa"/>
            <w:vAlign w:val="center"/>
          </w:tcPr>
          <w:p w14:paraId="332545E4" w14:textId="63E3132F" w:rsidR="008B09DC" w:rsidRPr="00ED11D6" w:rsidRDefault="008B09DC" w:rsidP="008B09DC">
            <w:pPr>
              <w:jc w:val="center"/>
              <w:rPr>
                <w:rFonts w:ascii="Times New Roman" w:hAnsi="Times New Roman" w:cs="Times New Roman"/>
                <w:b/>
                <w:bCs/>
                <w:sz w:val="20"/>
                <w:szCs w:val="20"/>
              </w:rPr>
            </w:pPr>
            <w:r w:rsidRPr="008B09DC">
              <w:rPr>
                <w:rFonts w:ascii="Times New Roman Bold" w:hAnsi="Times New Roman Bold" w:cs="Times New Roman"/>
                <w:b/>
                <w:bCs/>
                <w:spacing w:val="-6"/>
                <w:sz w:val="20"/>
                <w:szCs w:val="20"/>
              </w:rPr>
              <w:t>Laboratory</w:t>
            </w:r>
            <w:r w:rsidRPr="00ED11D6">
              <w:rPr>
                <w:rFonts w:ascii="Times New Roman" w:hAnsi="Times New Roman" w:cs="Times New Roman"/>
                <w:b/>
                <w:bCs/>
                <w:sz w:val="20"/>
                <w:szCs w:val="20"/>
              </w:rPr>
              <w:t xml:space="preserve"> tests</w:t>
            </w:r>
          </w:p>
        </w:tc>
        <w:tc>
          <w:tcPr>
            <w:tcW w:w="1172" w:type="dxa"/>
            <w:vAlign w:val="center"/>
          </w:tcPr>
          <w:p w14:paraId="37F7046F" w14:textId="11002958" w:rsidR="008B09DC" w:rsidRPr="00624651" w:rsidRDefault="008B09DC" w:rsidP="008B09DC">
            <w:pPr>
              <w:jc w:val="center"/>
              <w:rPr>
                <w:rFonts w:ascii="Times New Roman Bold" w:hAnsi="Times New Roman Bold" w:cs="Times New Roman" w:hint="eastAsia"/>
                <w:b/>
                <w:bCs/>
                <w:spacing w:val="-6"/>
                <w:sz w:val="20"/>
                <w:szCs w:val="20"/>
              </w:rPr>
            </w:pPr>
            <w:r w:rsidRPr="00624651">
              <w:rPr>
                <w:rFonts w:ascii="Times New Roman Bold" w:hAnsi="Times New Roman Bold" w:cs="Times New Roman"/>
                <w:b/>
                <w:bCs/>
                <w:spacing w:val="-6"/>
                <w:sz w:val="20"/>
                <w:szCs w:val="20"/>
              </w:rPr>
              <w:t>Counselling</w:t>
            </w:r>
          </w:p>
        </w:tc>
        <w:tc>
          <w:tcPr>
            <w:tcW w:w="1173" w:type="dxa"/>
            <w:vAlign w:val="center"/>
          </w:tcPr>
          <w:p w14:paraId="1A71F08A"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Treatment</w:t>
            </w:r>
          </w:p>
        </w:tc>
        <w:tc>
          <w:tcPr>
            <w:tcW w:w="1172" w:type="dxa"/>
            <w:vAlign w:val="center"/>
          </w:tcPr>
          <w:p w14:paraId="2025AC49"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Suppressive therapy</w:t>
            </w:r>
          </w:p>
        </w:tc>
        <w:tc>
          <w:tcPr>
            <w:tcW w:w="1172" w:type="dxa"/>
            <w:vAlign w:val="center"/>
          </w:tcPr>
          <w:p w14:paraId="604F314D"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Transportation</w:t>
            </w:r>
          </w:p>
        </w:tc>
        <w:tc>
          <w:tcPr>
            <w:tcW w:w="1173" w:type="dxa"/>
            <w:vAlign w:val="center"/>
          </w:tcPr>
          <w:p w14:paraId="59234D6F"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Lost productivity</w:t>
            </w:r>
          </w:p>
        </w:tc>
        <w:tc>
          <w:tcPr>
            <w:tcW w:w="1172" w:type="dxa"/>
            <w:vAlign w:val="center"/>
          </w:tcPr>
          <w:p w14:paraId="3A5E7BD5" w14:textId="77777777" w:rsidR="008B09DC" w:rsidRPr="00ED11D6" w:rsidRDefault="008B09DC" w:rsidP="008B09DC">
            <w:pPr>
              <w:jc w:val="center"/>
              <w:rPr>
                <w:rFonts w:ascii="Times New Roman" w:hAnsi="Times New Roman" w:cs="Times New Roman"/>
                <w:b/>
                <w:bCs/>
                <w:sz w:val="20"/>
                <w:szCs w:val="20"/>
              </w:rPr>
            </w:pPr>
            <w:r w:rsidRPr="00ED11D6">
              <w:rPr>
                <w:rFonts w:ascii="Times New Roman" w:hAnsi="Times New Roman" w:cs="Times New Roman"/>
                <w:b/>
                <w:bCs/>
                <w:sz w:val="20"/>
                <w:szCs w:val="20"/>
              </w:rPr>
              <w:t>New HIV</w:t>
            </w:r>
          </w:p>
        </w:tc>
        <w:tc>
          <w:tcPr>
            <w:tcW w:w="1173" w:type="dxa"/>
            <w:vAlign w:val="center"/>
          </w:tcPr>
          <w:p w14:paraId="0B2A7E68" w14:textId="481581AE" w:rsidR="008B09DC" w:rsidRPr="00ED11D6" w:rsidRDefault="008B09DC" w:rsidP="008B09DC">
            <w:pPr>
              <w:jc w:val="center"/>
              <w:rPr>
                <w:rFonts w:ascii="Times New Roman" w:hAnsi="Times New Roman" w:cs="Times New Roman"/>
                <w:b/>
                <w:bCs/>
                <w:sz w:val="20"/>
                <w:szCs w:val="20"/>
              </w:rPr>
            </w:pPr>
            <w:r>
              <w:rPr>
                <w:rFonts w:ascii="Times New Roman" w:hAnsi="Times New Roman" w:cs="Times New Roman"/>
                <w:b/>
                <w:bCs/>
                <w:sz w:val="20"/>
                <w:szCs w:val="20"/>
              </w:rPr>
              <w:t>Neonatal</w:t>
            </w:r>
          </w:p>
        </w:tc>
      </w:tr>
      <w:tr w:rsidR="005E3B32" w:rsidRPr="00ED11D6" w14:paraId="7E29EE47" w14:textId="78401553" w:rsidTr="00624651">
        <w:trPr>
          <w:trHeight w:val="113"/>
        </w:trPr>
        <w:tc>
          <w:tcPr>
            <w:tcW w:w="1679" w:type="dxa"/>
            <w:vAlign w:val="center"/>
          </w:tcPr>
          <w:p w14:paraId="794F5D1E" w14:textId="77777777" w:rsidR="005E3B32" w:rsidRPr="00ED11D6" w:rsidRDefault="005E3B32" w:rsidP="005E3B32">
            <w:pPr>
              <w:rPr>
                <w:rFonts w:ascii="Times New Roman" w:hAnsi="Times New Roman" w:cs="Times New Roman"/>
                <w:b/>
                <w:bCs/>
                <w:sz w:val="20"/>
                <w:szCs w:val="20"/>
              </w:rPr>
            </w:pPr>
            <w:r w:rsidRPr="00ED11D6">
              <w:rPr>
                <w:rFonts w:ascii="Times New Roman" w:hAnsi="Times New Roman" w:cs="Times New Roman"/>
                <w:b/>
                <w:bCs/>
                <w:sz w:val="20"/>
                <w:szCs w:val="20"/>
              </w:rPr>
              <w:t>Globally</w:t>
            </w:r>
          </w:p>
        </w:tc>
        <w:tc>
          <w:tcPr>
            <w:tcW w:w="1172" w:type="dxa"/>
          </w:tcPr>
          <w:p w14:paraId="74B43777" w14:textId="7D1F61E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31,213 </w:t>
            </w:r>
          </w:p>
        </w:tc>
        <w:tc>
          <w:tcPr>
            <w:tcW w:w="1172" w:type="dxa"/>
          </w:tcPr>
          <w:p w14:paraId="40C0BBE7" w14:textId="37FBB2F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5,734 </w:t>
            </w:r>
          </w:p>
        </w:tc>
        <w:tc>
          <w:tcPr>
            <w:tcW w:w="1173" w:type="dxa"/>
          </w:tcPr>
          <w:p w14:paraId="3CF56782" w14:textId="4E0D4B5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2,594 </w:t>
            </w:r>
          </w:p>
        </w:tc>
        <w:tc>
          <w:tcPr>
            <w:tcW w:w="1172" w:type="dxa"/>
          </w:tcPr>
          <w:p w14:paraId="2D90B0DB" w14:textId="6F0FA5B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5,064 </w:t>
            </w:r>
          </w:p>
        </w:tc>
        <w:tc>
          <w:tcPr>
            <w:tcW w:w="1172" w:type="dxa"/>
          </w:tcPr>
          <w:p w14:paraId="22DD981A" w14:textId="4654386A"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1,107 </w:t>
            </w:r>
          </w:p>
        </w:tc>
        <w:tc>
          <w:tcPr>
            <w:tcW w:w="1173" w:type="dxa"/>
          </w:tcPr>
          <w:p w14:paraId="2A20EF6B" w14:textId="28050E81"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332 </w:t>
            </w:r>
          </w:p>
        </w:tc>
        <w:tc>
          <w:tcPr>
            <w:tcW w:w="1172" w:type="dxa"/>
          </w:tcPr>
          <w:p w14:paraId="4C8DAAC5" w14:textId="650A361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3,871 </w:t>
            </w:r>
          </w:p>
        </w:tc>
        <w:tc>
          <w:tcPr>
            <w:tcW w:w="1172" w:type="dxa"/>
          </w:tcPr>
          <w:p w14:paraId="71DD2BAB" w14:textId="53C9F84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972 </w:t>
            </w:r>
          </w:p>
        </w:tc>
        <w:tc>
          <w:tcPr>
            <w:tcW w:w="1173" w:type="dxa"/>
          </w:tcPr>
          <w:p w14:paraId="4CE132BC" w14:textId="0646B98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11,134 </w:t>
            </w:r>
          </w:p>
        </w:tc>
        <w:tc>
          <w:tcPr>
            <w:tcW w:w="1172" w:type="dxa"/>
          </w:tcPr>
          <w:p w14:paraId="76643A9F" w14:textId="62481B9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352 </w:t>
            </w:r>
          </w:p>
        </w:tc>
        <w:tc>
          <w:tcPr>
            <w:tcW w:w="1173" w:type="dxa"/>
          </w:tcPr>
          <w:p w14:paraId="4D7EFE2C" w14:textId="4AD8063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53 </w:t>
            </w:r>
          </w:p>
        </w:tc>
      </w:tr>
      <w:tr w:rsidR="005E3B32" w:rsidRPr="00ED11D6" w14:paraId="64BAF885" w14:textId="1BE9C2EA" w:rsidTr="00624651">
        <w:trPr>
          <w:trHeight w:val="113"/>
        </w:trPr>
        <w:tc>
          <w:tcPr>
            <w:tcW w:w="1679" w:type="dxa"/>
            <w:vAlign w:val="center"/>
          </w:tcPr>
          <w:p w14:paraId="29A71833"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Africa</w:t>
            </w:r>
          </w:p>
        </w:tc>
        <w:tc>
          <w:tcPr>
            <w:tcW w:w="1172" w:type="dxa"/>
          </w:tcPr>
          <w:p w14:paraId="0A58207E" w14:textId="0356C4B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3,580 </w:t>
            </w:r>
          </w:p>
        </w:tc>
        <w:tc>
          <w:tcPr>
            <w:tcW w:w="1172" w:type="dxa"/>
          </w:tcPr>
          <w:p w14:paraId="71E32B95" w14:textId="32C4C8E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540 </w:t>
            </w:r>
          </w:p>
        </w:tc>
        <w:tc>
          <w:tcPr>
            <w:tcW w:w="1173" w:type="dxa"/>
          </w:tcPr>
          <w:p w14:paraId="330BDA9B" w14:textId="425B9FB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 </w:t>
            </w:r>
          </w:p>
        </w:tc>
        <w:tc>
          <w:tcPr>
            <w:tcW w:w="1172" w:type="dxa"/>
          </w:tcPr>
          <w:p w14:paraId="68CE404D" w14:textId="500AA42A"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940 </w:t>
            </w:r>
          </w:p>
        </w:tc>
        <w:tc>
          <w:tcPr>
            <w:tcW w:w="1172" w:type="dxa"/>
          </w:tcPr>
          <w:p w14:paraId="4B85BB90" w14:textId="4348CF0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143 </w:t>
            </w:r>
          </w:p>
        </w:tc>
        <w:tc>
          <w:tcPr>
            <w:tcW w:w="1173" w:type="dxa"/>
          </w:tcPr>
          <w:p w14:paraId="64796B3C" w14:textId="5B3BFFDC"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23 </w:t>
            </w:r>
          </w:p>
        </w:tc>
        <w:tc>
          <w:tcPr>
            <w:tcW w:w="1172" w:type="dxa"/>
          </w:tcPr>
          <w:p w14:paraId="2113DA87" w14:textId="27D3887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32 </w:t>
            </w:r>
          </w:p>
        </w:tc>
        <w:tc>
          <w:tcPr>
            <w:tcW w:w="1172" w:type="dxa"/>
          </w:tcPr>
          <w:p w14:paraId="11B33EF1" w14:textId="79272C7F"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200 </w:t>
            </w:r>
          </w:p>
        </w:tc>
        <w:tc>
          <w:tcPr>
            <w:tcW w:w="1173" w:type="dxa"/>
          </w:tcPr>
          <w:p w14:paraId="24826B7C" w14:textId="6EE2FA39"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1,474 </w:t>
            </w:r>
          </w:p>
        </w:tc>
        <w:tc>
          <w:tcPr>
            <w:tcW w:w="1172" w:type="dxa"/>
          </w:tcPr>
          <w:p w14:paraId="3A6235E9" w14:textId="14A640B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219 </w:t>
            </w:r>
          </w:p>
        </w:tc>
        <w:tc>
          <w:tcPr>
            <w:tcW w:w="1173" w:type="dxa"/>
          </w:tcPr>
          <w:p w14:paraId="71E7582E" w14:textId="2978E24F"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 </w:t>
            </w:r>
          </w:p>
        </w:tc>
      </w:tr>
      <w:tr w:rsidR="005E3B32" w:rsidRPr="00ED11D6" w14:paraId="32330BD0" w14:textId="532EE05C" w:rsidTr="00624651">
        <w:trPr>
          <w:trHeight w:val="113"/>
        </w:trPr>
        <w:tc>
          <w:tcPr>
            <w:tcW w:w="1679" w:type="dxa"/>
            <w:vAlign w:val="center"/>
          </w:tcPr>
          <w:p w14:paraId="73DCEE17"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Americas</w:t>
            </w:r>
          </w:p>
        </w:tc>
        <w:tc>
          <w:tcPr>
            <w:tcW w:w="1172" w:type="dxa"/>
          </w:tcPr>
          <w:p w14:paraId="7DA6D825" w14:textId="490E590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6,586 </w:t>
            </w:r>
          </w:p>
        </w:tc>
        <w:tc>
          <w:tcPr>
            <w:tcW w:w="1172" w:type="dxa"/>
          </w:tcPr>
          <w:p w14:paraId="04BF03F3" w14:textId="4679DDCC"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1,171 </w:t>
            </w:r>
          </w:p>
        </w:tc>
        <w:tc>
          <w:tcPr>
            <w:tcW w:w="1173" w:type="dxa"/>
          </w:tcPr>
          <w:p w14:paraId="2F07222C" w14:textId="4C3EB1C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1,135 </w:t>
            </w:r>
          </w:p>
        </w:tc>
        <w:tc>
          <w:tcPr>
            <w:tcW w:w="1172" w:type="dxa"/>
          </w:tcPr>
          <w:p w14:paraId="3FB6C1DC" w14:textId="1C37E562"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1,293 </w:t>
            </w:r>
          </w:p>
        </w:tc>
        <w:tc>
          <w:tcPr>
            <w:tcW w:w="1172" w:type="dxa"/>
          </w:tcPr>
          <w:p w14:paraId="6137E086" w14:textId="2767A74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165 </w:t>
            </w:r>
          </w:p>
        </w:tc>
        <w:tc>
          <w:tcPr>
            <w:tcW w:w="1173" w:type="dxa"/>
          </w:tcPr>
          <w:p w14:paraId="37AD5916" w14:textId="4E8873D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63 </w:t>
            </w:r>
          </w:p>
        </w:tc>
        <w:tc>
          <w:tcPr>
            <w:tcW w:w="1172" w:type="dxa"/>
          </w:tcPr>
          <w:p w14:paraId="103F63C2" w14:textId="63D0789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720 </w:t>
            </w:r>
          </w:p>
        </w:tc>
        <w:tc>
          <w:tcPr>
            <w:tcW w:w="1172" w:type="dxa"/>
          </w:tcPr>
          <w:p w14:paraId="6AE2B6E1" w14:textId="4FAEF3E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135 </w:t>
            </w:r>
          </w:p>
        </w:tc>
        <w:tc>
          <w:tcPr>
            <w:tcW w:w="1173" w:type="dxa"/>
          </w:tcPr>
          <w:p w14:paraId="168ED8CA" w14:textId="05CF9D7E"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1,803 </w:t>
            </w:r>
          </w:p>
        </w:tc>
        <w:tc>
          <w:tcPr>
            <w:tcW w:w="1172" w:type="dxa"/>
          </w:tcPr>
          <w:p w14:paraId="011F8B63" w14:textId="08D9A39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78 </w:t>
            </w:r>
          </w:p>
        </w:tc>
        <w:tc>
          <w:tcPr>
            <w:tcW w:w="1173" w:type="dxa"/>
          </w:tcPr>
          <w:p w14:paraId="486208CE" w14:textId="3CE1AA2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22 </w:t>
            </w:r>
          </w:p>
        </w:tc>
      </w:tr>
      <w:tr w:rsidR="005E3B32" w:rsidRPr="00ED11D6" w14:paraId="39EC1593" w14:textId="73F8A970" w:rsidTr="00624651">
        <w:trPr>
          <w:trHeight w:val="113"/>
        </w:trPr>
        <w:tc>
          <w:tcPr>
            <w:tcW w:w="1679" w:type="dxa"/>
            <w:vAlign w:val="center"/>
          </w:tcPr>
          <w:p w14:paraId="6B5902E7"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Eastern Mediterranean</w:t>
            </w:r>
          </w:p>
        </w:tc>
        <w:tc>
          <w:tcPr>
            <w:tcW w:w="1172" w:type="dxa"/>
          </w:tcPr>
          <w:p w14:paraId="50D1432D" w14:textId="2064E5BE"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1,754 </w:t>
            </w:r>
          </w:p>
        </w:tc>
        <w:tc>
          <w:tcPr>
            <w:tcW w:w="1172" w:type="dxa"/>
          </w:tcPr>
          <w:p w14:paraId="070B031F" w14:textId="59CE6B5C"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338 </w:t>
            </w:r>
          </w:p>
        </w:tc>
        <w:tc>
          <w:tcPr>
            <w:tcW w:w="1173" w:type="dxa"/>
          </w:tcPr>
          <w:p w14:paraId="4C8373B5" w14:textId="5EF9913F"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78 </w:t>
            </w:r>
          </w:p>
        </w:tc>
        <w:tc>
          <w:tcPr>
            <w:tcW w:w="1172" w:type="dxa"/>
          </w:tcPr>
          <w:p w14:paraId="69FAD07A" w14:textId="2745FC2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93 </w:t>
            </w:r>
          </w:p>
        </w:tc>
        <w:tc>
          <w:tcPr>
            <w:tcW w:w="1172" w:type="dxa"/>
          </w:tcPr>
          <w:p w14:paraId="561CBD79" w14:textId="42E7049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90 </w:t>
            </w:r>
          </w:p>
        </w:tc>
        <w:tc>
          <w:tcPr>
            <w:tcW w:w="1173" w:type="dxa"/>
          </w:tcPr>
          <w:p w14:paraId="279DAD0A" w14:textId="33A8C77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 </w:t>
            </w:r>
          </w:p>
        </w:tc>
        <w:tc>
          <w:tcPr>
            <w:tcW w:w="1172" w:type="dxa"/>
          </w:tcPr>
          <w:p w14:paraId="6704298E" w14:textId="6CF8DE32"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253 </w:t>
            </w:r>
          </w:p>
        </w:tc>
        <w:tc>
          <w:tcPr>
            <w:tcW w:w="1172" w:type="dxa"/>
          </w:tcPr>
          <w:p w14:paraId="25BB0D05" w14:textId="2271065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72 </w:t>
            </w:r>
          </w:p>
        </w:tc>
        <w:tc>
          <w:tcPr>
            <w:tcW w:w="1173" w:type="dxa"/>
          </w:tcPr>
          <w:p w14:paraId="13EF49E4" w14:textId="650C4FD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815 </w:t>
            </w:r>
          </w:p>
        </w:tc>
        <w:tc>
          <w:tcPr>
            <w:tcW w:w="1172" w:type="dxa"/>
          </w:tcPr>
          <w:p w14:paraId="5DF277D5" w14:textId="245F624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0.8 </w:t>
            </w:r>
          </w:p>
        </w:tc>
        <w:tc>
          <w:tcPr>
            <w:tcW w:w="1173" w:type="dxa"/>
          </w:tcPr>
          <w:p w14:paraId="25892F64" w14:textId="7DF061B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 </w:t>
            </w:r>
          </w:p>
        </w:tc>
      </w:tr>
      <w:tr w:rsidR="005E3B32" w:rsidRPr="00ED11D6" w14:paraId="1EB55E04" w14:textId="1AEBD2FE" w:rsidTr="00624651">
        <w:trPr>
          <w:trHeight w:val="113"/>
        </w:trPr>
        <w:tc>
          <w:tcPr>
            <w:tcW w:w="1679" w:type="dxa"/>
            <w:vAlign w:val="center"/>
          </w:tcPr>
          <w:p w14:paraId="31047129"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Europe</w:t>
            </w:r>
          </w:p>
        </w:tc>
        <w:tc>
          <w:tcPr>
            <w:tcW w:w="1172" w:type="dxa"/>
          </w:tcPr>
          <w:p w14:paraId="1275F3AF" w14:textId="7A4993E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4,091 </w:t>
            </w:r>
          </w:p>
        </w:tc>
        <w:tc>
          <w:tcPr>
            <w:tcW w:w="1172" w:type="dxa"/>
          </w:tcPr>
          <w:p w14:paraId="5212467B" w14:textId="73BC16E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854 </w:t>
            </w:r>
          </w:p>
        </w:tc>
        <w:tc>
          <w:tcPr>
            <w:tcW w:w="1173" w:type="dxa"/>
          </w:tcPr>
          <w:p w14:paraId="2226C895" w14:textId="11C68949"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568 </w:t>
            </w:r>
          </w:p>
        </w:tc>
        <w:tc>
          <w:tcPr>
            <w:tcW w:w="1172" w:type="dxa"/>
          </w:tcPr>
          <w:p w14:paraId="44E9C52F" w14:textId="088D7D61"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560 </w:t>
            </w:r>
          </w:p>
        </w:tc>
        <w:tc>
          <w:tcPr>
            <w:tcW w:w="1172" w:type="dxa"/>
          </w:tcPr>
          <w:p w14:paraId="573E79BC" w14:textId="370FAD22"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127 </w:t>
            </w:r>
          </w:p>
        </w:tc>
        <w:tc>
          <w:tcPr>
            <w:tcW w:w="1173" w:type="dxa"/>
          </w:tcPr>
          <w:p w14:paraId="12D0FD16" w14:textId="6F71C259"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10 </w:t>
            </w:r>
          </w:p>
        </w:tc>
        <w:tc>
          <w:tcPr>
            <w:tcW w:w="1172" w:type="dxa"/>
          </w:tcPr>
          <w:p w14:paraId="7689FC05" w14:textId="7A39B7BB"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537 </w:t>
            </w:r>
          </w:p>
        </w:tc>
        <w:tc>
          <w:tcPr>
            <w:tcW w:w="1172" w:type="dxa"/>
          </w:tcPr>
          <w:p w14:paraId="26965383" w14:textId="134A744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93 </w:t>
            </w:r>
          </w:p>
        </w:tc>
        <w:tc>
          <w:tcPr>
            <w:tcW w:w="1173" w:type="dxa"/>
          </w:tcPr>
          <w:p w14:paraId="700EA0A1" w14:textId="2A5A83B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1,292 </w:t>
            </w:r>
          </w:p>
        </w:tc>
        <w:tc>
          <w:tcPr>
            <w:tcW w:w="1172" w:type="dxa"/>
          </w:tcPr>
          <w:p w14:paraId="7C352ABC" w14:textId="6D7B830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41 </w:t>
            </w:r>
          </w:p>
        </w:tc>
        <w:tc>
          <w:tcPr>
            <w:tcW w:w="1173" w:type="dxa"/>
          </w:tcPr>
          <w:p w14:paraId="640A0E92" w14:textId="4759D5A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10 </w:t>
            </w:r>
          </w:p>
        </w:tc>
      </w:tr>
      <w:tr w:rsidR="005E3B32" w:rsidRPr="00ED11D6" w14:paraId="698338EE" w14:textId="70DDEEFF" w:rsidTr="00624651">
        <w:trPr>
          <w:trHeight w:val="113"/>
        </w:trPr>
        <w:tc>
          <w:tcPr>
            <w:tcW w:w="1679" w:type="dxa"/>
            <w:vAlign w:val="center"/>
          </w:tcPr>
          <w:p w14:paraId="2EE492B3"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South-East Asia</w:t>
            </w:r>
          </w:p>
        </w:tc>
        <w:tc>
          <w:tcPr>
            <w:tcW w:w="1172" w:type="dxa"/>
          </w:tcPr>
          <w:p w14:paraId="11DCAF4D" w14:textId="365EA04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3,886 </w:t>
            </w:r>
          </w:p>
        </w:tc>
        <w:tc>
          <w:tcPr>
            <w:tcW w:w="1172" w:type="dxa"/>
          </w:tcPr>
          <w:p w14:paraId="5A3DE162" w14:textId="67386E1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770 </w:t>
            </w:r>
          </w:p>
        </w:tc>
        <w:tc>
          <w:tcPr>
            <w:tcW w:w="1173" w:type="dxa"/>
          </w:tcPr>
          <w:p w14:paraId="12FC403A" w14:textId="7AE3F9BC"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152 </w:t>
            </w:r>
          </w:p>
        </w:tc>
        <w:tc>
          <w:tcPr>
            <w:tcW w:w="1172" w:type="dxa"/>
          </w:tcPr>
          <w:p w14:paraId="72389974" w14:textId="16F0A6E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994 </w:t>
            </w:r>
          </w:p>
        </w:tc>
        <w:tc>
          <w:tcPr>
            <w:tcW w:w="1172" w:type="dxa"/>
          </w:tcPr>
          <w:p w14:paraId="0063F3AD" w14:textId="293F73F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228 </w:t>
            </w:r>
          </w:p>
        </w:tc>
        <w:tc>
          <w:tcPr>
            <w:tcW w:w="1173" w:type="dxa"/>
          </w:tcPr>
          <w:p w14:paraId="1587E321" w14:textId="024F826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24 </w:t>
            </w:r>
          </w:p>
        </w:tc>
        <w:tc>
          <w:tcPr>
            <w:tcW w:w="1172" w:type="dxa"/>
          </w:tcPr>
          <w:p w14:paraId="19213412" w14:textId="3F495B9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207 </w:t>
            </w:r>
          </w:p>
        </w:tc>
        <w:tc>
          <w:tcPr>
            <w:tcW w:w="1172" w:type="dxa"/>
          </w:tcPr>
          <w:p w14:paraId="29D75889" w14:textId="7C4B8AF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255 </w:t>
            </w:r>
          </w:p>
        </w:tc>
        <w:tc>
          <w:tcPr>
            <w:tcW w:w="1173" w:type="dxa"/>
          </w:tcPr>
          <w:p w14:paraId="456C3C11" w14:textId="791F382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1,250 </w:t>
            </w:r>
          </w:p>
        </w:tc>
        <w:tc>
          <w:tcPr>
            <w:tcW w:w="1172" w:type="dxa"/>
          </w:tcPr>
          <w:p w14:paraId="64494259" w14:textId="3DB9943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 </w:t>
            </w:r>
          </w:p>
        </w:tc>
        <w:tc>
          <w:tcPr>
            <w:tcW w:w="1173" w:type="dxa"/>
          </w:tcPr>
          <w:p w14:paraId="0D26A56D" w14:textId="20FC9B09"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 </w:t>
            </w:r>
          </w:p>
        </w:tc>
      </w:tr>
      <w:tr w:rsidR="005E3B32" w:rsidRPr="00ED11D6" w14:paraId="3476D7F0" w14:textId="1EA4F295" w:rsidTr="00624651">
        <w:trPr>
          <w:trHeight w:val="113"/>
        </w:trPr>
        <w:tc>
          <w:tcPr>
            <w:tcW w:w="1679" w:type="dxa"/>
            <w:vAlign w:val="center"/>
          </w:tcPr>
          <w:p w14:paraId="6A2BF22D"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Western Pacific</w:t>
            </w:r>
          </w:p>
        </w:tc>
        <w:tc>
          <w:tcPr>
            <w:tcW w:w="1172" w:type="dxa"/>
          </w:tcPr>
          <w:p w14:paraId="32F6A1E2" w14:textId="13780BC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11,317 </w:t>
            </w:r>
          </w:p>
        </w:tc>
        <w:tc>
          <w:tcPr>
            <w:tcW w:w="1172" w:type="dxa"/>
          </w:tcPr>
          <w:p w14:paraId="3AAD2668" w14:textId="7F68863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2,062 </w:t>
            </w:r>
          </w:p>
        </w:tc>
        <w:tc>
          <w:tcPr>
            <w:tcW w:w="1173" w:type="dxa"/>
          </w:tcPr>
          <w:p w14:paraId="1FA72C50" w14:textId="67F0E8C7" w:rsidR="005E3B32" w:rsidRPr="005E3B32" w:rsidRDefault="005E3B32" w:rsidP="005E3B32">
            <w:pPr>
              <w:pStyle w:val="NoSpacing"/>
              <w:spacing w:after="160"/>
              <w:jc w:val="right"/>
              <w:rPr>
                <w:rFonts w:ascii="Times New Roman" w:hAnsi="Times New Roman" w:cs="Times New Roman"/>
                <w:sz w:val="20"/>
                <w:szCs w:val="20"/>
              </w:rPr>
            </w:pPr>
            <w:r w:rsidRPr="005E3B32">
              <w:rPr>
                <w:rFonts w:ascii="Times New Roman" w:hAnsi="Times New Roman" w:cs="Times New Roman"/>
                <w:sz w:val="20"/>
                <w:szCs w:val="20"/>
              </w:rPr>
              <w:t xml:space="preserve"> 657 </w:t>
            </w:r>
          </w:p>
        </w:tc>
        <w:tc>
          <w:tcPr>
            <w:tcW w:w="1172" w:type="dxa"/>
          </w:tcPr>
          <w:p w14:paraId="6B5BCC4E" w14:textId="201F188D" w:rsidR="005E3B32" w:rsidRPr="005E3B32" w:rsidRDefault="005E3B32" w:rsidP="005E3B32">
            <w:pPr>
              <w:pStyle w:val="NoSpacing"/>
              <w:spacing w:after="160"/>
              <w:jc w:val="right"/>
              <w:rPr>
                <w:rFonts w:ascii="Times New Roman" w:hAnsi="Times New Roman" w:cs="Times New Roman"/>
                <w:sz w:val="20"/>
                <w:szCs w:val="20"/>
              </w:rPr>
            </w:pPr>
            <w:r w:rsidRPr="005E3B32">
              <w:rPr>
                <w:rFonts w:ascii="Times New Roman" w:hAnsi="Times New Roman" w:cs="Times New Roman"/>
                <w:sz w:val="20"/>
                <w:szCs w:val="20"/>
              </w:rPr>
              <w:t xml:space="preserve"> 1,185 </w:t>
            </w:r>
          </w:p>
        </w:tc>
        <w:tc>
          <w:tcPr>
            <w:tcW w:w="1172" w:type="dxa"/>
          </w:tcPr>
          <w:p w14:paraId="3BB9C4F9" w14:textId="63FD8F2B" w:rsidR="005E3B32" w:rsidRPr="005E3B32" w:rsidRDefault="005E3B32" w:rsidP="005E3B32">
            <w:pPr>
              <w:pStyle w:val="NoSpacing"/>
              <w:spacing w:after="160"/>
              <w:jc w:val="right"/>
              <w:rPr>
                <w:rFonts w:ascii="Times New Roman" w:hAnsi="Times New Roman" w:cs="Times New Roman"/>
                <w:sz w:val="20"/>
                <w:szCs w:val="20"/>
              </w:rPr>
            </w:pPr>
            <w:r w:rsidRPr="005E3B32">
              <w:rPr>
                <w:rFonts w:ascii="Times New Roman" w:hAnsi="Times New Roman" w:cs="Times New Roman"/>
                <w:sz w:val="20"/>
                <w:szCs w:val="20"/>
              </w:rPr>
              <w:t xml:space="preserve"> 353 </w:t>
            </w:r>
          </w:p>
        </w:tc>
        <w:tc>
          <w:tcPr>
            <w:tcW w:w="1173" w:type="dxa"/>
          </w:tcPr>
          <w:p w14:paraId="60C64904" w14:textId="116A5C6F" w:rsidR="005E3B32" w:rsidRPr="005E3B32" w:rsidRDefault="005E3B32" w:rsidP="005E3B32">
            <w:pPr>
              <w:pStyle w:val="NoSpacing"/>
              <w:spacing w:after="160"/>
              <w:jc w:val="right"/>
              <w:rPr>
                <w:rFonts w:ascii="Times New Roman" w:hAnsi="Times New Roman" w:cs="Times New Roman"/>
                <w:sz w:val="20"/>
                <w:szCs w:val="20"/>
              </w:rPr>
            </w:pPr>
            <w:r w:rsidRPr="005E3B32">
              <w:rPr>
                <w:rFonts w:ascii="Times New Roman" w:hAnsi="Times New Roman" w:cs="Times New Roman"/>
                <w:sz w:val="20"/>
                <w:szCs w:val="20"/>
              </w:rPr>
              <w:t xml:space="preserve"> 204 </w:t>
            </w:r>
          </w:p>
        </w:tc>
        <w:tc>
          <w:tcPr>
            <w:tcW w:w="1172" w:type="dxa"/>
          </w:tcPr>
          <w:p w14:paraId="31EC0003" w14:textId="3868D2CF" w:rsidR="005E3B32" w:rsidRPr="005E3B32" w:rsidRDefault="005E3B32" w:rsidP="005E3B32">
            <w:pPr>
              <w:pStyle w:val="NoSpacing"/>
              <w:spacing w:after="160"/>
              <w:jc w:val="right"/>
              <w:rPr>
                <w:rFonts w:ascii="Times New Roman" w:hAnsi="Times New Roman" w:cs="Times New Roman"/>
                <w:sz w:val="20"/>
                <w:szCs w:val="20"/>
              </w:rPr>
            </w:pPr>
            <w:r w:rsidRPr="005E3B32">
              <w:rPr>
                <w:rFonts w:ascii="Times New Roman" w:hAnsi="Times New Roman" w:cs="Times New Roman"/>
                <w:sz w:val="20"/>
                <w:szCs w:val="20"/>
              </w:rPr>
              <w:t xml:space="preserve"> 2,121 </w:t>
            </w:r>
          </w:p>
        </w:tc>
        <w:tc>
          <w:tcPr>
            <w:tcW w:w="1172" w:type="dxa"/>
          </w:tcPr>
          <w:p w14:paraId="45C93999" w14:textId="286C29CA" w:rsidR="005E3B32" w:rsidRPr="005E3B32" w:rsidRDefault="005E3B32" w:rsidP="005E3B32">
            <w:pPr>
              <w:pStyle w:val="NoSpacing"/>
              <w:spacing w:after="160"/>
              <w:jc w:val="right"/>
              <w:rPr>
                <w:rFonts w:ascii="Times New Roman" w:hAnsi="Times New Roman" w:cs="Times New Roman"/>
                <w:sz w:val="20"/>
                <w:szCs w:val="20"/>
              </w:rPr>
            </w:pPr>
            <w:r w:rsidRPr="005E3B32">
              <w:rPr>
                <w:rFonts w:ascii="Times New Roman" w:hAnsi="Times New Roman" w:cs="Times New Roman"/>
                <w:sz w:val="20"/>
                <w:szCs w:val="20"/>
              </w:rPr>
              <w:t xml:space="preserve"> 217 </w:t>
            </w:r>
          </w:p>
        </w:tc>
        <w:tc>
          <w:tcPr>
            <w:tcW w:w="1173" w:type="dxa"/>
          </w:tcPr>
          <w:p w14:paraId="53B3797F" w14:textId="588BF503" w:rsidR="005E3B32" w:rsidRPr="005E3B32" w:rsidRDefault="005E3B32" w:rsidP="005E3B32">
            <w:pPr>
              <w:pStyle w:val="NoSpacing"/>
              <w:spacing w:after="160"/>
              <w:jc w:val="right"/>
              <w:rPr>
                <w:rFonts w:ascii="Times New Roman" w:hAnsi="Times New Roman" w:cs="Times New Roman"/>
                <w:sz w:val="20"/>
                <w:szCs w:val="20"/>
              </w:rPr>
            </w:pPr>
            <w:r w:rsidRPr="005E3B32">
              <w:rPr>
                <w:rFonts w:ascii="Times New Roman" w:hAnsi="Times New Roman" w:cs="Times New Roman"/>
                <w:sz w:val="20"/>
                <w:szCs w:val="20"/>
              </w:rPr>
              <w:t xml:space="preserve"> 4,500 </w:t>
            </w:r>
          </w:p>
        </w:tc>
        <w:tc>
          <w:tcPr>
            <w:tcW w:w="1172" w:type="dxa"/>
          </w:tcPr>
          <w:p w14:paraId="2748F1F4" w14:textId="0C434AA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8 </w:t>
            </w:r>
          </w:p>
        </w:tc>
        <w:tc>
          <w:tcPr>
            <w:tcW w:w="1173" w:type="dxa"/>
          </w:tcPr>
          <w:p w14:paraId="38FB0982" w14:textId="65FA4C6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10 </w:t>
            </w:r>
          </w:p>
        </w:tc>
      </w:tr>
    </w:tbl>
    <w:p w14:paraId="4E46D1CD" w14:textId="339DBC2F" w:rsidR="001D45E0" w:rsidRPr="00061960" w:rsidRDefault="00BF5596">
      <w:pPr>
        <w:rPr>
          <w:rFonts w:ascii="Times New Roman" w:hAnsi="Times New Roman" w:cs="Times New Roman"/>
          <w:sz w:val="20"/>
          <w:szCs w:val="20"/>
        </w:rPr>
      </w:pPr>
      <w:r w:rsidRPr="00061960">
        <w:rPr>
          <w:rFonts w:ascii="Times New Roman" w:hAnsi="Times New Roman" w:cs="Times New Roman"/>
          <w:i/>
          <w:iCs/>
          <w:sz w:val="20"/>
          <w:szCs w:val="20"/>
          <w:u w:val="single"/>
        </w:rPr>
        <w:t>Note</w:t>
      </w:r>
      <w:r w:rsidRPr="00BF5596">
        <w:rPr>
          <w:rFonts w:ascii="Times New Roman" w:hAnsi="Times New Roman" w:cs="Times New Roman"/>
          <w:i/>
          <w:iCs/>
          <w:sz w:val="20"/>
          <w:szCs w:val="20"/>
          <w:u w:val="single"/>
        </w:rPr>
        <w:t>:</w:t>
      </w:r>
      <w:r w:rsidRPr="00BF5596">
        <w:rPr>
          <w:rFonts w:ascii="Times New Roman" w:hAnsi="Times New Roman" w:cs="Times New Roman"/>
          <w:i/>
          <w:iCs/>
          <w:sz w:val="20"/>
          <w:szCs w:val="20"/>
        </w:rPr>
        <w:t xml:space="preserve"> </w:t>
      </w:r>
      <w:r w:rsidRPr="004B2497">
        <w:rPr>
          <w:rFonts w:ascii="Times New Roman" w:hAnsi="Times New Roman" w:cs="Times New Roman"/>
          <w:sz w:val="20"/>
          <w:szCs w:val="20"/>
        </w:rPr>
        <w:t>All cost presented in International Dollar (I$) (millions)</w:t>
      </w:r>
    </w:p>
    <w:p w14:paraId="0DEB877B" w14:textId="77777777" w:rsidR="001D45E0" w:rsidRPr="00061960" w:rsidRDefault="001D45E0">
      <w:pPr>
        <w:rPr>
          <w:rFonts w:ascii="Times New Roman" w:hAnsi="Times New Roman" w:cs="Times New Roman"/>
          <w:sz w:val="20"/>
          <w:szCs w:val="20"/>
        </w:rPr>
      </w:pPr>
      <w:r w:rsidRPr="00061960">
        <w:rPr>
          <w:rFonts w:ascii="Times New Roman" w:hAnsi="Times New Roman" w:cs="Times New Roman"/>
          <w:sz w:val="20"/>
          <w:szCs w:val="20"/>
        </w:rPr>
        <w:br w:type="page"/>
      </w:r>
    </w:p>
    <w:p w14:paraId="1FB943A4" w14:textId="0440E462" w:rsidR="001D45E0" w:rsidRPr="00ED11D6" w:rsidRDefault="001D45E0" w:rsidP="001A2644">
      <w:pPr>
        <w:spacing w:after="0"/>
        <w:rPr>
          <w:rFonts w:ascii="Times New Roman" w:hAnsi="Times New Roman" w:cs="Times New Roman"/>
          <w:b/>
          <w:bCs/>
          <w:sz w:val="24"/>
          <w:szCs w:val="24"/>
        </w:rPr>
      </w:pPr>
      <w:bookmarkStart w:id="32" w:name="_Hlk159425288"/>
      <w:r w:rsidRPr="00ED11D6">
        <w:rPr>
          <w:rFonts w:ascii="Times New Roman" w:hAnsi="Times New Roman" w:cs="Times New Roman"/>
          <w:b/>
          <w:bCs/>
          <w:sz w:val="24"/>
          <w:szCs w:val="24"/>
        </w:rPr>
        <w:lastRenderedPageBreak/>
        <w:t xml:space="preserve">Table </w:t>
      </w:r>
      <w:r w:rsidR="00DF4427">
        <w:rPr>
          <w:rFonts w:ascii="Times New Roman" w:hAnsi="Times New Roman" w:cs="Times New Roman"/>
          <w:b/>
          <w:bCs/>
          <w:sz w:val="24"/>
          <w:szCs w:val="24"/>
        </w:rPr>
        <w:t>S7</w:t>
      </w:r>
      <w:r w:rsidRPr="00ED11D6">
        <w:rPr>
          <w:rFonts w:ascii="Times New Roman" w:hAnsi="Times New Roman" w:cs="Times New Roman"/>
          <w:b/>
          <w:bCs/>
          <w:sz w:val="24"/>
          <w:szCs w:val="24"/>
        </w:rPr>
        <w:t xml:space="preserve"> </w:t>
      </w:r>
      <w:r w:rsidRPr="0051549B">
        <w:rPr>
          <w:rFonts w:ascii="Times New Roman" w:hAnsi="Times New Roman" w:cs="Times New Roman"/>
          <w:sz w:val="24"/>
          <w:szCs w:val="24"/>
        </w:rPr>
        <w:t>Breakdown of cost associated with HSV-1</w:t>
      </w:r>
      <w:bookmarkEnd w:id="32"/>
      <w:r w:rsidRPr="0051549B">
        <w:rPr>
          <w:rFonts w:ascii="Times New Roman" w:hAnsi="Times New Roman" w:cs="Times New Roman"/>
          <w:sz w:val="24"/>
          <w:szCs w:val="24"/>
        </w:rPr>
        <w:t xml:space="preserve">. </w:t>
      </w:r>
    </w:p>
    <w:p w14:paraId="2164A8C5" w14:textId="77777777" w:rsidR="001D45E0" w:rsidRPr="00061960" w:rsidRDefault="001D45E0" w:rsidP="001A2644">
      <w:pPr>
        <w:spacing w:after="0"/>
        <w:rPr>
          <w:rFonts w:ascii="Times New Roman" w:hAnsi="Times New Roman" w:cs="Times New Roman"/>
          <w:sz w:val="20"/>
          <w:szCs w:val="20"/>
        </w:rPr>
      </w:pPr>
    </w:p>
    <w:tbl>
      <w:tblPr>
        <w:tblStyle w:val="TableGrid"/>
        <w:tblW w:w="14575" w:type="dxa"/>
        <w:tblLayout w:type="fixed"/>
        <w:tblLook w:val="04A0" w:firstRow="1" w:lastRow="0" w:firstColumn="1" w:lastColumn="0" w:noHBand="0" w:noVBand="1"/>
      </w:tblPr>
      <w:tblGrid>
        <w:gridCol w:w="1679"/>
        <w:gridCol w:w="1289"/>
        <w:gridCol w:w="1290"/>
        <w:gridCol w:w="1289"/>
        <w:gridCol w:w="1290"/>
        <w:gridCol w:w="1290"/>
        <w:gridCol w:w="1289"/>
        <w:gridCol w:w="1290"/>
        <w:gridCol w:w="1289"/>
        <w:gridCol w:w="1290"/>
        <w:gridCol w:w="1290"/>
      </w:tblGrid>
      <w:tr w:rsidR="005E3B32" w:rsidRPr="00ED11D6" w14:paraId="5A6001BE" w14:textId="283126EA" w:rsidTr="00624651">
        <w:trPr>
          <w:trHeight w:val="57"/>
        </w:trPr>
        <w:tc>
          <w:tcPr>
            <w:tcW w:w="1679" w:type="dxa"/>
            <w:vAlign w:val="center"/>
          </w:tcPr>
          <w:p w14:paraId="2DAB5E44" w14:textId="77777777" w:rsidR="005E3B32" w:rsidRPr="00ED11D6" w:rsidRDefault="005E3B32" w:rsidP="005E3B32">
            <w:pPr>
              <w:rPr>
                <w:rFonts w:ascii="Times New Roman" w:hAnsi="Times New Roman" w:cs="Times New Roman"/>
                <w:b/>
                <w:bCs/>
                <w:sz w:val="20"/>
                <w:szCs w:val="20"/>
              </w:rPr>
            </w:pPr>
            <w:r w:rsidRPr="00ED11D6">
              <w:rPr>
                <w:rFonts w:ascii="Times New Roman" w:hAnsi="Times New Roman" w:cs="Times New Roman"/>
                <w:b/>
                <w:bCs/>
                <w:sz w:val="20"/>
                <w:szCs w:val="20"/>
              </w:rPr>
              <w:t>WHO regions</w:t>
            </w:r>
          </w:p>
        </w:tc>
        <w:tc>
          <w:tcPr>
            <w:tcW w:w="1289" w:type="dxa"/>
            <w:vAlign w:val="center"/>
          </w:tcPr>
          <w:p w14:paraId="224C223C"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Total economic burden</w:t>
            </w:r>
          </w:p>
        </w:tc>
        <w:tc>
          <w:tcPr>
            <w:tcW w:w="1290" w:type="dxa"/>
            <w:vAlign w:val="center"/>
          </w:tcPr>
          <w:p w14:paraId="5DCA0EDE"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OPD visits</w:t>
            </w:r>
          </w:p>
        </w:tc>
        <w:tc>
          <w:tcPr>
            <w:tcW w:w="1289" w:type="dxa"/>
            <w:vAlign w:val="center"/>
          </w:tcPr>
          <w:p w14:paraId="2BA947E5"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IPD visits</w:t>
            </w:r>
          </w:p>
        </w:tc>
        <w:tc>
          <w:tcPr>
            <w:tcW w:w="1290" w:type="dxa"/>
            <w:vAlign w:val="center"/>
          </w:tcPr>
          <w:p w14:paraId="1837EF97"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Laboratory tests</w:t>
            </w:r>
          </w:p>
        </w:tc>
        <w:tc>
          <w:tcPr>
            <w:tcW w:w="1290" w:type="dxa"/>
            <w:vAlign w:val="center"/>
          </w:tcPr>
          <w:p w14:paraId="34EF2DB3" w14:textId="6797D6F3"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Counsel</w:t>
            </w:r>
            <w:r>
              <w:rPr>
                <w:rFonts w:ascii="Times New Roman" w:hAnsi="Times New Roman" w:cs="Times New Roman"/>
                <w:b/>
                <w:bCs/>
                <w:sz w:val="20"/>
                <w:szCs w:val="20"/>
              </w:rPr>
              <w:t>l</w:t>
            </w:r>
            <w:r w:rsidRPr="00ED11D6">
              <w:rPr>
                <w:rFonts w:ascii="Times New Roman" w:hAnsi="Times New Roman" w:cs="Times New Roman"/>
                <w:b/>
                <w:bCs/>
                <w:sz w:val="20"/>
                <w:szCs w:val="20"/>
              </w:rPr>
              <w:t>ing</w:t>
            </w:r>
          </w:p>
        </w:tc>
        <w:tc>
          <w:tcPr>
            <w:tcW w:w="1289" w:type="dxa"/>
            <w:vAlign w:val="center"/>
          </w:tcPr>
          <w:p w14:paraId="56B90E8F"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Treatment</w:t>
            </w:r>
          </w:p>
        </w:tc>
        <w:tc>
          <w:tcPr>
            <w:tcW w:w="1290" w:type="dxa"/>
            <w:vAlign w:val="center"/>
          </w:tcPr>
          <w:p w14:paraId="14705852"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Suppressive therapy</w:t>
            </w:r>
          </w:p>
        </w:tc>
        <w:tc>
          <w:tcPr>
            <w:tcW w:w="1289" w:type="dxa"/>
            <w:vAlign w:val="center"/>
          </w:tcPr>
          <w:p w14:paraId="34F9097F"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Transportation</w:t>
            </w:r>
          </w:p>
        </w:tc>
        <w:tc>
          <w:tcPr>
            <w:tcW w:w="1290" w:type="dxa"/>
            <w:vAlign w:val="center"/>
          </w:tcPr>
          <w:p w14:paraId="50EE2075" w14:textId="77777777" w:rsidR="005E3B32" w:rsidRPr="00ED11D6" w:rsidRDefault="005E3B32" w:rsidP="005E3B32">
            <w:pPr>
              <w:jc w:val="center"/>
              <w:rPr>
                <w:rFonts w:ascii="Times New Roman" w:hAnsi="Times New Roman" w:cs="Times New Roman"/>
                <w:b/>
                <w:bCs/>
                <w:sz w:val="20"/>
                <w:szCs w:val="20"/>
              </w:rPr>
            </w:pPr>
            <w:r w:rsidRPr="00ED11D6">
              <w:rPr>
                <w:rFonts w:ascii="Times New Roman" w:hAnsi="Times New Roman" w:cs="Times New Roman"/>
                <w:b/>
                <w:bCs/>
                <w:sz w:val="20"/>
                <w:szCs w:val="20"/>
              </w:rPr>
              <w:t>Lost productivity</w:t>
            </w:r>
          </w:p>
        </w:tc>
        <w:tc>
          <w:tcPr>
            <w:tcW w:w="1290" w:type="dxa"/>
            <w:vAlign w:val="center"/>
          </w:tcPr>
          <w:p w14:paraId="00AEA49F" w14:textId="24C0B299" w:rsidR="005E3B32" w:rsidRPr="00ED11D6" w:rsidRDefault="005E3B32" w:rsidP="005E3B32">
            <w:pPr>
              <w:jc w:val="center"/>
              <w:rPr>
                <w:rFonts w:ascii="Times New Roman" w:hAnsi="Times New Roman" w:cs="Times New Roman"/>
                <w:b/>
                <w:bCs/>
                <w:sz w:val="20"/>
                <w:szCs w:val="20"/>
              </w:rPr>
            </w:pPr>
            <w:r>
              <w:rPr>
                <w:rFonts w:ascii="Times New Roman" w:hAnsi="Times New Roman" w:cs="Times New Roman"/>
                <w:b/>
                <w:bCs/>
                <w:sz w:val="20"/>
                <w:szCs w:val="20"/>
              </w:rPr>
              <w:t>Neonatal</w:t>
            </w:r>
          </w:p>
        </w:tc>
      </w:tr>
      <w:tr w:rsidR="005E3B32" w:rsidRPr="00ED11D6" w14:paraId="2E7AD248" w14:textId="46EE116C" w:rsidTr="00624651">
        <w:trPr>
          <w:trHeight w:val="57"/>
        </w:trPr>
        <w:tc>
          <w:tcPr>
            <w:tcW w:w="1679" w:type="dxa"/>
            <w:vAlign w:val="center"/>
          </w:tcPr>
          <w:p w14:paraId="302FBCAD" w14:textId="77777777" w:rsidR="005E3B32" w:rsidRPr="00ED11D6" w:rsidRDefault="005E3B32" w:rsidP="005E3B32">
            <w:pPr>
              <w:rPr>
                <w:rFonts w:ascii="Times New Roman" w:hAnsi="Times New Roman" w:cs="Times New Roman"/>
                <w:b/>
                <w:bCs/>
                <w:sz w:val="20"/>
                <w:szCs w:val="20"/>
              </w:rPr>
            </w:pPr>
            <w:r w:rsidRPr="00ED11D6">
              <w:rPr>
                <w:rFonts w:ascii="Times New Roman" w:hAnsi="Times New Roman" w:cs="Times New Roman"/>
                <w:b/>
                <w:bCs/>
                <w:sz w:val="20"/>
                <w:szCs w:val="20"/>
              </w:rPr>
              <w:t>Globally</w:t>
            </w:r>
          </w:p>
        </w:tc>
        <w:tc>
          <w:tcPr>
            <w:tcW w:w="1289" w:type="dxa"/>
          </w:tcPr>
          <w:p w14:paraId="32660CD8" w14:textId="0C92FAD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4,048 </w:t>
            </w:r>
          </w:p>
        </w:tc>
        <w:tc>
          <w:tcPr>
            <w:tcW w:w="1290" w:type="dxa"/>
          </w:tcPr>
          <w:p w14:paraId="100785B3" w14:textId="7DAD3F8C"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196 </w:t>
            </w:r>
          </w:p>
        </w:tc>
        <w:tc>
          <w:tcPr>
            <w:tcW w:w="1289" w:type="dxa"/>
          </w:tcPr>
          <w:p w14:paraId="0BA0E598" w14:textId="7A6BE85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2,095 </w:t>
            </w:r>
          </w:p>
        </w:tc>
        <w:tc>
          <w:tcPr>
            <w:tcW w:w="1290" w:type="dxa"/>
          </w:tcPr>
          <w:p w14:paraId="3694A939" w14:textId="18BCABC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218 </w:t>
            </w:r>
          </w:p>
        </w:tc>
        <w:tc>
          <w:tcPr>
            <w:tcW w:w="1290" w:type="dxa"/>
          </w:tcPr>
          <w:p w14:paraId="002CC19C" w14:textId="19166289"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17 </w:t>
            </w:r>
          </w:p>
        </w:tc>
        <w:tc>
          <w:tcPr>
            <w:tcW w:w="1289" w:type="dxa"/>
          </w:tcPr>
          <w:p w14:paraId="500C1F3D" w14:textId="0ACEDD91"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123 </w:t>
            </w:r>
          </w:p>
        </w:tc>
        <w:tc>
          <w:tcPr>
            <w:tcW w:w="1290" w:type="dxa"/>
          </w:tcPr>
          <w:p w14:paraId="7C174F62" w14:textId="3D16B53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222 </w:t>
            </w:r>
          </w:p>
        </w:tc>
        <w:tc>
          <w:tcPr>
            <w:tcW w:w="1289" w:type="dxa"/>
          </w:tcPr>
          <w:p w14:paraId="254D643B" w14:textId="2B32683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22 </w:t>
            </w:r>
          </w:p>
        </w:tc>
        <w:tc>
          <w:tcPr>
            <w:tcW w:w="1290" w:type="dxa"/>
          </w:tcPr>
          <w:p w14:paraId="250AE834" w14:textId="47D4645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1,095 </w:t>
            </w:r>
          </w:p>
        </w:tc>
        <w:tc>
          <w:tcPr>
            <w:tcW w:w="1290" w:type="dxa"/>
          </w:tcPr>
          <w:p w14:paraId="361F35C7" w14:textId="7142141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61 </w:t>
            </w:r>
          </w:p>
        </w:tc>
      </w:tr>
      <w:tr w:rsidR="005E3B32" w:rsidRPr="00ED11D6" w14:paraId="3685DA62" w14:textId="665ED48E" w:rsidTr="00624651">
        <w:trPr>
          <w:trHeight w:val="57"/>
        </w:trPr>
        <w:tc>
          <w:tcPr>
            <w:tcW w:w="1679" w:type="dxa"/>
            <w:vAlign w:val="center"/>
          </w:tcPr>
          <w:p w14:paraId="38E1E142"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Africa</w:t>
            </w:r>
          </w:p>
        </w:tc>
        <w:tc>
          <w:tcPr>
            <w:tcW w:w="1289" w:type="dxa"/>
          </w:tcPr>
          <w:p w14:paraId="4C8B774B" w14:textId="3A1A221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0.0 </w:t>
            </w:r>
          </w:p>
        </w:tc>
        <w:tc>
          <w:tcPr>
            <w:tcW w:w="1290" w:type="dxa"/>
          </w:tcPr>
          <w:p w14:paraId="1D6C5BAE" w14:textId="179AA6F2"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89" w:type="dxa"/>
          </w:tcPr>
          <w:p w14:paraId="6105D71C" w14:textId="23035C8B"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90" w:type="dxa"/>
          </w:tcPr>
          <w:p w14:paraId="381A3027" w14:textId="5302170A"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90" w:type="dxa"/>
          </w:tcPr>
          <w:p w14:paraId="5FB61FFB" w14:textId="123AAC9C"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89" w:type="dxa"/>
          </w:tcPr>
          <w:p w14:paraId="68F5DBE3" w14:textId="6FFC853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90" w:type="dxa"/>
          </w:tcPr>
          <w:p w14:paraId="3B018F66" w14:textId="458F265C"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89" w:type="dxa"/>
          </w:tcPr>
          <w:p w14:paraId="45E7002A" w14:textId="1FBF64A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90" w:type="dxa"/>
          </w:tcPr>
          <w:p w14:paraId="49FE295E" w14:textId="0C85FEBE"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90" w:type="dxa"/>
          </w:tcPr>
          <w:p w14:paraId="5F0D2D71" w14:textId="42F8F3F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0.0 </w:t>
            </w:r>
          </w:p>
        </w:tc>
      </w:tr>
      <w:tr w:rsidR="005E3B32" w:rsidRPr="00ED11D6" w14:paraId="7D2D4921" w14:textId="17952A6F" w:rsidTr="00624651">
        <w:trPr>
          <w:trHeight w:val="57"/>
        </w:trPr>
        <w:tc>
          <w:tcPr>
            <w:tcW w:w="1679" w:type="dxa"/>
            <w:vAlign w:val="center"/>
          </w:tcPr>
          <w:p w14:paraId="4817B645"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Americas</w:t>
            </w:r>
          </w:p>
        </w:tc>
        <w:tc>
          <w:tcPr>
            <w:tcW w:w="1289" w:type="dxa"/>
          </w:tcPr>
          <w:p w14:paraId="50B858A5" w14:textId="0B8A73DA"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1,991 </w:t>
            </w:r>
          </w:p>
        </w:tc>
        <w:tc>
          <w:tcPr>
            <w:tcW w:w="1290" w:type="dxa"/>
          </w:tcPr>
          <w:p w14:paraId="4B2D9B24" w14:textId="598B27D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84 </w:t>
            </w:r>
          </w:p>
        </w:tc>
        <w:tc>
          <w:tcPr>
            <w:tcW w:w="1289" w:type="dxa"/>
          </w:tcPr>
          <w:p w14:paraId="2FA58ED1" w14:textId="4A84656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1,170 </w:t>
            </w:r>
          </w:p>
        </w:tc>
        <w:tc>
          <w:tcPr>
            <w:tcW w:w="1290" w:type="dxa"/>
          </w:tcPr>
          <w:p w14:paraId="7D64C07D" w14:textId="54331BC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131 </w:t>
            </w:r>
          </w:p>
        </w:tc>
        <w:tc>
          <w:tcPr>
            <w:tcW w:w="1290" w:type="dxa"/>
          </w:tcPr>
          <w:p w14:paraId="1D397013" w14:textId="47BC6DD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 </w:t>
            </w:r>
          </w:p>
        </w:tc>
        <w:tc>
          <w:tcPr>
            <w:tcW w:w="1289" w:type="dxa"/>
          </w:tcPr>
          <w:p w14:paraId="3F8D5BB3" w14:textId="22CEA9D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78 </w:t>
            </w:r>
          </w:p>
        </w:tc>
        <w:tc>
          <w:tcPr>
            <w:tcW w:w="1290" w:type="dxa"/>
          </w:tcPr>
          <w:p w14:paraId="2D03B0DA" w14:textId="6D55B98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68 </w:t>
            </w:r>
          </w:p>
        </w:tc>
        <w:tc>
          <w:tcPr>
            <w:tcW w:w="1289" w:type="dxa"/>
          </w:tcPr>
          <w:p w14:paraId="01A47856" w14:textId="0CBB3A8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 </w:t>
            </w:r>
          </w:p>
        </w:tc>
        <w:tc>
          <w:tcPr>
            <w:tcW w:w="1290" w:type="dxa"/>
          </w:tcPr>
          <w:p w14:paraId="1DA92641" w14:textId="05C0EF7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410 </w:t>
            </w:r>
          </w:p>
        </w:tc>
        <w:tc>
          <w:tcPr>
            <w:tcW w:w="1290" w:type="dxa"/>
          </w:tcPr>
          <w:p w14:paraId="5089AAC2" w14:textId="2B770A5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36 </w:t>
            </w:r>
          </w:p>
        </w:tc>
      </w:tr>
      <w:tr w:rsidR="005E3B32" w:rsidRPr="00ED11D6" w14:paraId="15F20BDF" w14:textId="4C68A46D" w:rsidTr="00624651">
        <w:trPr>
          <w:trHeight w:val="57"/>
        </w:trPr>
        <w:tc>
          <w:tcPr>
            <w:tcW w:w="1679" w:type="dxa"/>
            <w:vAlign w:val="center"/>
          </w:tcPr>
          <w:p w14:paraId="4D5B6133"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Eastern Mediterranean</w:t>
            </w:r>
          </w:p>
        </w:tc>
        <w:tc>
          <w:tcPr>
            <w:tcW w:w="1289" w:type="dxa"/>
          </w:tcPr>
          <w:p w14:paraId="45ACBA78" w14:textId="55AE5D79"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196 </w:t>
            </w:r>
          </w:p>
        </w:tc>
        <w:tc>
          <w:tcPr>
            <w:tcW w:w="1290" w:type="dxa"/>
          </w:tcPr>
          <w:p w14:paraId="0E7A5860" w14:textId="1D44D73B"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17 </w:t>
            </w:r>
          </w:p>
        </w:tc>
        <w:tc>
          <w:tcPr>
            <w:tcW w:w="1289" w:type="dxa"/>
          </w:tcPr>
          <w:p w14:paraId="069D18FF" w14:textId="7501B7F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35 </w:t>
            </w:r>
          </w:p>
        </w:tc>
        <w:tc>
          <w:tcPr>
            <w:tcW w:w="1290" w:type="dxa"/>
          </w:tcPr>
          <w:p w14:paraId="53D49201" w14:textId="5DFB6E26"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5 </w:t>
            </w:r>
          </w:p>
        </w:tc>
        <w:tc>
          <w:tcPr>
            <w:tcW w:w="1290" w:type="dxa"/>
          </w:tcPr>
          <w:p w14:paraId="1CF20004" w14:textId="11BD858B"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 </w:t>
            </w:r>
          </w:p>
        </w:tc>
        <w:tc>
          <w:tcPr>
            <w:tcW w:w="1289" w:type="dxa"/>
          </w:tcPr>
          <w:p w14:paraId="0AF75028" w14:textId="2EB8E1E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13 </w:t>
            </w:r>
          </w:p>
        </w:tc>
        <w:tc>
          <w:tcPr>
            <w:tcW w:w="1290" w:type="dxa"/>
          </w:tcPr>
          <w:p w14:paraId="4CCAB292" w14:textId="05BEAABE"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45 </w:t>
            </w:r>
          </w:p>
        </w:tc>
        <w:tc>
          <w:tcPr>
            <w:tcW w:w="1289" w:type="dxa"/>
          </w:tcPr>
          <w:p w14:paraId="1731730B" w14:textId="7EA8F65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 </w:t>
            </w:r>
          </w:p>
        </w:tc>
        <w:tc>
          <w:tcPr>
            <w:tcW w:w="1290" w:type="dxa"/>
          </w:tcPr>
          <w:p w14:paraId="5F1724F7" w14:textId="3300489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72 </w:t>
            </w:r>
          </w:p>
        </w:tc>
        <w:tc>
          <w:tcPr>
            <w:tcW w:w="1290" w:type="dxa"/>
          </w:tcPr>
          <w:p w14:paraId="6578BC2B" w14:textId="2BA2A77B"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1.5 </w:t>
            </w:r>
          </w:p>
        </w:tc>
      </w:tr>
      <w:tr w:rsidR="005E3B32" w:rsidRPr="00ED11D6" w14:paraId="7C621134" w14:textId="63D79DE7" w:rsidTr="00624651">
        <w:trPr>
          <w:trHeight w:val="57"/>
        </w:trPr>
        <w:tc>
          <w:tcPr>
            <w:tcW w:w="1679" w:type="dxa"/>
            <w:vAlign w:val="center"/>
          </w:tcPr>
          <w:p w14:paraId="01BE3252"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Europe</w:t>
            </w:r>
          </w:p>
        </w:tc>
        <w:tc>
          <w:tcPr>
            <w:tcW w:w="1289" w:type="dxa"/>
          </w:tcPr>
          <w:p w14:paraId="789D3220" w14:textId="2CEDBDF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915 </w:t>
            </w:r>
          </w:p>
        </w:tc>
        <w:tc>
          <w:tcPr>
            <w:tcW w:w="1290" w:type="dxa"/>
          </w:tcPr>
          <w:p w14:paraId="4198FAA0" w14:textId="379DA94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66 </w:t>
            </w:r>
          </w:p>
        </w:tc>
        <w:tc>
          <w:tcPr>
            <w:tcW w:w="1289" w:type="dxa"/>
          </w:tcPr>
          <w:p w14:paraId="24D3A66A" w14:textId="367344D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459 </w:t>
            </w:r>
          </w:p>
        </w:tc>
        <w:tc>
          <w:tcPr>
            <w:tcW w:w="1290" w:type="dxa"/>
          </w:tcPr>
          <w:p w14:paraId="66A405A0" w14:textId="7F2482E1"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40 </w:t>
            </w:r>
          </w:p>
        </w:tc>
        <w:tc>
          <w:tcPr>
            <w:tcW w:w="1290" w:type="dxa"/>
          </w:tcPr>
          <w:p w14:paraId="3D78B227" w14:textId="36BDFA5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 </w:t>
            </w:r>
          </w:p>
        </w:tc>
        <w:tc>
          <w:tcPr>
            <w:tcW w:w="1289" w:type="dxa"/>
          </w:tcPr>
          <w:p w14:paraId="5A5752A4" w14:textId="31396DD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 </w:t>
            </w:r>
          </w:p>
        </w:tc>
        <w:tc>
          <w:tcPr>
            <w:tcW w:w="1290" w:type="dxa"/>
          </w:tcPr>
          <w:p w14:paraId="630A3A90" w14:textId="0336A3BA"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84 </w:t>
            </w:r>
          </w:p>
        </w:tc>
        <w:tc>
          <w:tcPr>
            <w:tcW w:w="1289" w:type="dxa"/>
          </w:tcPr>
          <w:p w14:paraId="1A75901D" w14:textId="6233BDE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 </w:t>
            </w:r>
          </w:p>
        </w:tc>
        <w:tc>
          <w:tcPr>
            <w:tcW w:w="1290" w:type="dxa"/>
          </w:tcPr>
          <w:p w14:paraId="2B266E4C" w14:textId="760954FB"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229 </w:t>
            </w:r>
          </w:p>
        </w:tc>
        <w:tc>
          <w:tcPr>
            <w:tcW w:w="1290" w:type="dxa"/>
          </w:tcPr>
          <w:p w14:paraId="61D1906A" w14:textId="150EA35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13 </w:t>
            </w:r>
          </w:p>
        </w:tc>
      </w:tr>
      <w:tr w:rsidR="005E3B32" w:rsidRPr="00ED11D6" w14:paraId="148FFE75" w14:textId="3F9E291F" w:rsidTr="00624651">
        <w:trPr>
          <w:trHeight w:val="57"/>
        </w:trPr>
        <w:tc>
          <w:tcPr>
            <w:tcW w:w="1679" w:type="dxa"/>
            <w:vAlign w:val="center"/>
          </w:tcPr>
          <w:p w14:paraId="593AEF8D"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South-East Asia</w:t>
            </w:r>
          </w:p>
        </w:tc>
        <w:tc>
          <w:tcPr>
            <w:tcW w:w="1289" w:type="dxa"/>
          </w:tcPr>
          <w:p w14:paraId="4504D135" w14:textId="5F0E2102"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16 </w:t>
            </w:r>
          </w:p>
        </w:tc>
        <w:tc>
          <w:tcPr>
            <w:tcW w:w="1290" w:type="dxa"/>
          </w:tcPr>
          <w:p w14:paraId="64DAC80D" w14:textId="3C15456F"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0.6 </w:t>
            </w:r>
          </w:p>
        </w:tc>
        <w:tc>
          <w:tcPr>
            <w:tcW w:w="1289" w:type="dxa"/>
          </w:tcPr>
          <w:p w14:paraId="383986D8" w14:textId="171588E5"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 </w:t>
            </w:r>
          </w:p>
        </w:tc>
        <w:tc>
          <w:tcPr>
            <w:tcW w:w="1290" w:type="dxa"/>
          </w:tcPr>
          <w:p w14:paraId="11F6EA6F" w14:textId="30317D4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1.0 </w:t>
            </w:r>
          </w:p>
        </w:tc>
        <w:tc>
          <w:tcPr>
            <w:tcW w:w="1290" w:type="dxa"/>
          </w:tcPr>
          <w:p w14:paraId="488C4F42" w14:textId="75A0D11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   </w:t>
            </w:r>
          </w:p>
        </w:tc>
        <w:tc>
          <w:tcPr>
            <w:tcW w:w="1289" w:type="dxa"/>
          </w:tcPr>
          <w:p w14:paraId="49C973E3" w14:textId="3581F1D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0.1 </w:t>
            </w:r>
          </w:p>
        </w:tc>
        <w:tc>
          <w:tcPr>
            <w:tcW w:w="1290" w:type="dxa"/>
          </w:tcPr>
          <w:p w14:paraId="506FAE4B" w14:textId="55288007"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0.1 </w:t>
            </w:r>
          </w:p>
        </w:tc>
        <w:tc>
          <w:tcPr>
            <w:tcW w:w="1289" w:type="dxa"/>
          </w:tcPr>
          <w:p w14:paraId="677E637D" w14:textId="0DC47718"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0.2 </w:t>
            </w:r>
          </w:p>
        </w:tc>
        <w:tc>
          <w:tcPr>
            <w:tcW w:w="1290" w:type="dxa"/>
          </w:tcPr>
          <w:p w14:paraId="76BB8FFE" w14:textId="4519926F"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7 </w:t>
            </w:r>
          </w:p>
        </w:tc>
        <w:tc>
          <w:tcPr>
            <w:tcW w:w="1290" w:type="dxa"/>
          </w:tcPr>
          <w:p w14:paraId="319C5258" w14:textId="71CEC4B2"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0.3 </w:t>
            </w:r>
          </w:p>
        </w:tc>
      </w:tr>
      <w:tr w:rsidR="005E3B32" w:rsidRPr="00ED11D6" w14:paraId="5B57429A" w14:textId="550FC9C4" w:rsidTr="00624651">
        <w:trPr>
          <w:trHeight w:val="57"/>
        </w:trPr>
        <w:tc>
          <w:tcPr>
            <w:tcW w:w="1679" w:type="dxa"/>
            <w:vAlign w:val="center"/>
          </w:tcPr>
          <w:p w14:paraId="732199A7" w14:textId="77777777" w:rsidR="005E3B32" w:rsidRPr="00ED11D6" w:rsidRDefault="005E3B32" w:rsidP="005E3B32">
            <w:pPr>
              <w:ind w:left="174"/>
              <w:rPr>
                <w:rFonts w:ascii="Times New Roman" w:hAnsi="Times New Roman" w:cs="Times New Roman"/>
                <w:b/>
                <w:bCs/>
                <w:sz w:val="20"/>
                <w:szCs w:val="20"/>
              </w:rPr>
            </w:pPr>
            <w:r w:rsidRPr="00ED11D6">
              <w:rPr>
                <w:rFonts w:ascii="Times New Roman" w:hAnsi="Times New Roman" w:cs="Times New Roman"/>
                <w:b/>
                <w:bCs/>
                <w:sz w:val="20"/>
                <w:szCs w:val="20"/>
              </w:rPr>
              <w:t>Western Pacific</w:t>
            </w:r>
          </w:p>
        </w:tc>
        <w:tc>
          <w:tcPr>
            <w:tcW w:w="1289" w:type="dxa"/>
          </w:tcPr>
          <w:p w14:paraId="6B10A2FC" w14:textId="01138771"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931 </w:t>
            </w:r>
          </w:p>
        </w:tc>
        <w:tc>
          <w:tcPr>
            <w:tcW w:w="1290" w:type="dxa"/>
          </w:tcPr>
          <w:p w14:paraId="78499F8B" w14:textId="653FA8BB"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29 </w:t>
            </w:r>
          </w:p>
        </w:tc>
        <w:tc>
          <w:tcPr>
            <w:tcW w:w="1289" w:type="dxa"/>
          </w:tcPr>
          <w:p w14:paraId="3B7A9D65" w14:textId="5638EDFE"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425 </w:t>
            </w:r>
          </w:p>
        </w:tc>
        <w:tc>
          <w:tcPr>
            <w:tcW w:w="1290" w:type="dxa"/>
          </w:tcPr>
          <w:p w14:paraId="69F4F5F1" w14:textId="610F0954"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41 </w:t>
            </w:r>
          </w:p>
        </w:tc>
        <w:tc>
          <w:tcPr>
            <w:tcW w:w="1290" w:type="dxa"/>
          </w:tcPr>
          <w:p w14:paraId="758C1EFA" w14:textId="18E5D67A"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0.4 </w:t>
            </w:r>
          </w:p>
        </w:tc>
        <w:tc>
          <w:tcPr>
            <w:tcW w:w="1289" w:type="dxa"/>
          </w:tcPr>
          <w:p w14:paraId="1B8D4366" w14:textId="4461BC92"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21 </w:t>
            </w:r>
          </w:p>
        </w:tc>
        <w:tc>
          <w:tcPr>
            <w:tcW w:w="1290" w:type="dxa"/>
          </w:tcPr>
          <w:p w14:paraId="155F6D29" w14:textId="748BF3FE"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25 </w:t>
            </w:r>
          </w:p>
        </w:tc>
        <w:tc>
          <w:tcPr>
            <w:tcW w:w="1289" w:type="dxa"/>
          </w:tcPr>
          <w:p w14:paraId="08EB6DDA" w14:textId="381C5800"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2 </w:t>
            </w:r>
          </w:p>
        </w:tc>
        <w:tc>
          <w:tcPr>
            <w:tcW w:w="1290" w:type="dxa"/>
          </w:tcPr>
          <w:p w14:paraId="4AE20143" w14:textId="3268D43D"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377 </w:t>
            </w:r>
          </w:p>
        </w:tc>
        <w:tc>
          <w:tcPr>
            <w:tcW w:w="1290" w:type="dxa"/>
          </w:tcPr>
          <w:p w14:paraId="59BC4F33" w14:textId="24F4A013" w:rsidR="005E3B32" w:rsidRPr="005E3B32" w:rsidRDefault="005E3B32" w:rsidP="005E3B32">
            <w:pPr>
              <w:jc w:val="right"/>
              <w:rPr>
                <w:rFonts w:ascii="Times New Roman" w:hAnsi="Times New Roman" w:cs="Times New Roman"/>
                <w:sz w:val="20"/>
                <w:szCs w:val="20"/>
              </w:rPr>
            </w:pPr>
            <w:r w:rsidRPr="005E3B32">
              <w:rPr>
                <w:rFonts w:ascii="Times New Roman" w:hAnsi="Times New Roman" w:cs="Times New Roman"/>
                <w:sz w:val="20"/>
                <w:szCs w:val="20"/>
              </w:rPr>
              <w:t xml:space="preserve"> 11 </w:t>
            </w:r>
          </w:p>
        </w:tc>
      </w:tr>
    </w:tbl>
    <w:p w14:paraId="3DA2F0ED" w14:textId="4CB530A7" w:rsidR="001D45E0" w:rsidRPr="00061960" w:rsidRDefault="00BF5596">
      <w:pPr>
        <w:rPr>
          <w:rFonts w:ascii="Times New Roman" w:hAnsi="Times New Roman" w:cs="Times New Roman"/>
          <w:sz w:val="20"/>
          <w:szCs w:val="20"/>
        </w:rPr>
      </w:pPr>
      <w:r w:rsidRPr="00061960">
        <w:rPr>
          <w:rFonts w:ascii="Times New Roman" w:hAnsi="Times New Roman" w:cs="Times New Roman"/>
          <w:i/>
          <w:iCs/>
          <w:sz w:val="20"/>
          <w:szCs w:val="20"/>
          <w:u w:val="single"/>
        </w:rPr>
        <w:t>Note</w:t>
      </w:r>
      <w:r w:rsidRPr="00BF5596">
        <w:rPr>
          <w:rFonts w:ascii="Times New Roman" w:hAnsi="Times New Roman" w:cs="Times New Roman"/>
          <w:i/>
          <w:iCs/>
          <w:sz w:val="20"/>
          <w:szCs w:val="20"/>
          <w:u w:val="single"/>
        </w:rPr>
        <w:t>:</w:t>
      </w:r>
      <w:r w:rsidRPr="00BF5596">
        <w:rPr>
          <w:rFonts w:ascii="Times New Roman" w:hAnsi="Times New Roman" w:cs="Times New Roman"/>
          <w:i/>
          <w:iCs/>
          <w:sz w:val="20"/>
          <w:szCs w:val="20"/>
        </w:rPr>
        <w:t xml:space="preserve"> </w:t>
      </w:r>
      <w:r w:rsidRPr="009A60CD">
        <w:rPr>
          <w:rFonts w:ascii="Times New Roman" w:hAnsi="Times New Roman" w:cs="Times New Roman"/>
          <w:sz w:val="20"/>
          <w:szCs w:val="20"/>
        </w:rPr>
        <w:t>All cost presented in International Dollar (I$) (millions)</w:t>
      </w:r>
    </w:p>
    <w:p w14:paraId="2F018BEA" w14:textId="77777777" w:rsidR="001D45E0" w:rsidRPr="00061960" w:rsidRDefault="001D45E0">
      <w:pPr>
        <w:rPr>
          <w:rFonts w:ascii="Times New Roman" w:hAnsi="Times New Roman" w:cs="Times New Roman"/>
          <w:sz w:val="20"/>
          <w:szCs w:val="20"/>
        </w:rPr>
      </w:pPr>
      <w:r w:rsidRPr="00061960">
        <w:rPr>
          <w:rFonts w:ascii="Times New Roman" w:hAnsi="Times New Roman" w:cs="Times New Roman"/>
          <w:sz w:val="20"/>
          <w:szCs w:val="20"/>
        </w:rPr>
        <w:br w:type="page"/>
      </w:r>
    </w:p>
    <w:p w14:paraId="69616559" w14:textId="73BC4779" w:rsidR="001D45E0" w:rsidRPr="00ED11D6" w:rsidRDefault="001D45E0" w:rsidP="001A2644">
      <w:pPr>
        <w:spacing w:line="360" w:lineRule="auto"/>
        <w:jc w:val="both"/>
        <w:rPr>
          <w:rFonts w:ascii="Times New Roman" w:hAnsi="Times New Roman" w:cs="Times New Roman"/>
          <w:b/>
          <w:bCs/>
          <w:sz w:val="24"/>
          <w:szCs w:val="24"/>
        </w:rPr>
      </w:pPr>
      <w:bookmarkStart w:id="33" w:name="_Hlk159425297"/>
      <w:r w:rsidRPr="00ED11D6">
        <w:rPr>
          <w:rFonts w:ascii="Times New Roman" w:hAnsi="Times New Roman" w:cs="Times New Roman"/>
          <w:b/>
          <w:bCs/>
          <w:sz w:val="24"/>
          <w:szCs w:val="24"/>
        </w:rPr>
        <w:lastRenderedPageBreak/>
        <w:t xml:space="preserve">Table </w:t>
      </w:r>
      <w:r w:rsidR="00DF4427">
        <w:rPr>
          <w:rFonts w:ascii="Times New Roman" w:hAnsi="Times New Roman" w:cs="Times New Roman"/>
          <w:b/>
          <w:bCs/>
          <w:sz w:val="24"/>
          <w:szCs w:val="24"/>
        </w:rPr>
        <w:t>S8</w:t>
      </w:r>
      <w:r w:rsidRPr="0051549B">
        <w:rPr>
          <w:rFonts w:ascii="Times New Roman" w:hAnsi="Times New Roman" w:cs="Times New Roman"/>
          <w:sz w:val="24"/>
          <w:szCs w:val="24"/>
        </w:rPr>
        <w:t xml:space="preserve"> Annual burden of cost related to HSV in 2016.</w:t>
      </w:r>
      <w:r w:rsidRPr="00ED11D6">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2683"/>
        <w:gridCol w:w="1871"/>
        <w:gridCol w:w="1881"/>
        <w:gridCol w:w="2022"/>
        <w:gridCol w:w="1690"/>
        <w:gridCol w:w="1687"/>
        <w:gridCol w:w="1895"/>
      </w:tblGrid>
      <w:tr w:rsidR="001D45E0" w:rsidRPr="00ED11D6" w14:paraId="4C5F8DB8" w14:textId="77777777" w:rsidTr="001A2644">
        <w:trPr>
          <w:trHeight w:val="57"/>
        </w:trPr>
        <w:tc>
          <w:tcPr>
            <w:tcW w:w="2683" w:type="dxa"/>
            <w:vMerge w:val="restart"/>
          </w:tcPr>
          <w:bookmarkEnd w:id="33"/>
          <w:p w14:paraId="587A0343"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Global and WHO regions</w:t>
            </w:r>
          </w:p>
        </w:tc>
        <w:tc>
          <w:tcPr>
            <w:tcW w:w="5774" w:type="dxa"/>
            <w:gridSpan w:val="3"/>
          </w:tcPr>
          <w:p w14:paraId="5BDC0BD0"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HSV-2</w:t>
            </w:r>
          </w:p>
        </w:tc>
        <w:tc>
          <w:tcPr>
            <w:tcW w:w="5272" w:type="dxa"/>
            <w:gridSpan w:val="3"/>
          </w:tcPr>
          <w:p w14:paraId="23BE08AD"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HSV-1</w:t>
            </w:r>
          </w:p>
        </w:tc>
      </w:tr>
      <w:tr w:rsidR="001D45E0" w:rsidRPr="00ED11D6" w14:paraId="5D212A11" w14:textId="77777777" w:rsidTr="000140D9">
        <w:trPr>
          <w:trHeight w:val="57"/>
        </w:trPr>
        <w:tc>
          <w:tcPr>
            <w:tcW w:w="2683" w:type="dxa"/>
            <w:vMerge/>
          </w:tcPr>
          <w:p w14:paraId="08CCA084" w14:textId="77777777" w:rsidR="001D45E0" w:rsidRPr="00ED11D6" w:rsidRDefault="001D45E0" w:rsidP="001A2644">
            <w:pPr>
              <w:jc w:val="center"/>
              <w:rPr>
                <w:rFonts w:ascii="Times New Roman" w:hAnsi="Times New Roman" w:cs="Times New Roman"/>
                <w:b/>
                <w:bCs/>
                <w:sz w:val="20"/>
                <w:szCs w:val="20"/>
              </w:rPr>
            </w:pPr>
          </w:p>
        </w:tc>
        <w:tc>
          <w:tcPr>
            <w:tcW w:w="1871" w:type="dxa"/>
          </w:tcPr>
          <w:p w14:paraId="2D36A52C" w14:textId="7AA2F2A3"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Direct medical</w:t>
            </w:r>
          </w:p>
        </w:tc>
        <w:tc>
          <w:tcPr>
            <w:tcW w:w="1881" w:type="dxa"/>
          </w:tcPr>
          <w:p w14:paraId="246B4BD3" w14:textId="5843462F"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Direct non-medical</w:t>
            </w:r>
          </w:p>
        </w:tc>
        <w:tc>
          <w:tcPr>
            <w:tcW w:w="2022" w:type="dxa"/>
          </w:tcPr>
          <w:p w14:paraId="43489207" w14:textId="27E8535D"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Indirect</w:t>
            </w:r>
          </w:p>
        </w:tc>
        <w:tc>
          <w:tcPr>
            <w:tcW w:w="1690" w:type="dxa"/>
          </w:tcPr>
          <w:p w14:paraId="5216EF1C" w14:textId="16D2EBE8"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Direct medical</w:t>
            </w:r>
          </w:p>
        </w:tc>
        <w:tc>
          <w:tcPr>
            <w:tcW w:w="1687" w:type="dxa"/>
          </w:tcPr>
          <w:p w14:paraId="54DFD379" w14:textId="34B0E3F2"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Direct non-medical</w:t>
            </w:r>
          </w:p>
        </w:tc>
        <w:tc>
          <w:tcPr>
            <w:tcW w:w="1895" w:type="dxa"/>
          </w:tcPr>
          <w:p w14:paraId="29C09BAE" w14:textId="01258B64"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Indirect</w:t>
            </w:r>
          </w:p>
        </w:tc>
      </w:tr>
      <w:tr w:rsidR="001D45E0" w:rsidRPr="00ED11D6" w14:paraId="270A111F" w14:textId="77777777" w:rsidTr="000140D9">
        <w:trPr>
          <w:trHeight w:val="57"/>
        </w:trPr>
        <w:tc>
          <w:tcPr>
            <w:tcW w:w="2683" w:type="dxa"/>
          </w:tcPr>
          <w:p w14:paraId="5C57AF6E" w14:textId="77777777" w:rsidR="001D45E0" w:rsidRPr="00ED11D6" w:rsidRDefault="001D45E0" w:rsidP="001A2644">
            <w:pPr>
              <w:rPr>
                <w:rFonts w:ascii="Times New Roman" w:hAnsi="Times New Roman" w:cs="Times New Roman"/>
                <w:b/>
                <w:bCs/>
                <w:sz w:val="20"/>
                <w:szCs w:val="20"/>
              </w:rPr>
            </w:pPr>
            <w:r w:rsidRPr="00ED11D6">
              <w:rPr>
                <w:rFonts w:ascii="Times New Roman" w:hAnsi="Times New Roman" w:cs="Times New Roman"/>
                <w:b/>
                <w:bCs/>
                <w:sz w:val="20"/>
                <w:szCs w:val="20"/>
              </w:rPr>
              <w:t>Genital ulcer disease</w:t>
            </w:r>
          </w:p>
        </w:tc>
        <w:tc>
          <w:tcPr>
            <w:tcW w:w="1871" w:type="dxa"/>
          </w:tcPr>
          <w:p w14:paraId="2AF20653" w14:textId="77777777" w:rsidR="001D45E0" w:rsidRPr="0088622E" w:rsidRDefault="001D45E0" w:rsidP="001A2644">
            <w:pPr>
              <w:jc w:val="center"/>
              <w:rPr>
                <w:rFonts w:ascii="Times New Roman" w:hAnsi="Times New Roman" w:cs="Times New Roman"/>
                <w:b/>
                <w:bCs/>
                <w:sz w:val="20"/>
                <w:szCs w:val="20"/>
              </w:rPr>
            </w:pPr>
          </w:p>
        </w:tc>
        <w:tc>
          <w:tcPr>
            <w:tcW w:w="1881" w:type="dxa"/>
          </w:tcPr>
          <w:p w14:paraId="21E95F31" w14:textId="5DAECB0B" w:rsidR="001D45E0" w:rsidRPr="0088622E" w:rsidRDefault="001D45E0" w:rsidP="001A2644">
            <w:pPr>
              <w:jc w:val="center"/>
              <w:rPr>
                <w:rFonts w:ascii="Times New Roman" w:hAnsi="Times New Roman" w:cs="Times New Roman"/>
                <w:b/>
                <w:bCs/>
                <w:sz w:val="20"/>
                <w:szCs w:val="20"/>
              </w:rPr>
            </w:pPr>
          </w:p>
        </w:tc>
        <w:tc>
          <w:tcPr>
            <w:tcW w:w="2022" w:type="dxa"/>
          </w:tcPr>
          <w:p w14:paraId="10F5A7C1" w14:textId="77777777" w:rsidR="001D45E0" w:rsidRPr="0088622E" w:rsidRDefault="001D45E0" w:rsidP="001A2644">
            <w:pPr>
              <w:jc w:val="center"/>
              <w:rPr>
                <w:rFonts w:ascii="Times New Roman" w:hAnsi="Times New Roman" w:cs="Times New Roman"/>
                <w:b/>
                <w:bCs/>
                <w:sz w:val="20"/>
                <w:szCs w:val="20"/>
              </w:rPr>
            </w:pPr>
          </w:p>
        </w:tc>
        <w:tc>
          <w:tcPr>
            <w:tcW w:w="1690" w:type="dxa"/>
          </w:tcPr>
          <w:p w14:paraId="3B315F7F" w14:textId="77777777" w:rsidR="001D45E0" w:rsidRPr="0088622E" w:rsidRDefault="001D45E0" w:rsidP="001A2644">
            <w:pPr>
              <w:jc w:val="center"/>
              <w:rPr>
                <w:rFonts w:ascii="Times New Roman" w:hAnsi="Times New Roman" w:cs="Times New Roman"/>
                <w:b/>
                <w:bCs/>
                <w:sz w:val="20"/>
                <w:szCs w:val="20"/>
              </w:rPr>
            </w:pPr>
          </w:p>
        </w:tc>
        <w:tc>
          <w:tcPr>
            <w:tcW w:w="1687" w:type="dxa"/>
          </w:tcPr>
          <w:p w14:paraId="70295071" w14:textId="77777777" w:rsidR="001D45E0" w:rsidRPr="0088622E" w:rsidRDefault="001D45E0" w:rsidP="001A2644">
            <w:pPr>
              <w:jc w:val="center"/>
              <w:rPr>
                <w:rFonts w:ascii="Times New Roman" w:hAnsi="Times New Roman" w:cs="Times New Roman"/>
                <w:b/>
                <w:bCs/>
                <w:sz w:val="20"/>
                <w:szCs w:val="20"/>
              </w:rPr>
            </w:pPr>
          </w:p>
        </w:tc>
        <w:tc>
          <w:tcPr>
            <w:tcW w:w="1895" w:type="dxa"/>
          </w:tcPr>
          <w:p w14:paraId="7BFFFFED" w14:textId="4A947E77" w:rsidR="001D45E0" w:rsidRPr="0088622E" w:rsidRDefault="001D45E0" w:rsidP="001A2644">
            <w:pPr>
              <w:jc w:val="center"/>
              <w:rPr>
                <w:rFonts w:ascii="Times New Roman" w:hAnsi="Times New Roman" w:cs="Times New Roman"/>
                <w:b/>
                <w:bCs/>
                <w:sz w:val="20"/>
                <w:szCs w:val="20"/>
              </w:rPr>
            </w:pPr>
          </w:p>
        </w:tc>
      </w:tr>
      <w:tr w:rsidR="00A14002" w:rsidRPr="00ED11D6" w14:paraId="29016CB1" w14:textId="77777777" w:rsidTr="000140D9">
        <w:trPr>
          <w:trHeight w:val="57"/>
        </w:trPr>
        <w:tc>
          <w:tcPr>
            <w:tcW w:w="2683" w:type="dxa"/>
          </w:tcPr>
          <w:p w14:paraId="483FAD00" w14:textId="77777777" w:rsidR="00A14002" w:rsidRPr="00ED11D6" w:rsidRDefault="00A14002" w:rsidP="00A14002">
            <w:pPr>
              <w:rPr>
                <w:rFonts w:ascii="Times New Roman" w:hAnsi="Times New Roman" w:cs="Times New Roman"/>
                <w:b/>
                <w:bCs/>
                <w:sz w:val="20"/>
                <w:szCs w:val="20"/>
              </w:rPr>
            </w:pPr>
            <w:r w:rsidRPr="00ED11D6">
              <w:rPr>
                <w:rFonts w:ascii="Times New Roman" w:hAnsi="Times New Roman" w:cs="Times New Roman"/>
                <w:b/>
                <w:bCs/>
                <w:sz w:val="20"/>
                <w:szCs w:val="20"/>
              </w:rPr>
              <w:t>Globally</w:t>
            </w:r>
          </w:p>
        </w:tc>
        <w:tc>
          <w:tcPr>
            <w:tcW w:w="1871" w:type="dxa"/>
          </w:tcPr>
          <w:p w14:paraId="4DDCB191" w14:textId="186131F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19,038 </w:t>
            </w:r>
          </w:p>
        </w:tc>
        <w:tc>
          <w:tcPr>
            <w:tcW w:w="1881" w:type="dxa"/>
          </w:tcPr>
          <w:p w14:paraId="2694D5FA" w14:textId="63C62113"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977 </w:t>
            </w:r>
          </w:p>
        </w:tc>
        <w:tc>
          <w:tcPr>
            <w:tcW w:w="2022" w:type="dxa"/>
          </w:tcPr>
          <w:p w14:paraId="36E1AA8B" w14:textId="42EFCD8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11,198 </w:t>
            </w:r>
          </w:p>
        </w:tc>
        <w:tc>
          <w:tcPr>
            <w:tcW w:w="1690" w:type="dxa"/>
          </w:tcPr>
          <w:p w14:paraId="0A585E5B" w14:textId="04AC7A5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2,924 </w:t>
            </w:r>
          </w:p>
        </w:tc>
        <w:tc>
          <w:tcPr>
            <w:tcW w:w="1687" w:type="dxa"/>
          </w:tcPr>
          <w:p w14:paraId="7B2883F3" w14:textId="67DDAA8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22 </w:t>
            </w:r>
          </w:p>
        </w:tc>
        <w:tc>
          <w:tcPr>
            <w:tcW w:w="1895" w:type="dxa"/>
          </w:tcPr>
          <w:p w14:paraId="5C5AF8A3" w14:textId="3DE3D7DB"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1,095 </w:t>
            </w:r>
          </w:p>
        </w:tc>
      </w:tr>
      <w:tr w:rsidR="00A14002" w:rsidRPr="00ED11D6" w14:paraId="70079B4D" w14:textId="77777777" w:rsidTr="000140D9">
        <w:trPr>
          <w:trHeight w:val="57"/>
        </w:trPr>
        <w:tc>
          <w:tcPr>
            <w:tcW w:w="2683" w:type="dxa"/>
          </w:tcPr>
          <w:p w14:paraId="36B39639"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Africa</w:t>
            </w:r>
          </w:p>
        </w:tc>
        <w:tc>
          <w:tcPr>
            <w:tcW w:w="1871" w:type="dxa"/>
          </w:tcPr>
          <w:p w14:paraId="2296CCF8" w14:textId="68DCCC1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1,853 </w:t>
            </w:r>
          </w:p>
        </w:tc>
        <w:tc>
          <w:tcPr>
            <w:tcW w:w="1881" w:type="dxa"/>
          </w:tcPr>
          <w:p w14:paraId="0E420BC8" w14:textId="798E7EE5"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204 </w:t>
            </w:r>
          </w:p>
        </w:tc>
        <w:tc>
          <w:tcPr>
            <w:tcW w:w="2022" w:type="dxa"/>
          </w:tcPr>
          <w:p w14:paraId="16CAA84A" w14:textId="6AA710A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1,522 </w:t>
            </w:r>
          </w:p>
        </w:tc>
        <w:tc>
          <w:tcPr>
            <w:tcW w:w="1690" w:type="dxa"/>
          </w:tcPr>
          <w:p w14:paraId="77A6CDEF" w14:textId="26369B1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0.02 </w:t>
            </w:r>
          </w:p>
        </w:tc>
        <w:tc>
          <w:tcPr>
            <w:tcW w:w="1687" w:type="dxa"/>
          </w:tcPr>
          <w:p w14:paraId="55374CB9" w14:textId="17E821E3"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0.00 </w:t>
            </w:r>
          </w:p>
        </w:tc>
        <w:tc>
          <w:tcPr>
            <w:tcW w:w="1895" w:type="dxa"/>
          </w:tcPr>
          <w:p w14:paraId="45873BA2" w14:textId="3F68D03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r>
      <w:tr w:rsidR="00A14002" w:rsidRPr="00ED11D6" w14:paraId="19930A5C" w14:textId="77777777" w:rsidTr="000140D9">
        <w:trPr>
          <w:trHeight w:val="57"/>
        </w:trPr>
        <w:tc>
          <w:tcPr>
            <w:tcW w:w="2683" w:type="dxa"/>
          </w:tcPr>
          <w:p w14:paraId="6EDDD6ED"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Americas</w:t>
            </w:r>
          </w:p>
        </w:tc>
        <w:tc>
          <w:tcPr>
            <w:tcW w:w="1871" w:type="dxa"/>
          </w:tcPr>
          <w:p w14:paraId="4F8B28F9" w14:textId="3308A42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4,641 </w:t>
            </w:r>
          </w:p>
        </w:tc>
        <w:tc>
          <w:tcPr>
            <w:tcW w:w="1881" w:type="dxa"/>
          </w:tcPr>
          <w:p w14:paraId="28AFC16F" w14:textId="6D8E1B4C"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135 </w:t>
            </w:r>
          </w:p>
        </w:tc>
        <w:tc>
          <w:tcPr>
            <w:tcW w:w="2022" w:type="dxa"/>
          </w:tcPr>
          <w:p w14:paraId="799C8527" w14:textId="7FBA161C"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1,809 </w:t>
            </w:r>
          </w:p>
        </w:tc>
        <w:tc>
          <w:tcPr>
            <w:tcW w:w="1690" w:type="dxa"/>
          </w:tcPr>
          <w:p w14:paraId="04AD3477" w14:textId="20EF38C5"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1,569 </w:t>
            </w:r>
          </w:p>
        </w:tc>
        <w:tc>
          <w:tcPr>
            <w:tcW w:w="1687" w:type="dxa"/>
          </w:tcPr>
          <w:p w14:paraId="03C2601F" w14:textId="1461962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9 </w:t>
            </w:r>
          </w:p>
        </w:tc>
        <w:tc>
          <w:tcPr>
            <w:tcW w:w="1895" w:type="dxa"/>
          </w:tcPr>
          <w:p w14:paraId="52EE4327" w14:textId="7EC99BDF"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413 </w:t>
            </w:r>
          </w:p>
        </w:tc>
      </w:tr>
      <w:tr w:rsidR="00A14002" w:rsidRPr="00ED11D6" w14:paraId="282BB007" w14:textId="77777777" w:rsidTr="000140D9">
        <w:trPr>
          <w:trHeight w:val="57"/>
        </w:trPr>
        <w:tc>
          <w:tcPr>
            <w:tcW w:w="2683" w:type="dxa"/>
          </w:tcPr>
          <w:p w14:paraId="39012112"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Eastern Mediterranean</w:t>
            </w:r>
          </w:p>
        </w:tc>
        <w:tc>
          <w:tcPr>
            <w:tcW w:w="1871" w:type="dxa"/>
          </w:tcPr>
          <w:p w14:paraId="7B5E8B79" w14:textId="176DAE1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866 </w:t>
            </w:r>
          </w:p>
        </w:tc>
        <w:tc>
          <w:tcPr>
            <w:tcW w:w="1881" w:type="dxa"/>
          </w:tcPr>
          <w:p w14:paraId="75199C49" w14:textId="65BBF6AD"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72 </w:t>
            </w:r>
          </w:p>
        </w:tc>
        <w:tc>
          <w:tcPr>
            <w:tcW w:w="2022" w:type="dxa"/>
          </w:tcPr>
          <w:p w14:paraId="728D9C1F" w14:textId="76F33AA3"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816 </w:t>
            </w:r>
          </w:p>
        </w:tc>
        <w:tc>
          <w:tcPr>
            <w:tcW w:w="1690" w:type="dxa"/>
          </w:tcPr>
          <w:p w14:paraId="3DAB37FD" w14:textId="6C1D7FB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120 </w:t>
            </w:r>
          </w:p>
        </w:tc>
        <w:tc>
          <w:tcPr>
            <w:tcW w:w="1687" w:type="dxa"/>
          </w:tcPr>
          <w:p w14:paraId="6C8FBFF2" w14:textId="42B97D1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 </w:t>
            </w:r>
          </w:p>
        </w:tc>
        <w:tc>
          <w:tcPr>
            <w:tcW w:w="1895" w:type="dxa"/>
          </w:tcPr>
          <w:p w14:paraId="61C39B5A" w14:textId="61011E6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72 </w:t>
            </w:r>
          </w:p>
        </w:tc>
      </w:tr>
      <w:tr w:rsidR="00A14002" w:rsidRPr="00ED11D6" w14:paraId="7B9B0326" w14:textId="77777777" w:rsidTr="000140D9">
        <w:trPr>
          <w:trHeight w:val="57"/>
        </w:trPr>
        <w:tc>
          <w:tcPr>
            <w:tcW w:w="2683" w:type="dxa"/>
          </w:tcPr>
          <w:p w14:paraId="2F0CB856"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Europe</w:t>
            </w:r>
          </w:p>
        </w:tc>
        <w:tc>
          <w:tcPr>
            <w:tcW w:w="1871" w:type="dxa"/>
          </w:tcPr>
          <w:p w14:paraId="16089323" w14:textId="02F7DB4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2,702 </w:t>
            </w:r>
          </w:p>
        </w:tc>
        <w:tc>
          <w:tcPr>
            <w:tcW w:w="1881" w:type="dxa"/>
          </w:tcPr>
          <w:p w14:paraId="62015BA9" w14:textId="79A3799F"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93 </w:t>
            </w:r>
          </w:p>
        </w:tc>
        <w:tc>
          <w:tcPr>
            <w:tcW w:w="2022" w:type="dxa"/>
          </w:tcPr>
          <w:p w14:paraId="69265A34" w14:textId="0F7DB24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1,296 </w:t>
            </w:r>
          </w:p>
        </w:tc>
        <w:tc>
          <w:tcPr>
            <w:tcW w:w="1690" w:type="dxa"/>
          </w:tcPr>
          <w:p w14:paraId="7F5F67BC" w14:textId="642C9BA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678 </w:t>
            </w:r>
          </w:p>
        </w:tc>
        <w:tc>
          <w:tcPr>
            <w:tcW w:w="1687" w:type="dxa"/>
          </w:tcPr>
          <w:p w14:paraId="0A1B9841" w14:textId="1E5CB51B"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7 </w:t>
            </w:r>
          </w:p>
        </w:tc>
        <w:tc>
          <w:tcPr>
            <w:tcW w:w="1895" w:type="dxa"/>
          </w:tcPr>
          <w:p w14:paraId="5FAC99F4" w14:textId="659C994F"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231 </w:t>
            </w:r>
          </w:p>
        </w:tc>
      </w:tr>
      <w:tr w:rsidR="00A14002" w:rsidRPr="00ED11D6" w14:paraId="5AF6A3C4" w14:textId="77777777" w:rsidTr="000140D9">
        <w:trPr>
          <w:trHeight w:val="57"/>
        </w:trPr>
        <w:tc>
          <w:tcPr>
            <w:tcW w:w="2683" w:type="dxa"/>
          </w:tcPr>
          <w:p w14:paraId="04D4BD06"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South-East Asia</w:t>
            </w:r>
          </w:p>
        </w:tc>
        <w:tc>
          <w:tcPr>
            <w:tcW w:w="1871" w:type="dxa"/>
          </w:tcPr>
          <w:p w14:paraId="7064382A" w14:textId="43B256FF"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2,380 </w:t>
            </w:r>
          </w:p>
        </w:tc>
        <w:tc>
          <w:tcPr>
            <w:tcW w:w="1881" w:type="dxa"/>
          </w:tcPr>
          <w:p w14:paraId="4FCB8ACF" w14:textId="2BC052AC"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255 </w:t>
            </w:r>
          </w:p>
        </w:tc>
        <w:tc>
          <w:tcPr>
            <w:tcW w:w="2022" w:type="dxa"/>
          </w:tcPr>
          <w:p w14:paraId="4E99023D" w14:textId="0C3068C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1,251 </w:t>
            </w:r>
          </w:p>
        </w:tc>
        <w:tc>
          <w:tcPr>
            <w:tcW w:w="1690" w:type="dxa"/>
          </w:tcPr>
          <w:p w14:paraId="5EF7AC3C" w14:textId="382F668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9 </w:t>
            </w:r>
          </w:p>
        </w:tc>
        <w:tc>
          <w:tcPr>
            <w:tcW w:w="1687" w:type="dxa"/>
          </w:tcPr>
          <w:p w14:paraId="5E975DF9" w14:textId="0D7D9F5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0.2 </w:t>
            </w:r>
          </w:p>
        </w:tc>
        <w:tc>
          <w:tcPr>
            <w:tcW w:w="1895" w:type="dxa"/>
          </w:tcPr>
          <w:p w14:paraId="6FFD140A" w14:textId="275692F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7 </w:t>
            </w:r>
          </w:p>
        </w:tc>
      </w:tr>
      <w:tr w:rsidR="00A14002" w:rsidRPr="00ED11D6" w14:paraId="679DF976" w14:textId="77777777" w:rsidTr="000140D9">
        <w:trPr>
          <w:trHeight w:val="57"/>
        </w:trPr>
        <w:tc>
          <w:tcPr>
            <w:tcW w:w="2683" w:type="dxa"/>
          </w:tcPr>
          <w:p w14:paraId="42F571D7"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Western Pacific</w:t>
            </w:r>
          </w:p>
        </w:tc>
        <w:tc>
          <w:tcPr>
            <w:tcW w:w="1871" w:type="dxa"/>
          </w:tcPr>
          <w:p w14:paraId="5D1D2490" w14:textId="3F50D6B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6,596 </w:t>
            </w:r>
          </w:p>
        </w:tc>
        <w:tc>
          <w:tcPr>
            <w:tcW w:w="1881" w:type="dxa"/>
          </w:tcPr>
          <w:p w14:paraId="421091E3" w14:textId="1B49DAD0"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217 </w:t>
            </w:r>
          </w:p>
        </w:tc>
        <w:tc>
          <w:tcPr>
            <w:tcW w:w="2022" w:type="dxa"/>
          </w:tcPr>
          <w:p w14:paraId="10B988AF" w14:textId="7B5C171B"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4,503 </w:t>
            </w:r>
          </w:p>
        </w:tc>
        <w:tc>
          <w:tcPr>
            <w:tcW w:w="1690" w:type="dxa"/>
          </w:tcPr>
          <w:p w14:paraId="38BD6589" w14:textId="16EF53D5"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549 </w:t>
            </w:r>
          </w:p>
        </w:tc>
        <w:tc>
          <w:tcPr>
            <w:tcW w:w="1687" w:type="dxa"/>
          </w:tcPr>
          <w:p w14:paraId="54ED08F1" w14:textId="766FD0F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 </w:t>
            </w:r>
          </w:p>
        </w:tc>
        <w:tc>
          <w:tcPr>
            <w:tcW w:w="1895" w:type="dxa"/>
          </w:tcPr>
          <w:p w14:paraId="247CED07" w14:textId="3AAFA11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380 </w:t>
            </w:r>
          </w:p>
        </w:tc>
      </w:tr>
      <w:tr w:rsidR="001D45E0" w:rsidRPr="00ED11D6" w14:paraId="0A4FE6D9" w14:textId="77777777" w:rsidTr="000140D9">
        <w:trPr>
          <w:trHeight w:val="57"/>
        </w:trPr>
        <w:tc>
          <w:tcPr>
            <w:tcW w:w="2683" w:type="dxa"/>
          </w:tcPr>
          <w:p w14:paraId="32780E7E" w14:textId="77777777" w:rsidR="001D45E0" w:rsidRPr="00ED11D6" w:rsidRDefault="001D45E0" w:rsidP="001A2644">
            <w:pPr>
              <w:ind w:left="174"/>
              <w:rPr>
                <w:rFonts w:ascii="Times New Roman" w:hAnsi="Times New Roman" w:cs="Times New Roman"/>
                <w:b/>
                <w:bCs/>
                <w:sz w:val="20"/>
                <w:szCs w:val="20"/>
              </w:rPr>
            </w:pPr>
            <w:r w:rsidRPr="00ED11D6">
              <w:rPr>
                <w:rFonts w:ascii="Times New Roman" w:hAnsi="Times New Roman" w:cs="Times New Roman"/>
                <w:b/>
                <w:bCs/>
                <w:sz w:val="20"/>
                <w:szCs w:val="20"/>
              </w:rPr>
              <w:t xml:space="preserve"> </w:t>
            </w:r>
          </w:p>
        </w:tc>
        <w:tc>
          <w:tcPr>
            <w:tcW w:w="1871" w:type="dxa"/>
          </w:tcPr>
          <w:p w14:paraId="42D0BD75" w14:textId="77777777" w:rsidR="001D45E0" w:rsidRPr="00A14002" w:rsidRDefault="001D45E0" w:rsidP="001A2644">
            <w:pPr>
              <w:jc w:val="right"/>
              <w:rPr>
                <w:rFonts w:ascii="Times New Roman" w:hAnsi="Times New Roman" w:cs="Times New Roman"/>
                <w:sz w:val="20"/>
                <w:szCs w:val="20"/>
              </w:rPr>
            </w:pPr>
          </w:p>
        </w:tc>
        <w:tc>
          <w:tcPr>
            <w:tcW w:w="1881" w:type="dxa"/>
          </w:tcPr>
          <w:p w14:paraId="5D01087F" w14:textId="77777777" w:rsidR="001D45E0" w:rsidRPr="00A14002" w:rsidRDefault="001D45E0" w:rsidP="001A2644">
            <w:pPr>
              <w:jc w:val="right"/>
              <w:rPr>
                <w:rFonts w:ascii="Times New Roman" w:hAnsi="Times New Roman" w:cs="Times New Roman"/>
                <w:sz w:val="20"/>
                <w:szCs w:val="20"/>
              </w:rPr>
            </w:pPr>
          </w:p>
        </w:tc>
        <w:tc>
          <w:tcPr>
            <w:tcW w:w="2022" w:type="dxa"/>
          </w:tcPr>
          <w:p w14:paraId="0BAFC58F" w14:textId="77777777" w:rsidR="001D45E0" w:rsidRPr="00A14002" w:rsidRDefault="001D45E0" w:rsidP="001A2644">
            <w:pPr>
              <w:jc w:val="right"/>
              <w:rPr>
                <w:rFonts w:ascii="Times New Roman" w:hAnsi="Times New Roman" w:cs="Times New Roman"/>
                <w:sz w:val="20"/>
                <w:szCs w:val="20"/>
              </w:rPr>
            </w:pPr>
          </w:p>
        </w:tc>
        <w:tc>
          <w:tcPr>
            <w:tcW w:w="1690" w:type="dxa"/>
          </w:tcPr>
          <w:p w14:paraId="713AB51F" w14:textId="77777777" w:rsidR="001D45E0" w:rsidRPr="00A14002" w:rsidRDefault="001D45E0" w:rsidP="001A2644">
            <w:pPr>
              <w:jc w:val="right"/>
              <w:rPr>
                <w:rFonts w:ascii="Times New Roman" w:hAnsi="Times New Roman" w:cs="Times New Roman"/>
                <w:sz w:val="20"/>
                <w:szCs w:val="20"/>
              </w:rPr>
            </w:pPr>
          </w:p>
        </w:tc>
        <w:tc>
          <w:tcPr>
            <w:tcW w:w="1687" w:type="dxa"/>
          </w:tcPr>
          <w:p w14:paraId="74434C9C" w14:textId="77777777" w:rsidR="001D45E0" w:rsidRPr="00A14002" w:rsidRDefault="001D45E0" w:rsidP="001A2644">
            <w:pPr>
              <w:jc w:val="right"/>
              <w:rPr>
                <w:rFonts w:ascii="Times New Roman" w:hAnsi="Times New Roman" w:cs="Times New Roman"/>
                <w:sz w:val="20"/>
                <w:szCs w:val="20"/>
              </w:rPr>
            </w:pPr>
          </w:p>
        </w:tc>
        <w:tc>
          <w:tcPr>
            <w:tcW w:w="1895" w:type="dxa"/>
          </w:tcPr>
          <w:p w14:paraId="54DF01AB" w14:textId="77777777" w:rsidR="001D45E0" w:rsidRPr="00A14002" w:rsidRDefault="001D45E0" w:rsidP="001A2644">
            <w:pPr>
              <w:jc w:val="right"/>
              <w:rPr>
                <w:rFonts w:ascii="Times New Roman" w:hAnsi="Times New Roman" w:cs="Times New Roman"/>
                <w:sz w:val="20"/>
                <w:szCs w:val="20"/>
              </w:rPr>
            </w:pPr>
          </w:p>
        </w:tc>
      </w:tr>
      <w:tr w:rsidR="001D45E0" w:rsidRPr="00ED11D6" w14:paraId="7A14D246" w14:textId="77777777" w:rsidTr="000140D9">
        <w:trPr>
          <w:trHeight w:val="57"/>
        </w:trPr>
        <w:tc>
          <w:tcPr>
            <w:tcW w:w="2683" w:type="dxa"/>
          </w:tcPr>
          <w:p w14:paraId="3657D19F" w14:textId="77777777" w:rsidR="001D45E0" w:rsidRPr="00ED11D6" w:rsidRDefault="001D45E0" w:rsidP="001A2644">
            <w:pPr>
              <w:rPr>
                <w:rFonts w:ascii="Times New Roman" w:hAnsi="Times New Roman" w:cs="Times New Roman"/>
                <w:b/>
                <w:bCs/>
                <w:sz w:val="20"/>
                <w:szCs w:val="20"/>
              </w:rPr>
            </w:pPr>
            <w:r w:rsidRPr="00ED11D6">
              <w:rPr>
                <w:rFonts w:ascii="Times New Roman" w:hAnsi="Times New Roman" w:cs="Times New Roman"/>
                <w:b/>
                <w:bCs/>
                <w:sz w:val="20"/>
                <w:szCs w:val="20"/>
              </w:rPr>
              <w:t>Neonatal herpes</w:t>
            </w:r>
          </w:p>
        </w:tc>
        <w:tc>
          <w:tcPr>
            <w:tcW w:w="1871" w:type="dxa"/>
          </w:tcPr>
          <w:p w14:paraId="6211A2D7" w14:textId="77777777" w:rsidR="001D45E0" w:rsidRPr="00A14002" w:rsidRDefault="001D45E0" w:rsidP="001A2644">
            <w:pPr>
              <w:jc w:val="right"/>
              <w:rPr>
                <w:rFonts w:ascii="Times New Roman" w:hAnsi="Times New Roman" w:cs="Times New Roman"/>
                <w:sz w:val="20"/>
                <w:szCs w:val="20"/>
              </w:rPr>
            </w:pPr>
          </w:p>
        </w:tc>
        <w:tc>
          <w:tcPr>
            <w:tcW w:w="1881" w:type="dxa"/>
          </w:tcPr>
          <w:p w14:paraId="59A10964" w14:textId="11ACAAEC" w:rsidR="001D45E0" w:rsidRPr="00A14002" w:rsidRDefault="001D45E0" w:rsidP="001A2644">
            <w:pPr>
              <w:jc w:val="right"/>
              <w:rPr>
                <w:rFonts w:ascii="Times New Roman" w:hAnsi="Times New Roman" w:cs="Times New Roman"/>
                <w:sz w:val="20"/>
                <w:szCs w:val="20"/>
              </w:rPr>
            </w:pPr>
          </w:p>
        </w:tc>
        <w:tc>
          <w:tcPr>
            <w:tcW w:w="2022" w:type="dxa"/>
          </w:tcPr>
          <w:p w14:paraId="11F221C4" w14:textId="77777777" w:rsidR="001D45E0" w:rsidRPr="00A14002" w:rsidRDefault="001D45E0" w:rsidP="001A2644">
            <w:pPr>
              <w:jc w:val="right"/>
              <w:rPr>
                <w:rFonts w:ascii="Times New Roman" w:hAnsi="Times New Roman" w:cs="Times New Roman"/>
                <w:sz w:val="20"/>
                <w:szCs w:val="20"/>
              </w:rPr>
            </w:pPr>
          </w:p>
        </w:tc>
        <w:tc>
          <w:tcPr>
            <w:tcW w:w="1690" w:type="dxa"/>
          </w:tcPr>
          <w:p w14:paraId="110606EA" w14:textId="77777777" w:rsidR="001D45E0" w:rsidRPr="00A14002" w:rsidRDefault="001D45E0" w:rsidP="001A2644">
            <w:pPr>
              <w:jc w:val="right"/>
              <w:rPr>
                <w:rFonts w:ascii="Times New Roman" w:hAnsi="Times New Roman" w:cs="Times New Roman"/>
                <w:sz w:val="20"/>
                <w:szCs w:val="20"/>
              </w:rPr>
            </w:pPr>
          </w:p>
        </w:tc>
        <w:tc>
          <w:tcPr>
            <w:tcW w:w="1687" w:type="dxa"/>
          </w:tcPr>
          <w:p w14:paraId="2F440704" w14:textId="4E83AF6F" w:rsidR="001D45E0" w:rsidRPr="00A14002" w:rsidRDefault="001D45E0" w:rsidP="001A2644">
            <w:pPr>
              <w:jc w:val="right"/>
              <w:rPr>
                <w:rFonts w:ascii="Times New Roman" w:hAnsi="Times New Roman" w:cs="Times New Roman"/>
                <w:sz w:val="20"/>
                <w:szCs w:val="20"/>
              </w:rPr>
            </w:pPr>
          </w:p>
        </w:tc>
        <w:tc>
          <w:tcPr>
            <w:tcW w:w="1895" w:type="dxa"/>
          </w:tcPr>
          <w:p w14:paraId="5FCDED48" w14:textId="77777777" w:rsidR="001D45E0" w:rsidRPr="00A14002" w:rsidRDefault="001D45E0" w:rsidP="001A2644">
            <w:pPr>
              <w:jc w:val="right"/>
              <w:rPr>
                <w:rFonts w:ascii="Times New Roman" w:hAnsi="Times New Roman" w:cs="Times New Roman"/>
                <w:sz w:val="20"/>
                <w:szCs w:val="20"/>
              </w:rPr>
            </w:pPr>
          </w:p>
        </w:tc>
      </w:tr>
      <w:tr w:rsidR="00A14002" w:rsidRPr="00ED11D6" w14:paraId="476C37D6" w14:textId="77777777" w:rsidTr="000140D9">
        <w:trPr>
          <w:trHeight w:val="57"/>
        </w:trPr>
        <w:tc>
          <w:tcPr>
            <w:tcW w:w="2683" w:type="dxa"/>
          </w:tcPr>
          <w:p w14:paraId="0BD3AF95"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Globally</w:t>
            </w:r>
          </w:p>
        </w:tc>
        <w:tc>
          <w:tcPr>
            <w:tcW w:w="1871" w:type="dxa"/>
          </w:tcPr>
          <w:p w14:paraId="5303AD30" w14:textId="7EC3CCC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44 </w:t>
            </w:r>
          </w:p>
        </w:tc>
        <w:tc>
          <w:tcPr>
            <w:tcW w:w="1881" w:type="dxa"/>
          </w:tcPr>
          <w:p w14:paraId="4F17DDE8" w14:textId="38944EA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0.04 </w:t>
            </w:r>
          </w:p>
        </w:tc>
        <w:tc>
          <w:tcPr>
            <w:tcW w:w="2022" w:type="dxa"/>
          </w:tcPr>
          <w:p w14:paraId="61A8F475" w14:textId="2C994A09"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9 </w:t>
            </w:r>
          </w:p>
        </w:tc>
        <w:tc>
          <w:tcPr>
            <w:tcW w:w="1690" w:type="dxa"/>
          </w:tcPr>
          <w:p w14:paraId="29B70AEA" w14:textId="0FBA030E"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52 </w:t>
            </w:r>
          </w:p>
        </w:tc>
        <w:tc>
          <w:tcPr>
            <w:tcW w:w="1687" w:type="dxa"/>
          </w:tcPr>
          <w:p w14:paraId="6E2A87C0" w14:textId="6E13E402"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0.03 </w:t>
            </w:r>
          </w:p>
        </w:tc>
        <w:tc>
          <w:tcPr>
            <w:tcW w:w="1895" w:type="dxa"/>
          </w:tcPr>
          <w:p w14:paraId="70A6BB4C" w14:textId="0C1F1C3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8 </w:t>
            </w:r>
          </w:p>
        </w:tc>
      </w:tr>
      <w:tr w:rsidR="00A14002" w:rsidRPr="00ED11D6" w14:paraId="300D48D5" w14:textId="77777777" w:rsidTr="000140D9">
        <w:trPr>
          <w:trHeight w:val="57"/>
        </w:trPr>
        <w:tc>
          <w:tcPr>
            <w:tcW w:w="2683" w:type="dxa"/>
          </w:tcPr>
          <w:p w14:paraId="1DA6F5DE"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Africa</w:t>
            </w:r>
          </w:p>
        </w:tc>
        <w:tc>
          <w:tcPr>
            <w:tcW w:w="1871" w:type="dxa"/>
          </w:tcPr>
          <w:p w14:paraId="2933196C" w14:textId="208A0448"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 </w:t>
            </w:r>
          </w:p>
        </w:tc>
        <w:tc>
          <w:tcPr>
            <w:tcW w:w="1881" w:type="dxa"/>
          </w:tcPr>
          <w:p w14:paraId="2862FA8F" w14:textId="69D30EA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c>
          <w:tcPr>
            <w:tcW w:w="2022" w:type="dxa"/>
          </w:tcPr>
          <w:p w14:paraId="78330DDF" w14:textId="60E51379"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3 </w:t>
            </w:r>
          </w:p>
        </w:tc>
        <w:tc>
          <w:tcPr>
            <w:tcW w:w="1690" w:type="dxa"/>
          </w:tcPr>
          <w:p w14:paraId="59A8209E" w14:textId="4F28F2C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0.02 </w:t>
            </w:r>
          </w:p>
        </w:tc>
        <w:tc>
          <w:tcPr>
            <w:tcW w:w="1687" w:type="dxa"/>
          </w:tcPr>
          <w:p w14:paraId="21F829F0" w14:textId="70F5C23B"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0.00 </w:t>
            </w:r>
          </w:p>
        </w:tc>
        <w:tc>
          <w:tcPr>
            <w:tcW w:w="1895" w:type="dxa"/>
          </w:tcPr>
          <w:p w14:paraId="486D9C2D" w14:textId="1F2955C2"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r>
      <w:tr w:rsidR="00A14002" w:rsidRPr="00ED11D6" w14:paraId="431ACE14" w14:textId="77777777" w:rsidTr="000140D9">
        <w:trPr>
          <w:trHeight w:val="57"/>
        </w:trPr>
        <w:tc>
          <w:tcPr>
            <w:tcW w:w="2683" w:type="dxa"/>
          </w:tcPr>
          <w:p w14:paraId="08AFEF18"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Americas</w:t>
            </w:r>
          </w:p>
        </w:tc>
        <w:tc>
          <w:tcPr>
            <w:tcW w:w="1871" w:type="dxa"/>
          </w:tcPr>
          <w:p w14:paraId="60742BC8" w14:textId="0FCBC4ED"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20 </w:t>
            </w:r>
          </w:p>
        </w:tc>
        <w:tc>
          <w:tcPr>
            <w:tcW w:w="1881" w:type="dxa"/>
          </w:tcPr>
          <w:p w14:paraId="63C07D1B" w14:textId="174E7C9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c>
          <w:tcPr>
            <w:tcW w:w="2022" w:type="dxa"/>
          </w:tcPr>
          <w:p w14:paraId="6A8C72C3" w14:textId="390E3AB8"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 </w:t>
            </w:r>
          </w:p>
        </w:tc>
        <w:tc>
          <w:tcPr>
            <w:tcW w:w="1690" w:type="dxa"/>
          </w:tcPr>
          <w:p w14:paraId="291B89A5" w14:textId="71EF6F78"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32 </w:t>
            </w:r>
          </w:p>
        </w:tc>
        <w:tc>
          <w:tcPr>
            <w:tcW w:w="1687" w:type="dxa"/>
          </w:tcPr>
          <w:p w14:paraId="207C3A83" w14:textId="09944B8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0.02 </w:t>
            </w:r>
          </w:p>
        </w:tc>
        <w:tc>
          <w:tcPr>
            <w:tcW w:w="1895" w:type="dxa"/>
          </w:tcPr>
          <w:p w14:paraId="58DD7693" w14:textId="19213F8D"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 </w:t>
            </w:r>
          </w:p>
        </w:tc>
      </w:tr>
      <w:tr w:rsidR="00A14002" w:rsidRPr="00ED11D6" w14:paraId="58A830A9" w14:textId="77777777" w:rsidTr="000140D9">
        <w:trPr>
          <w:trHeight w:val="57"/>
        </w:trPr>
        <w:tc>
          <w:tcPr>
            <w:tcW w:w="2683" w:type="dxa"/>
          </w:tcPr>
          <w:p w14:paraId="7660A596"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Eastern Mediterranean</w:t>
            </w:r>
          </w:p>
        </w:tc>
        <w:tc>
          <w:tcPr>
            <w:tcW w:w="1871" w:type="dxa"/>
          </w:tcPr>
          <w:p w14:paraId="74BD60E7" w14:textId="2B8FB3BB"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3 </w:t>
            </w:r>
          </w:p>
        </w:tc>
        <w:tc>
          <w:tcPr>
            <w:tcW w:w="1881" w:type="dxa"/>
          </w:tcPr>
          <w:p w14:paraId="203B7009" w14:textId="42EEC68E"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c>
          <w:tcPr>
            <w:tcW w:w="2022" w:type="dxa"/>
          </w:tcPr>
          <w:p w14:paraId="2345D553" w14:textId="5D44033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0.9 </w:t>
            </w:r>
          </w:p>
        </w:tc>
        <w:tc>
          <w:tcPr>
            <w:tcW w:w="1690" w:type="dxa"/>
          </w:tcPr>
          <w:p w14:paraId="491592A4" w14:textId="153C0F5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1.1 </w:t>
            </w:r>
          </w:p>
        </w:tc>
        <w:tc>
          <w:tcPr>
            <w:tcW w:w="1687" w:type="dxa"/>
          </w:tcPr>
          <w:p w14:paraId="5BA76DFA" w14:textId="3C25B64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0.00 </w:t>
            </w:r>
          </w:p>
        </w:tc>
        <w:tc>
          <w:tcPr>
            <w:tcW w:w="1895" w:type="dxa"/>
          </w:tcPr>
          <w:p w14:paraId="4132E5D7" w14:textId="0DCE9FAE"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0.4 </w:t>
            </w:r>
          </w:p>
        </w:tc>
      </w:tr>
      <w:tr w:rsidR="00A14002" w:rsidRPr="00ED11D6" w14:paraId="03F2E7D3" w14:textId="77777777" w:rsidTr="000140D9">
        <w:trPr>
          <w:trHeight w:val="57"/>
        </w:trPr>
        <w:tc>
          <w:tcPr>
            <w:tcW w:w="2683" w:type="dxa"/>
          </w:tcPr>
          <w:p w14:paraId="475FAF24"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Europe</w:t>
            </w:r>
          </w:p>
        </w:tc>
        <w:tc>
          <w:tcPr>
            <w:tcW w:w="1871" w:type="dxa"/>
          </w:tcPr>
          <w:p w14:paraId="3CCED98F" w14:textId="4AD0A08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9 </w:t>
            </w:r>
          </w:p>
        </w:tc>
        <w:tc>
          <w:tcPr>
            <w:tcW w:w="1881" w:type="dxa"/>
          </w:tcPr>
          <w:p w14:paraId="667D28DA" w14:textId="40ABAF2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0.00 </w:t>
            </w:r>
          </w:p>
        </w:tc>
        <w:tc>
          <w:tcPr>
            <w:tcW w:w="2022" w:type="dxa"/>
          </w:tcPr>
          <w:p w14:paraId="6A950E3B" w14:textId="156BC0B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1.1 </w:t>
            </w:r>
          </w:p>
        </w:tc>
        <w:tc>
          <w:tcPr>
            <w:tcW w:w="1690" w:type="dxa"/>
          </w:tcPr>
          <w:p w14:paraId="734FE1DF" w14:textId="61CCF9E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11 </w:t>
            </w:r>
          </w:p>
        </w:tc>
        <w:tc>
          <w:tcPr>
            <w:tcW w:w="1687" w:type="dxa"/>
          </w:tcPr>
          <w:p w14:paraId="5A990C31" w14:textId="0F9B1EEF"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0.00 </w:t>
            </w:r>
          </w:p>
        </w:tc>
        <w:tc>
          <w:tcPr>
            <w:tcW w:w="1895" w:type="dxa"/>
          </w:tcPr>
          <w:p w14:paraId="3C758818" w14:textId="4CFE6368"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1.4 </w:t>
            </w:r>
          </w:p>
        </w:tc>
      </w:tr>
      <w:tr w:rsidR="00A14002" w:rsidRPr="00ED11D6" w14:paraId="7720C2A5" w14:textId="77777777" w:rsidTr="000140D9">
        <w:trPr>
          <w:trHeight w:val="57"/>
        </w:trPr>
        <w:tc>
          <w:tcPr>
            <w:tcW w:w="2683" w:type="dxa"/>
          </w:tcPr>
          <w:p w14:paraId="18B43ABC"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South-East Asia</w:t>
            </w:r>
          </w:p>
        </w:tc>
        <w:tc>
          <w:tcPr>
            <w:tcW w:w="1871" w:type="dxa"/>
          </w:tcPr>
          <w:p w14:paraId="553DF0CC" w14:textId="5638698B"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0.8 </w:t>
            </w:r>
          </w:p>
        </w:tc>
        <w:tc>
          <w:tcPr>
            <w:tcW w:w="1881" w:type="dxa"/>
          </w:tcPr>
          <w:p w14:paraId="444BAC48" w14:textId="4D35CE6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0.00 </w:t>
            </w:r>
          </w:p>
        </w:tc>
        <w:tc>
          <w:tcPr>
            <w:tcW w:w="2022" w:type="dxa"/>
          </w:tcPr>
          <w:p w14:paraId="261D2EC2" w14:textId="243BA47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0.3 </w:t>
            </w:r>
          </w:p>
        </w:tc>
        <w:tc>
          <w:tcPr>
            <w:tcW w:w="1690" w:type="dxa"/>
          </w:tcPr>
          <w:p w14:paraId="489791D5" w14:textId="1F20AC9E"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0.2 </w:t>
            </w:r>
          </w:p>
        </w:tc>
        <w:tc>
          <w:tcPr>
            <w:tcW w:w="1687" w:type="dxa"/>
          </w:tcPr>
          <w:p w14:paraId="79C26B8C" w14:textId="438ADEE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0.00 </w:t>
            </w:r>
          </w:p>
        </w:tc>
        <w:tc>
          <w:tcPr>
            <w:tcW w:w="1895" w:type="dxa"/>
          </w:tcPr>
          <w:p w14:paraId="32A4CB87" w14:textId="4195EB8E"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 </w:t>
            </w:r>
          </w:p>
        </w:tc>
      </w:tr>
      <w:tr w:rsidR="00A14002" w:rsidRPr="00ED11D6" w14:paraId="3092400F" w14:textId="77777777" w:rsidTr="000140D9">
        <w:trPr>
          <w:trHeight w:val="57"/>
        </w:trPr>
        <w:tc>
          <w:tcPr>
            <w:tcW w:w="2683" w:type="dxa"/>
          </w:tcPr>
          <w:p w14:paraId="3ED83485"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Western Pacific</w:t>
            </w:r>
          </w:p>
        </w:tc>
        <w:tc>
          <w:tcPr>
            <w:tcW w:w="1871" w:type="dxa"/>
          </w:tcPr>
          <w:p w14:paraId="0763A078" w14:textId="2F7A83CC"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8 </w:t>
            </w:r>
          </w:p>
        </w:tc>
        <w:tc>
          <w:tcPr>
            <w:tcW w:w="1881" w:type="dxa"/>
          </w:tcPr>
          <w:p w14:paraId="140FE062" w14:textId="0A1F017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c>
          <w:tcPr>
            <w:tcW w:w="2022" w:type="dxa"/>
          </w:tcPr>
          <w:p w14:paraId="401FB956" w14:textId="62877889"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 </w:t>
            </w:r>
          </w:p>
        </w:tc>
        <w:tc>
          <w:tcPr>
            <w:tcW w:w="1690" w:type="dxa"/>
          </w:tcPr>
          <w:p w14:paraId="1C15F8C1" w14:textId="0227FEDC"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8 </w:t>
            </w:r>
          </w:p>
        </w:tc>
        <w:tc>
          <w:tcPr>
            <w:tcW w:w="1687" w:type="dxa"/>
          </w:tcPr>
          <w:p w14:paraId="11F4B5CB" w14:textId="5368DE4A"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c>
          <w:tcPr>
            <w:tcW w:w="1895" w:type="dxa"/>
          </w:tcPr>
          <w:p w14:paraId="73EEF0A1" w14:textId="7924A8B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 </w:t>
            </w:r>
          </w:p>
        </w:tc>
      </w:tr>
      <w:tr w:rsidR="001D45E0" w:rsidRPr="00ED11D6" w14:paraId="0A0D4BD8" w14:textId="77777777" w:rsidTr="000140D9">
        <w:trPr>
          <w:trHeight w:val="57"/>
        </w:trPr>
        <w:tc>
          <w:tcPr>
            <w:tcW w:w="2683" w:type="dxa"/>
          </w:tcPr>
          <w:p w14:paraId="75B044C1" w14:textId="77777777" w:rsidR="001D45E0" w:rsidRPr="00ED11D6" w:rsidRDefault="001D45E0" w:rsidP="001A2644">
            <w:pPr>
              <w:ind w:left="174"/>
              <w:rPr>
                <w:rFonts w:ascii="Times New Roman" w:hAnsi="Times New Roman" w:cs="Times New Roman"/>
                <w:b/>
                <w:bCs/>
                <w:sz w:val="20"/>
                <w:szCs w:val="20"/>
              </w:rPr>
            </w:pPr>
          </w:p>
        </w:tc>
        <w:tc>
          <w:tcPr>
            <w:tcW w:w="1871" w:type="dxa"/>
          </w:tcPr>
          <w:p w14:paraId="064AA0FE" w14:textId="77777777" w:rsidR="001D45E0" w:rsidRPr="00A14002" w:rsidRDefault="001D45E0" w:rsidP="001A2644">
            <w:pPr>
              <w:jc w:val="right"/>
              <w:rPr>
                <w:rFonts w:ascii="Times New Roman" w:hAnsi="Times New Roman" w:cs="Times New Roman"/>
                <w:sz w:val="20"/>
                <w:szCs w:val="20"/>
              </w:rPr>
            </w:pPr>
          </w:p>
        </w:tc>
        <w:tc>
          <w:tcPr>
            <w:tcW w:w="1881" w:type="dxa"/>
          </w:tcPr>
          <w:p w14:paraId="780EF3EE" w14:textId="77777777" w:rsidR="001D45E0" w:rsidRPr="00A14002" w:rsidRDefault="001D45E0" w:rsidP="001A2644">
            <w:pPr>
              <w:jc w:val="right"/>
              <w:rPr>
                <w:rFonts w:ascii="Times New Roman" w:hAnsi="Times New Roman" w:cs="Times New Roman"/>
                <w:sz w:val="20"/>
                <w:szCs w:val="20"/>
              </w:rPr>
            </w:pPr>
          </w:p>
        </w:tc>
        <w:tc>
          <w:tcPr>
            <w:tcW w:w="2022" w:type="dxa"/>
          </w:tcPr>
          <w:p w14:paraId="70B0F27C" w14:textId="77777777" w:rsidR="001D45E0" w:rsidRPr="00A14002" w:rsidRDefault="001D45E0" w:rsidP="001A2644">
            <w:pPr>
              <w:jc w:val="right"/>
              <w:rPr>
                <w:rFonts w:ascii="Times New Roman" w:hAnsi="Times New Roman" w:cs="Times New Roman"/>
                <w:sz w:val="20"/>
                <w:szCs w:val="20"/>
              </w:rPr>
            </w:pPr>
          </w:p>
        </w:tc>
        <w:tc>
          <w:tcPr>
            <w:tcW w:w="1690" w:type="dxa"/>
          </w:tcPr>
          <w:p w14:paraId="4F537728" w14:textId="77777777" w:rsidR="001D45E0" w:rsidRPr="00A14002" w:rsidRDefault="001D45E0" w:rsidP="001A2644">
            <w:pPr>
              <w:jc w:val="right"/>
              <w:rPr>
                <w:rFonts w:ascii="Times New Roman" w:hAnsi="Times New Roman" w:cs="Times New Roman"/>
                <w:sz w:val="20"/>
                <w:szCs w:val="20"/>
              </w:rPr>
            </w:pPr>
          </w:p>
        </w:tc>
        <w:tc>
          <w:tcPr>
            <w:tcW w:w="1687" w:type="dxa"/>
          </w:tcPr>
          <w:p w14:paraId="500F19F7" w14:textId="77777777" w:rsidR="001D45E0" w:rsidRPr="00A14002" w:rsidRDefault="001D45E0" w:rsidP="001A2644">
            <w:pPr>
              <w:jc w:val="right"/>
              <w:rPr>
                <w:rFonts w:ascii="Times New Roman" w:hAnsi="Times New Roman" w:cs="Times New Roman"/>
                <w:sz w:val="20"/>
                <w:szCs w:val="20"/>
              </w:rPr>
            </w:pPr>
          </w:p>
        </w:tc>
        <w:tc>
          <w:tcPr>
            <w:tcW w:w="1895" w:type="dxa"/>
          </w:tcPr>
          <w:p w14:paraId="6E63E9CD" w14:textId="77777777" w:rsidR="001D45E0" w:rsidRPr="00A14002" w:rsidRDefault="001D45E0" w:rsidP="001A2644">
            <w:pPr>
              <w:jc w:val="right"/>
              <w:rPr>
                <w:rFonts w:ascii="Times New Roman" w:hAnsi="Times New Roman" w:cs="Times New Roman"/>
                <w:sz w:val="20"/>
                <w:szCs w:val="20"/>
              </w:rPr>
            </w:pPr>
          </w:p>
        </w:tc>
      </w:tr>
      <w:tr w:rsidR="001D45E0" w:rsidRPr="00ED11D6" w14:paraId="3053AF44" w14:textId="77777777" w:rsidTr="000140D9">
        <w:trPr>
          <w:trHeight w:val="57"/>
        </w:trPr>
        <w:tc>
          <w:tcPr>
            <w:tcW w:w="2683" w:type="dxa"/>
          </w:tcPr>
          <w:p w14:paraId="3B236660" w14:textId="77777777" w:rsidR="001D45E0" w:rsidRPr="00ED11D6" w:rsidRDefault="001D45E0" w:rsidP="001A2644">
            <w:pPr>
              <w:rPr>
                <w:rFonts w:ascii="Times New Roman" w:hAnsi="Times New Roman" w:cs="Times New Roman"/>
                <w:b/>
                <w:bCs/>
                <w:sz w:val="20"/>
                <w:szCs w:val="20"/>
              </w:rPr>
            </w:pPr>
            <w:r w:rsidRPr="00ED11D6">
              <w:rPr>
                <w:rFonts w:ascii="Times New Roman" w:hAnsi="Times New Roman" w:cs="Times New Roman"/>
                <w:b/>
                <w:bCs/>
                <w:sz w:val="20"/>
                <w:szCs w:val="20"/>
              </w:rPr>
              <w:t>HIV attributable to HSV</w:t>
            </w:r>
          </w:p>
        </w:tc>
        <w:tc>
          <w:tcPr>
            <w:tcW w:w="1871" w:type="dxa"/>
          </w:tcPr>
          <w:p w14:paraId="581B4099" w14:textId="77777777" w:rsidR="001D45E0" w:rsidRPr="00A14002" w:rsidRDefault="001D45E0" w:rsidP="001A2644">
            <w:pPr>
              <w:jc w:val="right"/>
              <w:rPr>
                <w:rFonts w:ascii="Times New Roman" w:hAnsi="Times New Roman" w:cs="Times New Roman"/>
                <w:sz w:val="20"/>
                <w:szCs w:val="20"/>
              </w:rPr>
            </w:pPr>
          </w:p>
        </w:tc>
        <w:tc>
          <w:tcPr>
            <w:tcW w:w="1881" w:type="dxa"/>
          </w:tcPr>
          <w:p w14:paraId="288A119D" w14:textId="77777777" w:rsidR="001D45E0" w:rsidRPr="00A14002" w:rsidRDefault="001D45E0" w:rsidP="001A2644">
            <w:pPr>
              <w:jc w:val="right"/>
              <w:rPr>
                <w:rFonts w:ascii="Times New Roman" w:hAnsi="Times New Roman" w:cs="Times New Roman"/>
                <w:sz w:val="20"/>
                <w:szCs w:val="20"/>
              </w:rPr>
            </w:pPr>
          </w:p>
        </w:tc>
        <w:tc>
          <w:tcPr>
            <w:tcW w:w="2022" w:type="dxa"/>
          </w:tcPr>
          <w:p w14:paraId="53D27A51" w14:textId="77777777" w:rsidR="001D45E0" w:rsidRPr="00A14002" w:rsidRDefault="001D45E0" w:rsidP="001A2644">
            <w:pPr>
              <w:jc w:val="right"/>
              <w:rPr>
                <w:rFonts w:ascii="Times New Roman" w:hAnsi="Times New Roman" w:cs="Times New Roman"/>
                <w:sz w:val="20"/>
                <w:szCs w:val="20"/>
              </w:rPr>
            </w:pPr>
          </w:p>
        </w:tc>
        <w:tc>
          <w:tcPr>
            <w:tcW w:w="1690" w:type="dxa"/>
          </w:tcPr>
          <w:p w14:paraId="4CAB5DCD" w14:textId="77777777" w:rsidR="001D45E0" w:rsidRPr="00A14002" w:rsidRDefault="001D45E0" w:rsidP="001A2644">
            <w:pPr>
              <w:jc w:val="right"/>
              <w:rPr>
                <w:rFonts w:ascii="Times New Roman" w:hAnsi="Times New Roman" w:cs="Times New Roman"/>
                <w:sz w:val="20"/>
                <w:szCs w:val="20"/>
              </w:rPr>
            </w:pPr>
          </w:p>
        </w:tc>
        <w:tc>
          <w:tcPr>
            <w:tcW w:w="1687" w:type="dxa"/>
          </w:tcPr>
          <w:p w14:paraId="653A5C49" w14:textId="77777777" w:rsidR="001D45E0" w:rsidRPr="00A14002" w:rsidRDefault="001D45E0" w:rsidP="001A2644">
            <w:pPr>
              <w:jc w:val="right"/>
              <w:rPr>
                <w:rFonts w:ascii="Times New Roman" w:hAnsi="Times New Roman" w:cs="Times New Roman"/>
                <w:sz w:val="20"/>
                <w:szCs w:val="20"/>
              </w:rPr>
            </w:pPr>
          </w:p>
        </w:tc>
        <w:tc>
          <w:tcPr>
            <w:tcW w:w="1895" w:type="dxa"/>
          </w:tcPr>
          <w:p w14:paraId="0AF33C0F" w14:textId="77777777" w:rsidR="001D45E0" w:rsidRPr="00A14002" w:rsidRDefault="001D45E0" w:rsidP="001A2644">
            <w:pPr>
              <w:jc w:val="right"/>
              <w:rPr>
                <w:rFonts w:ascii="Times New Roman" w:hAnsi="Times New Roman" w:cs="Times New Roman"/>
                <w:sz w:val="20"/>
                <w:szCs w:val="20"/>
              </w:rPr>
            </w:pPr>
          </w:p>
        </w:tc>
      </w:tr>
      <w:tr w:rsidR="00A14002" w:rsidRPr="00ED11D6" w14:paraId="31F993E1" w14:textId="77777777" w:rsidTr="000140D9">
        <w:trPr>
          <w:trHeight w:val="57"/>
        </w:trPr>
        <w:tc>
          <w:tcPr>
            <w:tcW w:w="2683" w:type="dxa"/>
          </w:tcPr>
          <w:p w14:paraId="157796CD"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Globally</w:t>
            </w:r>
          </w:p>
        </w:tc>
        <w:tc>
          <w:tcPr>
            <w:tcW w:w="1871" w:type="dxa"/>
          </w:tcPr>
          <w:p w14:paraId="27E0FACF" w14:textId="0E6900D9"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292 </w:t>
            </w:r>
          </w:p>
        </w:tc>
        <w:tc>
          <w:tcPr>
            <w:tcW w:w="1881" w:type="dxa"/>
          </w:tcPr>
          <w:p w14:paraId="7D02A3D9" w14:textId="6D523742"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5 </w:t>
            </w:r>
          </w:p>
        </w:tc>
        <w:tc>
          <w:tcPr>
            <w:tcW w:w="2022" w:type="dxa"/>
          </w:tcPr>
          <w:p w14:paraId="6954B510" w14:textId="061EC22F"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55 </w:t>
            </w:r>
          </w:p>
        </w:tc>
        <w:tc>
          <w:tcPr>
            <w:tcW w:w="1690" w:type="dxa"/>
          </w:tcPr>
          <w:p w14:paraId="71B3231E"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687" w:type="dxa"/>
          </w:tcPr>
          <w:p w14:paraId="00571CDB"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895" w:type="dxa"/>
          </w:tcPr>
          <w:p w14:paraId="28FAA0DA"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r>
      <w:tr w:rsidR="00A14002" w:rsidRPr="00ED11D6" w14:paraId="7714489E" w14:textId="77777777" w:rsidTr="000140D9">
        <w:trPr>
          <w:trHeight w:val="57"/>
        </w:trPr>
        <w:tc>
          <w:tcPr>
            <w:tcW w:w="2683" w:type="dxa"/>
          </w:tcPr>
          <w:p w14:paraId="4EAAE7F1"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Africa</w:t>
            </w:r>
          </w:p>
        </w:tc>
        <w:tc>
          <w:tcPr>
            <w:tcW w:w="1871" w:type="dxa"/>
          </w:tcPr>
          <w:p w14:paraId="0D90F427" w14:textId="650C4B6E"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169 </w:t>
            </w:r>
          </w:p>
        </w:tc>
        <w:tc>
          <w:tcPr>
            <w:tcW w:w="1881" w:type="dxa"/>
          </w:tcPr>
          <w:p w14:paraId="0CF3295A" w14:textId="23B6AA4E"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 </w:t>
            </w:r>
          </w:p>
        </w:tc>
        <w:tc>
          <w:tcPr>
            <w:tcW w:w="2022" w:type="dxa"/>
          </w:tcPr>
          <w:p w14:paraId="67862979" w14:textId="31B0490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46 </w:t>
            </w:r>
          </w:p>
        </w:tc>
        <w:tc>
          <w:tcPr>
            <w:tcW w:w="1690" w:type="dxa"/>
          </w:tcPr>
          <w:p w14:paraId="20F2079C"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687" w:type="dxa"/>
          </w:tcPr>
          <w:p w14:paraId="001AC0CB"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895" w:type="dxa"/>
          </w:tcPr>
          <w:p w14:paraId="1D62EC69"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r>
      <w:tr w:rsidR="00A14002" w:rsidRPr="00ED11D6" w14:paraId="5D153092" w14:textId="77777777" w:rsidTr="000140D9">
        <w:trPr>
          <w:trHeight w:val="57"/>
        </w:trPr>
        <w:tc>
          <w:tcPr>
            <w:tcW w:w="2683" w:type="dxa"/>
          </w:tcPr>
          <w:p w14:paraId="6032C0C5"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Americas</w:t>
            </w:r>
          </w:p>
        </w:tc>
        <w:tc>
          <w:tcPr>
            <w:tcW w:w="1871" w:type="dxa"/>
          </w:tcPr>
          <w:p w14:paraId="161A2AA6" w14:textId="52EE7173"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74 </w:t>
            </w:r>
          </w:p>
        </w:tc>
        <w:tc>
          <w:tcPr>
            <w:tcW w:w="1881" w:type="dxa"/>
          </w:tcPr>
          <w:p w14:paraId="04E2D70F" w14:textId="208335CD"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0.3 </w:t>
            </w:r>
          </w:p>
        </w:tc>
        <w:tc>
          <w:tcPr>
            <w:tcW w:w="2022" w:type="dxa"/>
          </w:tcPr>
          <w:p w14:paraId="0D610922" w14:textId="64B3B7F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4 </w:t>
            </w:r>
          </w:p>
        </w:tc>
        <w:tc>
          <w:tcPr>
            <w:tcW w:w="1690" w:type="dxa"/>
          </w:tcPr>
          <w:p w14:paraId="5EA8170B"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687" w:type="dxa"/>
          </w:tcPr>
          <w:p w14:paraId="7188FBF3"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895" w:type="dxa"/>
          </w:tcPr>
          <w:p w14:paraId="2F369C41"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r>
      <w:tr w:rsidR="00A14002" w:rsidRPr="00ED11D6" w14:paraId="6D35DB52" w14:textId="77777777" w:rsidTr="000140D9">
        <w:trPr>
          <w:trHeight w:val="57"/>
        </w:trPr>
        <w:tc>
          <w:tcPr>
            <w:tcW w:w="2683" w:type="dxa"/>
          </w:tcPr>
          <w:p w14:paraId="10F52B68"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Eastern Mediterranean</w:t>
            </w:r>
          </w:p>
        </w:tc>
        <w:tc>
          <w:tcPr>
            <w:tcW w:w="1871" w:type="dxa"/>
          </w:tcPr>
          <w:p w14:paraId="288EEA82" w14:textId="5DA544F0"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0.6 </w:t>
            </w:r>
          </w:p>
        </w:tc>
        <w:tc>
          <w:tcPr>
            <w:tcW w:w="1881" w:type="dxa"/>
          </w:tcPr>
          <w:p w14:paraId="0DC739C6" w14:textId="28528C99"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0.01 </w:t>
            </w:r>
          </w:p>
        </w:tc>
        <w:tc>
          <w:tcPr>
            <w:tcW w:w="2022" w:type="dxa"/>
          </w:tcPr>
          <w:p w14:paraId="2F000B6A" w14:textId="01E88228"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0.1 </w:t>
            </w:r>
          </w:p>
        </w:tc>
        <w:tc>
          <w:tcPr>
            <w:tcW w:w="1690" w:type="dxa"/>
          </w:tcPr>
          <w:p w14:paraId="2FC2BAF9"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687" w:type="dxa"/>
          </w:tcPr>
          <w:p w14:paraId="5C8BB7A6"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895" w:type="dxa"/>
          </w:tcPr>
          <w:p w14:paraId="7711494C"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r>
      <w:tr w:rsidR="00A14002" w:rsidRPr="00ED11D6" w14:paraId="5E8488B4" w14:textId="77777777" w:rsidTr="000140D9">
        <w:trPr>
          <w:trHeight w:val="57"/>
        </w:trPr>
        <w:tc>
          <w:tcPr>
            <w:tcW w:w="2683" w:type="dxa"/>
          </w:tcPr>
          <w:p w14:paraId="462BDC96"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Europe</w:t>
            </w:r>
          </w:p>
        </w:tc>
        <w:tc>
          <w:tcPr>
            <w:tcW w:w="1871" w:type="dxa"/>
          </w:tcPr>
          <w:p w14:paraId="1BBA53D1" w14:textId="4FD5F154"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37 </w:t>
            </w:r>
          </w:p>
        </w:tc>
        <w:tc>
          <w:tcPr>
            <w:tcW w:w="1881" w:type="dxa"/>
          </w:tcPr>
          <w:p w14:paraId="562E2CED" w14:textId="5D97F138"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0.2 </w:t>
            </w:r>
          </w:p>
        </w:tc>
        <w:tc>
          <w:tcPr>
            <w:tcW w:w="2022" w:type="dxa"/>
          </w:tcPr>
          <w:p w14:paraId="447E5C2F" w14:textId="290DC9B0"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3 </w:t>
            </w:r>
          </w:p>
        </w:tc>
        <w:tc>
          <w:tcPr>
            <w:tcW w:w="1690" w:type="dxa"/>
          </w:tcPr>
          <w:p w14:paraId="3EA359FB"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687" w:type="dxa"/>
          </w:tcPr>
          <w:p w14:paraId="1BBFC309"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895" w:type="dxa"/>
          </w:tcPr>
          <w:p w14:paraId="26A9E35F"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r>
      <w:tr w:rsidR="00A14002" w:rsidRPr="00ED11D6" w14:paraId="67B7A14C" w14:textId="77777777" w:rsidTr="000140D9">
        <w:trPr>
          <w:trHeight w:val="57"/>
        </w:trPr>
        <w:tc>
          <w:tcPr>
            <w:tcW w:w="2683" w:type="dxa"/>
          </w:tcPr>
          <w:p w14:paraId="1D7D4F63"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South-East Asia</w:t>
            </w:r>
          </w:p>
        </w:tc>
        <w:tc>
          <w:tcPr>
            <w:tcW w:w="1871" w:type="dxa"/>
          </w:tcPr>
          <w:p w14:paraId="6B5B5551" w14:textId="10FF1E5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5 </w:t>
            </w:r>
          </w:p>
        </w:tc>
        <w:tc>
          <w:tcPr>
            <w:tcW w:w="1881" w:type="dxa"/>
          </w:tcPr>
          <w:p w14:paraId="29E4E1CA" w14:textId="263B81F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0.1 </w:t>
            </w:r>
          </w:p>
        </w:tc>
        <w:tc>
          <w:tcPr>
            <w:tcW w:w="2022" w:type="dxa"/>
          </w:tcPr>
          <w:p w14:paraId="4CB6C272" w14:textId="53F5A776"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0.9 </w:t>
            </w:r>
          </w:p>
        </w:tc>
        <w:tc>
          <w:tcPr>
            <w:tcW w:w="1690" w:type="dxa"/>
          </w:tcPr>
          <w:p w14:paraId="1A4E74DF"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687" w:type="dxa"/>
          </w:tcPr>
          <w:p w14:paraId="4EE6403D"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895" w:type="dxa"/>
          </w:tcPr>
          <w:p w14:paraId="723B4AF6"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r>
      <w:tr w:rsidR="00A14002" w:rsidRPr="00ED11D6" w14:paraId="527475D9" w14:textId="77777777" w:rsidTr="000140D9">
        <w:trPr>
          <w:trHeight w:val="57"/>
        </w:trPr>
        <w:tc>
          <w:tcPr>
            <w:tcW w:w="2683" w:type="dxa"/>
          </w:tcPr>
          <w:p w14:paraId="0AB3CA09" w14:textId="77777777" w:rsidR="00A14002" w:rsidRPr="00ED11D6" w:rsidRDefault="00A14002" w:rsidP="00A14002">
            <w:pPr>
              <w:ind w:left="174"/>
              <w:rPr>
                <w:rFonts w:ascii="Times New Roman" w:hAnsi="Times New Roman" w:cs="Times New Roman"/>
                <w:b/>
                <w:bCs/>
                <w:sz w:val="20"/>
                <w:szCs w:val="20"/>
              </w:rPr>
            </w:pPr>
            <w:r w:rsidRPr="00ED11D6">
              <w:rPr>
                <w:rFonts w:ascii="Times New Roman" w:hAnsi="Times New Roman" w:cs="Times New Roman"/>
                <w:b/>
                <w:bCs/>
                <w:sz w:val="20"/>
                <w:szCs w:val="20"/>
              </w:rPr>
              <w:t>Western Pacific</w:t>
            </w:r>
          </w:p>
        </w:tc>
        <w:tc>
          <w:tcPr>
            <w:tcW w:w="1871" w:type="dxa"/>
          </w:tcPr>
          <w:p w14:paraId="2E5A848D" w14:textId="122645B1"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7 </w:t>
            </w:r>
          </w:p>
        </w:tc>
        <w:tc>
          <w:tcPr>
            <w:tcW w:w="1881" w:type="dxa"/>
          </w:tcPr>
          <w:p w14:paraId="619BE16C" w14:textId="614C5963"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0.0 </w:t>
            </w:r>
          </w:p>
        </w:tc>
        <w:tc>
          <w:tcPr>
            <w:tcW w:w="2022" w:type="dxa"/>
          </w:tcPr>
          <w:p w14:paraId="3423E206" w14:textId="490E0CBF"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 xml:space="preserve"> 1.2 </w:t>
            </w:r>
          </w:p>
        </w:tc>
        <w:tc>
          <w:tcPr>
            <w:tcW w:w="1690" w:type="dxa"/>
          </w:tcPr>
          <w:p w14:paraId="5FA2C856"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687" w:type="dxa"/>
          </w:tcPr>
          <w:p w14:paraId="02EC6203"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c>
          <w:tcPr>
            <w:tcW w:w="1895" w:type="dxa"/>
          </w:tcPr>
          <w:p w14:paraId="4178CD9A" w14:textId="77777777" w:rsidR="00A14002" w:rsidRPr="00A14002" w:rsidRDefault="00A14002" w:rsidP="00A14002">
            <w:pPr>
              <w:jc w:val="right"/>
              <w:rPr>
                <w:rFonts w:ascii="Times New Roman" w:hAnsi="Times New Roman" w:cs="Times New Roman"/>
                <w:sz w:val="20"/>
                <w:szCs w:val="20"/>
              </w:rPr>
            </w:pPr>
            <w:r w:rsidRPr="00A14002">
              <w:rPr>
                <w:rFonts w:ascii="Times New Roman" w:hAnsi="Times New Roman" w:cs="Times New Roman"/>
                <w:sz w:val="20"/>
                <w:szCs w:val="20"/>
              </w:rPr>
              <w:t>-</w:t>
            </w:r>
          </w:p>
        </w:tc>
      </w:tr>
    </w:tbl>
    <w:p w14:paraId="58D9DBB3" w14:textId="519CE418" w:rsidR="001D45E0" w:rsidRPr="00061960" w:rsidRDefault="00BF5596">
      <w:pPr>
        <w:rPr>
          <w:rFonts w:ascii="Times New Roman" w:hAnsi="Times New Roman" w:cs="Times New Roman"/>
          <w:sz w:val="20"/>
          <w:szCs w:val="20"/>
          <w:highlight w:val="yellow"/>
        </w:rPr>
      </w:pPr>
      <w:r w:rsidRPr="00061960">
        <w:rPr>
          <w:rFonts w:ascii="Times New Roman" w:hAnsi="Times New Roman" w:cs="Times New Roman"/>
          <w:i/>
          <w:iCs/>
          <w:sz w:val="20"/>
          <w:szCs w:val="20"/>
          <w:u w:val="single"/>
        </w:rPr>
        <w:t>Note</w:t>
      </w:r>
      <w:r w:rsidRPr="00BF5596">
        <w:rPr>
          <w:rFonts w:ascii="Times New Roman" w:hAnsi="Times New Roman" w:cs="Times New Roman"/>
          <w:i/>
          <w:iCs/>
          <w:sz w:val="20"/>
          <w:szCs w:val="20"/>
          <w:u w:val="single"/>
        </w:rPr>
        <w:t>:</w:t>
      </w:r>
      <w:r w:rsidRPr="00BF5596">
        <w:rPr>
          <w:rFonts w:ascii="Times New Roman" w:hAnsi="Times New Roman" w:cs="Times New Roman"/>
          <w:i/>
          <w:iCs/>
          <w:sz w:val="20"/>
          <w:szCs w:val="20"/>
        </w:rPr>
        <w:t xml:space="preserve"> </w:t>
      </w:r>
      <w:r w:rsidRPr="00022065">
        <w:rPr>
          <w:rFonts w:ascii="Times New Roman" w:hAnsi="Times New Roman" w:cs="Times New Roman"/>
          <w:sz w:val="20"/>
          <w:szCs w:val="20"/>
        </w:rPr>
        <w:t>All cost presented in International Dollar (I$) (millions)</w:t>
      </w:r>
      <w:r w:rsidR="001D45E0" w:rsidRPr="00061960">
        <w:rPr>
          <w:rFonts w:ascii="Times New Roman" w:hAnsi="Times New Roman" w:cs="Times New Roman"/>
          <w:sz w:val="20"/>
          <w:szCs w:val="20"/>
          <w:highlight w:val="yellow"/>
        </w:rPr>
        <w:br w:type="page"/>
      </w:r>
    </w:p>
    <w:p w14:paraId="38CE4203" w14:textId="26C1C5F8" w:rsidR="001D45E0" w:rsidRPr="0051549B" w:rsidRDefault="001D45E0" w:rsidP="001A2644">
      <w:pPr>
        <w:spacing w:after="0"/>
        <w:rPr>
          <w:rFonts w:ascii="Times New Roman" w:hAnsi="Times New Roman" w:cs="Times New Roman"/>
          <w:b/>
          <w:bCs/>
          <w:sz w:val="20"/>
          <w:szCs w:val="20"/>
        </w:rPr>
      </w:pPr>
      <w:bookmarkStart w:id="34" w:name="_Hlk159425304"/>
      <w:r w:rsidRPr="00ED11D6">
        <w:rPr>
          <w:rFonts w:ascii="Times New Roman" w:hAnsi="Times New Roman" w:cs="Times New Roman"/>
          <w:b/>
          <w:bCs/>
          <w:sz w:val="24"/>
          <w:szCs w:val="24"/>
        </w:rPr>
        <w:lastRenderedPageBreak/>
        <w:t xml:space="preserve">Table </w:t>
      </w:r>
      <w:r w:rsidR="00DF4427">
        <w:rPr>
          <w:rFonts w:ascii="Times New Roman" w:hAnsi="Times New Roman" w:cs="Times New Roman"/>
          <w:b/>
          <w:bCs/>
          <w:sz w:val="24"/>
          <w:szCs w:val="24"/>
        </w:rPr>
        <w:t>S9</w:t>
      </w:r>
      <w:r w:rsidRPr="00ED11D6">
        <w:rPr>
          <w:rFonts w:ascii="Times New Roman" w:hAnsi="Times New Roman" w:cs="Times New Roman"/>
          <w:b/>
          <w:bCs/>
          <w:sz w:val="24"/>
          <w:szCs w:val="24"/>
        </w:rPr>
        <w:t xml:space="preserve"> </w:t>
      </w:r>
      <w:r w:rsidRPr="0051549B">
        <w:rPr>
          <w:rFonts w:ascii="Times New Roman" w:hAnsi="Times New Roman" w:cs="Times New Roman"/>
          <w:sz w:val="24"/>
          <w:szCs w:val="24"/>
        </w:rPr>
        <w:t>Distributional economic impact of HSV from probabilistic analyses</w:t>
      </w:r>
      <w:r w:rsidR="00E73FE2">
        <w:rPr>
          <w:rFonts w:ascii="Times New Roman" w:hAnsi="Times New Roman" w:cs="Times New Roman"/>
          <w:b/>
          <w:bCs/>
          <w:sz w:val="24"/>
          <w:szCs w:val="24"/>
        </w:rPr>
        <w:t xml:space="preserve">. </w:t>
      </w:r>
    </w:p>
    <w:bookmarkEnd w:id="34"/>
    <w:p w14:paraId="5BC73AB7" w14:textId="0FA6985A" w:rsidR="001D45E0" w:rsidRPr="00061960" w:rsidRDefault="001D45E0" w:rsidP="001A2644">
      <w:pPr>
        <w:spacing w:after="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9"/>
        <w:gridCol w:w="2243"/>
        <w:gridCol w:w="2243"/>
        <w:gridCol w:w="2243"/>
        <w:gridCol w:w="2243"/>
        <w:gridCol w:w="2244"/>
      </w:tblGrid>
      <w:tr w:rsidR="001D45E0" w:rsidRPr="00ED11D6" w14:paraId="2A315677" w14:textId="77777777" w:rsidTr="00624651">
        <w:trPr>
          <w:trHeight w:val="57"/>
        </w:trPr>
        <w:tc>
          <w:tcPr>
            <w:tcW w:w="2549" w:type="dxa"/>
            <w:vAlign w:val="center"/>
          </w:tcPr>
          <w:p w14:paraId="05245F38"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WHO regions</w:t>
            </w:r>
          </w:p>
        </w:tc>
        <w:tc>
          <w:tcPr>
            <w:tcW w:w="2243" w:type="dxa"/>
            <w:vAlign w:val="center"/>
          </w:tcPr>
          <w:p w14:paraId="5F658790" w14:textId="3B0BD6CD"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Genital ulcer disease due to HSV-1</w:t>
            </w:r>
          </w:p>
        </w:tc>
        <w:tc>
          <w:tcPr>
            <w:tcW w:w="2243" w:type="dxa"/>
            <w:vAlign w:val="center"/>
          </w:tcPr>
          <w:p w14:paraId="550E7D32" w14:textId="503C410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Genital ulcer disease due to HSV-2</w:t>
            </w:r>
          </w:p>
        </w:tc>
        <w:tc>
          <w:tcPr>
            <w:tcW w:w="2243" w:type="dxa"/>
            <w:vAlign w:val="center"/>
          </w:tcPr>
          <w:p w14:paraId="27E5D7DC" w14:textId="3297791E"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Neonatal herpes due to HSV-1</w:t>
            </w:r>
          </w:p>
        </w:tc>
        <w:tc>
          <w:tcPr>
            <w:tcW w:w="2243" w:type="dxa"/>
            <w:vAlign w:val="center"/>
          </w:tcPr>
          <w:p w14:paraId="3796CD97" w14:textId="780E49FD"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Neonatal herpes due to HSV-2</w:t>
            </w:r>
          </w:p>
        </w:tc>
        <w:tc>
          <w:tcPr>
            <w:tcW w:w="2244" w:type="dxa"/>
            <w:vAlign w:val="center"/>
          </w:tcPr>
          <w:p w14:paraId="2F59FC50" w14:textId="573963CC"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HIV-attributable to HSV</w:t>
            </w:r>
          </w:p>
        </w:tc>
      </w:tr>
      <w:tr w:rsidR="00A27F3D" w:rsidRPr="00ED11D6" w14:paraId="421EDC03" w14:textId="77777777" w:rsidTr="00624651">
        <w:trPr>
          <w:trHeight w:val="57"/>
        </w:trPr>
        <w:tc>
          <w:tcPr>
            <w:tcW w:w="2549" w:type="dxa"/>
            <w:vAlign w:val="center"/>
          </w:tcPr>
          <w:p w14:paraId="41CEDF0F" w14:textId="77777777" w:rsidR="00A27F3D" w:rsidRPr="00ED11D6" w:rsidRDefault="00A27F3D" w:rsidP="00A27F3D">
            <w:pPr>
              <w:rPr>
                <w:rFonts w:ascii="Times New Roman" w:hAnsi="Times New Roman" w:cs="Times New Roman"/>
                <w:b/>
                <w:bCs/>
                <w:sz w:val="20"/>
                <w:szCs w:val="20"/>
              </w:rPr>
            </w:pPr>
            <w:r w:rsidRPr="00ED11D6">
              <w:rPr>
                <w:rFonts w:ascii="Times New Roman" w:hAnsi="Times New Roman" w:cs="Times New Roman"/>
                <w:b/>
                <w:bCs/>
                <w:sz w:val="20"/>
                <w:szCs w:val="20"/>
              </w:rPr>
              <w:t>Globally</w:t>
            </w:r>
          </w:p>
        </w:tc>
        <w:tc>
          <w:tcPr>
            <w:tcW w:w="2243" w:type="dxa"/>
          </w:tcPr>
          <w:p w14:paraId="38501565" w14:textId="4FB670BC"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4,086 (2,262-7,285) </w:t>
            </w:r>
          </w:p>
        </w:tc>
        <w:tc>
          <w:tcPr>
            <w:tcW w:w="2243" w:type="dxa"/>
          </w:tcPr>
          <w:p w14:paraId="7351A073" w14:textId="250FBE28"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31,133 (20,091-42,774) </w:t>
            </w:r>
          </w:p>
        </w:tc>
        <w:tc>
          <w:tcPr>
            <w:tcW w:w="2243" w:type="dxa"/>
          </w:tcPr>
          <w:p w14:paraId="1D855709" w14:textId="67FEC08C"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64 (30-110) </w:t>
            </w:r>
          </w:p>
        </w:tc>
        <w:tc>
          <w:tcPr>
            <w:tcW w:w="2243" w:type="dxa"/>
          </w:tcPr>
          <w:p w14:paraId="1F68C678" w14:textId="7985A7FA"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55 (31-98) </w:t>
            </w:r>
          </w:p>
        </w:tc>
        <w:tc>
          <w:tcPr>
            <w:tcW w:w="2244" w:type="dxa"/>
          </w:tcPr>
          <w:p w14:paraId="1192A70A" w14:textId="178A1AC2"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352 (193-539) </w:t>
            </w:r>
          </w:p>
        </w:tc>
      </w:tr>
      <w:tr w:rsidR="00A27F3D" w:rsidRPr="00ED11D6" w14:paraId="214C1FDC" w14:textId="77777777" w:rsidTr="00624651">
        <w:trPr>
          <w:trHeight w:val="57"/>
        </w:trPr>
        <w:tc>
          <w:tcPr>
            <w:tcW w:w="2549" w:type="dxa"/>
            <w:vAlign w:val="center"/>
          </w:tcPr>
          <w:p w14:paraId="34EB2D77" w14:textId="50675D94" w:rsidR="00A27F3D" w:rsidRPr="00ED11D6" w:rsidRDefault="00A27F3D" w:rsidP="00A27F3D">
            <w:pPr>
              <w:ind w:left="174"/>
              <w:rPr>
                <w:rFonts w:ascii="Times New Roman" w:hAnsi="Times New Roman" w:cs="Times New Roman"/>
                <w:b/>
                <w:bCs/>
                <w:sz w:val="20"/>
                <w:szCs w:val="20"/>
              </w:rPr>
            </w:pPr>
            <w:r w:rsidRPr="00ED11D6">
              <w:rPr>
                <w:rFonts w:ascii="Times New Roman" w:hAnsi="Times New Roman" w:cs="Times New Roman"/>
                <w:b/>
                <w:bCs/>
                <w:sz w:val="20"/>
                <w:szCs w:val="20"/>
              </w:rPr>
              <w:t>Africa</w:t>
            </w:r>
          </w:p>
        </w:tc>
        <w:tc>
          <w:tcPr>
            <w:tcW w:w="2243" w:type="dxa"/>
          </w:tcPr>
          <w:p w14:paraId="3D3C07EC" w14:textId="28313E8C"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w:t>
            </w:r>
          </w:p>
        </w:tc>
        <w:tc>
          <w:tcPr>
            <w:tcW w:w="2243" w:type="dxa"/>
          </w:tcPr>
          <w:p w14:paraId="4308AC78" w14:textId="043951F0"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3,374 (1,975-5,078) </w:t>
            </w:r>
          </w:p>
        </w:tc>
        <w:tc>
          <w:tcPr>
            <w:tcW w:w="2243" w:type="dxa"/>
          </w:tcPr>
          <w:p w14:paraId="3ECD593A" w14:textId="260905D5"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0.03 (0.01-0.05) </w:t>
            </w:r>
          </w:p>
        </w:tc>
        <w:tc>
          <w:tcPr>
            <w:tcW w:w="2243" w:type="dxa"/>
          </w:tcPr>
          <w:p w14:paraId="66E4D38B" w14:textId="43318536"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7 (3-11) </w:t>
            </w:r>
          </w:p>
        </w:tc>
        <w:tc>
          <w:tcPr>
            <w:tcW w:w="2244" w:type="dxa"/>
          </w:tcPr>
          <w:p w14:paraId="739474A7" w14:textId="5DD0315F"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219 (50-406) </w:t>
            </w:r>
          </w:p>
        </w:tc>
      </w:tr>
      <w:tr w:rsidR="00A27F3D" w:rsidRPr="00ED11D6" w14:paraId="1B862607" w14:textId="77777777" w:rsidTr="00624651">
        <w:trPr>
          <w:trHeight w:val="57"/>
        </w:trPr>
        <w:tc>
          <w:tcPr>
            <w:tcW w:w="2549" w:type="dxa"/>
            <w:vAlign w:val="center"/>
          </w:tcPr>
          <w:p w14:paraId="006EF1B3" w14:textId="77777777" w:rsidR="00A27F3D" w:rsidRPr="00ED11D6" w:rsidRDefault="00A27F3D" w:rsidP="00A27F3D">
            <w:pPr>
              <w:ind w:left="174"/>
              <w:rPr>
                <w:rFonts w:ascii="Times New Roman" w:hAnsi="Times New Roman" w:cs="Times New Roman"/>
                <w:b/>
                <w:bCs/>
                <w:sz w:val="20"/>
                <w:szCs w:val="20"/>
              </w:rPr>
            </w:pPr>
            <w:r w:rsidRPr="00ED11D6">
              <w:rPr>
                <w:rFonts w:ascii="Times New Roman" w:hAnsi="Times New Roman" w:cs="Times New Roman"/>
                <w:b/>
                <w:bCs/>
                <w:sz w:val="20"/>
                <w:szCs w:val="20"/>
              </w:rPr>
              <w:t>Americas</w:t>
            </w:r>
          </w:p>
        </w:tc>
        <w:tc>
          <w:tcPr>
            <w:tcW w:w="2243" w:type="dxa"/>
          </w:tcPr>
          <w:p w14:paraId="3B3B0B09" w14:textId="1702F1AA"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1,970 (846-4,593) </w:t>
            </w:r>
          </w:p>
        </w:tc>
        <w:tc>
          <w:tcPr>
            <w:tcW w:w="2243" w:type="dxa"/>
          </w:tcPr>
          <w:p w14:paraId="63233C26" w14:textId="31A181A8"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6,516 (3,215-11,896) </w:t>
            </w:r>
          </w:p>
        </w:tc>
        <w:tc>
          <w:tcPr>
            <w:tcW w:w="2243" w:type="dxa"/>
          </w:tcPr>
          <w:p w14:paraId="59C767FA" w14:textId="1BF7D317"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38 (10-86) </w:t>
            </w:r>
          </w:p>
        </w:tc>
        <w:tc>
          <w:tcPr>
            <w:tcW w:w="2243" w:type="dxa"/>
          </w:tcPr>
          <w:p w14:paraId="51ECCA6B" w14:textId="0D69D0A8"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22 (6-58) </w:t>
            </w:r>
          </w:p>
        </w:tc>
        <w:tc>
          <w:tcPr>
            <w:tcW w:w="2244" w:type="dxa"/>
          </w:tcPr>
          <w:p w14:paraId="041E5A98" w14:textId="2F767275"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78 (27-124) </w:t>
            </w:r>
          </w:p>
        </w:tc>
      </w:tr>
      <w:tr w:rsidR="00A27F3D" w:rsidRPr="00ED11D6" w14:paraId="4995F80E" w14:textId="77777777" w:rsidTr="00624651">
        <w:trPr>
          <w:trHeight w:val="57"/>
        </w:trPr>
        <w:tc>
          <w:tcPr>
            <w:tcW w:w="2549" w:type="dxa"/>
            <w:vAlign w:val="center"/>
          </w:tcPr>
          <w:p w14:paraId="046DA5DA" w14:textId="77777777" w:rsidR="00A27F3D" w:rsidRPr="00ED11D6" w:rsidRDefault="00A27F3D" w:rsidP="00A27F3D">
            <w:pPr>
              <w:ind w:left="174"/>
              <w:rPr>
                <w:rFonts w:ascii="Times New Roman" w:hAnsi="Times New Roman" w:cs="Times New Roman"/>
                <w:b/>
                <w:bCs/>
                <w:sz w:val="20"/>
                <w:szCs w:val="20"/>
              </w:rPr>
            </w:pPr>
            <w:r w:rsidRPr="00ED11D6">
              <w:rPr>
                <w:rFonts w:ascii="Times New Roman" w:hAnsi="Times New Roman" w:cs="Times New Roman"/>
                <w:b/>
                <w:bCs/>
                <w:sz w:val="20"/>
                <w:szCs w:val="20"/>
              </w:rPr>
              <w:t>Eastern Mediterranean</w:t>
            </w:r>
          </w:p>
        </w:tc>
        <w:tc>
          <w:tcPr>
            <w:tcW w:w="2243" w:type="dxa"/>
          </w:tcPr>
          <w:p w14:paraId="7D803E5C" w14:textId="6E11B989"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199 (91-343) </w:t>
            </w:r>
          </w:p>
        </w:tc>
        <w:tc>
          <w:tcPr>
            <w:tcW w:w="2243" w:type="dxa"/>
          </w:tcPr>
          <w:p w14:paraId="3BE54908" w14:textId="39079E1A"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1,773 (1,223-2,366) </w:t>
            </w:r>
          </w:p>
        </w:tc>
        <w:tc>
          <w:tcPr>
            <w:tcW w:w="2243" w:type="dxa"/>
          </w:tcPr>
          <w:p w14:paraId="662F8A40" w14:textId="7449237C"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2 (0.5-3) </w:t>
            </w:r>
          </w:p>
        </w:tc>
        <w:tc>
          <w:tcPr>
            <w:tcW w:w="2243" w:type="dxa"/>
          </w:tcPr>
          <w:p w14:paraId="48D7AAFE" w14:textId="34E3364C"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3 (2-6) </w:t>
            </w:r>
          </w:p>
        </w:tc>
        <w:tc>
          <w:tcPr>
            <w:tcW w:w="2244" w:type="dxa"/>
          </w:tcPr>
          <w:p w14:paraId="14C7A1C6" w14:textId="0BA6CAF8"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0.8 (0.4-1.3) </w:t>
            </w:r>
          </w:p>
        </w:tc>
      </w:tr>
      <w:tr w:rsidR="00A27F3D" w:rsidRPr="00ED11D6" w14:paraId="2FD79A90" w14:textId="77777777" w:rsidTr="00624651">
        <w:trPr>
          <w:trHeight w:val="57"/>
        </w:trPr>
        <w:tc>
          <w:tcPr>
            <w:tcW w:w="2549" w:type="dxa"/>
            <w:vAlign w:val="center"/>
          </w:tcPr>
          <w:p w14:paraId="195A03BC" w14:textId="04C7B9CD" w:rsidR="00A27F3D" w:rsidRPr="00ED11D6" w:rsidRDefault="00A27F3D" w:rsidP="00A27F3D">
            <w:pPr>
              <w:ind w:left="174"/>
              <w:rPr>
                <w:rFonts w:ascii="Times New Roman" w:hAnsi="Times New Roman" w:cs="Times New Roman"/>
                <w:b/>
                <w:bCs/>
                <w:sz w:val="20"/>
                <w:szCs w:val="20"/>
              </w:rPr>
            </w:pPr>
            <w:r w:rsidRPr="00ED11D6">
              <w:rPr>
                <w:rFonts w:ascii="Times New Roman" w:hAnsi="Times New Roman" w:cs="Times New Roman"/>
                <w:b/>
                <w:bCs/>
                <w:sz w:val="20"/>
                <w:szCs w:val="20"/>
              </w:rPr>
              <w:t>Europe</w:t>
            </w:r>
          </w:p>
        </w:tc>
        <w:tc>
          <w:tcPr>
            <w:tcW w:w="2243" w:type="dxa"/>
          </w:tcPr>
          <w:p w14:paraId="2D4E0430" w14:textId="18C538E7"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916 (540-1,477) </w:t>
            </w:r>
          </w:p>
        </w:tc>
        <w:tc>
          <w:tcPr>
            <w:tcW w:w="2243" w:type="dxa"/>
          </w:tcPr>
          <w:p w14:paraId="25036474" w14:textId="6124C138"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4,172 (2,704-6,276) </w:t>
            </w:r>
          </w:p>
        </w:tc>
        <w:tc>
          <w:tcPr>
            <w:tcW w:w="2243" w:type="dxa"/>
          </w:tcPr>
          <w:p w14:paraId="0E3186C4" w14:textId="5A15703D"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13 (8-22) </w:t>
            </w:r>
          </w:p>
        </w:tc>
        <w:tc>
          <w:tcPr>
            <w:tcW w:w="2243" w:type="dxa"/>
          </w:tcPr>
          <w:p w14:paraId="1D0BD1C4" w14:textId="037FA769"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10 (6-16) </w:t>
            </w:r>
          </w:p>
        </w:tc>
        <w:tc>
          <w:tcPr>
            <w:tcW w:w="2244" w:type="dxa"/>
          </w:tcPr>
          <w:p w14:paraId="697B0765" w14:textId="5346130D"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40 (23-57) </w:t>
            </w:r>
          </w:p>
        </w:tc>
      </w:tr>
      <w:tr w:rsidR="00A27F3D" w:rsidRPr="00ED11D6" w14:paraId="591225B2" w14:textId="77777777" w:rsidTr="00624651">
        <w:trPr>
          <w:trHeight w:val="57"/>
        </w:trPr>
        <w:tc>
          <w:tcPr>
            <w:tcW w:w="2549" w:type="dxa"/>
            <w:vAlign w:val="center"/>
          </w:tcPr>
          <w:p w14:paraId="7D515D3A" w14:textId="3FC0C7DB" w:rsidR="00A27F3D" w:rsidRPr="00ED11D6" w:rsidRDefault="00A27F3D" w:rsidP="00A27F3D">
            <w:pPr>
              <w:ind w:left="174"/>
              <w:rPr>
                <w:rFonts w:ascii="Times New Roman" w:hAnsi="Times New Roman" w:cs="Times New Roman"/>
                <w:b/>
                <w:bCs/>
                <w:sz w:val="20"/>
                <w:szCs w:val="20"/>
              </w:rPr>
            </w:pPr>
            <w:r w:rsidRPr="00ED11D6">
              <w:rPr>
                <w:rFonts w:ascii="Times New Roman" w:hAnsi="Times New Roman" w:cs="Times New Roman"/>
                <w:b/>
                <w:bCs/>
                <w:sz w:val="20"/>
                <w:szCs w:val="20"/>
              </w:rPr>
              <w:t>South-East Asia</w:t>
            </w:r>
          </w:p>
        </w:tc>
        <w:tc>
          <w:tcPr>
            <w:tcW w:w="2243" w:type="dxa"/>
          </w:tcPr>
          <w:p w14:paraId="35726EE2" w14:textId="4255C47F"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17 (2-54) </w:t>
            </w:r>
          </w:p>
        </w:tc>
        <w:tc>
          <w:tcPr>
            <w:tcW w:w="2243" w:type="dxa"/>
          </w:tcPr>
          <w:p w14:paraId="0214B4D7" w14:textId="6F600FC1"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3,997 (594-9,590) </w:t>
            </w:r>
          </w:p>
        </w:tc>
        <w:tc>
          <w:tcPr>
            <w:tcW w:w="2243" w:type="dxa"/>
          </w:tcPr>
          <w:p w14:paraId="6F6A3C52" w14:textId="5349543A"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0.3 (0.03-0.9) </w:t>
            </w:r>
          </w:p>
        </w:tc>
        <w:tc>
          <w:tcPr>
            <w:tcW w:w="2243" w:type="dxa"/>
          </w:tcPr>
          <w:p w14:paraId="59991A0A" w14:textId="578BD886"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1.5 (0.2-4) </w:t>
            </w:r>
          </w:p>
        </w:tc>
        <w:tc>
          <w:tcPr>
            <w:tcW w:w="2244" w:type="dxa"/>
          </w:tcPr>
          <w:p w14:paraId="6188D2F7" w14:textId="2AFE6C11"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6 (0.5-14) </w:t>
            </w:r>
          </w:p>
        </w:tc>
      </w:tr>
      <w:tr w:rsidR="00A27F3D" w:rsidRPr="00ED11D6" w14:paraId="191E772E" w14:textId="77777777" w:rsidTr="00624651">
        <w:trPr>
          <w:trHeight w:val="57"/>
        </w:trPr>
        <w:tc>
          <w:tcPr>
            <w:tcW w:w="2549" w:type="dxa"/>
            <w:vAlign w:val="center"/>
          </w:tcPr>
          <w:p w14:paraId="283D00F2" w14:textId="10BA0FAB" w:rsidR="00A27F3D" w:rsidRPr="00ED11D6" w:rsidRDefault="00A27F3D" w:rsidP="00A27F3D">
            <w:pPr>
              <w:ind w:left="174"/>
              <w:rPr>
                <w:rFonts w:ascii="Times New Roman" w:hAnsi="Times New Roman" w:cs="Times New Roman"/>
                <w:b/>
                <w:bCs/>
                <w:sz w:val="20"/>
                <w:szCs w:val="20"/>
              </w:rPr>
            </w:pPr>
            <w:r w:rsidRPr="00ED11D6">
              <w:rPr>
                <w:rFonts w:ascii="Times New Roman" w:hAnsi="Times New Roman" w:cs="Times New Roman"/>
                <w:b/>
                <w:bCs/>
                <w:sz w:val="20"/>
                <w:szCs w:val="20"/>
              </w:rPr>
              <w:t>Western Pacific</w:t>
            </w:r>
          </w:p>
        </w:tc>
        <w:tc>
          <w:tcPr>
            <w:tcW w:w="2243" w:type="dxa"/>
          </w:tcPr>
          <w:p w14:paraId="475A113D" w14:textId="7D84846A"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984 (132-3,435) </w:t>
            </w:r>
          </w:p>
        </w:tc>
        <w:tc>
          <w:tcPr>
            <w:tcW w:w="2243" w:type="dxa"/>
          </w:tcPr>
          <w:p w14:paraId="65543C61" w14:textId="5FD8D835"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11,300 (4,540-21,486) </w:t>
            </w:r>
          </w:p>
        </w:tc>
        <w:tc>
          <w:tcPr>
            <w:tcW w:w="2243" w:type="dxa"/>
          </w:tcPr>
          <w:p w14:paraId="6B9D52AA" w14:textId="1CEB5348"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11 (2-27)</w:t>
            </w:r>
          </w:p>
        </w:tc>
        <w:tc>
          <w:tcPr>
            <w:tcW w:w="2243" w:type="dxa"/>
          </w:tcPr>
          <w:p w14:paraId="0D794683" w14:textId="0AE6A576"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10 (3-21) </w:t>
            </w:r>
          </w:p>
        </w:tc>
        <w:tc>
          <w:tcPr>
            <w:tcW w:w="2244" w:type="dxa"/>
          </w:tcPr>
          <w:p w14:paraId="0092C1B9" w14:textId="4D664B1A" w:rsidR="00A27F3D" w:rsidRPr="00A27F3D" w:rsidRDefault="00A27F3D" w:rsidP="00A27F3D">
            <w:pPr>
              <w:jc w:val="right"/>
              <w:rPr>
                <w:rFonts w:ascii="Times New Roman" w:hAnsi="Times New Roman" w:cs="Times New Roman"/>
                <w:sz w:val="20"/>
                <w:szCs w:val="20"/>
              </w:rPr>
            </w:pPr>
            <w:r w:rsidRPr="00A27F3D">
              <w:rPr>
                <w:rFonts w:ascii="Times New Roman" w:hAnsi="Times New Roman" w:cs="Times New Roman"/>
                <w:sz w:val="20"/>
                <w:szCs w:val="20"/>
              </w:rPr>
              <w:t xml:space="preserve"> 8 (2-15) </w:t>
            </w:r>
          </w:p>
        </w:tc>
      </w:tr>
    </w:tbl>
    <w:p w14:paraId="40CED031" w14:textId="797E49B6" w:rsidR="001D45E0" w:rsidRPr="00061960" w:rsidRDefault="00BF5596" w:rsidP="001A2644">
      <w:pPr>
        <w:rPr>
          <w:rFonts w:ascii="Times New Roman" w:hAnsi="Times New Roman" w:cs="Times New Roman"/>
          <w:sz w:val="20"/>
          <w:szCs w:val="20"/>
        </w:rPr>
      </w:pPr>
      <w:r w:rsidRPr="00061960">
        <w:rPr>
          <w:rFonts w:ascii="Times New Roman" w:hAnsi="Times New Roman" w:cs="Times New Roman"/>
          <w:i/>
          <w:iCs/>
          <w:sz w:val="20"/>
          <w:szCs w:val="20"/>
          <w:u w:val="single"/>
        </w:rPr>
        <w:t>Note</w:t>
      </w:r>
      <w:r w:rsidRPr="00BF5596">
        <w:rPr>
          <w:rFonts w:ascii="Times New Roman" w:hAnsi="Times New Roman" w:cs="Times New Roman"/>
          <w:i/>
          <w:iCs/>
          <w:sz w:val="20"/>
          <w:szCs w:val="20"/>
          <w:u w:val="single"/>
        </w:rPr>
        <w:t>:</w:t>
      </w:r>
      <w:r w:rsidRPr="00BF5596">
        <w:rPr>
          <w:rFonts w:ascii="Times New Roman" w:hAnsi="Times New Roman" w:cs="Times New Roman"/>
          <w:i/>
          <w:iCs/>
          <w:sz w:val="20"/>
          <w:szCs w:val="20"/>
        </w:rPr>
        <w:t xml:space="preserve"> </w:t>
      </w:r>
      <w:r w:rsidRPr="00484673">
        <w:rPr>
          <w:rFonts w:ascii="Times New Roman" w:hAnsi="Times New Roman" w:cs="Times New Roman"/>
          <w:sz w:val="20"/>
          <w:szCs w:val="20"/>
        </w:rPr>
        <w:t>All cost presented in International Dollar (I$) (millions) and 95% CI</w:t>
      </w:r>
    </w:p>
    <w:p w14:paraId="5915BAC8" w14:textId="038EB0C4" w:rsidR="001D45E0" w:rsidRPr="00061960" w:rsidRDefault="001D45E0">
      <w:pPr>
        <w:rPr>
          <w:rFonts w:ascii="Times New Roman" w:hAnsi="Times New Roman" w:cs="Times New Roman"/>
          <w:sz w:val="20"/>
          <w:szCs w:val="20"/>
        </w:rPr>
      </w:pPr>
    </w:p>
    <w:p w14:paraId="31AB7E0C" w14:textId="7F106944" w:rsidR="001D45E0" w:rsidRPr="0051549B" w:rsidRDefault="001D45E0" w:rsidP="001A2644">
      <w:pPr>
        <w:spacing w:after="0"/>
        <w:rPr>
          <w:rFonts w:ascii="Times New Roman" w:hAnsi="Times New Roman" w:cs="Times New Roman"/>
          <w:sz w:val="24"/>
          <w:szCs w:val="24"/>
        </w:rPr>
      </w:pPr>
      <w:bookmarkStart w:id="35" w:name="_Hlk159425310"/>
      <w:r w:rsidRPr="00ED11D6">
        <w:rPr>
          <w:rFonts w:ascii="Times New Roman" w:hAnsi="Times New Roman" w:cs="Times New Roman"/>
          <w:b/>
          <w:bCs/>
          <w:sz w:val="24"/>
          <w:szCs w:val="24"/>
        </w:rPr>
        <w:t xml:space="preserve">Table </w:t>
      </w:r>
      <w:r w:rsidR="00DF4427">
        <w:rPr>
          <w:rFonts w:ascii="Times New Roman" w:hAnsi="Times New Roman" w:cs="Times New Roman"/>
          <w:b/>
          <w:bCs/>
          <w:sz w:val="24"/>
          <w:szCs w:val="24"/>
        </w:rPr>
        <w:t>S10</w:t>
      </w:r>
      <w:r w:rsidRPr="0051549B">
        <w:rPr>
          <w:rFonts w:ascii="Times New Roman" w:hAnsi="Times New Roman" w:cs="Times New Roman"/>
          <w:sz w:val="24"/>
          <w:szCs w:val="24"/>
        </w:rPr>
        <w:t xml:space="preserve"> Distributional economic impact (in millions I$) of HSV assuming idealistic practice where treatment guidelines were adhered to</w:t>
      </w:r>
      <w:r w:rsidR="00BF5596">
        <w:rPr>
          <w:rFonts w:ascii="Times New Roman" w:hAnsi="Times New Roman" w:cs="Times New Roman"/>
          <w:sz w:val="24"/>
          <w:szCs w:val="24"/>
        </w:rPr>
        <w:t>.</w:t>
      </w:r>
    </w:p>
    <w:bookmarkEnd w:id="35"/>
    <w:p w14:paraId="1B0F61B6" w14:textId="66DEC927" w:rsidR="001D45E0" w:rsidRPr="00061960" w:rsidRDefault="001D45E0" w:rsidP="001A2644">
      <w:pPr>
        <w:spacing w:after="0"/>
        <w:rPr>
          <w:rFonts w:ascii="Times New Roman" w:hAnsi="Times New Roman" w:cs="Times New Roman"/>
          <w:sz w:val="20"/>
          <w:szCs w:val="20"/>
          <w:lang w:eastAsia="ko-KR"/>
        </w:rPr>
      </w:pPr>
    </w:p>
    <w:tbl>
      <w:tblPr>
        <w:tblStyle w:val="TableGrid"/>
        <w:tblW w:w="5000" w:type="pct"/>
        <w:tblLook w:val="04A0" w:firstRow="1" w:lastRow="0" w:firstColumn="1" w:lastColumn="0" w:noHBand="0" w:noVBand="1"/>
      </w:tblPr>
      <w:tblGrid>
        <w:gridCol w:w="1679"/>
        <w:gridCol w:w="1452"/>
        <w:gridCol w:w="1289"/>
        <w:gridCol w:w="1453"/>
        <w:gridCol w:w="1289"/>
        <w:gridCol w:w="1228"/>
        <w:gridCol w:w="1289"/>
        <w:gridCol w:w="1289"/>
        <w:gridCol w:w="1529"/>
        <w:gridCol w:w="1451"/>
      </w:tblGrid>
      <w:tr w:rsidR="001D45E0" w:rsidRPr="00ED11D6" w14:paraId="5B4A570B" w14:textId="77777777" w:rsidTr="001668B7">
        <w:trPr>
          <w:trHeight w:val="20"/>
        </w:trPr>
        <w:tc>
          <w:tcPr>
            <w:tcW w:w="602" w:type="pct"/>
            <w:vAlign w:val="center"/>
          </w:tcPr>
          <w:p w14:paraId="3824444E" w14:textId="77777777" w:rsidR="001D45E0" w:rsidRPr="00ED11D6" w:rsidRDefault="001D45E0" w:rsidP="001A2644">
            <w:pPr>
              <w:rPr>
                <w:rFonts w:ascii="Times New Roman" w:hAnsi="Times New Roman" w:cs="Times New Roman"/>
                <w:b/>
                <w:bCs/>
                <w:sz w:val="20"/>
                <w:szCs w:val="20"/>
              </w:rPr>
            </w:pPr>
            <w:r w:rsidRPr="00ED11D6">
              <w:rPr>
                <w:rFonts w:ascii="Times New Roman" w:hAnsi="Times New Roman" w:cs="Times New Roman"/>
                <w:b/>
                <w:bCs/>
                <w:sz w:val="20"/>
                <w:szCs w:val="20"/>
              </w:rPr>
              <w:t>WHO regions</w:t>
            </w:r>
          </w:p>
        </w:tc>
        <w:tc>
          <w:tcPr>
            <w:tcW w:w="521" w:type="pct"/>
            <w:vAlign w:val="center"/>
          </w:tcPr>
          <w:p w14:paraId="625D3F39"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Total economic burden</w:t>
            </w:r>
          </w:p>
        </w:tc>
        <w:tc>
          <w:tcPr>
            <w:tcW w:w="462" w:type="pct"/>
            <w:vAlign w:val="center"/>
          </w:tcPr>
          <w:p w14:paraId="2E4F5436"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OPD visits</w:t>
            </w:r>
          </w:p>
        </w:tc>
        <w:tc>
          <w:tcPr>
            <w:tcW w:w="521" w:type="pct"/>
            <w:vAlign w:val="center"/>
          </w:tcPr>
          <w:p w14:paraId="345E61AD" w14:textId="769E4E7F"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IPD visits</w:t>
            </w:r>
          </w:p>
        </w:tc>
        <w:tc>
          <w:tcPr>
            <w:tcW w:w="462" w:type="pct"/>
            <w:vAlign w:val="center"/>
          </w:tcPr>
          <w:p w14:paraId="23D5FD52" w14:textId="50BB4532"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Laboratory tests</w:t>
            </w:r>
          </w:p>
        </w:tc>
        <w:tc>
          <w:tcPr>
            <w:tcW w:w="440" w:type="pct"/>
            <w:vAlign w:val="center"/>
          </w:tcPr>
          <w:p w14:paraId="6363F39A" w14:textId="39C82865"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Counsel</w:t>
            </w:r>
            <w:r w:rsidR="00873889">
              <w:rPr>
                <w:rFonts w:ascii="Times New Roman" w:hAnsi="Times New Roman" w:cs="Times New Roman"/>
                <w:b/>
                <w:bCs/>
                <w:sz w:val="20"/>
                <w:szCs w:val="20"/>
              </w:rPr>
              <w:t>l</w:t>
            </w:r>
            <w:r w:rsidRPr="00ED11D6">
              <w:rPr>
                <w:rFonts w:ascii="Times New Roman" w:hAnsi="Times New Roman" w:cs="Times New Roman"/>
                <w:b/>
                <w:bCs/>
                <w:sz w:val="20"/>
                <w:szCs w:val="20"/>
              </w:rPr>
              <w:t>ing</w:t>
            </w:r>
          </w:p>
        </w:tc>
        <w:tc>
          <w:tcPr>
            <w:tcW w:w="462" w:type="pct"/>
            <w:vAlign w:val="center"/>
          </w:tcPr>
          <w:p w14:paraId="0C85395C"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Treatment</w:t>
            </w:r>
          </w:p>
        </w:tc>
        <w:tc>
          <w:tcPr>
            <w:tcW w:w="462" w:type="pct"/>
            <w:vAlign w:val="center"/>
          </w:tcPr>
          <w:p w14:paraId="6DF62CCD"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Suppressive therapy</w:t>
            </w:r>
          </w:p>
        </w:tc>
        <w:tc>
          <w:tcPr>
            <w:tcW w:w="548" w:type="pct"/>
            <w:vAlign w:val="center"/>
          </w:tcPr>
          <w:p w14:paraId="18219F06"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Transportation</w:t>
            </w:r>
          </w:p>
        </w:tc>
        <w:tc>
          <w:tcPr>
            <w:tcW w:w="520" w:type="pct"/>
            <w:vAlign w:val="center"/>
          </w:tcPr>
          <w:p w14:paraId="5CDE680B" w14:textId="77777777" w:rsidR="001D45E0" w:rsidRPr="00ED11D6" w:rsidRDefault="001D45E0" w:rsidP="001A2644">
            <w:pPr>
              <w:jc w:val="center"/>
              <w:rPr>
                <w:rFonts w:ascii="Times New Roman" w:hAnsi="Times New Roman" w:cs="Times New Roman"/>
                <w:b/>
                <w:bCs/>
                <w:sz w:val="20"/>
                <w:szCs w:val="20"/>
              </w:rPr>
            </w:pPr>
            <w:r w:rsidRPr="00ED11D6">
              <w:rPr>
                <w:rFonts w:ascii="Times New Roman" w:hAnsi="Times New Roman" w:cs="Times New Roman"/>
                <w:b/>
                <w:bCs/>
                <w:sz w:val="20"/>
                <w:szCs w:val="20"/>
              </w:rPr>
              <w:t>Lost productivity</w:t>
            </w:r>
          </w:p>
        </w:tc>
      </w:tr>
      <w:tr w:rsidR="001668B7" w:rsidRPr="00ED11D6" w14:paraId="2846DE65" w14:textId="77777777" w:rsidTr="00624651">
        <w:trPr>
          <w:trHeight w:val="20"/>
        </w:trPr>
        <w:tc>
          <w:tcPr>
            <w:tcW w:w="602" w:type="pct"/>
            <w:vAlign w:val="center"/>
          </w:tcPr>
          <w:p w14:paraId="4DFA3429" w14:textId="77777777" w:rsidR="001668B7" w:rsidRPr="00ED11D6" w:rsidRDefault="001668B7" w:rsidP="001668B7">
            <w:pPr>
              <w:rPr>
                <w:rFonts w:ascii="Times New Roman" w:hAnsi="Times New Roman" w:cs="Times New Roman"/>
                <w:b/>
                <w:bCs/>
                <w:sz w:val="20"/>
                <w:szCs w:val="20"/>
              </w:rPr>
            </w:pPr>
            <w:r w:rsidRPr="00ED11D6">
              <w:rPr>
                <w:rFonts w:ascii="Times New Roman" w:hAnsi="Times New Roman" w:cs="Times New Roman"/>
                <w:b/>
                <w:bCs/>
                <w:sz w:val="20"/>
                <w:szCs w:val="20"/>
              </w:rPr>
              <w:t>Globally</w:t>
            </w:r>
          </w:p>
        </w:tc>
        <w:tc>
          <w:tcPr>
            <w:tcW w:w="521" w:type="pct"/>
          </w:tcPr>
          <w:p w14:paraId="12AFE9B4" w14:textId="685BF6DD"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79,877 </w:t>
            </w:r>
          </w:p>
        </w:tc>
        <w:tc>
          <w:tcPr>
            <w:tcW w:w="462" w:type="pct"/>
          </w:tcPr>
          <w:p w14:paraId="01A56BF2" w14:textId="2B1A74FF"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14,866 </w:t>
            </w:r>
          </w:p>
        </w:tc>
        <w:tc>
          <w:tcPr>
            <w:tcW w:w="521" w:type="pct"/>
          </w:tcPr>
          <w:p w14:paraId="422AD651" w14:textId="31072604"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4,690 </w:t>
            </w:r>
          </w:p>
        </w:tc>
        <w:tc>
          <w:tcPr>
            <w:tcW w:w="462" w:type="pct"/>
          </w:tcPr>
          <w:p w14:paraId="006CAC22" w14:textId="7A4A36F3"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14,923 </w:t>
            </w:r>
          </w:p>
        </w:tc>
        <w:tc>
          <w:tcPr>
            <w:tcW w:w="440" w:type="pct"/>
          </w:tcPr>
          <w:p w14:paraId="641456F6" w14:textId="0C2AFDC5"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2,869 </w:t>
            </w:r>
          </w:p>
        </w:tc>
        <w:tc>
          <w:tcPr>
            <w:tcW w:w="462" w:type="pct"/>
          </w:tcPr>
          <w:p w14:paraId="7B590790" w14:textId="68561AD9"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105 </w:t>
            </w:r>
          </w:p>
        </w:tc>
        <w:tc>
          <w:tcPr>
            <w:tcW w:w="462" w:type="pct"/>
          </w:tcPr>
          <w:p w14:paraId="21840FB5" w14:textId="4A50DE15"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11,710 </w:t>
            </w:r>
          </w:p>
        </w:tc>
        <w:tc>
          <w:tcPr>
            <w:tcW w:w="548" w:type="pct"/>
          </w:tcPr>
          <w:p w14:paraId="625B57E9" w14:textId="1B64B102"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1,930 </w:t>
            </w:r>
          </w:p>
        </w:tc>
        <w:tc>
          <w:tcPr>
            <w:tcW w:w="520" w:type="pct"/>
          </w:tcPr>
          <w:p w14:paraId="65487895" w14:textId="00E76A5B"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28,785 </w:t>
            </w:r>
          </w:p>
        </w:tc>
      </w:tr>
      <w:tr w:rsidR="001668B7" w:rsidRPr="00ED11D6" w14:paraId="5E9E659F" w14:textId="77777777" w:rsidTr="00624651">
        <w:trPr>
          <w:trHeight w:val="20"/>
        </w:trPr>
        <w:tc>
          <w:tcPr>
            <w:tcW w:w="602" w:type="pct"/>
            <w:vAlign w:val="center"/>
          </w:tcPr>
          <w:p w14:paraId="41CEA29B" w14:textId="77777777" w:rsidR="001668B7" w:rsidRPr="00ED11D6" w:rsidRDefault="001668B7" w:rsidP="001668B7">
            <w:pPr>
              <w:ind w:left="174"/>
              <w:rPr>
                <w:rFonts w:ascii="Times New Roman" w:hAnsi="Times New Roman" w:cs="Times New Roman"/>
                <w:b/>
                <w:bCs/>
                <w:sz w:val="20"/>
                <w:szCs w:val="20"/>
              </w:rPr>
            </w:pPr>
            <w:r w:rsidRPr="00ED11D6">
              <w:rPr>
                <w:rFonts w:ascii="Times New Roman" w:hAnsi="Times New Roman" w:cs="Times New Roman"/>
                <w:b/>
                <w:bCs/>
                <w:sz w:val="20"/>
                <w:szCs w:val="20"/>
              </w:rPr>
              <w:t>Africa</w:t>
            </w:r>
          </w:p>
        </w:tc>
        <w:tc>
          <w:tcPr>
            <w:tcW w:w="521" w:type="pct"/>
          </w:tcPr>
          <w:p w14:paraId="2F40ECF3" w14:textId="48E7C341"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13,265 </w:t>
            </w:r>
          </w:p>
        </w:tc>
        <w:tc>
          <w:tcPr>
            <w:tcW w:w="462" w:type="pct"/>
          </w:tcPr>
          <w:p w14:paraId="68CEFB8B" w14:textId="7E3A762B"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1,595 </w:t>
            </w:r>
          </w:p>
        </w:tc>
        <w:tc>
          <w:tcPr>
            <w:tcW w:w="521" w:type="pct"/>
          </w:tcPr>
          <w:p w14:paraId="6794F875" w14:textId="23D447F5"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3 </w:t>
            </w:r>
          </w:p>
        </w:tc>
        <w:tc>
          <w:tcPr>
            <w:tcW w:w="462" w:type="pct"/>
          </w:tcPr>
          <w:p w14:paraId="590C8F19" w14:textId="21D9510E"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3,600 </w:t>
            </w:r>
          </w:p>
        </w:tc>
        <w:tc>
          <w:tcPr>
            <w:tcW w:w="440" w:type="pct"/>
          </w:tcPr>
          <w:p w14:paraId="51DA8FD1" w14:textId="290751C4"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547 </w:t>
            </w:r>
          </w:p>
        </w:tc>
        <w:tc>
          <w:tcPr>
            <w:tcW w:w="462" w:type="pct"/>
          </w:tcPr>
          <w:p w14:paraId="48CC27AE" w14:textId="18D89137"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13 </w:t>
            </w:r>
          </w:p>
        </w:tc>
        <w:tc>
          <w:tcPr>
            <w:tcW w:w="462" w:type="pct"/>
          </w:tcPr>
          <w:p w14:paraId="5B1B277C" w14:textId="4747A99F"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2,558 </w:t>
            </w:r>
          </w:p>
        </w:tc>
        <w:tc>
          <w:tcPr>
            <w:tcW w:w="548" w:type="pct"/>
          </w:tcPr>
          <w:p w14:paraId="3BC6A1C1" w14:textId="23430CE9"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512 </w:t>
            </w:r>
          </w:p>
        </w:tc>
        <w:tc>
          <w:tcPr>
            <w:tcW w:w="520" w:type="pct"/>
          </w:tcPr>
          <w:p w14:paraId="4E383D8F" w14:textId="5E52F972"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4,437 </w:t>
            </w:r>
          </w:p>
        </w:tc>
      </w:tr>
      <w:tr w:rsidR="001668B7" w:rsidRPr="00ED11D6" w14:paraId="782919D8" w14:textId="77777777" w:rsidTr="00624651">
        <w:trPr>
          <w:trHeight w:val="20"/>
        </w:trPr>
        <w:tc>
          <w:tcPr>
            <w:tcW w:w="602" w:type="pct"/>
            <w:vAlign w:val="center"/>
          </w:tcPr>
          <w:p w14:paraId="7DAD7A52" w14:textId="77777777" w:rsidR="001668B7" w:rsidRPr="00ED11D6" w:rsidRDefault="001668B7" w:rsidP="001668B7">
            <w:pPr>
              <w:ind w:left="174"/>
              <w:rPr>
                <w:rFonts w:ascii="Times New Roman" w:hAnsi="Times New Roman" w:cs="Times New Roman"/>
                <w:b/>
                <w:bCs/>
                <w:sz w:val="20"/>
                <w:szCs w:val="20"/>
              </w:rPr>
            </w:pPr>
            <w:r w:rsidRPr="00ED11D6">
              <w:rPr>
                <w:rFonts w:ascii="Times New Roman" w:hAnsi="Times New Roman" w:cs="Times New Roman"/>
                <w:b/>
                <w:bCs/>
                <w:sz w:val="20"/>
                <w:szCs w:val="20"/>
              </w:rPr>
              <w:t>Americas</w:t>
            </w:r>
          </w:p>
        </w:tc>
        <w:tc>
          <w:tcPr>
            <w:tcW w:w="521" w:type="pct"/>
          </w:tcPr>
          <w:p w14:paraId="033A9BC5" w14:textId="30386A19"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24,471 </w:t>
            </w:r>
          </w:p>
        </w:tc>
        <w:tc>
          <w:tcPr>
            <w:tcW w:w="462" w:type="pct"/>
          </w:tcPr>
          <w:p w14:paraId="7A769154" w14:textId="7F4B1932"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5,185 </w:t>
            </w:r>
          </w:p>
        </w:tc>
        <w:tc>
          <w:tcPr>
            <w:tcW w:w="521" w:type="pct"/>
          </w:tcPr>
          <w:p w14:paraId="31B24FA3" w14:textId="7F128461"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2,306 </w:t>
            </w:r>
          </w:p>
        </w:tc>
        <w:tc>
          <w:tcPr>
            <w:tcW w:w="462" w:type="pct"/>
          </w:tcPr>
          <w:p w14:paraId="20A5DE08" w14:textId="046D68C4"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5,871 </w:t>
            </w:r>
          </w:p>
        </w:tc>
        <w:tc>
          <w:tcPr>
            <w:tcW w:w="440" w:type="pct"/>
          </w:tcPr>
          <w:p w14:paraId="1643AD21" w14:textId="7458CD7D"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751 </w:t>
            </w:r>
          </w:p>
        </w:tc>
        <w:tc>
          <w:tcPr>
            <w:tcW w:w="462" w:type="pct"/>
          </w:tcPr>
          <w:p w14:paraId="3D5584C2" w14:textId="0DD02DA6"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60 </w:t>
            </w:r>
          </w:p>
        </w:tc>
        <w:tc>
          <w:tcPr>
            <w:tcW w:w="462" w:type="pct"/>
          </w:tcPr>
          <w:p w14:paraId="14D2E20B" w14:textId="0673E8E3"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1,849 </w:t>
            </w:r>
          </w:p>
        </w:tc>
        <w:tc>
          <w:tcPr>
            <w:tcW w:w="548" w:type="pct"/>
          </w:tcPr>
          <w:p w14:paraId="7936721F" w14:textId="27BA0D0E"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502 </w:t>
            </w:r>
          </w:p>
        </w:tc>
        <w:tc>
          <w:tcPr>
            <w:tcW w:w="520" w:type="pct"/>
          </w:tcPr>
          <w:p w14:paraId="38C4FCF5" w14:textId="27939B98"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7,948 </w:t>
            </w:r>
          </w:p>
        </w:tc>
      </w:tr>
      <w:tr w:rsidR="001668B7" w:rsidRPr="00ED11D6" w14:paraId="42AC4233" w14:textId="77777777" w:rsidTr="00624651">
        <w:trPr>
          <w:trHeight w:val="20"/>
        </w:trPr>
        <w:tc>
          <w:tcPr>
            <w:tcW w:w="602" w:type="pct"/>
            <w:vAlign w:val="center"/>
          </w:tcPr>
          <w:p w14:paraId="5BD16150" w14:textId="77777777" w:rsidR="001668B7" w:rsidRPr="00ED11D6" w:rsidRDefault="001668B7" w:rsidP="001668B7">
            <w:pPr>
              <w:ind w:left="174"/>
              <w:rPr>
                <w:rFonts w:ascii="Times New Roman" w:hAnsi="Times New Roman" w:cs="Times New Roman"/>
                <w:b/>
                <w:bCs/>
                <w:sz w:val="20"/>
                <w:szCs w:val="20"/>
              </w:rPr>
            </w:pPr>
            <w:r w:rsidRPr="00ED11D6">
              <w:rPr>
                <w:rFonts w:ascii="Times New Roman" w:hAnsi="Times New Roman" w:cs="Times New Roman"/>
                <w:b/>
                <w:bCs/>
                <w:sz w:val="20"/>
                <w:szCs w:val="20"/>
              </w:rPr>
              <w:t>Eastern Mediterranean</w:t>
            </w:r>
          </w:p>
        </w:tc>
        <w:tc>
          <w:tcPr>
            <w:tcW w:w="521" w:type="pct"/>
          </w:tcPr>
          <w:p w14:paraId="0A8F1EFF" w14:textId="64C4D0F6"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3,982 </w:t>
            </w:r>
          </w:p>
        </w:tc>
        <w:tc>
          <w:tcPr>
            <w:tcW w:w="462" w:type="pct"/>
          </w:tcPr>
          <w:p w14:paraId="2FA4C373" w14:textId="6D9156CA"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606 </w:t>
            </w:r>
          </w:p>
        </w:tc>
        <w:tc>
          <w:tcPr>
            <w:tcW w:w="521" w:type="pct"/>
          </w:tcPr>
          <w:p w14:paraId="5EEAF010" w14:textId="7BBB7306"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113 </w:t>
            </w:r>
          </w:p>
        </w:tc>
        <w:tc>
          <w:tcPr>
            <w:tcW w:w="462" w:type="pct"/>
          </w:tcPr>
          <w:p w14:paraId="7608751E" w14:textId="61389FE5"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216 </w:t>
            </w:r>
          </w:p>
        </w:tc>
        <w:tc>
          <w:tcPr>
            <w:tcW w:w="440" w:type="pct"/>
          </w:tcPr>
          <w:p w14:paraId="3D8201E6" w14:textId="545AF1A0"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147 </w:t>
            </w:r>
          </w:p>
        </w:tc>
        <w:tc>
          <w:tcPr>
            <w:tcW w:w="462" w:type="pct"/>
          </w:tcPr>
          <w:p w14:paraId="3F8FB417" w14:textId="3FF4745F"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8 </w:t>
            </w:r>
          </w:p>
        </w:tc>
        <w:tc>
          <w:tcPr>
            <w:tcW w:w="462" w:type="pct"/>
          </w:tcPr>
          <w:p w14:paraId="06FCA08A" w14:textId="202133E9"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1,340 </w:t>
            </w:r>
          </w:p>
        </w:tc>
        <w:tc>
          <w:tcPr>
            <w:tcW w:w="548" w:type="pct"/>
          </w:tcPr>
          <w:p w14:paraId="24A77ADE" w14:textId="34D12B7D"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93 </w:t>
            </w:r>
          </w:p>
        </w:tc>
        <w:tc>
          <w:tcPr>
            <w:tcW w:w="520" w:type="pct"/>
          </w:tcPr>
          <w:p w14:paraId="48215AFC" w14:textId="577E3CF1"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1,459 </w:t>
            </w:r>
          </w:p>
        </w:tc>
      </w:tr>
      <w:tr w:rsidR="001668B7" w:rsidRPr="00ED11D6" w14:paraId="7A736530" w14:textId="77777777" w:rsidTr="00624651">
        <w:trPr>
          <w:trHeight w:val="20"/>
        </w:trPr>
        <w:tc>
          <w:tcPr>
            <w:tcW w:w="602" w:type="pct"/>
            <w:vAlign w:val="center"/>
          </w:tcPr>
          <w:p w14:paraId="65747165" w14:textId="77777777" w:rsidR="001668B7" w:rsidRPr="00ED11D6" w:rsidRDefault="001668B7" w:rsidP="001668B7">
            <w:pPr>
              <w:ind w:left="174"/>
              <w:rPr>
                <w:rFonts w:ascii="Times New Roman" w:hAnsi="Times New Roman" w:cs="Times New Roman"/>
                <w:b/>
                <w:bCs/>
                <w:sz w:val="20"/>
                <w:szCs w:val="20"/>
              </w:rPr>
            </w:pPr>
            <w:r w:rsidRPr="00ED11D6">
              <w:rPr>
                <w:rFonts w:ascii="Times New Roman" w:hAnsi="Times New Roman" w:cs="Times New Roman"/>
                <w:b/>
                <w:bCs/>
                <w:sz w:val="20"/>
                <w:szCs w:val="20"/>
              </w:rPr>
              <w:t>Europe</w:t>
            </w:r>
          </w:p>
        </w:tc>
        <w:tc>
          <w:tcPr>
            <w:tcW w:w="521" w:type="pct"/>
          </w:tcPr>
          <w:p w14:paraId="3F2F2BD9" w14:textId="20F4BDEC"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12,193 </w:t>
            </w:r>
          </w:p>
        </w:tc>
        <w:tc>
          <w:tcPr>
            <w:tcW w:w="462" w:type="pct"/>
          </w:tcPr>
          <w:p w14:paraId="0FB1FCDA" w14:textId="6826CE70"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2,627 </w:t>
            </w:r>
          </w:p>
        </w:tc>
        <w:tc>
          <w:tcPr>
            <w:tcW w:w="521" w:type="pct"/>
          </w:tcPr>
          <w:p w14:paraId="3A3DE294" w14:textId="33CA985F"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1,027 </w:t>
            </w:r>
          </w:p>
        </w:tc>
        <w:tc>
          <w:tcPr>
            <w:tcW w:w="462" w:type="pct"/>
          </w:tcPr>
          <w:p w14:paraId="732A281F" w14:textId="7E444DBF"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1,603 </w:t>
            </w:r>
          </w:p>
        </w:tc>
        <w:tc>
          <w:tcPr>
            <w:tcW w:w="440" w:type="pct"/>
          </w:tcPr>
          <w:p w14:paraId="33521DBB" w14:textId="1D67A567"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360 </w:t>
            </w:r>
          </w:p>
        </w:tc>
        <w:tc>
          <w:tcPr>
            <w:tcW w:w="462" w:type="pct"/>
          </w:tcPr>
          <w:p w14:paraId="704B5B22" w14:textId="2C413490"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14 </w:t>
            </w:r>
          </w:p>
        </w:tc>
        <w:tc>
          <w:tcPr>
            <w:tcW w:w="462" w:type="pct"/>
          </w:tcPr>
          <w:p w14:paraId="15F41D24" w14:textId="5C8A517A"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2,296 </w:t>
            </w:r>
          </w:p>
        </w:tc>
        <w:tc>
          <w:tcPr>
            <w:tcW w:w="548" w:type="pct"/>
          </w:tcPr>
          <w:p w14:paraId="510EB63C" w14:textId="41649501"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235 </w:t>
            </w:r>
          </w:p>
        </w:tc>
        <w:tc>
          <w:tcPr>
            <w:tcW w:w="520" w:type="pct"/>
          </w:tcPr>
          <w:p w14:paraId="3C71F290" w14:textId="4AB51F7B"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4,032 </w:t>
            </w:r>
          </w:p>
        </w:tc>
      </w:tr>
      <w:tr w:rsidR="001668B7" w:rsidRPr="00ED11D6" w14:paraId="0686A291" w14:textId="77777777" w:rsidTr="00624651">
        <w:trPr>
          <w:trHeight w:val="20"/>
        </w:trPr>
        <w:tc>
          <w:tcPr>
            <w:tcW w:w="602" w:type="pct"/>
            <w:vAlign w:val="center"/>
          </w:tcPr>
          <w:p w14:paraId="37FDCB57" w14:textId="77777777" w:rsidR="001668B7" w:rsidRPr="00ED11D6" w:rsidRDefault="001668B7" w:rsidP="001668B7">
            <w:pPr>
              <w:ind w:left="174"/>
              <w:rPr>
                <w:rFonts w:ascii="Times New Roman" w:hAnsi="Times New Roman" w:cs="Times New Roman"/>
                <w:b/>
                <w:bCs/>
                <w:sz w:val="20"/>
                <w:szCs w:val="20"/>
              </w:rPr>
            </w:pPr>
            <w:r w:rsidRPr="00ED11D6">
              <w:rPr>
                <w:rFonts w:ascii="Times New Roman" w:hAnsi="Times New Roman" w:cs="Times New Roman"/>
                <w:b/>
                <w:bCs/>
                <w:sz w:val="20"/>
                <w:szCs w:val="20"/>
              </w:rPr>
              <w:t>South-East Asia</w:t>
            </w:r>
          </w:p>
        </w:tc>
        <w:tc>
          <w:tcPr>
            <w:tcW w:w="521" w:type="pct"/>
          </w:tcPr>
          <w:p w14:paraId="1E6E8779" w14:textId="21857C8A"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5,495 </w:t>
            </w:r>
          </w:p>
        </w:tc>
        <w:tc>
          <w:tcPr>
            <w:tcW w:w="462" w:type="pct"/>
          </w:tcPr>
          <w:p w14:paraId="114FEFA5" w14:textId="19077F38"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1,009 </w:t>
            </w:r>
          </w:p>
        </w:tc>
        <w:tc>
          <w:tcPr>
            <w:tcW w:w="521" w:type="pct"/>
          </w:tcPr>
          <w:p w14:paraId="42A959BE" w14:textId="4FA84CF4"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159 </w:t>
            </w:r>
          </w:p>
        </w:tc>
        <w:tc>
          <w:tcPr>
            <w:tcW w:w="462" w:type="pct"/>
          </w:tcPr>
          <w:p w14:paraId="75E4AED4" w14:textId="069CFCAB"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1,241 </w:t>
            </w:r>
          </w:p>
        </w:tc>
        <w:tc>
          <w:tcPr>
            <w:tcW w:w="440" w:type="pct"/>
          </w:tcPr>
          <w:p w14:paraId="6113EEEE" w14:textId="4F95DF4C"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358 </w:t>
            </w:r>
          </w:p>
        </w:tc>
        <w:tc>
          <w:tcPr>
            <w:tcW w:w="462" w:type="pct"/>
          </w:tcPr>
          <w:p w14:paraId="54C1FA4D" w14:textId="43A442C5"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 </w:t>
            </w:r>
          </w:p>
        </w:tc>
        <w:tc>
          <w:tcPr>
            <w:tcW w:w="462" w:type="pct"/>
          </w:tcPr>
          <w:p w14:paraId="30AC2DA5" w14:textId="0FA26971"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609 </w:t>
            </w:r>
          </w:p>
        </w:tc>
        <w:tc>
          <w:tcPr>
            <w:tcW w:w="548" w:type="pct"/>
          </w:tcPr>
          <w:p w14:paraId="585FEC54" w14:textId="64B3E0C7"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264 </w:t>
            </w:r>
          </w:p>
        </w:tc>
        <w:tc>
          <w:tcPr>
            <w:tcW w:w="520" w:type="pct"/>
          </w:tcPr>
          <w:p w14:paraId="72FA471A" w14:textId="63C30C21"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1,854 </w:t>
            </w:r>
          </w:p>
        </w:tc>
      </w:tr>
      <w:tr w:rsidR="001668B7" w:rsidRPr="00ED11D6" w14:paraId="6CB66738" w14:textId="77777777" w:rsidTr="00624651">
        <w:trPr>
          <w:trHeight w:val="20"/>
        </w:trPr>
        <w:tc>
          <w:tcPr>
            <w:tcW w:w="602" w:type="pct"/>
            <w:vAlign w:val="center"/>
          </w:tcPr>
          <w:p w14:paraId="76173A5D" w14:textId="77777777" w:rsidR="001668B7" w:rsidRPr="00ED11D6" w:rsidRDefault="001668B7" w:rsidP="001668B7">
            <w:pPr>
              <w:ind w:left="174"/>
              <w:rPr>
                <w:rFonts w:ascii="Times New Roman" w:hAnsi="Times New Roman" w:cs="Times New Roman"/>
                <w:b/>
                <w:bCs/>
                <w:sz w:val="20"/>
                <w:szCs w:val="20"/>
              </w:rPr>
            </w:pPr>
            <w:r w:rsidRPr="00ED11D6">
              <w:rPr>
                <w:rFonts w:ascii="Times New Roman" w:hAnsi="Times New Roman" w:cs="Times New Roman"/>
                <w:b/>
                <w:bCs/>
                <w:sz w:val="20"/>
                <w:szCs w:val="20"/>
              </w:rPr>
              <w:t>Western Pacific</w:t>
            </w:r>
          </w:p>
        </w:tc>
        <w:tc>
          <w:tcPr>
            <w:tcW w:w="521" w:type="pct"/>
          </w:tcPr>
          <w:p w14:paraId="7426E9A2" w14:textId="4CB54606"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20,472 </w:t>
            </w:r>
          </w:p>
        </w:tc>
        <w:tc>
          <w:tcPr>
            <w:tcW w:w="462" w:type="pct"/>
          </w:tcPr>
          <w:p w14:paraId="13DDE2C4" w14:textId="614C2D91"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3,844 </w:t>
            </w:r>
          </w:p>
        </w:tc>
        <w:tc>
          <w:tcPr>
            <w:tcW w:w="521" w:type="pct"/>
          </w:tcPr>
          <w:p w14:paraId="425136DF" w14:textId="427D0844"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1,081 </w:t>
            </w:r>
          </w:p>
        </w:tc>
        <w:tc>
          <w:tcPr>
            <w:tcW w:w="462" w:type="pct"/>
          </w:tcPr>
          <w:p w14:paraId="40B2CF4B" w14:textId="51B2E474"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2,393 </w:t>
            </w:r>
          </w:p>
        </w:tc>
        <w:tc>
          <w:tcPr>
            <w:tcW w:w="440" w:type="pct"/>
          </w:tcPr>
          <w:p w14:paraId="26C758A0" w14:textId="56F3287B"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706 </w:t>
            </w:r>
          </w:p>
        </w:tc>
        <w:tc>
          <w:tcPr>
            <w:tcW w:w="462" w:type="pct"/>
          </w:tcPr>
          <w:p w14:paraId="489FA693" w14:textId="4964D791"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10 </w:t>
            </w:r>
          </w:p>
        </w:tc>
        <w:tc>
          <w:tcPr>
            <w:tcW w:w="462" w:type="pct"/>
          </w:tcPr>
          <w:p w14:paraId="2FC634F0" w14:textId="3CAEAA32" w:rsidR="001668B7" w:rsidRPr="001668B7" w:rsidRDefault="001668B7" w:rsidP="001668B7">
            <w:pPr>
              <w:pStyle w:val="NoSpacing"/>
              <w:ind w:right="175"/>
              <w:jc w:val="right"/>
              <w:rPr>
                <w:rFonts w:ascii="Times New Roman" w:hAnsi="Times New Roman" w:cs="Times New Roman"/>
                <w:sz w:val="20"/>
                <w:szCs w:val="20"/>
              </w:rPr>
            </w:pPr>
            <w:r w:rsidRPr="001668B7">
              <w:rPr>
                <w:rFonts w:ascii="Times New Roman" w:hAnsi="Times New Roman" w:cs="Times New Roman"/>
                <w:sz w:val="20"/>
                <w:szCs w:val="20"/>
              </w:rPr>
              <w:t xml:space="preserve"> 3,058 </w:t>
            </w:r>
          </w:p>
        </w:tc>
        <w:tc>
          <w:tcPr>
            <w:tcW w:w="548" w:type="pct"/>
          </w:tcPr>
          <w:p w14:paraId="61E9A55D" w14:textId="13C415CF"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324 </w:t>
            </w:r>
          </w:p>
        </w:tc>
        <w:tc>
          <w:tcPr>
            <w:tcW w:w="520" w:type="pct"/>
          </w:tcPr>
          <w:p w14:paraId="5B79DA3E" w14:textId="64857147" w:rsidR="001668B7" w:rsidRPr="00036C96" w:rsidRDefault="001668B7" w:rsidP="001668B7">
            <w:pPr>
              <w:pStyle w:val="NoSpacing"/>
              <w:ind w:right="175"/>
              <w:jc w:val="right"/>
              <w:rPr>
                <w:rFonts w:ascii="Times New Roman" w:hAnsi="Times New Roman" w:cs="Times New Roman"/>
                <w:sz w:val="20"/>
                <w:szCs w:val="20"/>
              </w:rPr>
            </w:pPr>
            <w:r w:rsidRPr="00036C96">
              <w:rPr>
                <w:rFonts w:ascii="Times New Roman" w:hAnsi="Times New Roman" w:cs="Times New Roman"/>
                <w:sz w:val="20"/>
                <w:szCs w:val="20"/>
              </w:rPr>
              <w:t xml:space="preserve"> 9,056 </w:t>
            </w:r>
          </w:p>
        </w:tc>
      </w:tr>
    </w:tbl>
    <w:p w14:paraId="7B07165D" w14:textId="77777777" w:rsidR="001D45E0" w:rsidRPr="00061960" w:rsidRDefault="001D45E0" w:rsidP="001A2644">
      <w:pPr>
        <w:spacing w:line="360" w:lineRule="auto"/>
        <w:rPr>
          <w:rFonts w:ascii="Times New Roman" w:hAnsi="Times New Roman" w:cs="Times New Roman"/>
          <w:b/>
          <w:bCs/>
          <w:sz w:val="20"/>
          <w:szCs w:val="20"/>
        </w:rPr>
        <w:sectPr w:rsidR="001D45E0" w:rsidRPr="00061960" w:rsidSect="00182770">
          <w:pgSz w:w="16838" w:h="11906" w:orient="landscape"/>
          <w:pgMar w:top="1440" w:right="1440" w:bottom="1440" w:left="1440" w:header="708" w:footer="708" w:gutter="0"/>
          <w:cols w:space="708"/>
          <w:docGrid w:linePitch="360"/>
        </w:sectPr>
      </w:pPr>
    </w:p>
    <w:p w14:paraId="59F1F0E9" w14:textId="77777777" w:rsidR="001D45E0" w:rsidRPr="00ED11D6" w:rsidRDefault="001D45E0" w:rsidP="001A2644">
      <w:pPr>
        <w:pStyle w:val="Heading1"/>
        <w:rPr>
          <w:rFonts w:ascii="Times New Roman" w:hAnsi="Times New Roman" w:cs="Times New Roman"/>
          <w:b/>
          <w:bCs/>
          <w:sz w:val="24"/>
          <w:szCs w:val="24"/>
        </w:rPr>
      </w:pPr>
      <w:bookmarkStart w:id="36" w:name="_Toc159254689"/>
      <w:r w:rsidRPr="00ED11D6">
        <w:rPr>
          <w:rFonts w:ascii="Times New Roman" w:hAnsi="Times New Roman" w:cs="Times New Roman"/>
          <w:b/>
          <w:bCs/>
          <w:sz w:val="24"/>
          <w:szCs w:val="24"/>
        </w:rPr>
        <w:lastRenderedPageBreak/>
        <w:t>References</w:t>
      </w:r>
      <w:bookmarkEnd w:id="36"/>
    </w:p>
    <w:p w14:paraId="31B3EFB0" w14:textId="77777777" w:rsidR="001D45E0" w:rsidRPr="00061960" w:rsidRDefault="001D45E0" w:rsidP="001A2644">
      <w:pPr>
        <w:rPr>
          <w:rFonts w:ascii="Times New Roman" w:hAnsi="Times New Roman" w:cs="Times New Roman"/>
          <w:sz w:val="20"/>
          <w:szCs w:val="20"/>
        </w:rPr>
      </w:pPr>
    </w:p>
    <w:p w14:paraId="5EFF12FE"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1. Looker KJ, Johnston C, Welton NJ, et al. The global and regional burden of genital ulcer disease due to herpes simplex virus: a natural history modelling study. </w:t>
      </w:r>
      <w:r w:rsidRPr="001D45E0">
        <w:rPr>
          <w:rFonts w:ascii="Times New Roman" w:hAnsi="Times New Roman" w:cs="Times New Roman"/>
          <w:i/>
        </w:rPr>
        <w:t>BMJ Global Health</w:t>
      </w:r>
      <w:r w:rsidRPr="001D45E0">
        <w:rPr>
          <w:rFonts w:ascii="Times New Roman" w:hAnsi="Times New Roman" w:cs="Times New Roman"/>
        </w:rPr>
        <w:t xml:space="preserve"> 2020;5(3):e001875. doi: 10.1136/bmjgh-2019-001875</w:t>
      </w:r>
    </w:p>
    <w:p w14:paraId="7A88953A"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2. James SL, Abate D, Abate KH, et al. Global, regional, and national incidence, prevalence, and years lived with disability for 354 diseases and injuries for 195 countries and territories, 1990–2017: a systematic analysis for the Global Burden of Disease Study 2017. </w:t>
      </w:r>
      <w:r w:rsidRPr="001D45E0">
        <w:rPr>
          <w:rFonts w:ascii="Times New Roman" w:hAnsi="Times New Roman" w:cs="Times New Roman"/>
          <w:i/>
        </w:rPr>
        <w:t>The Lancet</w:t>
      </w:r>
      <w:r w:rsidRPr="001D45E0">
        <w:rPr>
          <w:rFonts w:ascii="Times New Roman" w:hAnsi="Times New Roman" w:cs="Times New Roman"/>
        </w:rPr>
        <w:t xml:space="preserve"> 2018;392(10159):1789-858. doi: 10.1016/S0140-6736(18)32279-7</w:t>
      </w:r>
    </w:p>
    <w:p w14:paraId="64D1D50B"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3. Looker KJ, Welton NJ, Sabin KM, et al. Global and regional estimates of the contribution of herpes simplex virus type 2 infection to HIV incidence: a population attributable fraction analysis using published epidemiological data. </w:t>
      </w:r>
      <w:r w:rsidRPr="001D45E0">
        <w:rPr>
          <w:rFonts w:ascii="Times New Roman" w:hAnsi="Times New Roman" w:cs="Times New Roman"/>
          <w:i/>
        </w:rPr>
        <w:t>The Lancet Infectious Diseases</w:t>
      </w:r>
      <w:r w:rsidRPr="001D45E0">
        <w:rPr>
          <w:rFonts w:ascii="Times New Roman" w:hAnsi="Times New Roman" w:cs="Times New Roman"/>
        </w:rPr>
        <w:t xml:space="preserve"> 2020;20(2):240-49. doi: 10.1016/S1473-3099(19)30470-0</w:t>
      </w:r>
    </w:p>
    <w:p w14:paraId="60E6F451"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4. UN AIDS. Key population atlas.</w:t>
      </w:r>
    </w:p>
    <w:p w14:paraId="1737A1CB"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5. United Nations Department of Economic and Social Affairs. Population Division, Population Estimates and Projections Section.</w:t>
      </w:r>
    </w:p>
    <w:p w14:paraId="4C469E78"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6. Betran AP, Ye J, Moller A-B, et al. Trends and projections of caesarean section rates: global and regional estimates. </w:t>
      </w:r>
      <w:r w:rsidRPr="001D45E0">
        <w:rPr>
          <w:rFonts w:ascii="Times New Roman" w:hAnsi="Times New Roman" w:cs="Times New Roman"/>
          <w:i/>
        </w:rPr>
        <w:t>BMJ Global Health</w:t>
      </w:r>
      <w:r w:rsidRPr="001D45E0">
        <w:rPr>
          <w:rFonts w:ascii="Times New Roman" w:hAnsi="Times New Roman" w:cs="Times New Roman"/>
        </w:rPr>
        <w:t xml:space="preserve"> 2021;6(6):e005671. doi: 10.1136/bmjgh-2021-005671</w:t>
      </w:r>
    </w:p>
    <w:p w14:paraId="4C3A4480"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7. Stankiewicz Karita HC, Moss NJ, Laschansky E, et al. Invasive Obstetric Procedures and Cesarean Sections in Women With Known Herpes Simplex Virus Status During Pregnancy. </w:t>
      </w:r>
      <w:r w:rsidRPr="001D45E0">
        <w:rPr>
          <w:rFonts w:ascii="Times New Roman" w:hAnsi="Times New Roman" w:cs="Times New Roman"/>
          <w:i/>
        </w:rPr>
        <w:t>Open forum infectious diseases</w:t>
      </w:r>
      <w:r w:rsidRPr="001D45E0">
        <w:rPr>
          <w:rFonts w:ascii="Times New Roman" w:hAnsi="Times New Roman" w:cs="Times New Roman"/>
        </w:rPr>
        <w:t xml:space="preserve"> 2017;4(4):ofx248-ofx48. doi: 10.1093/ofid/ofx248</w:t>
      </w:r>
    </w:p>
    <w:p w14:paraId="7262B358"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8. Looker KJ, Magaret AS, May MT, et al. First estimates of the global and regional incidence of neonatal herpes infection. </w:t>
      </w:r>
      <w:r w:rsidRPr="001D45E0">
        <w:rPr>
          <w:rFonts w:ascii="Times New Roman" w:hAnsi="Times New Roman" w:cs="Times New Roman"/>
          <w:i/>
        </w:rPr>
        <w:t>The Lancet Global Health</w:t>
      </w:r>
      <w:r w:rsidRPr="001D45E0">
        <w:rPr>
          <w:rFonts w:ascii="Times New Roman" w:hAnsi="Times New Roman" w:cs="Times New Roman"/>
        </w:rPr>
        <w:t xml:space="preserve"> 2017;5(3):e300-e09. doi: 10.1016/S2214-109X(16)30362-X</w:t>
      </w:r>
    </w:p>
    <w:p w14:paraId="4F8736CC" w14:textId="7F97CF08"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9. Sheffield JS, Hill JB, Hollier LM, et al. Valacyclovir prophylaxis to prevent recurrent herpes at delivery: a randomized clinical trial. </w:t>
      </w:r>
      <w:r w:rsidRPr="001D45E0">
        <w:rPr>
          <w:rFonts w:ascii="Times New Roman" w:hAnsi="Times New Roman" w:cs="Times New Roman"/>
          <w:i/>
        </w:rPr>
        <w:t>Obstet Gynecol</w:t>
      </w:r>
      <w:r w:rsidRPr="001D45E0">
        <w:rPr>
          <w:rFonts w:ascii="Times New Roman" w:hAnsi="Times New Roman" w:cs="Times New Roman"/>
        </w:rPr>
        <w:t xml:space="preserve"> </w:t>
      </w:r>
      <w:r w:rsidR="00952603" w:rsidRPr="00952603">
        <w:rPr>
          <w:rFonts w:ascii="Times New Roman" w:hAnsi="Times New Roman" w:cs="Times New Roman"/>
        </w:rPr>
        <w:t>2006;108(1):141-147. doi:10.1097/01.AOG.0000219749.96274.15</w:t>
      </w:r>
    </w:p>
    <w:p w14:paraId="114E0575" w14:textId="7DEE6F19"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10. Watts DH, Brown ZA, Money D, et al. A double-blind, randomized, placebo-controlled trial of acyclovir in late pregnancy for the reduction of herpes simplex virus shedding and cesarean delivery. </w:t>
      </w:r>
      <w:r w:rsidRPr="001D45E0">
        <w:rPr>
          <w:rFonts w:ascii="Times New Roman" w:hAnsi="Times New Roman" w:cs="Times New Roman"/>
          <w:i/>
        </w:rPr>
        <w:t>Am J Obstet Gynecol</w:t>
      </w:r>
      <w:r w:rsidRPr="001D45E0">
        <w:rPr>
          <w:rFonts w:ascii="Times New Roman" w:hAnsi="Times New Roman" w:cs="Times New Roman"/>
        </w:rPr>
        <w:t xml:space="preserve"> </w:t>
      </w:r>
      <w:r w:rsidR="00952603" w:rsidRPr="00952603">
        <w:rPr>
          <w:rFonts w:ascii="Times New Roman" w:hAnsi="Times New Roman" w:cs="Times New Roman"/>
        </w:rPr>
        <w:t>2003;188(3):836-843. doi:10.1067/mob.2003.185</w:t>
      </w:r>
    </w:p>
    <w:p w14:paraId="793408B5" w14:textId="3F290266" w:rsidR="001D45E0" w:rsidRPr="0051549B" w:rsidRDefault="001D45E0" w:rsidP="001A2644">
      <w:pPr>
        <w:pStyle w:val="EndNoteBibliography"/>
        <w:spacing w:after="0"/>
        <w:ind w:left="720" w:hanging="720"/>
        <w:rPr>
          <w:rFonts w:ascii="Times New Roman" w:hAnsi="Times New Roman" w:cs="Times New Roman"/>
          <w:lang w:val="fr-FR"/>
        </w:rPr>
      </w:pPr>
      <w:r w:rsidRPr="001D45E0">
        <w:rPr>
          <w:rFonts w:ascii="Times New Roman" w:hAnsi="Times New Roman" w:cs="Times New Roman"/>
        </w:rPr>
        <w:t xml:space="preserve">11. Brown ZA, Selke S, Zeh J, et al. The acquisition of herpes simplex virus during pregnancy. </w:t>
      </w:r>
      <w:r w:rsidRPr="0051549B">
        <w:rPr>
          <w:rFonts w:ascii="Times New Roman" w:hAnsi="Times New Roman" w:cs="Times New Roman"/>
          <w:i/>
          <w:lang w:val="fr-FR"/>
        </w:rPr>
        <w:t>N Engl J Med</w:t>
      </w:r>
      <w:r w:rsidRPr="0051549B">
        <w:rPr>
          <w:rFonts w:ascii="Times New Roman" w:hAnsi="Times New Roman" w:cs="Times New Roman"/>
          <w:lang w:val="fr-FR"/>
        </w:rPr>
        <w:t xml:space="preserve"> </w:t>
      </w:r>
      <w:r w:rsidR="00952603" w:rsidRPr="0051549B">
        <w:rPr>
          <w:rFonts w:ascii="Times New Roman" w:hAnsi="Times New Roman" w:cs="Times New Roman"/>
          <w:lang w:val="fr-FR"/>
        </w:rPr>
        <w:t>1997;337(8):509-515. doi:10.1056/NEJM199708213370801</w:t>
      </w:r>
    </w:p>
    <w:p w14:paraId="5C3EF23A" w14:textId="234DE7AF" w:rsidR="001D45E0" w:rsidRPr="001D45E0" w:rsidRDefault="001D45E0" w:rsidP="001A2644">
      <w:pPr>
        <w:pStyle w:val="EndNoteBibliography"/>
        <w:spacing w:after="0"/>
        <w:ind w:left="720" w:hanging="720"/>
        <w:rPr>
          <w:rFonts w:ascii="Times New Roman" w:hAnsi="Times New Roman" w:cs="Times New Roman"/>
        </w:rPr>
      </w:pPr>
      <w:r w:rsidRPr="0051549B">
        <w:rPr>
          <w:rFonts w:ascii="Times New Roman" w:hAnsi="Times New Roman" w:cs="Times New Roman"/>
          <w:lang w:val="fr-FR"/>
        </w:rPr>
        <w:t xml:space="preserve">12. Turner HC, Lauer JA, Tran BX, et al. </w:t>
      </w:r>
      <w:r w:rsidRPr="001D45E0">
        <w:rPr>
          <w:rFonts w:ascii="Times New Roman" w:hAnsi="Times New Roman" w:cs="Times New Roman"/>
        </w:rPr>
        <w:t xml:space="preserve">Adjusting for Inflation and Currency Changes Within Health Economic Studies. </w:t>
      </w:r>
      <w:r w:rsidRPr="001D45E0">
        <w:rPr>
          <w:rFonts w:ascii="Times New Roman" w:hAnsi="Times New Roman" w:cs="Times New Roman"/>
          <w:i/>
        </w:rPr>
        <w:t>Value Health</w:t>
      </w:r>
      <w:r w:rsidRPr="001D45E0">
        <w:rPr>
          <w:rFonts w:ascii="Times New Roman" w:hAnsi="Times New Roman" w:cs="Times New Roman"/>
        </w:rPr>
        <w:t xml:space="preserve"> </w:t>
      </w:r>
      <w:r w:rsidR="00952603" w:rsidRPr="00952603">
        <w:rPr>
          <w:rFonts w:ascii="Times New Roman" w:hAnsi="Times New Roman" w:cs="Times New Roman"/>
        </w:rPr>
        <w:t>2019;22(9):1026-1032. doi:10.1016/j.jval.2019.03.021</w:t>
      </w:r>
    </w:p>
    <w:p w14:paraId="75DF7941" w14:textId="7EBDFC3D"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13. Stenberg K, Lauer JA, Gkountouras G, et al. Econometric estimation of WHO-CHOICE country-specific costs for inpatient and outpatient health service delivery. </w:t>
      </w:r>
      <w:r w:rsidRPr="001D45E0">
        <w:rPr>
          <w:rFonts w:ascii="Times New Roman" w:hAnsi="Times New Roman" w:cs="Times New Roman"/>
          <w:i/>
        </w:rPr>
        <w:t>Cost Eff Resour Alloc</w:t>
      </w:r>
      <w:r w:rsidRPr="001D45E0">
        <w:rPr>
          <w:rFonts w:ascii="Times New Roman" w:hAnsi="Times New Roman" w:cs="Times New Roman"/>
        </w:rPr>
        <w:t xml:space="preserve"> </w:t>
      </w:r>
      <w:r w:rsidR="00952603" w:rsidRPr="00952603">
        <w:rPr>
          <w:rFonts w:ascii="Times New Roman" w:hAnsi="Times New Roman" w:cs="Times New Roman"/>
        </w:rPr>
        <w:t>2018;16:11. doi:10.1186/s12962-018-0095-x</w:t>
      </w:r>
    </w:p>
    <w:p w14:paraId="193B98D1"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14. Expert S. Pharmacist salaries by country 2021 [Available from: https://www.salaryexpert.com/salary/browse/countries/pharmacist accessed February 26, 2021.</w:t>
      </w:r>
    </w:p>
    <w:p w14:paraId="1E625A7A" w14:textId="02F1915A"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15. Serje J, Bertram MY, Brindley C, et al. Global health worker salary estimates: an econometric analysis of global earnings data. </w:t>
      </w:r>
      <w:r w:rsidRPr="001D45E0">
        <w:rPr>
          <w:rFonts w:ascii="Times New Roman" w:hAnsi="Times New Roman" w:cs="Times New Roman"/>
          <w:i/>
        </w:rPr>
        <w:t>Cost Eff Resour Alloc</w:t>
      </w:r>
      <w:r w:rsidRPr="001D45E0">
        <w:rPr>
          <w:rFonts w:ascii="Times New Roman" w:hAnsi="Times New Roman" w:cs="Times New Roman"/>
        </w:rPr>
        <w:t xml:space="preserve"> </w:t>
      </w:r>
      <w:r w:rsidR="00952603" w:rsidRPr="00952603">
        <w:rPr>
          <w:rFonts w:ascii="Times New Roman" w:hAnsi="Times New Roman" w:cs="Times New Roman"/>
        </w:rPr>
        <w:t>2018;16:10. doi:10.1186/s12962-018-0093-z</w:t>
      </w:r>
    </w:p>
    <w:p w14:paraId="3E35B7E9"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16. Bank W. GDP per capita 2020 [Available from: Worldbank https://data.worldbank.org/indicator/NY.GDP.PCAP.PP.CD accessed April 8th, 2020.</w:t>
      </w:r>
    </w:p>
    <w:p w14:paraId="2DDD4B53"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17. WHO/HAI. Database of medicine prices, availability, affordability and price components 2008 [Available from: https://www.haiweb.org/MedPriceDatabase/ accessed April 5th, 2020.</w:t>
      </w:r>
    </w:p>
    <w:p w14:paraId="1D9F754A"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18. World Health Organization. Medicine price information sources 2021 [Available from: https://www.who.int/teams/health-product-and-policy-standards/medicines-selection-ip-and-affordability/affordability-pricing/med-price-info-source accessed April 20th, 2021.</w:t>
      </w:r>
    </w:p>
    <w:p w14:paraId="09634BF6"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19. Numbeo. Prices by country with one-way ticket (local transport) 2021 [Available from: https://www.numbeo.com/cost-of-</w:t>
      </w:r>
      <w:r w:rsidRPr="001D45E0">
        <w:rPr>
          <w:rFonts w:ascii="Times New Roman" w:hAnsi="Times New Roman" w:cs="Times New Roman"/>
        </w:rPr>
        <w:lastRenderedPageBreak/>
        <w:t>living/prices_by_country.jsp?displayCurrency=USD&amp;itemId=24&amp;itemId=20&amp;itemId=18&amp;itemId=109&amp;itemId=108&amp;itemId=107&amp;itemId=206&amp;itemId=25 accessed February 18th, 2021.</w:t>
      </w:r>
    </w:p>
    <w:p w14:paraId="4165D90F"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20. Organization IL. Global Wage Report 2018/19 2018 [Available from: https://www.ilo.org/global/research/global-reports/global-wage-report/WCMS_650568/lang--en/index.htm accessed February 25th, 2020.</w:t>
      </w:r>
    </w:p>
    <w:p w14:paraId="7B44F33B" w14:textId="0861CDAA"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21. Candel FJ, Borges Sá M, Belda S, et al. Current aspects in sepsis approach. Turning things around. </w:t>
      </w:r>
      <w:r w:rsidRPr="001D45E0">
        <w:rPr>
          <w:rFonts w:ascii="Times New Roman" w:hAnsi="Times New Roman" w:cs="Times New Roman"/>
          <w:i/>
        </w:rPr>
        <w:t>Rev Esp Quimioter</w:t>
      </w:r>
      <w:r w:rsidRPr="001D45E0">
        <w:rPr>
          <w:rFonts w:ascii="Times New Roman" w:hAnsi="Times New Roman" w:cs="Times New Roman"/>
        </w:rPr>
        <w:t xml:space="preserve"> </w:t>
      </w:r>
      <w:r w:rsidR="00952603" w:rsidRPr="00952603">
        <w:rPr>
          <w:rFonts w:ascii="Times New Roman" w:hAnsi="Times New Roman" w:cs="Times New Roman"/>
        </w:rPr>
        <w:t>2018;31(4):298-315.</w:t>
      </w:r>
    </w:p>
    <w:p w14:paraId="1F341605" w14:textId="77777777"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22. Szucs TD, Berger K, Fisman DN, et al. The estimated economic burden of genital herpes in the United States. An analysis using two costing approaches. </w:t>
      </w:r>
      <w:r w:rsidRPr="001D45E0">
        <w:rPr>
          <w:rFonts w:ascii="Times New Roman" w:hAnsi="Times New Roman" w:cs="Times New Roman"/>
          <w:i/>
        </w:rPr>
        <w:t>BMC Infectious Diseases</w:t>
      </w:r>
      <w:r w:rsidRPr="001D45E0">
        <w:rPr>
          <w:rFonts w:ascii="Times New Roman" w:hAnsi="Times New Roman" w:cs="Times New Roman"/>
        </w:rPr>
        <w:t xml:space="preserve"> 2001;1(1):5. doi: 10.1186/1471-2334-1-5</w:t>
      </w:r>
    </w:p>
    <w:p w14:paraId="2C3D93C3" w14:textId="2B1BAD6E" w:rsidR="001D45E0" w:rsidRPr="001D45E0" w:rsidRDefault="001D45E0" w:rsidP="001A2644">
      <w:pPr>
        <w:pStyle w:val="EndNoteBibliography"/>
        <w:spacing w:after="0"/>
        <w:ind w:left="720" w:hanging="720"/>
        <w:rPr>
          <w:rFonts w:ascii="Times New Roman" w:hAnsi="Times New Roman" w:cs="Times New Roman"/>
        </w:rPr>
      </w:pPr>
      <w:r w:rsidRPr="001D45E0">
        <w:rPr>
          <w:rFonts w:ascii="Times New Roman" w:hAnsi="Times New Roman" w:cs="Times New Roman"/>
        </w:rPr>
        <w:t xml:space="preserve">23. Fisman DN, Lipsitch M, Hook EW, 3rd, et al. Projection of the future dimensions and costs of the genital herpes simplex type 2 epidemic in the United States. </w:t>
      </w:r>
      <w:r w:rsidRPr="001D45E0">
        <w:rPr>
          <w:rFonts w:ascii="Times New Roman" w:hAnsi="Times New Roman" w:cs="Times New Roman"/>
          <w:i/>
        </w:rPr>
        <w:t>Sex Transm Dis</w:t>
      </w:r>
      <w:r w:rsidRPr="001D45E0">
        <w:rPr>
          <w:rFonts w:ascii="Times New Roman" w:hAnsi="Times New Roman" w:cs="Times New Roman"/>
        </w:rPr>
        <w:t xml:space="preserve"> </w:t>
      </w:r>
      <w:r w:rsidR="00952603" w:rsidRPr="00952603">
        <w:rPr>
          <w:rFonts w:ascii="Times New Roman" w:hAnsi="Times New Roman" w:cs="Times New Roman"/>
        </w:rPr>
        <w:t>2002;29(10):608-622. doi:10.1097/00007435-200210000-00008</w:t>
      </w:r>
    </w:p>
    <w:p w14:paraId="515A606D" w14:textId="5FD9280C" w:rsidR="001D45E0" w:rsidRPr="001D45E0" w:rsidRDefault="001D45E0" w:rsidP="001A2644">
      <w:pPr>
        <w:pStyle w:val="EndNoteBibliography"/>
        <w:ind w:left="720" w:hanging="720"/>
        <w:rPr>
          <w:rFonts w:ascii="Times New Roman" w:hAnsi="Times New Roman" w:cs="Times New Roman"/>
        </w:rPr>
      </w:pPr>
      <w:r w:rsidRPr="001D45E0">
        <w:rPr>
          <w:rFonts w:ascii="Times New Roman" w:hAnsi="Times New Roman" w:cs="Times New Roman"/>
        </w:rPr>
        <w:t xml:space="preserve">24. Silva S, Ayoub HH, Johnston C, et al. Estimated economic burden of genital herpes and HIV attributable to herpes simplex virus type 2 infections in 90 low- and middle-income countries: A modeling study. </w:t>
      </w:r>
      <w:r w:rsidRPr="001D45E0">
        <w:rPr>
          <w:rFonts w:ascii="Times New Roman" w:hAnsi="Times New Roman" w:cs="Times New Roman"/>
          <w:i/>
        </w:rPr>
        <w:t>PLoS Med</w:t>
      </w:r>
      <w:r w:rsidRPr="001D45E0">
        <w:rPr>
          <w:rFonts w:ascii="Times New Roman" w:hAnsi="Times New Roman" w:cs="Times New Roman"/>
        </w:rPr>
        <w:t xml:space="preserve"> </w:t>
      </w:r>
      <w:r w:rsidR="00952603" w:rsidRPr="00952603">
        <w:rPr>
          <w:rFonts w:ascii="Times New Roman" w:hAnsi="Times New Roman" w:cs="Times New Roman"/>
        </w:rPr>
        <w:t>2022;19(12):e1003938. doi:10.1371/journal.pmed.1003938</w:t>
      </w:r>
    </w:p>
    <w:p w14:paraId="13322578" w14:textId="77777777" w:rsidR="001D45E0" w:rsidRPr="001D45E0" w:rsidRDefault="001D45E0" w:rsidP="001A2644">
      <w:pPr>
        <w:spacing w:line="240" w:lineRule="auto"/>
        <w:ind w:left="284" w:hanging="284"/>
        <w:rPr>
          <w:rFonts w:ascii="Times New Roman" w:hAnsi="Times New Roman" w:cs="Times New Roman"/>
          <w:cs/>
          <w:lang w:bidi="th-TH"/>
        </w:rPr>
      </w:pPr>
    </w:p>
    <w:p w14:paraId="05D42757" w14:textId="77777777" w:rsidR="00131CF3" w:rsidRDefault="00131CF3"/>
    <w:sectPr w:rsidR="00131CF3" w:rsidSect="001827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8132D" w14:textId="77777777" w:rsidR="00182770" w:rsidRDefault="00182770">
      <w:pPr>
        <w:spacing w:after="0" w:line="240" w:lineRule="auto"/>
      </w:pPr>
      <w:r>
        <w:separator/>
      </w:r>
    </w:p>
  </w:endnote>
  <w:endnote w:type="continuationSeparator" w:id="0">
    <w:p w14:paraId="513C4754" w14:textId="77777777" w:rsidR="00182770" w:rsidRDefault="0018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6384159"/>
      <w:docPartObj>
        <w:docPartGallery w:val="Page Numbers (Bottom of Page)"/>
        <w:docPartUnique/>
      </w:docPartObj>
    </w:sdtPr>
    <w:sdtContent>
      <w:p w14:paraId="17DF7AE0" w14:textId="77777777" w:rsidR="00416C0F" w:rsidRDefault="00416C0F" w:rsidP="001A26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79B438" w14:textId="77777777" w:rsidR="00416C0F" w:rsidRDefault="00416C0F" w:rsidP="001A26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103688869"/>
      <w:docPartObj>
        <w:docPartGallery w:val="Page Numbers (Bottom of Page)"/>
        <w:docPartUnique/>
      </w:docPartObj>
    </w:sdtPr>
    <w:sdtContent>
      <w:p w14:paraId="6F231553" w14:textId="77777777" w:rsidR="00416C0F" w:rsidRPr="00960388" w:rsidRDefault="00416C0F" w:rsidP="001A2644">
        <w:pPr>
          <w:pStyle w:val="Footer"/>
          <w:framePr w:wrap="none" w:vAnchor="text" w:hAnchor="margin" w:xAlign="right" w:y="1"/>
          <w:rPr>
            <w:rStyle w:val="PageNumber"/>
            <w:rFonts w:ascii="Times New Roman" w:hAnsi="Times New Roman" w:cs="Times New Roman"/>
            <w:sz w:val="20"/>
            <w:szCs w:val="20"/>
          </w:rPr>
        </w:pPr>
        <w:r w:rsidRPr="00960388">
          <w:rPr>
            <w:rStyle w:val="PageNumber"/>
            <w:rFonts w:ascii="Times New Roman" w:hAnsi="Times New Roman" w:cs="Times New Roman"/>
            <w:sz w:val="20"/>
            <w:szCs w:val="20"/>
          </w:rPr>
          <w:fldChar w:fldCharType="begin"/>
        </w:r>
        <w:r w:rsidRPr="00960388">
          <w:rPr>
            <w:rStyle w:val="PageNumber"/>
            <w:rFonts w:ascii="Times New Roman" w:hAnsi="Times New Roman" w:cs="Times New Roman"/>
            <w:sz w:val="20"/>
            <w:szCs w:val="20"/>
          </w:rPr>
          <w:instrText xml:space="preserve"> PAGE </w:instrText>
        </w:r>
        <w:r w:rsidRPr="00960388">
          <w:rPr>
            <w:rStyle w:val="PageNumber"/>
            <w:rFonts w:ascii="Times New Roman" w:hAnsi="Times New Roman" w:cs="Times New Roman"/>
            <w:sz w:val="20"/>
            <w:szCs w:val="20"/>
          </w:rPr>
          <w:fldChar w:fldCharType="separate"/>
        </w:r>
        <w:r w:rsidRPr="00960388">
          <w:rPr>
            <w:rStyle w:val="PageNumber"/>
            <w:rFonts w:ascii="Times New Roman" w:hAnsi="Times New Roman" w:cs="Times New Roman"/>
            <w:noProof/>
            <w:sz w:val="20"/>
            <w:szCs w:val="20"/>
          </w:rPr>
          <w:t>1</w:t>
        </w:r>
        <w:r w:rsidRPr="00960388">
          <w:rPr>
            <w:rStyle w:val="PageNumber"/>
            <w:rFonts w:ascii="Times New Roman" w:hAnsi="Times New Roman" w:cs="Times New Roman"/>
            <w:sz w:val="20"/>
            <w:szCs w:val="20"/>
          </w:rPr>
          <w:fldChar w:fldCharType="end"/>
        </w:r>
      </w:p>
    </w:sdtContent>
  </w:sdt>
  <w:p w14:paraId="2FF60D16" w14:textId="77777777" w:rsidR="00416C0F" w:rsidRDefault="00416C0F" w:rsidP="001A26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6F146" w14:textId="77777777" w:rsidR="00182770" w:rsidRDefault="00182770">
      <w:pPr>
        <w:spacing w:after="0" w:line="240" w:lineRule="auto"/>
      </w:pPr>
      <w:r>
        <w:separator/>
      </w:r>
    </w:p>
  </w:footnote>
  <w:footnote w:type="continuationSeparator" w:id="0">
    <w:p w14:paraId="29DC1372" w14:textId="77777777" w:rsidR="00182770" w:rsidRDefault="00182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85B34"/>
    <w:multiLevelType w:val="hybridMultilevel"/>
    <w:tmpl w:val="2534AA5A"/>
    <w:lvl w:ilvl="0" w:tplc="F07ED7B6">
      <w:start w:val="1"/>
      <w:numFmt w:val="bullet"/>
      <w:lvlText w:val=""/>
      <w:lvlJc w:val="left"/>
      <w:pPr>
        <w:tabs>
          <w:tab w:val="num" w:pos="720"/>
        </w:tabs>
        <w:ind w:left="720" w:hanging="360"/>
      </w:pPr>
      <w:rPr>
        <w:rFonts w:ascii="Wingdings" w:hAnsi="Wingdings" w:hint="default"/>
      </w:rPr>
    </w:lvl>
    <w:lvl w:ilvl="1" w:tplc="F2C29C66">
      <w:numFmt w:val="bullet"/>
      <w:lvlText w:val="̶"/>
      <w:lvlJc w:val="left"/>
      <w:pPr>
        <w:tabs>
          <w:tab w:val="num" w:pos="1440"/>
        </w:tabs>
        <w:ind w:left="1440" w:hanging="360"/>
      </w:pPr>
      <w:rPr>
        <w:rFonts w:ascii="Calibri" w:hAnsi="Calibri" w:hint="default"/>
      </w:rPr>
    </w:lvl>
    <w:lvl w:ilvl="2" w:tplc="645817AC" w:tentative="1">
      <w:start w:val="1"/>
      <w:numFmt w:val="bullet"/>
      <w:lvlText w:val=""/>
      <w:lvlJc w:val="left"/>
      <w:pPr>
        <w:tabs>
          <w:tab w:val="num" w:pos="2160"/>
        </w:tabs>
        <w:ind w:left="2160" w:hanging="360"/>
      </w:pPr>
      <w:rPr>
        <w:rFonts w:ascii="Wingdings" w:hAnsi="Wingdings" w:hint="default"/>
      </w:rPr>
    </w:lvl>
    <w:lvl w:ilvl="3" w:tplc="68946200" w:tentative="1">
      <w:start w:val="1"/>
      <w:numFmt w:val="bullet"/>
      <w:lvlText w:val=""/>
      <w:lvlJc w:val="left"/>
      <w:pPr>
        <w:tabs>
          <w:tab w:val="num" w:pos="2880"/>
        </w:tabs>
        <w:ind w:left="2880" w:hanging="360"/>
      </w:pPr>
      <w:rPr>
        <w:rFonts w:ascii="Wingdings" w:hAnsi="Wingdings" w:hint="default"/>
      </w:rPr>
    </w:lvl>
    <w:lvl w:ilvl="4" w:tplc="24E4A77A" w:tentative="1">
      <w:start w:val="1"/>
      <w:numFmt w:val="bullet"/>
      <w:lvlText w:val=""/>
      <w:lvlJc w:val="left"/>
      <w:pPr>
        <w:tabs>
          <w:tab w:val="num" w:pos="3600"/>
        </w:tabs>
        <w:ind w:left="3600" w:hanging="360"/>
      </w:pPr>
      <w:rPr>
        <w:rFonts w:ascii="Wingdings" w:hAnsi="Wingdings" w:hint="default"/>
      </w:rPr>
    </w:lvl>
    <w:lvl w:ilvl="5" w:tplc="62D88EF4" w:tentative="1">
      <w:start w:val="1"/>
      <w:numFmt w:val="bullet"/>
      <w:lvlText w:val=""/>
      <w:lvlJc w:val="left"/>
      <w:pPr>
        <w:tabs>
          <w:tab w:val="num" w:pos="4320"/>
        </w:tabs>
        <w:ind w:left="4320" w:hanging="360"/>
      </w:pPr>
      <w:rPr>
        <w:rFonts w:ascii="Wingdings" w:hAnsi="Wingdings" w:hint="default"/>
      </w:rPr>
    </w:lvl>
    <w:lvl w:ilvl="6" w:tplc="8D00AC52" w:tentative="1">
      <w:start w:val="1"/>
      <w:numFmt w:val="bullet"/>
      <w:lvlText w:val=""/>
      <w:lvlJc w:val="left"/>
      <w:pPr>
        <w:tabs>
          <w:tab w:val="num" w:pos="5040"/>
        </w:tabs>
        <w:ind w:left="5040" w:hanging="360"/>
      </w:pPr>
      <w:rPr>
        <w:rFonts w:ascii="Wingdings" w:hAnsi="Wingdings" w:hint="default"/>
      </w:rPr>
    </w:lvl>
    <w:lvl w:ilvl="7" w:tplc="36641EE0" w:tentative="1">
      <w:start w:val="1"/>
      <w:numFmt w:val="bullet"/>
      <w:lvlText w:val=""/>
      <w:lvlJc w:val="left"/>
      <w:pPr>
        <w:tabs>
          <w:tab w:val="num" w:pos="5760"/>
        </w:tabs>
        <w:ind w:left="5760" w:hanging="360"/>
      </w:pPr>
      <w:rPr>
        <w:rFonts w:ascii="Wingdings" w:hAnsi="Wingdings" w:hint="default"/>
      </w:rPr>
    </w:lvl>
    <w:lvl w:ilvl="8" w:tplc="C7F4921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8B0CA2"/>
    <w:multiLevelType w:val="hybridMultilevel"/>
    <w:tmpl w:val="AF502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B76392"/>
    <w:multiLevelType w:val="hybridMultilevel"/>
    <w:tmpl w:val="EDD21D76"/>
    <w:lvl w:ilvl="0" w:tplc="153E3F46">
      <w:start w:val="480"/>
      <w:numFmt w:val="bullet"/>
      <w:lvlText w:val="-"/>
      <w:lvlJc w:val="left"/>
      <w:pPr>
        <w:ind w:left="410" w:hanging="360"/>
      </w:pPr>
      <w:rPr>
        <w:rFonts w:ascii="Calibri" w:eastAsiaTheme="minorHAnsi" w:hAnsi="Calibri" w:cstheme="minorBidi" w:hint="default"/>
      </w:rPr>
    </w:lvl>
    <w:lvl w:ilvl="1" w:tplc="44090003" w:tentative="1">
      <w:start w:val="1"/>
      <w:numFmt w:val="bullet"/>
      <w:lvlText w:val="o"/>
      <w:lvlJc w:val="left"/>
      <w:pPr>
        <w:ind w:left="1130" w:hanging="360"/>
      </w:pPr>
      <w:rPr>
        <w:rFonts w:ascii="Courier New" w:hAnsi="Courier New" w:cs="Courier New" w:hint="default"/>
      </w:rPr>
    </w:lvl>
    <w:lvl w:ilvl="2" w:tplc="44090005" w:tentative="1">
      <w:start w:val="1"/>
      <w:numFmt w:val="bullet"/>
      <w:lvlText w:val=""/>
      <w:lvlJc w:val="left"/>
      <w:pPr>
        <w:ind w:left="1850" w:hanging="360"/>
      </w:pPr>
      <w:rPr>
        <w:rFonts w:ascii="Wingdings" w:hAnsi="Wingdings" w:hint="default"/>
      </w:rPr>
    </w:lvl>
    <w:lvl w:ilvl="3" w:tplc="44090001" w:tentative="1">
      <w:start w:val="1"/>
      <w:numFmt w:val="bullet"/>
      <w:lvlText w:val=""/>
      <w:lvlJc w:val="left"/>
      <w:pPr>
        <w:ind w:left="2570" w:hanging="360"/>
      </w:pPr>
      <w:rPr>
        <w:rFonts w:ascii="Symbol" w:hAnsi="Symbol" w:hint="default"/>
      </w:rPr>
    </w:lvl>
    <w:lvl w:ilvl="4" w:tplc="44090003" w:tentative="1">
      <w:start w:val="1"/>
      <w:numFmt w:val="bullet"/>
      <w:lvlText w:val="o"/>
      <w:lvlJc w:val="left"/>
      <w:pPr>
        <w:ind w:left="3290" w:hanging="360"/>
      </w:pPr>
      <w:rPr>
        <w:rFonts w:ascii="Courier New" w:hAnsi="Courier New" w:cs="Courier New" w:hint="default"/>
      </w:rPr>
    </w:lvl>
    <w:lvl w:ilvl="5" w:tplc="44090005" w:tentative="1">
      <w:start w:val="1"/>
      <w:numFmt w:val="bullet"/>
      <w:lvlText w:val=""/>
      <w:lvlJc w:val="left"/>
      <w:pPr>
        <w:ind w:left="4010" w:hanging="360"/>
      </w:pPr>
      <w:rPr>
        <w:rFonts w:ascii="Wingdings" w:hAnsi="Wingdings" w:hint="default"/>
      </w:rPr>
    </w:lvl>
    <w:lvl w:ilvl="6" w:tplc="44090001" w:tentative="1">
      <w:start w:val="1"/>
      <w:numFmt w:val="bullet"/>
      <w:lvlText w:val=""/>
      <w:lvlJc w:val="left"/>
      <w:pPr>
        <w:ind w:left="4730" w:hanging="360"/>
      </w:pPr>
      <w:rPr>
        <w:rFonts w:ascii="Symbol" w:hAnsi="Symbol" w:hint="default"/>
      </w:rPr>
    </w:lvl>
    <w:lvl w:ilvl="7" w:tplc="44090003" w:tentative="1">
      <w:start w:val="1"/>
      <w:numFmt w:val="bullet"/>
      <w:lvlText w:val="o"/>
      <w:lvlJc w:val="left"/>
      <w:pPr>
        <w:ind w:left="5450" w:hanging="360"/>
      </w:pPr>
      <w:rPr>
        <w:rFonts w:ascii="Courier New" w:hAnsi="Courier New" w:cs="Courier New" w:hint="default"/>
      </w:rPr>
    </w:lvl>
    <w:lvl w:ilvl="8" w:tplc="44090005" w:tentative="1">
      <w:start w:val="1"/>
      <w:numFmt w:val="bullet"/>
      <w:lvlText w:val=""/>
      <w:lvlJc w:val="left"/>
      <w:pPr>
        <w:ind w:left="6170" w:hanging="360"/>
      </w:pPr>
      <w:rPr>
        <w:rFonts w:ascii="Wingdings" w:hAnsi="Wingdings" w:hint="default"/>
      </w:rPr>
    </w:lvl>
  </w:abstractNum>
  <w:abstractNum w:abstractNumId="3" w15:restartNumberingAfterBreak="0">
    <w:nsid w:val="38AC5288"/>
    <w:multiLevelType w:val="multilevel"/>
    <w:tmpl w:val="D7C09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47E63E7"/>
    <w:multiLevelType w:val="hybridMultilevel"/>
    <w:tmpl w:val="D4985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A46DA"/>
    <w:multiLevelType w:val="hybridMultilevel"/>
    <w:tmpl w:val="50B229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CD1F7C"/>
    <w:multiLevelType w:val="hybridMultilevel"/>
    <w:tmpl w:val="3EFA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508095C"/>
    <w:multiLevelType w:val="hybridMultilevel"/>
    <w:tmpl w:val="0E74D4E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381593840">
    <w:abstractNumId w:val="1"/>
  </w:num>
  <w:num w:numId="2" w16cid:durableId="782966720">
    <w:abstractNumId w:val="4"/>
  </w:num>
  <w:num w:numId="3" w16cid:durableId="36856290">
    <w:abstractNumId w:val="5"/>
  </w:num>
  <w:num w:numId="4" w16cid:durableId="69936109">
    <w:abstractNumId w:val="7"/>
  </w:num>
  <w:num w:numId="5" w16cid:durableId="1241209885">
    <w:abstractNumId w:val="8"/>
  </w:num>
  <w:num w:numId="6" w16cid:durableId="2044281660">
    <w:abstractNumId w:val="0"/>
  </w:num>
  <w:num w:numId="7" w16cid:durableId="1117413616">
    <w:abstractNumId w:val="2"/>
  </w:num>
  <w:num w:numId="8" w16cid:durableId="1008291314">
    <w:abstractNumId w:val="6"/>
  </w:num>
  <w:num w:numId="9" w16cid:durableId="1632394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D45E0"/>
    <w:rsid w:val="000055AD"/>
    <w:rsid w:val="000140D9"/>
    <w:rsid w:val="000278F2"/>
    <w:rsid w:val="00036C96"/>
    <w:rsid w:val="00071331"/>
    <w:rsid w:val="00075ABA"/>
    <w:rsid w:val="000A43BC"/>
    <w:rsid w:val="000B09AF"/>
    <w:rsid w:val="000B2163"/>
    <w:rsid w:val="000C29CA"/>
    <w:rsid w:val="000C4457"/>
    <w:rsid w:val="000E7F53"/>
    <w:rsid w:val="000F45DF"/>
    <w:rsid w:val="00107F05"/>
    <w:rsid w:val="00131CF3"/>
    <w:rsid w:val="00136690"/>
    <w:rsid w:val="00153B42"/>
    <w:rsid w:val="001668B7"/>
    <w:rsid w:val="00177287"/>
    <w:rsid w:val="00180EC4"/>
    <w:rsid w:val="00182770"/>
    <w:rsid w:val="00194524"/>
    <w:rsid w:val="001A2644"/>
    <w:rsid w:val="001C2BE8"/>
    <w:rsid w:val="001C3726"/>
    <w:rsid w:val="001C4AC6"/>
    <w:rsid w:val="001C574B"/>
    <w:rsid w:val="001D3F78"/>
    <w:rsid w:val="001D45E0"/>
    <w:rsid w:val="001D774B"/>
    <w:rsid w:val="001F63F0"/>
    <w:rsid w:val="00223770"/>
    <w:rsid w:val="00242135"/>
    <w:rsid w:val="00247665"/>
    <w:rsid w:val="00261F88"/>
    <w:rsid w:val="00285828"/>
    <w:rsid w:val="002A7418"/>
    <w:rsid w:val="002D0881"/>
    <w:rsid w:val="0032288B"/>
    <w:rsid w:val="003307E0"/>
    <w:rsid w:val="003B70D7"/>
    <w:rsid w:val="00415947"/>
    <w:rsid w:val="00416C0F"/>
    <w:rsid w:val="00460C19"/>
    <w:rsid w:val="00462179"/>
    <w:rsid w:val="0048689C"/>
    <w:rsid w:val="004C77A0"/>
    <w:rsid w:val="004E538C"/>
    <w:rsid w:val="004F4A82"/>
    <w:rsid w:val="005076F4"/>
    <w:rsid w:val="0051549B"/>
    <w:rsid w:val="00524C78"/>
    <w:rsid w:val="00527226"/>
    <w:rsid w:val="00540932"/>
    <w:rsid w:val="00555FE0"/>
    <w:rsid w:val="00585B16"/>
    <w:rsid w:val="005C482F"/>
    <w:rsid w:val="005D4634"/>
    <w:rsid w:val="005E2194"/>
    <w:rsid w:val="005E3A46"/>
    <w:rsid w:val="005E3B32"/>
    <w:rsid w:val="006126F0"/>
    <w:rsid w:val="00624651"/>
    <w:rsid w:val="00641CCB"/>
    <w:rsid w:val="00653553"/>
    <w:rsid w:val="00657945"/>
    <w:rsid w:val="00661565"/>
    <w:rsid w:val="0068140C"/>
    <w:rsid w:val="006944E4"/>
    <w:rsid w:val="00697107"/>
    <w:rsid w:val="006A1586"/>
    <w:rsid w:val="006A7FA4"/>
    <w:rsid w:val="006C34C0"/>
    <w:rsid w:val="006D01F9"/>
    <w:rsid w:val="006D472B"/>
    <w:rsid w:val="00723008"/>
    <w:rsid w:val="00737CEC"/>
    <w:rsid w:val="00756CFA"/>
    <w:rsid w:val="00765034"/>
    <w:rsid w:val="0076603F"/>
    <w:rsid w:val="00770AC8"/>
    <w:rsid w:val="00780FB9"/>
    <w:rsid w:val="00782F23"/>
    <w:rsid w:val="007851E4"/>
    <w:rsid w:val="00794A5D"/>
    <w:rsid w:val="007C0114"/>
    <w:rsid w:val="007C13EE"/>
    <w:rsid w:val="007D77FF"/>
    <w:rsid w:val="007F2940"/>
    <w:rsid w:val="00800AE3"/>
    <w:rsid w:val="008258A7"/>
    <w:rsid w:val="00842697"/>
    <w:rsid w:val="00844EB6"/>
    <w:rsid w:val="00862026"/>
    <w:rsid w:val="00873889"/>
    <w:rsid w:val="008772CB"/>
    <w:rsid w:val="0088622E"/>
    <w:rsid w:val="008A5185"/>
    <w:rsid w:val="008A78CC"/>
    <w:rsid w:val="008B09DC"/>
    <w:rsid w:val="008C4678"/>
    <w:rsid w:val="008D4508"/>
    <w:rsid w:val="008E3EC1"/>
    <w:rsid w:val="008E4FEF"/>
    <w:rsid w:val="00903D94"/>
    <w:rsid w:val="00912F93"/>
    <w:rsid w:val="0094453E"/>
    <w:rsid w:val="009454C5"/>
    <w:rsid w:val="0095055D"/>
    <w:rsid w:val="00952603"/>
    <w:rsid w:val="009544E2"/>
    <w:rsid w:val="0097661D"/>
    <w:rsid w:val="009870E2"/>
    <w:rsid w:val="00994182"/>
    <w:rsid w:val="00996F0E"/>
    <w:rsid w:val="009A761B"/>
    <w:rsid w:val="009D6C2E"/>
    <w:rsid w:val="00A05575"/>
    <w:rsid w:val="00A14002"/>
    <w:rsid w:val="00A27F3D"/>
    <w:rsid w:val="00A42BF2"/>
    <w:rsid w:val="00A47DAC"/>
    <w:rsid w:val="00A502D7"/>
    <w:rsid w:val="00A962DF"/>
    <w:rsid w:val="00AB383C"/>
    <w:rsid w:val="00AB7DA3"/>
    <w:rsid w:val="00AC70E9"/>
    <w:rsid w:val="00AD6840"/>
    <w:rsid w:val="00AE7ABB"/>
    <w:rsid w:val="00B021D9"/>
    <w:rsid w:val="00B16402"/>
    <w:rsid w:val="00B32DA0"/>
    <w:rsid w:val="00B743F1"/>
    <w:rsid w:val="00B81CE3"/>
    <w:rsid w:val="00B8567C"/>
    <w:rsid w:val="00BA430D"/>
    <w:rsid w:val="00BB204F"/>
    <w:rsid w:val="00BB53A6"/>
    <w:rsid w:val="00BD65F6"/>
    <w:rsid w:val="00BE2D48"/>
    <w:rsid w:val="00BF11FF"/>
    <w:rsid w:val="00BF5596"/>
    <w:rsid w:val="00C34F62"/>
    <w:rsid w:val="00C57715"/>
    <w:rsid w:val="00C83E58"/>
    <w:rsid w:val="00CA408B"/>
    <w:rsid w:val="00CB3AAF"/>
    <w:rsid w:val="00CC3EA5"/>
    <w:rsid w:val="00CC4368"/>
    <w:rsid w:val="00D00E98"/>
    <w:rsid w:val="00D0520F"/>
    <w:rsid w:val="00D156E3"/>
    <w:rsid w:val="00D22207"/>
    <w:rsid w:val="00D2278E"/>
    <w:rsid w:val="00D75B76"/>
    <w:rsid w:val="00DA3F3D"/>
    <w:rsid w:val="00DC01EE"/>
    <w:rsid w:val="00DC1791"/>
    <w:rsid w:val="00DD6DE4"/>
    <w:rsid w:val="00DE61F9"/>
    <w:rsid w:val="00DF4427"/>
    <w:rsid w:val="00E029F5"/>
    <w:rsid w:val="00E106F4"/>
    <w:rsid w:val="00E25A20"/>
    <w:rsid w:val="00E63500"/>
    <w:rsid w:val="00E73FE2"/>
    <w:rsid w:val="00E932D5"/>
    <w:rsid w:val="00EB79BF"/>
    <w:rsid w:val="00EB7C71"/>
    <w:rsid w:val="00F14C7B"/>
    <w:rsid w:val="00F30BDC"/>
    <w:rsid w:val="00F353BE"/>
    <w:rsid w:val="00F444CC"/>
    <w:rsid w:val="00F66A6A"/>
    <w:rsid w:val="00FB7D08"/>
    <w:rsid w:val="00FE10E4"/>
    <w:rsid w:val="00FE3C8B"/>
    <w:rsid w:val="00FE576A"/>
    <w:rsid w:val="00FF7452"/>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FA352"/>
  <w15:chartTrackingRefBased/>
  <w15:docId w15:val="{AED99A8B-C1A0-4919-9787-98D16B7D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5E0"/>
    <w:rPr>
      <w:kern w:val="0"/>
      <w:szCs w:val="22"/>
      <w:lang w:val="en-MY" w:bidi="ar-SA"/>
      <w14:ligatures w14:val="none"/>
    </w:rPr>
  </w:style>
  <w:style w:type="paragraph" w:styleId="Heading1">
    <w:name w:val="heading 1"/>
    <w:basedOn w:val="Normal"/>
    <w:next w:val="Normal"/>
    <w:link w:val="Heading1Char"/>
    <w:uiPriority w:val="9"/>
    <w:qFormat/>
    <w:rsid w:val="001D45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45E0"/>
    <w:pPr>
      <w:keepNext/>
      <w:keepLines/>
      <w:spacing w:before="40" w:after="0"/>
      <w:outlineLvl w:val="1"/>
    </w:pPr>
    <w:rPr>
      <w:rFonts w:asciiTheme="majorHAnsi" w:eastAsiaTheme="majorEastAsia" w:hAnsiTheme="majorHAnsi" w:cstheme="majorBidi"/>
      <w:color w:val="2F5496" w:themeColor="accent1" w:themeShade="BF"/>
      <w:sz w:val="26"/>
      <w:szCs w:val="33"/>
      <w:lang w:val="en-US" w:bidi="th-TH"/>
    </w:rPr>
  </w:style>
  <w:style w:type="paragraph" w:styleId="Heading3">
    <w:name w:val="heading 3"/>
    <w:basedOn w:val="Normal"/>
    <w:next w:val="Normal"/>
    <w:link w:val="Heading3Char"/>
    <w:uiPriority w:val="9"/>
    <w:unhideWhenUsed/>
    <w:qFormat/>
    <w:rsid w:val="001D45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5E0"/>
    <w:rPr>
      <w:rFonts w:asciiTheme="majorHAnsi" w:eastAsiaTheme="majorEastAsia" w:hAnsiTheme="majorHAnsi" w:cstheme="majorBidi"/>
      <w:color w:val="2F5496" w:themeColor="accent1" w:themeShade="BF"/>
      <w:kern w:val="0"/>
      <w:sz w:val="32"/>
      <w:szCs w:val="32"/>
      <w:lang w:val="en-MY" w:bidi="ar-SA"/>
      <w14:ligatures w14:val="none"/>
    </w:rPr>
  </w:style>
  <w:style w:type="character" w:customStyle="1" w:styleId="Heading2Char">
    <w:name w:val="Heading 2 Char"/>
    <w:basedOn w:val="DefaultParagraphFont"/>
    <w:link w:val="Heading2"/>
    <w:uiPriority w:val="9"/>
    <w:rsid w:val="001D45E0"/>
    <w:rPr>
      <w:rFonts w:asciiTheme="majorHAnsi" w:eastAsiaTheme="majorEastAsia" w:hAnsiTheme="majorHAnsi" w:cstheme="majorBidi"/>
      <w:color w:val="2F5496" w:themeColor="accent1" w:themeShade="BF"/>
      <w:kern w:val="0"/>
      <w:sz w:val="26"/>
      <w:szCs w:val="33"/>
      <w14:ligatures w14:val="none"/>
    </w:rPr>
  </w:style>
  <w:style w:type="character" w:customStyle="1" w:styleId="Heading3Char">
    <w:name w:val="Heading 3 Char"/>
    <w:basedOn w:val="DefaultParagraphFont"/>
    <w:link w:val="Heading3"/>
    <w:uiPriority w:val="9"/>
    <w:rsid w:val="001D45E0"/>
    <w:rPr>
      <w:rFonts w:asciiTheme="majorHAnsi" w:eastAsiaTheme="majorEastAsia" w:hAnsiTheme="majorHAnsi" w:cstheme="majorBidi"/>
      <w:color w:val="1F3763" w:themeColor="accent1" w:themeShade="7F"/>
      <w:kern w:val="0"/>
      <w:sz w:val="24"/>
      <w:szCs w:val="24"/>
      <w:lang w:val="en-MY" w:bidi="ar-SA"/>
      <w14:ligatures w14:val="none"/>
    </w:rPr>
  </w:style>
  <w:style w:type="paragraph" w:styleId="BalloonText">
    <w:name w:val="Balloon Text"/>
    <w:basedOn w:val="Normal"/>
    <w:link w:val="BalloonTextChar"/>
    <w:uiPriority w:val="99"/>
    <w:semiHidden/>
    <w:unhideWhenUsed/>
    <w:rsid w:val="001D45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5E0"/>
    <w:rPr>
      <w:rFonts w:ascii="Segoe UI" w:hAnsi="Segoe UI" w:cs="Segoe UI"/>
      <w:kern w:val="0"/>
      <w:sz w:val="18"/>
      <w:szCs w:val="18"/>
      <w:lang w:val="en-MY" w:bidi="ar-SA"/>
      <w14:ligatures w14:val="none"/>
    </w:rPr>
  </w:style>
  <w:style w:type="character" w:styleId="Hyperlink">
    <w:name w:val="Hyperlink"/>
    <w:basedOn w:val="DefaultParagraphFont"/>
    <w:uiPriority w:val="99"/>
    <w:unhideWhenUsed/>
    <w:rsid w:val="001D45E0"/>
    <w:rPr>
      <w:color w:val="0000FF"/>
      <w:u w:val="single"/>
    </w:rPr>
  </w:style>
  <w:style w:type="paragraph" w:styleId="ListParagraph">
    <w:name w:val="List Paragraph"/>
    <w:basedOn w:val="Normal"/>
    <w:uiPriority w:val="34"/>
    <w:qFormat/>
    <w:rsid w:val="001D45E0"/>
    <w:pPr>
      <w:ind w:left="720"/>
      <w:contextualSpacing/>
    </w:pPr>
    <w:rPr>
      <w:lang w:val="en-GB"/>
    </w:rPr>
  </w:style>
  <w:style w:type="paragraph" w:customStyle="1" w:styleId="EndNoteBibliographyTitle">
    <w:name w:val="EndNote Bibliography Title"/>
    <w:basedOn w:val="Normal"/>
    <w:link w:val="EndNoteBibliographyTitleChar"/>
    <w:rsid w:val="001D45E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D45E0"/>
    <w:rPr>
      <w:rFonts w:ascii="Calibri" w:hAnsi="Calibri" w:cs="Calibri"/>
      <w:noProof/>
      <w:kern w:val="0"/>
      <w:szCs w:val="22"/>
      <w:lang w:bidi="ar-SA"/>
      <w14:ligatures w14:val="none"/>
    </w:rPr>
  </w:style>
  <w:style w:type="paragraph" w:customStyle="1" w:styleId="EndNoteBibliography">
    <w:name w:val="EndNote Bibliography"/>
    <w:basedOn w:val="Normal"/>
    <w:link w:val="EndNoteBibliographyChar"/>
    <w:rsid w:val="001D45E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D45E0"/>
    <w:rPr>
      <w:rFonts w:ascii="Calibri" w:hAnsi="Calibri" w:cs="Calibri"/>
      <w:noProof/>
      <w:kern w:val="0"/>
      <w:szCs w:val="22"/>
      <w:lang w:bidi="ar-SA"/>
      <w14:ligatures w14:val="none"/>
    </w:rPr>
  </w:style>
  <w:style w:type="table" w:styleId="TableGrid">
    <w:name w:val="Table Grid"/>
    <w:basedOn w:val="TableNormal"/>
    <w:uiPriority w:val="39"/>
    <w:rsid w:val="001D45E0"/>
    <w:pPr>
      <w:spacing w:after="0" w:line="240" w:lineRule="auto"/>
    </w:pPr>
    <w:rPr>
      <w:kern w:val="0"/>
      <w:sz w:val="24"/>
      <w:szCs w:val="3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45E0"/>
    <w:rPr>
      <w:color w:val="605E5C"/>
      <w:shd w:val="clear" w:color="auto" w:fill="E1DFDD"/>
    </w:rPr>
  </w:style>
  <w:style w:type="character" w:styleId="CommentReference">
    <w:name w:val="annotation reference"/>
    <w:basedOn w:val="DefaultParagraphFont"/>
    <w:uiPriority w:val="99"/>
    <w:semiHidden/>
    <w:unhideWhenUsed/>
    <w:rsid w:val="001D45E0"/>
    <w:rPr>
      <w:sz w:val="16"/>
      <w:szCs w:val="16"/>
    </w:rPr>
  </w:style>
  <w:style w:type="paragraph" w:styleId="CommentText">
    <w:name w:val="annotation text"/>
    <w:basedOn w:val="Normal"/>
    <w:link w:val="CommentTextChar"/>
    <w:uiPriority w:val="99"/>
    <w:unhideWhenUsed/>
    <w:rsid w:val="001D45E0"/>
    <w:pPr>
      <w:spacing w:line="240" w:lineRule="auto"/>
    </w:pPr>
    <w:rPr>
      <w:sz w:val="20"/>
      <w:szCs w:val="20"/>
    </w:rPr>
  </w:style>
  <w:style w:type="character" w:customStyle="1" w:styleId="CommentTextChar">
    <w:name w:val="Comment Text Char"/>
    <w:basedOn w:val="DefaultParagraphFont"/>
    <w:link w:val="CommentText"/>
    <w:uiPriority w:val="99"/>
    <w:rsid w:val="001D45E0"/>
    <w:rPr>
      <w:kern w:val="0"/>
      <w:sz w:val="20"/>
      <w:szCs w:val="20"/>
      <w:lang w:val="en-MY" w:bidi="ar-SA"/>
      <w14:ligatures w14:val="none"/>
    </w:rPr>
  </w:style>
  <w:style w:type="paragraph" w:styleId="CommentSubject">
    <w:name w:val="annotation subject"/>
    <w:basedOn w:val="CommentText"/>
    <w:next w:val="CommentText"/>
    <w:link w:val="CommentSubjectChar"/>
    <w:uiPriority w:val="99"/>
    <w:semiHidden/>
    <w:unhideWhenUsed/>
    <w:rsid w:val="001D45E0"/>
    <w:rPr>
      <w:b/>
      <w:bCs/>
    </w:rPr>
  </w:style>
  <w:style w:type="character" w:customStyle="1" w:styleId="CommentSubjectChar">
    <w:name w:val="Comment Subject Char"/>
    <w:basedOn w:val="CommentTextChar"/>
    <w:link w:val="CommentSubject"/>
    <w:uiPriority w:val="99"/>
    <w:semiHidden/>
    <w:rsid w:val="001D45E0"/>
    <w:rPr>
      <w:b/>
      <w:bCs/>
      <w:kern w:val="0"/>
      <w:sz w:val="20"/>
      <w:szCs w:val="20"/>
      <w:lang w:val="en-MY" w:bidi="ar-SA"/>
      <w14:ligatures w14:val="none"/>
    </w:rPr>
  </w:style>
  <w:style w:type="paragraph" w:styleId="Revision">
    <w:name w:val="Revision"/>
    <w:hidden/>
    <w:uiPriority w:val="99"/>
    <w:semiHidden/>
    <w:rsid w:val="001D45E0"/>
    <w:pPr>
      <w:spacing w:after="0" w:line="240" w:lineRule="auto"/>
    </w:pPr>
    <w:rPr>
      <w:kern w:val="0"/>
      <w:szCs w:val="22"/>
      <w:lang w:val="en-MY" w:bidi="ar-SA"/>
      <w14:ligatures w14:val="none"/>
    </w:rPr>
  </w:style>
  <w:style w:type="character" w:styleId="FollowedHyperlink">
    <w:name w:val="FollowedHyperlink"/>
    <w:basedOn w:val="DefaultParagraphFont"/>
    <w:uiPriority w:val="99"/>
    <w:semiHidden/>
    <w:unhideWhenUsed/>
    <w:rsid w:val="001D45E0"/>
    <w:rPr>
      <w:color w:val="954F72"/>
      <w:u w:val="single"/>
    </w:rPr>
  </w:style>
  <w:style w:type="paragraph" w:customStyle="1" w:styleId="msonormal0">
    <w:name w:val="msonormal"/>
    <w:basedOn w:val="Normal"/>
    <w:rsid w:val="001D45E0"/>
    <w:pPr>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67">
    <w:name w:val="xl67"/>
    <w:basedOn w:val="Normal"/>
    <w:rsid w:val="001D45E0"/>
    <w:pPr>
      <w:spacing w:before="100" w:beforeAutospacing="1" w:after="100" w:afterAutospacing="1" w:line="240" w:lineRule="auto"/>
    </w:pPr>
    <w:rPr>
      <w:rFonts w:ascii="Times New Roman" w:eastAsia="Times New Roman" w:hAnsi="Times New Roman" w:cs="Times New Roman"/>
      <w:b/>
      <w:bCs/>
      <w:sz w:val="24"/>
      <w:szCs w:val="24"/>
      <w:lang w:bidi="th-TH"/>
    </w:rPr>
  </w:style>
  <w:style w:type="paragraph" w:customStyle="1" w:styleId="xl68">
    <w:name w:val="xl68"/>
    <w:basedOn w:val="Normal"/>
    <w:rsid w:val="001D45E0"/>
    <w:pPr>
      <w:shd w:val="clear" w:color="000000" w:fill="FFD966"/>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69">
    <w:name w:val="xl69"/>
    <w:basedOn w:val="Normal"/>
    <w:rsid w:val="001D45E0"/>
    <w:pPr>
      <w:shd w:val="clear" w:color="000000" w:fill="A9D08E"/>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70">
    <w:name w:val="xl70"/>
    <w:basedOn w:val="Normal"/>
    <w:rsid w:val="001D45E0"/>
    <w:pPr>
      <w:shd w:val="clear" w:color="000000" w:fill="F4B084"/>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71">
    <w:name w:val="xl71"/>
    <w:basedOn w:val="Normal"/>
    <w:rsid w:val="001D45E0"/>
    <w:pPr>
      <w:spacing w:before="100" w:beforeAutospacing="1" w:after="100" w:afterAutospacing="1" w:line="240" w:lineRule="auto"/>
    </w:pPr>
    <w:rPr>
      <w:rFonts w:ascii="Times New Roman" w:eastAsia="Times New Roman" w:hAnsi="Times New Roman" w:cs="Times New Roman"/>
      <w:color w:val="4472C4"/>
      <w:sz w:val="24"/>
      <w:szCs w:val="24"/>
      <w:lang w:bidi="th-TH"/>
    </w:rPr>
  </w:style>
  <w:style w:type="paragraph" w:customStyle="1" w:styleId="xl72">
    <w:name w:val="xl72"/>
    <w:basedOn w:val="Normal"/>
    <w:rsid w:val="001D45E0"/>
    <w:pPr>
      <w:shd w:val="clear" w:color="000000" w:fill="D0CECE"/>
      <w:spacing w:before="100" w:beforeAutospacing="1" w:after="100" w:afterAutospacing="1" w:line="240" w:lineRule="auto"/>
    </w:pPr>
    <w:rPr>
      <w:rFonts w:ascii="Times New Roman" w:eastAsia="Times New Roman" w:hAnsi="Times New Roman" w:cs="Times New Roman"/>
      <w:b/>
      <w:bCs/>
      <w:sz w:val="24"/>
      <w:szCs w:val="24"/>
      <w:lang w:bidi="th-TH"/>
    </w:rPr>
  </w:style>
  <w:style w:type="paragraph" w:customStyle="1" w:styleId="xl73">
    <w:name w:val="xl73"/>
    <w:basedOn w:val="Normal"/>
    <w:rsid w:val="001D45E0"/>
    <w:pPr>
      <w:shd w:val="clear" w:color="000000" w:fill="FCE4D6"/>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75">
    <w:name w:val="xl75"/>
    <w:basedOn w:val="Normal"/>
    <w:rsid w:val="001D45E0"/>
    <w:pPr>
      <w:shd w:val="clear" w:color="000000" w:fill="70AD47"/>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76">
    <w:name w:val="xl76"/>
    <w:basedOn w:val="Normal"/>
    <w:rsid w:val="001D45E0"/>
    <w:pPr>
      <w:shd w:val="clear" w:color="000000" w:fill="DDEBF7"/>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77">
    <w:name w:val="xl77"/>
    <w:basedOn w:val="Normal"/>
    <w:rsid w:val="001D45E0"/>
    <w:pPr>
      <w:spacing w:before="100" w:beforeAutospacing="1" w:after="100" w:afterAutospacing="1" w:line="240" w:lineRule="auto"/>
    </w:pPr>
    <w:rPr>
      <w:rFonts w:ascii="Times New Roman" w:eastAsia="Times New Roman" w:hAnsi="Times New Roman" w:cs="Times New Roman"/>
      <w:b/>
      <w:bCs/>
      <w:sz w:val="24"/>
      <w:szCs w:val="24"/>
      <w:lang w:bidi="th-TH"/>
    </w:rPr>
  </w:style>
  <w:style w:type="paragraph" w:customStyle="1" w:styleId="xl78">
    <w:name w:val="xl78"/>
    <w:basedOn w:val="Normal"/>
    <w:rsid w:val="001D45E0"/>
    <w:pPr>
      <w:shd w:val="clear" w:color="000000" w:fill="FFFF00"/>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79">
    <w:name w:val="xl79"/>
    <w:basedOn w:val="Normal"/>
    <w:rsid w:val="001D45E0"/>
    <w:pPr>
      <w:shd w:val="clear" w:color="000000" w:fill="FFC000"/>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0">
    <w:name w:val="xl80"/>
    <w:basedOn w:val="Normal"/>
    <w:rsid w:val="001D45E0"/>
    <w:pPr>
      <w:shd w:val="clear" w:color="000000" w:fill="E2EFDA"/>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1">
    <w:name w:val="xl81"/>
    <w:basedOn w:val="Normal"/>
    <w:rsid w:val="001D45E0"/>
    <w:pPr>
      <w:shd w:val="clear" w:color="000000" w:fill="C6E0B4"/>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2">
    <w:name w:val="xl82"/>
    <w:basedOn w:val="Normal"/>
    <w:rsid w:val="001D45E0"/>
    <w:pPr>
      <w:shd w:val="clear" w:color="000000" w:fill="BDD7EE"/>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3">
    <w:name w:val="xl83"/>
    <w:basedOn w:val="Normal"/>
    <w:rsid w:val="001D45E0"/>
    <w:pPr>
      <w:shd w:val="clear" w:color="000000" w:fill="9BC2E6"/>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4">
    <w:name w:val="xl84"/>
    <w:basedOn w:val="Normal"/>
    <w:rsid w:val="001D45E0"/>
    <w:pPr>
      <w:shd w:val="clear" w:color="000000" w:fill="8497B0"/>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5">
    <w:name w:val="xl85"/>
    <w:basedOn w:val="Normal"/>
    <w:rsid w:val="001D45E0"/>
    <w:pPr>
      <w:shd w:val="clear" w:color="000000" w:fill="F8CBAD"/>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6">
    <w:name w:val="xl86"/>
    <w:basedOn w:val="Normal"/>
    <w:rsid w:val="001D45E0"/>
    <w:pPr>
      <w:shd w:val="clear" w:color="000000" w:fill="ED7D31"/>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7">
    <w:name w:val="xl87"/>
    <w:basedOn w:val="Normal"/>
    <w:rsid w:val="001D45E0"/>
    <w:pPr>
      <w:shd w:val="clear" w:color="000000" w:fill="FF85FF"/>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8">
    <w:name w:val="xl88"/>
    <w:basedOn w:val="Normal"/>
    <w:rsid w:val="001D45E0"/>
    <w:pPr>
      <w:shd w:val="clear" w:color="000000" w:fill="FF40FF"/>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89">
    <w:name w:val="xl89"/>
    <w:basedOn w:val="Normal"/>
    <w:rsid w:val="001D45E0"/>
    <w:pPr>
      <w:shd w:val="clear" w:color="000000" w:fill="FF8AD8"/>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90">
    <w:name w:val="xl90"/>
    <w:basedOn w:val="Normal"/>
    <w:rsid w:val="001D45E0"/>
    <w:pPr>
      <w:shd w:val="clear" w:color="000000" w:fill="00FDFF"/>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91">
    <w:name w:val="xl91"/>
    <w:basedOn w:val="Normal"/>
    <w:rsid w:val="001D45E0"/>
    <w:pPr>
      <w:shd w:val="clear" w:color="000000" w:fill="76D6FF"/>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92">
    <w:name w:val="xl92"/>
    <w:basedOn w:val="Normal"/>
    <w:rsid w:val="001D45E0"/>
    <w:pPr>
      <w:shd w:val="clear" w:color="000000" w:fill="0096FF"/>
      <w:spacing w:before="100" w:beforeAutospacing="1" w:after="100" w:afterAutospacing="1" w:line="240" w:lineRule="auto"/>
    </w:pPr>
    <w:rPr>
      <w:rFonts w:ascii="Times New Roman" w:eastAsia="Times New Roman" w:hAnsi="Times New Roman" w:cs="Times New Roman"/>
      <w:sz w:val="24"/>
      <w:szCs w:val="24"/>
      <w:lang w:bidi="th-TH"/>
    </w:rPr>
  </w:style>
  <w:style w:type="paragraph" w:styleId="Footer">
    <w:name w:val="footer"/>
    <w:basedOn w:val="Normal"/>
    <w:link w:val="FooterChar"/>
    <w:uiPriority w:val="99"/>
    <w:unhideWhenUsed/>
    <w:rsid w:val="001D4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5E0"/>
    <w:rPr>
      <w:kern w:val="0"/>
      <w:szCs w:val="22"/>
      <w:lang w:val="en-MY" w:bidi="ar-SA"/>
      <w14:ligatures w14:val="none"/>
    </w:rPr>
  </w:style>
  <w:style w:type="character" w:styleId="PageNumber">
    <w:name w:val="page number"/>
    <w:basedOn w:val="DefaultParagraphFont"/>
    <w:uiPriority w:val="99"/>
    <w:semiHidden/>
    <w:unhideWhenUsed/>
    <w:rsid w:val="001D45E0"/>
  </w:style>
  <w:style w:type="paragraph" w:styleId="Header">
    <w:name w:val="header"/>
    <w:basedOn w:val="Normal"/>
    <w:link w:val="HeaderChar"/>
    <w:uiPriority w:val="99"/>
    <w:unhideWhenUsed/>
    <w:rsid w:val="001D4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5E0"/>
    <w:rPr>
      <w:kern w:val="0"/>
      <w:szCs w:val="22"/>
      <w:lang w:val="en-MY" w:bidi="ar-SA"/>
      <w14:ligatures w14:val="none"/>
    </w:rPr>
  </w:style>
  <w:style w:type="paragraph" w:styleId="NoSpacing">
    <w:name w:val="No Spacing"/>
    <w:uiPriority w:val="1"/>
    <w:qFormat/>
    <w:rsid w:val="001D45E0"/>
    <w:pPr>
      <w:spacing w:after="0" w:line="240" w:lineRule="auto"/>
    </w:pPr>
    <w:rPr>
      <w:kern w:val="0"/>
      <w:szCs w:val="22"/>
      <w:lang w:val="en-MY" w:bidi="ar-SA"/>
      <w14:ligatures w14:val="none"/>
    </w:rPr>
  </w:style>
  <w:style w:type="paragraph" w:styleId="TOCHeading">
    <w:name w:val="TOC Heading"/>
    <w:basedOn w:val="Heading1"/>
    <w:next w:val="Normal"/>
    <w:uiPriority w:val="39"/>
    <w:unhideWhenUsed/>
    <w:qFormat/>
    <w:rsid w:val="001D45E0"/>
    <w:pPr>
      <w:outlineLvl w:val="9"/>
    </w:pPr>
    <w:rPr>
      <w:lang w:val="en-US"/>
    </w:rPr>
  </w:style>
  <w:style w:type="paragraph" w:styleId="TOC1">
    <w:name w:val="toc 1"/>
    <w:basedOn w:val="Normal"/>
    <w:next w:val="Normal"/>
    <w:autoRedefine/>
    <w:uiPriority w:val="39"/>
    <w:unhideWhenUsed/>
    <w:rsid w:val="00A05575"/>
    <w:pPr>
      <w:tabs>
        <w:tab w:val="right" w:leader="dot" w:pos="9016"/>
      </w:tabs>
      <w:spacing w:after="100"/>
    </w:pPr>
    <w:rPr>
      <w:rFonts w:ascii="Times New Roman" w:hAnsi="Times New Roman" w:cs="Times New Roman"/>
      <w:b/>
      <w:bCs/>
      <w:noProof/>
      <w:lang w:val="en-US" w:bidi="th-TH"/>
    </w:rPr>
  </w:style>
  <w:style w:type="paragraph" w:styleId="TOC2">
    <w:name w:val="toc 2"/>
    <w:basedOn w:val="Normal"/>
    <w:next w:val="Normal"/>
    <w:autoRedefine/>
    <w:uiPriority w:val="39"/>
    <w:unhideWhenUsed/>
    <w:rsid w:val="00FE576A"/>
    <w:pPr>
      <w:tabs>
        <w:tab w:val="right" w:leader="dot" w:pos="9016"/>
      </w:tabs>
      <w:spacing w:after="100"/>
      <w:ind w:left="220"/>
    </w:pPr>
  </w:style>
  <w:style w:type="paragraph" w:styleId="TOC3">
    <w:name w:val="toc 3"/>
    <w:basedOn w:val="Normal"/>
    <w:next w:val="Normal"/>
    <w:autoRedefine/>
    <w:uiPriority w:val="39"/>
    <w:unhideWhenUsed/>
    <w:rsid w:val="001D45E0"/>
    <w:pPr>
      <w:spacing w:after="100"/>
      <w:ind w:left="440"/>
    </w:pPr>
  </w:style>
  <w:style w:type="character" w:styleId="PlaceholderText">
    <w:name w:val="Placeholder Text"/>
    <w:basedOn w:val="DefaultParagraphFont"/>
    <w:uiPriority w:val="99"/>
    <w:semiHidden/>
    <w:rsid w:val="001D45E0"/>
    <w:rPr>
      <w:color w:val="808080"/>
    </w:rPr>
  </w:style>
  <w:style w:type="paragraph" w:customStyle="1" w:styleId="ecxmsonormal">
    <w:name w:val="ecxmsonormal"/>
    <w:basedOn w:val="Normal"/>
    <w:uiPriority w:val="99"/>
    <w:rsid w:val="001D45E0"/>
    <w:pPr>
      <w:spacing w:before="100" w:beforeAutospacing="1" w:after="100" w:afterAutospacing="1" w:line="240" w:lineRule="auto"/>
    </w:pPr>
    <w:rPr>
      <w:rFonts w:ascii="Times New Roman" w:hAnsi="Times New Roman" w:cs="Times New Roman"/>
      <w:sz w:val="24"/>
      <w:szCs w:val="24"/>
      <w:lang w:val="en-GB" w:eastAsia="zh-CN"/>
    </w:rPr>
  </w:style>
  <w:style w:type="paragraph" w:styleId="NormalWeb">
    <w:name w:val="Normal (Web)"/>
    <w:basedOn w:val="Normal"/>
    <w:uiPriority w:val="99"/>
    <w:semiHidden/>
    <w:unhideWhenUsed/>
    <w:rsid w:val="001D45E0"/>
    <w:pPr>
      <w:spacing w:before="100" w:beforeAutospacing="1" w:after="100" w:afterAutospacing="1" w:line="240" w:lineRule="auto"/>
    </w:pPr>
    <w:rPr>
      <w:rFonts w:ascii="Times New Roman" w:eastAsia="Times New Roman" w:hAnsi="Times New Roman" w:cs="Times New Roman"/>
      <w:sz w:val="24"/>
      <w:szCs w:val="24"/>
      <w:lang w:val="en-US" w:bidi="th-TH"/>
    </w:rPr>
  </w:style>
  <w:style w:type="table" w:styleId="GridTable4-Accent1">
    <w:name w:val="Grid Table 4 Accent 1"/>
    <w:basedOn w:val="TableNormal"/>
    <w:uiPriority w:val="49"/>
    <w:rsid w:val="001D45E0"/>
    <w:pPr>
      <w:spacing w:after="0" w:line="240" w:lineRule="auto"/>
    </w:pPr>
    <w:rPr>
      <w:kern w:val="0"/>
      <w:szCs w:val="22"/>
      <w:lang w:val="en-MY" w:bidi="ar-SA"/>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5">
    <w:name w:val="Grid Table 6 Colorful Accent 5"/>
    <w:basedOn w:val="TableNormal"/>
    <w:uiPriority w:val="51"/>
    <w:rsid w:val="001D45E0"/>
    <w:pPr>
      <w:spacing w:after="0" w:line="240" w:lineRule="auto"/>
    </w:pPr>
    <w:rPr>
      <w:color w:val="2E74B5" w:themeColor="accent5" w:themeShade="BF"/>
      <w:kern w:val="0"/>
      <w:szCs w:val="22"/>
      <w:lang w:val="en-MY" w:bidi="ar-SA"/>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1">
    <w:name w:val="Grid Table 5 Dark Accent 1"/>
    <w:basedOn w:val="TableNormal"/>
    <w:uiPriority w:val="50"/>
    <w:rsid w:val="001D45E0"/>
    <w:pPr>
      <w:spacing w:after="0" w:line="240" w:lineRule="auto"/>
    </w:pPr>
    <w:rPr>
      <w:kern w:val="0"/>
      <w:szCs w:val="22"/>
      <w:lang w:val="en-MY" w:bidi="ar-SA"/>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1">
    <w:name w:val="Grid Table 1 Light Accent 1"/>
    <w:basedOn w:val="TableNormal"/>
    <w:uiPriority w:val="46"/>
    <w:rsid w:val="001D45E0"/>
    <w:pPr>
      <w:spacing w:after="0" w:line="240" w:lineRule="auto"/>
    </w:pPr>
    <w:rPr>
      <w:kern w:val="0"/>
      <w:szCs w:val="22"/>
      <w:lang w:val="en-MY" w:bidi="ar-SA"/>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80816">
      <w:bodyDiv w:val="1"/>
      <w:marLeft w:val="0"/>
      <w:marRight w:val="0"/>
      <w:marTop w:val="0"/>
      <w:marBottom w:val="0"/>
      <w:divBdr>
        <w:top w:val="none" w:sz="0" w:space="0" w:color="auto"/>
        <w:left w:val="none" w:sz="0" w:space="0" w:color="auto"/>
        <w:bottom w:val="none" w:sz="0" w:space="0" w:color="auto"/>
        <w:right w:val="none" w:sz="0" w:space="0" w:color="auto"/>
      </w:divBdr>
    </w:div>
    <w:div w:id="864948966">
      <w:bodyDiv w:val="1"/>
      <w:marLeft w:val="0"/>
      <w:marRight w:val="0"/>
      <w:marTop w:val="0"/>
      <w:marBottom w:val="0"/>
      <w:divBdr>
        <w:top w:val="none" w:sz="0" w:space="0" w:color="auto"/>
        <w:left w:val="none" w:sz="0" w:space="0" w:color="auto"/>
        <w:bottom w:val="none" w:sz="0" w:space="0" w:color="auto"/>
        <w:right w:val="none" w:sz="0" w:space="0" w:color="auto"/>
      </w:divBdr>
      <w:divsChild>
        <w:div w:id="1143236203">
          <w:marLeft w:val="864"/>
          <w:marRight w:val="0"/>
          <w:marTop w:val="96"/>
          <w:marBottom w:val="0"/>
          <w:divBdr>
            <w:top w:val="none" w:sz="0" w:space="0" w:color="auto"/>
            <w:left w:val="none" w:sz="0" w:space="0" w:color="auto"/>
            <w:bottom w:val="none" w:sz="0" w:space="0" w:color="auto"/>
            <w:right w:val="none" w:sz="0" w:space="0" w:color="auto"/>
          </w:divBdr>
        </w:div>
      </w:divsChild>
    </w:div>
    <w:div w:id="132273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orn.chaiyakunapruk@utah.edu" TargetMode="Externa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yperlink" Target="http://www.salaryexpert.com"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0CF08-D444-4DEE-A7D4-E199365CC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8643</Words>
  <Characters>49266</Characters>
  <Application>Microsoft Office Word</Application>
  <DocSecurity>0</DocSecurity>
  <Lines>410</Lines>
  <Paragraphs>115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57794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AJAREE RAYANAKORN;haeseon Lee</dc:creator>
  <cp:keywords/>
  <dc:description/>
  <cp:lastModifiedBy>Haeseon Lee</cp:lastModifiedBy>
  <cp:revision>3</cp:revision>
  <dcterms:created xsi:type="dcterms:W3CDTF">2024-03-07T19:34:00Z</dcterms:created>
  <dcterms:modified xsi:type="dcterms:W3CDTF">2024-03-07T19:34:00Z</dcterms:modified>
</cp:coreProperties>
</file>