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3D2D7" w14:textId="77777777" w:rsidR="00675995" w:rsidRPr="00F24A04" w:rsidRDefault="006A6178" w:rsidP="00F24A04">
      <w:pPr>
        <w:pStyle w:val="Heading1"/>
        <w:spacing w:before="0"/>
        <w:rPr>
          <w:b/>
          <w:bCs/>
        </w:rPr>
      </w:pPr>
      <w:r w:rsidRPr="00F24A04">
        <w:rPr>
          <w:b/>
          <w:bCs/>
        </w:rPr>
        <w:t>Additional file 2</w:t>
      </w:r>
    </w:p>
    <w:p w14:paraId="3CABB60A" w14:textId="77777777" w:rsidR="00F24A04" w:rsidRDefault="00F24A04" w:rsidP="006775B1">
      <w:pPr>
        <w:pStyle w:val="Standard"/>
        <w:shd w:val="clear" w:color="auto" w:fill="FFFFFF"/>
        <w:rPr>
          <w:rFonts w:ascii="Arial" w:hAnsi="Arial" w:cs="Arial"/>
        </w:rPr>
      </w:pPr>
    </w:p>
    <w:p w14:paraId="29CC6178" w14:textId="206F2323" w:rsidR="003E0B2D" w:rsidRPr="00F24A04" w:rsidRDefault="001C3855" w:rsidP="006775B1">
      <w:pPr>
        <w:pStyle w:val="Standard"/>
        <w:shd w:val="clear" w:color="auto" w:fill="FFFFFF"/>
        <w:rPr>
          <w:rFonts w:ascii="Arial" w:hAnsi="Arial" w:cs="Arial"/>
        </w:rPr>
      </w:pPr>
      <w:r w:rsidRPr="006A6178">
        <w:rPr>
          <w:rFonts w:ascii="Arial" w:hAnsi="Arial" w:cs="Arial"/>
        </w:rPr>
        <w:t>Terms used for the literature search</w:t>
      </w:r>
      <w:r w:rsidR="00021FC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266277" wp14:editId="501ED7C7">
                <wp:simplePos x="0" y="0"/>
                <wp:positionH relativeFrom="column">
                  <wp:posOffset>0</wp:posOffset>
                </wp:positionH>
                <wp:positionV relativeFrom="paragraph">
                  <wp:posOffset>279400</wp:posOffset>
                </wp:positionV>
                <wp:extent cx="5782945" cy="3133725"/>
                <wp:effectExtent l="0" t="0" r="27305" b="28575"/>
                <wp:wrapSquare wrapText="bothSides"/>
                <wp:docPr id="150254287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2945" cy="3133725"/>
                        </a:xfrm>
                        <a:prstGeom prst="rect">
                          <a:avLst/>
                        </a:prstGeom>
                        <a:noFill/>
                        <a:ln w="9363">
                          <a:solidFill>
                            <a:srgbClr val="00000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38B3C7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</w:p>
                          <w:p w14:paraId="75558DAA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[(multi-/inter-/trans-/cross-disciplinary research/study)</w:t>
                            </w:r>
                          </w:p>
                          <w:p w14:paraId="6E28B1AF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OR</w:t>
                            </w:r>
                          </w:p>
                          <w:p w14:paraId="2A357B64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(inter-professional/multi-institutional collaboration/partnership)]</w:t>
                            </w:r>
                          </w:p>
                          <w:p w14:paraId="60CB65B2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AND</w:t>
                            </w:r>
                          </w:p>
                          <w:p w14:paraId="76094A9B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[(pitfalls/obstacles/difficulties/barriers/challenges/constrains/drawbacks/ disadvantages/enablers/facilitators/opportunities/advantages)</w:t>
                            </w:r>
                          </w:p>
                          <w:p w14:paraId="5D80208E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OR</w:t>
                            </w:r>
                          </w:p>
                          <w:p w14:paraId="176DD85B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(definition/process/strategies/theory/framework(s)/model(s)</w:t>
                            </w:r>
                          </w:p>
                          <w:p w14:paraId="6C11DCB2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OR</w:t>
                            </w:r>
                          </w:p>
                          <w:p w14:paraId="044C7701" w14:textId="77777777" w:rsidR="00021FC2" w:rsidRDefault="00021FC2" w:rsidP="00021FC2">
                            <w:pPr>
                              <w:pStyle w:val="Standard"/>
                              <w:shd w:val="clear" w:color="auto" w:fill="FFFFFF"/>
                            </w:pPr>
                            <w:r>
                              <w:t>(evaluation/assessment/appraisal/efficiency/effectiveness/quality/sustainability)]</w:t>
                            </w:r>
                          </w:p>
                        </w:txbxContent>
                      </wps:txbx>
                      <wps:bodyPr vert="horz" wrap="square" lIns="88916" tIns="50758" rIns="88916" bIns="50758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66277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margin-left:0;margin-top:22pt;width:455.35pt;height:24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" filled="f" strokecolor="#000001" strokeweight=".26008mm">
                <v:textbox inset="2.46989mm,1.40994mm,2.46989mm,1.40994mm">
                  <w:txbxContent>
                    <w:p w14:paraId="1738B3C7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</w:p>
                    <w:p w14:paraId="75558DAA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[(multi-/inter-/trans-/cross-disciplinary research/study)</w:t>
                      </w:r>
                    </w:p>
                    <w:p w14:paraId="6E28B1AF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OR</w:t>
                      </w:r>
                    </w:p>
                    <w:p w14:paraId="2A357B64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(inter-professional/multi-institutional collaboration/partnership)]</w:t>
                      </w:r>
                    </w:p>
                    <w:p w14:paraId="60CB65B2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AND</w:t>
                      </w:r>
                    </w:p>
                    <w:p w14:paraId="76094A9B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[(pitfalls/obstacles/difficulties/barriers/challenges/constrains/drawbacks/ disadvantages/enablers/facilitators/opportunities/advantages)</w:t>
                      </w:r>
                    </w:p>
                    <w:p w14:paraId="5D80208E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OR</w:t>
                      </w:r>
                    </w:p>
                    <w:p w14:paraId="176DD85B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(definition/process/strategies/theory/framework(s)/model(s)</w:t>
                      </w:r>
                    </w:p>
                    <w:p w14:paraId="6C11DCB2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OR</w:t>
                      </w:r>
                    </w:p>
                    <w:p w14:paraId="044C7701" w14:textId="77777777" w:rsidR="00021FC2" w:rsidRDefault="00021FC2" w:rsidP="00021FC2">
                      <w:pPr>
                        <w:pStyle w:val="Standard"/>
                        <w:shd w:val="clear" w:color="auto" w:fill="FFFFFF"/>
                      </w:pPr>
                      <w:r>
                        <w:t>(evaluation/assessment/appraisal/efficiency/effectiveness/quality/sustainability)]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E0B2D" w:rsidRPr="00F24A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F1"/>
    <w:rsid w:val="00021FC2"/>
    <w:rsid w:val="001C3855"/>
    <w:rsid w:val="003E0B2D"/>
    <w:rsid w:val="00675995"/>
    <w:rsid w:val="006775B1"/>
    <w:rsid w:val="006A6178"/>
    <w:rsid w:val="007135BF"/>
    <w:rsid w:val="00742D6F"/>
    <w:rsid w:val="00B76482"/>
    <w:rsid w:val="00D87AEA"/>
    <w:rsid w:val="00F24A04"/>
    <w:rsid w:val="00FC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AF35"/>
  <w15:chartTrackingRefBased/>
  <w15:docId w15:val="{FF7CB93D-2DA9-434D-A531-ED6466D0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A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C3855"/>
    <w:pPr>
      <w:suppressAutoHyphens/>
      <w:autoSpaceDN w:val="0"/>
      <w:spacing w:line="244" w:lineRule="auto"/>
      <w:textAlignment w:val="baseline"/>
    </w:pPr>
    <w:rPr>
      <w:rFonts w:ascii="Calibri" w:eastAsia="DengXian" w:hAnsi="Calibri" w:cs="Times New Roman"/>
      <w:kern w:val="3"/>
      <w14:ligatures w14:val="none"/>
    </w:rPr>
  </w:style>
  <w:style w:type="paragraph" w:styleId="Revision">
    <w:name w:val="Revision"/>
    <w:hidden/>
    <w:uiPriority w:val="99"/>
    <w:semiHidden/>
    <w:rsid w:val="003E0B2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24A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Ding</dc:creator>
  <cp:keywords/>
  <dc:description/>
  <cp:lastModifiedBy>Yan Ding</cp:lastModifiedBy>
  <cp:revision>10</cp:revision>
  <dcterms:created xsi:type="dcterms:W3CDTF">2024-10-28T16:54:00Z</dcterms:created>
  <dcterms:modified xsi:type="dcterms:W3CDTF">2024-10-29T12:17:00Z</dcterms:modified>
</cp:coreProperties>
</file>