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7BFD7" w14:textId="77777777" w:rsidR="004E725D" w:rsidRPr="000B48E1" w:rsidRDefault="004E725D" w:rsidP="004E725D">
      <w:pPr>
        <w:spacing w:line="480" w:lineRule="auto"/>
        <w:ind w:leftChars="86" w:left="181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r w:rsidRPr="000B48E1">
        <w:rPr>
          <w:rFonts w:ascii="Times New Roman" w:hAnsi="Times New Roman" w:cs="Times New Roman"/>
          <w:i/>
          <w:iCs/>
          <w:sz w:val="24"/>
          <w:szCs w:val="24"/>
        </w:rPr>
        <w:t>Supporting information</w:t>
      </w:r>
    </w:p>
    <w:p w14:paraId="7297EDA0" w14:textId="77777777" w:rsidR="00365B0F" w:rsidRDefault="00365B0F" w:rsidP="00B67A7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EB9D7FE" w14:textId="244E802C" w:rsidR="00B67A7C" w:rsidRPr="000D5A8F" w:rsidRDefault="00B67A7C" w:rsidP="00B67A7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3F6009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Biosynthesis of 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P</w:t>
      </w:r>
      <w:r w:rsidRPr="003F6009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olyhydroxyalkanoate 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C</w:t>
      </w:r>
      <w:r w:rsidRPr="003F6009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opolymers 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Consisting of </w:t>
      </w:r>
      <w:r w:rsidRPr="004124AE">
        <w:rPr>
          <w:rFonts w:ascii="Times New Roman" w:eastAsia="Yu Gothic" w:hAnsi="Times New Roman" w:cs="Times New Roman"/>
          <w:b/>
          <w:bCs/>
          <w:color w:val="000000" w:themeColor="text1"/>
          <w:kern w:val="0"/>
          <w:sz w:val="24"/>
          <w:szCs w:val="24"/>
        </w:rPr>
        <w:t>α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-Methylated Monomer Units</w:t>
      </w:r>
      <w:r w:rsidRPr="003F6009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from 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Glucose and P</w:t>
      </w:r>
      <w:r w:rsidRPr="003F6009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ropion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ate: Thermal Properties and C</w:t>
      </w:r>
      <w:r w:rsidRPr="00D0772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hiral 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C</w:t>
      </w:r>
      <w:r w:rsidRPr="00D0772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onfiguration</w:t>
      </w:r>
    </w:p>
    <w:p w14:paraId="5A9FE5DE" w14:textId="77777777" w:rsidR="00B67A7C" w:rsidRDefault="00B67A7C" w:rsidP="00B67A7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43425123" w14:textId="77777777" w:rsidR="00B67A7C" w:rsidRPr="00CF1FB7" w:rsidRDefault="00B67A7C" w:rsidP="00B67A7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CF1FB7">
        <w:rPr>
          <w:rFonts w:ascii="Times New Roman" w:hAnsi="Times New Roman" w:cs="Times New Roman"/>
          <w:kern w:val="0"/>
          <w:sz w:val="24"/>
          <w:szCs w:val="24"/>
        </w:rPr>
        <w:t>Yuki Miyahara</w:t>
      </w:r>
      <w:r w:rsidRPr="00CF1FB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</w:t>
      </w:r>
      <w:r w:rsidRPr="0063409F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CF1FB7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kern w:val="0"/>
          <w:sz w:val="24"/>
          <w:szCs w:val="24"/>
        </w:rPr>
        <w:t>Marii Ishino</w:t>
      </w:r>
      <w:r w:rsidRPr="00CF1FB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CF1FB7">
        <w:rPr>
          <w:rFonts w:ascii="Times New Roman" w:hAnsi="Times New Roman" w:cs="Times New Roman"/>
          <w:kern w:val="0"/>
          <w:sz w:val="24"/>
          <w:szCs w:val="24"/>
        </w:rPr>
        <w:t>,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76706">
        <w:rPr>
          <w:rFonts w:ascii="Times New Roman" w:hAnsi="Times New Roman"/>
          <w:sz w:val="24"/>
          <w:szCs w:val="24"/>
        </w:rPr>
        <w:t>Christopher T. Nomura</w:t>
      </w:r>
      <w:r w:rsidRPr="00576706">
        <w:rPr>
          <w:rFonts w:ascii="Times New Roman" w:hAnsi="Times New Roman"/>
          <w:sz w:val="24"/>
          <w:szCs w:val="24"/>
          <w:vertAlign w:val="superscript"/>
        </w:rPr>
        <w:t>2</w:t>
      </w:r>
      <w:r w:rsidRPr="00576706">
        <w:rPr>
          <w:rFonts w:ascii="Times New Roman" w:hAnsi="Times New Roman"/>
          <w:sz w:val="24"/>
          <w:szCs w:val="24"/>
        </w:rPr>
        <w:t>, Seiichi Taguchi</w:t>
      </w:r>
      <w:r w:rsidRPr="00576706">
        <w:rPr>
          <w:rFonts w:ascii="Times New Roman" w:hAnsi="Times New Roman"/>
          <w:sz w:val="24"/>
          <w:szCs w:val="24"/>
          <w:vertAlign w:val="superscript"/>
        </w:rPr>
        <w:t>3</w:t>
      </w:r>
      <w:r w:rsidRPr="0057670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6706">
        <w:rPr>
          <w:rFonts w:ascii="Times New Roman" w:hAnsi="Times New Roman"/>
          <w:sz w:val="24"/>
          <w:szCs w:val="24"/>
        </w:rPr>
        <w:t>Hideki Abe</w:t>
      </w:r>
      <w:r w:rsidRPr="00576706"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>,</w:t>
      </w:r>
      <w:r w:rsidRPr="00576706">
        <w:rPr>
          <w:rFonts w:ascii="Times New Roman" w:hAnsi="Times New Roman"/>
          <w:sz w:val="24"/>
          <w:szCs w:val="24"/>
        </w:rPr>
        <w:t xml:space="preserve"> </w:t>
      </w:r>
      <w:r w:rsidRPr="00CF1FB7">
        <w:rPr>
          <w:rFonts w:ascii="Times New Roman" w:hAnsi="Times New Roman" w:cs="Times New Roman"/>
          <w:kern w:val="0"/>
          <w:sz w:val="24"/>
          <w:szCs w:val="24"/>
        </w:rPr>
        <w:t>Takeharu Tsuge</w:t>
      </w:r>
      <w:r w:rsidRPr="00CF1FB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1,</w:t>
      </w:r>
      <w:r w:rsidRPr="00CF1FB7">
        <w:rPr>
          <w:rFonts w:ascii="Times New Roman" w:hAnsi="Times New Roman" w:cs="Times New Roman"/>
          <w:kern w:val="0"/>
          <w:sz w:val="24"/>
          <w:szCs w:val="24"/>
        </w:rPr>
        <w:t>*</w:t>
      </w:r>
    </w:p>
    <w:p w14:paraId="0FC55013" w14:textId="77777777" w:rsidR="004E725D" w:rsidRPr="00B67A7C" w:rsidRDefault="004E725D" w:rsidP="00805500">
      <w:pPr>
        <w:rPr>
          <w:rFonts w:ascii="Times New Roman" w:eastAsia="MS Mincho" w:hAnsi="Times New Roman"/>
          <w:bCs/>
          <w:noProof/>
          <w:color w:val="000000" w:themeColor="text1"/>
          <w:sz w:val="24"/>
        </w:rPr>
      </w:pPr>
    </w:p>
    <w:p w14:paraId="0AB6573B" w14:textId="77777777" w:rsidR="00B67A7C" w:rsidRPr="00E87BD0" w:rsidRDefault="00B67A7C" w:rsidP="00B67A7C">
      <w:pPr>
        <w:spacing w:line="480" w:lineRule="auto"/>
        <w:rPr>
          <w:rFonts w:ascii="Times New Roman" w:hAnsi="Times New Roman" w:cs="Times New Roman"/>
          <w:sz w:val="24"/>
        </w:rPr>
      </w:pPr>
      <w:r w:rsidRPr="00CF1FB7">
        <w:rPr>
          <w:rFonts w:ascii="Times New Roman" w:hAnsi="Times New Roman" w:cs="Times New Roman"/>
          <w:sz w:val="24"/>
        </w:rPr>
        <w:t>*Corresponding author:</w:t>
      </w:r>
      <w:r>
        <w:rPr>
          <w:rFonts w:ascii="Times New Roman" w:hAnsi="Times New Roman" w:cs="Times New Roman"/>
          <w:sz w:val="24"/>
        </w:rPr>
        <w:t xml:space="preserve"> </w:t>
      </w:r>
      <w:r w:rsidRPr="00CF1FB7">
        <w:rPr>
          <w:rFonts w:ascii="Times New Roman" w:hAnsi="Times New Roman" w:cs="Times New Roman"/>
          <w:kern w:val="0"/>
          <w:sz w:val="24"/>
          <w:szCs w:val="24"/>
        </w:rPr>
        <w:t>Yuki Miyahara</w:t>
      </w:r>
      <w:r w:rsidRPr="00CF1FB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 w:rsidRPr="0063409F">
        <w:rPr>
          <w:rFonts w:ascii="Times New Roman" w:hAnsi="Times New Roman" w:cs="Times New Roman"/>
          <w:sz w:val="24"/>
        </w:rPr>
        <w:t>miyahara.y.aa@m.titech.ac.jp</w:t>
      </w:r>
      <w:r>
        <w:rPr>
          <w:rFonts w:ascii="Times New Roman" w:hAnsi="Times New Roman" w:cs="Times New Roman"/>
          <w:sz w:val="24"/>
        </w:rPr>
        <w:t xml:space="preserve">), </w:t>
      </w:r>
      <w:r w:rsidRPr="00CF1FB7">
        <w:rPr>
          <w:rFonts w:ascii="Times New Roman" w:hAnsi="Times New Roman" w:cs="Times New Roman"/>
          <w:sz w:val="24"/>
        </w:rPr>
        <w:t>Takeharu Tsuge</w:t>
      </w:r>
      <w:r>
        <w:rPr>
          <w:rFonts w:ascii="Times New Roman" w:hAnsi="Times New Roman" w:cs="Times New Roman"/>
          <w:sz w:val="24"/>
        </w:rPr>
        <w:t xml:space="preserve"> (</w:t>
      </w:r>
      <w:r w:rsidRPr="00CF1FB7">
        <w:rPr>
          <w:rFonts w:ascii="Times New Roman" w:hAnsi="Times New Roman" w:cs="Times New Roman"/>
          <w:sz w:val="24"/>
        </w:rPr>
        <w:t>tsuge.t.aa@m.titech.ac.jp</w:t>
      </w:r>
      <w:r>
        <w:rPr>
          <w:rFonts w:ascii="Times New Roman" w:hAnsi="Times New Roman" w:cs="Times New Roman"/>
          <w:sz w:val="24"/>
        </w:rPr>
        <w:t>)</w:t>
      </w:r>
    </w:p>
    <w:p w14:paraId="62DEEC49" w14:textId="77777777" w:rsidR="002C0DBE" w:rsidRPr="00B67A7C" w:rsidRDefault="002C0DBE" w:rsidP="00805500">
      <w:pPr>
        <w:rPr>
          <w:rFonts w:ascii="Times New Roman" w:eastAsia="MS Mincho" w:hAnsi="Times New Roman"/>
          <w:bCs/>
          <w:noProof/>
          <w:color w:val="000000" w:themeColor="text1"/>
          <w:sz w:val="24"/>
        </w:rPr>
        <w:sectPr w:rsidR="002C0DBE" w:rsidRPr="00B67A7C" w:rsidSect="004E725D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640F7EF2" w14:textId="4D8C05BF" w:rsidR="00805500" w:rsidRPr="00A01367" w:rsidRDefault="00805500" w:rsidP="00805500">
      <w:pPr>
        <w:rPr>
          <w:rFonts w:ascii="Times New Roman" w:eastAsia="MS Mincho" w:hAnsi="Times New Roman"/>
          <w:noProof/>
          <w:color w:val="000000" w:themeColor="text1"/>
          <w:sz w:val="24"/>
        </w:rPr>
      </w:pPr>
      <w:r w:rsidRPr="00F9583D">
        <w:rPr>
          <w:rFonts w:ascii="Times New Roman" w:eastAsia="MS Mincho" w:hAnsi="Times New Roman" w:hint="eastAsia"/>
          <w:b/>
          <w:noProof/>
          <w:color w:val="000000" w:themeColor="text1"/>
          <w:sz w:val="24"/>
        </w:rPr>
        <w:lastRenderedPageBreak/>
        <w:t xml:space="preserve">Table </w:t>
      </w:r>
      <w:r>
        <w:rPr>
          <w:rFonts w:ascii="Times New Roman" w:eastAsia="MS Mincho" w:hAnsi="Times New Roman" w:hint="eastAsia"/>
          <w:b/>
          <w:noProof/>
          <w:color w:val="000000" w:themeColor="text1"/>
          <w:sz w:val="24"/>
        </w:rPr>
        <w:t>S</w:t>
      </w:r>
      <w:r w:rsidRPr="00F9583D">
        <w:rPr>
          <w:rFonts w:ascii="Times New Roman" w:eastAsia="MS Mincho" w:hAnsi="Times New Roman" w:hint="eastAsia"/>
          <w:b/>
          <w:noProof/>
          <w:color w:val="000000" w:themeColor="text1"/>
          <w:sz w:val="24"/>
        </w:rPr>
        <w:t>1</w:t>
      </w:r>
      <w:r w:rsidRPr="00A01367">
        <w:rPr>
          <w:rFonts w:ascii="Times New Roman" w:eastAsia="MS Mincho" w:hAnsi="Times New Roman" w:hint="eastAsia"/>
          <w:noProof/>
          <w:color w:val="000000" w:themeColor="text1"/>
          <w:sz w:val="24"/>
        </w:rPr>
        <w:t xml:space="preserve"> Strains, plasmids and primers used in this study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3"/>
        <w:gridCol w:w="7159"/>
        <w:gridCol w:w="1846"/>
      </w:tblGrid>
      <w:tr w:rsidR="00805500" w:rsidRPr="004B090A" w14:paraId="2154586B" w14:textId="77777777" w:rsidTr="00E31B3E">
        <w:tc>
          <w:tcPr>
            <w:tcW w:w="4023" w:type="dxa"/>
            <w:tcBorders>
              <w:top w:val="single" w:sz="4" w:space="0" w:color="auto"/>
              <w:bottom w:val="single" w:sz="4" w:space="0" w:color="auto"/>
            </w:tcBorders>
          </w:tcPr>
          <w:p w14:paraId="4185EA6C" w14:textId="77777777" w:rsidR="00805500" w:rsidRPr="004B090A" w:rsidRDefault="00805500" w:rsidP="00745C52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Strains / gDNA / Plasmids / Primers</w:t>
            </w:r>
          </w:p>
        </w:tc>
        <w:tc>
          <w:tcPr>
            <w:tcW w:w="7083" w:type="dxa"/>
            <w:tcBorders>
              <w:top w:val="single" w:sz="4" w:space="0" w:color="auto"/>
              <w:bottom w:val="single" w:sz="4" w:space="0" w:color="auto"/>
            </w:tcBorders>
          </w:tcPr>
          <w:p w14:paraId="497F0946" w14:textId="77777777" w:rsidR="00805500" w:rsidRPr="004B090A" w:rsidRDefault="00805500" w:rsidP="00745C52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D</w:t>
            </w:r>
            <w:r w:rsidR="00D309A0"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e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scription / Sequence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</w:tcPr>
          <w:p w14:paraId="2993ACAE" w14:textId="77777777" w:rsidR="00805500" w:rsidRPr="004B090A" w:rsidRDefault="00805500" w:rsidP="00745C52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Ref. / Source</w:t>
            </w:r>
          </w:p>
        </w:tc>
      </w:tr>
      <w:tr w:rsidR="00805500" w:rsidRPr="004B090A" w14:paraId="6D278964" w14:textId="77777777" w:rsidTr="00E31B3E">
        <w:tc>
          <w:tcPr>
            <w:tcW w:w="4023" w:type="dxa"/>
            <w:tcBorders>
              <w:top w:val="single" w:sz="4" w:space="0" w:color="auto"/>
            </w:tcBorders>
          </w:tcPr>
          <w:p w14:paraId="3BD0C61B" w14:textId="77777777" w:rsidR="00805500" w:rsidRPr="00F24C33" w:rsidRDefault="00805500" w:rsidP="00745C52">
            <w:pPr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4C33"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Strains</w:t>
            </w:r>
          </w:p>
        </w:tc>
        <w:tc>
          <w:tcPr>
            <w:tcW w:w="7083" w:type="dxa"/>
            <w:tcBorders>
              <w:top w:val="single" w:sz="4" w:space="0" w:color="auto"/>
            </w:tcBorders>
          </w:tcPr>
          <w:p w14:paraId="534CCD5A" w14:textId="77777777" w:rsidR="00805500" w:rsidRPr="004B090A" w:rsidRDefault="00805500" w:rsidP="00745C52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446EE3D7" w14:textId="77777777" w:rsidR="00805500" w:rsidRPr="004B090A" w:rsidRDefault="00805500" w:rsidP="00745C52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D4FD7" w:rsidRPr="004B090A" w14:paraId="14B9867C" w14:textId="77777777" w:rsidTr="00E31B3E">
        <w:tc>
          <w:tcPr>
            <w:tcW w:w="4023" w:type="dxa"/>
            <w:vAlign w:val="center"/>
          </w:tcPr>
          <w:p w14:paraId="20CEBCD0" w14:textId="0D36AAF3" w:rsidR="005D4FD7" w:rsidRPr="004B090A" w:rsidRDefault="005D4FD7" w:rsidP="005D4FD7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</w:rPr>
              <w:t xml:space="preserve">E. coli </w:t>
            </w:r>
            <w:r w:rsidRPr="004B090A">
              <w:rPr>
                <w:rFonts w:ascii="Times New Roman" w:eastAsia="MS Mincho" w:hAnsi="Times New Roman" w:cs="Times New Roman"/>
                <w:sz w:val="20"/>
                <w:szCs w:val="20"/>
              </w:rPr>
              <w:t>DH5α</w:t>
            </w:r>
          </w:p>
        </w:tc>
        <w:tc>
          <w:tcPr>
            <w:tcW w:w="7083" w:type="dxa"/>
            <w:vAlign w:val="center"/>
          </w:tcPr>
          <w:p w14:paraId="362E383A" w14:textId="4C1375EF" w:rsidR="005D4FD7" w:rsidRPr="004B090A" w:rsidRDefault="005D4FD7" w:rsidP="005D4FD7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</w:rPr>
              <w:t>F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  <w:vertAlign w:val="superscript"/>
              </w:rPr>
              <w:t>-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</w:rPr>
              <w:t xml:space="preserve"> φ80dlacZΔM15 Δ(lacZYA-argF) U169 deoR, recA1 endA1, hsdR17(r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  <w:vertAlign w:val="subscript"/>
              </w:rPr>
              <w:t>K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  <w:vertAlign w:val="superscript"/>
              </w:rPr>
              <w:t>-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</w:rPr>
              <w:t>, m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  <w:vertAlign w:val="subscript"/>
              </w:rPr>
              <w:t>K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  <w:vertAlign w:val="superscript"/>
              </w:rPr>
              <w:t>+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</w:rPr>
              <w:t>) phoA supE44 λ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  <w:vertAlign w:val="superscript"/>
              </w:rPr>
              <w:t>-</w:t>
            </w: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</w:rPr>
              <w:t xml:space="preserve"> thi-1 gyrA96 relA1</w:t>
            </w:r>
          </w:p>
        </w:tc>
        <w:tc>
          <w:tcPr>
            <w:tcW w:w="2046" w:type="dxa"/>
          </w:tcPr>
          <w:p w14:paraId="262FD98C" w14:textId="7F6FB586" w:rsidR="005D4FD7" w:rsidRPr="004B090A" w:rsidRDefault="005D4FD7" w:rsidP="005D4FD7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Takara Bio Inc. (Shiga, Japan)</w:t>
            </w:r>
          </w:p>
        </w:tc>
      </w:tr>
      <w:tr w:rsidR="005D4FD7" w:rsidRPr="004B090A" w14:paraId="6BC37767" w14:textId="77777777" w:rsidTr="00E31B3E">
        <w:tc>
          <w:tcPr>
            <w:tcW w:w="4023" w:type="dxa"/>
            <w:tcBorders>
              <w:bottom w:val="single" w:sz="4" w:space="0" w:color="auto"/>
            </w:tcBorders>
            <w:vAlign w:val="center"/>
          </w:tcPr>
          <w:p w14:paraId="2C69067C" w14:textId="77AB13D3" w:rsidR="005D4FD7" w:rsidRPr="004B090A" w:rsidRDefault="005D4FD7" w:rsidP="005D4FD7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i/>
                <w:sz w:val="20"/>
                <w:szCs w:val="20"/>
              </w:rPr>
              <w:t>E. coli</w:t>
            </w:r>
            <w:r w:rsidRPr="004B090A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LSBJ</w:t>
            </w:r>
          </w:p>
        </w:tc>
        <w:tc>
          <w:tcPr>
            <w:tcW w:w="7083" w:type="dxa"/>
            <w:tcBorders>
              <w:bottom w:val="single" w:sz="4" w:space="0" w:color="auto"/>
            </w:tcBorders>
            <w:vAlign w:val="center"/>
          </w:tcPr>
          <w:p w14:paraId="542A88CE" w14:textId="5680E1A7" w:rsidR="005D4FD7" w:rsidRPr="004B090A" w:rsidRDefault="005D4FD7" w:rsidP="005D4FD7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i/>
                <w:iCs/>
                <w:sz w:val="20"/>
                <w:szCs w:val="20"/>
              </w:rPr>
              <w:t>E. coli LS5218 fadB::Cm, fadJ(-)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7ECF24CB" w14:textId="4A60FF4E" w:rsidR="005D4FD7" w:rsidRPr="004B090A" w:rsidRDefault="00D84D82" w:rsidP="005D4FD7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Tappel et al., 2012</w:t>
            </w:r>
          </w:p>
        </w:tc>
      </w:tr>
      <w:tr w:rsidR="005D4FD7" w:rsidRPr="004B090A" w14:paraId="460F4B00" w14:textId="77777777" w:rsidTr="00E31B3E">
        <w:tc>
          <w:tcPr>
            <w:tcW w:w="4023" w:type="dxa"/>
            <w:tcBorders>
              <w:top w:val="single" w:sz="4" w:space="0" w:color="auto"/>
            </w:tcBorders>
          </w:tcPr>
          <w:p w14:paraId="3680CF55" w14:textId="77777777" w:rsidR="005D4FD7" w:rsidRPr="00F24C33" w:rsidRDefault="005D4FD7" w:rsidP="005D4FD7">
            <w:pPr>
              <w:jc w:val="left"/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4C33"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0"/>
                <w:szCs w:val="20"/>
              </w:rPr>
              <w:t>Plasmids</w:t>
            </w:r>
          </w:p>
        </w:tc>
        <w:tc>
          <w:tcPr>
            <w:tcW w:w="7083" w:type="dxa"/>
            <w:tcBorders>
              <w:top w:val="single" w:sz="4" w:space="0" w:color="auto"/>
            </w:tcBorders>
          </w:tcPr>
          <w:p w14:paraId="069EC946" w14:textId="77777777" w:rsidR="005D4FD7" w:rsidRPr="004B090A" w:rsidRDefault="005D4FD7" w:rsidP="005D4FD7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149C2A4B" w14:textId="77777777" w:rsidR="005D4FD7" w:rsidRPr="004B090A" w:rsidRDefault="005D4FD7" w:rsidP="005D4FD7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5D4FD7" w:rsidRPr="004B090A" w14:paraId="5F55BA49" w14:textId="77777777" w:rsidTr="00E31B3E">
        <w:tc>
          <w:tcPr>
            <w:tcW w:w="4023" w:type="dxa"/>
          </w:tcPr>
          <w:p w14:paraId="53BD0AFA" w14:textId="0006E010" w:rsidR="005D4FD7" w:rsidRPr="004B090A" w:rsidRDefault="005D4FD7" w:rsidP="005D4FD7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pTTQ19</w:t>
            </w:r>
            <w:r w:rsidR="00640A32"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_</w:t>
            </w:r>
            <w:r w:rsidR="00640A32" w:rsidRPr="004B090A">
              <w:rPr>
                <w:rFonts w:ascii="Times New Roman" w:eastAsia="MS Mincho" w:hAnsi="Times New Roman" w:cs="Times New Roman"/>
                <w:i/>
                <w:iCs/>
                <w:color w:val="000000" w:themeColor="text1"/>
                <w:sz w:val="20"/>
                <w:szCs w:val="20"/>
              </w:rPr>
              <w:t>pct</w:t>
            </w:r>
            <w:r w:rsidR="00640A32"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Me</w:t>
            </w:r>
          </w:p>
        </w:tc>
        <w:tc>
          <w:tcPr>
            <w:tcW w:w="7083" w:type="dxa"/>
          </w:tcPr>
          <w:p w14:paraId="165AF9B5" w14:textId="3EA978DB" w:rsidR="005D4FD7" w:rsidRPr="004B090A" w:rsidRDefault="005B62B4" w:rsidP="005D4FD7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Inserted </w:t>
            </w:r>
            <w:r w:rsidR="009003D5"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tac promoter</w:t>
            </w:r>
            <w:r w:rsidR="009003D5"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, </w:t>
            </w:r>
            <w:r w:rsidR="009003D5"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pct</w:t>
            </w:r>
            <w:r w:rsidR="009003D5"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Me</w:t>
            </w:r>
            <w:r w:rsidR="009003D5"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from </w:t>
            </w:r>
            <w:r w:rsidR="009003D5"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Megasphaera elsdenii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into pTTQ19</w:t>
            </w:r>
          </w:p>
        </w:tc>
        <w:tc>
          <w:tcPr>
            <w:tcW w:w="2046" w:type="dxa"/>
          </w:tcPr>
          <w:p w14:paraId="3B2A42E9" w14:textId="097FB47F" w:rsidR="005D4FD7" w:rsidRPr="004B090A" w:rsidRDefault="009003D5" w:rsidP="005D4FD7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Furutate et al., 2017</w:t>
            </w:r>
          </w:p>
        </w:tc>
      </w:tr>
      <w:tr w:rsidR="00C33731" w:rsidRPr="004B090A" w14:paraId="0527F979" w14:textId="77777777" w:rsidTr="00E31B3E">
        <w:tc>
          <w:tcPr>
            <w:tcW w:w="4023" w:type="dxa"/>
          </w:tcPr>
          <w:p w14:paraId="1A6B7B73" w14:textId="5067E7AE" w:rsidR="00C33731" w:rsidRPr="00E31B3E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E31B3E">
              <w:rPr>
                <w:rFonts w:ascii="Times New Roman" w:eastAsia="MS Mincho" w:hAnsi="Times New Roman" w:cs="Times New Roman" w:hint="eastAsia"/>
                <w:sz w:val="20"/>
                <w:szCs w:val="20"/>
              </w:rPr>
              <w:t>p</w:t>
            </w:r>
            <w:r w:rsidRPr="00E31B3E">
              <w:rPr>
                <w:rFonts w:ascii="Times New Roman" w:eastAsia="MS Mincho" w:hAnsi="Times New Roman" w:cs="Times New Roman"/>
                <w:sz w:val="20"/>
                <w:szCs w:val="20"/>
              </w:rPr>
              <w:t>TTQ19_</w:t>
            </w:r>
            <w:r w:rsidRPr="00E31B3E">
              <w:rPr>
                <w:rFonts w:ascii="Times New Roman" w:eastAsia="MS Mincho" w:hAnsi="Times New Roman" w:cs="Times New Roman"/>
                <w:i/>
                <w:sz w:val="20"/>
                <w:szCs w:val="20"/>
              </w:rPr>
              <w:t>pct</w:t>
            </w:r>
            <w:r w:rsidRPr="00E31B3E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</w:rPr>
              <w:t>Re</w:t>
            </w:r>
          </w:p>
        </w:tc>
        <w:tc>
          <w:tcPr>
            <w:tcW w:w="7083" w:type="dxa"/>
          </w:tcPr>
          <w:p w14:paraId="286B99C2" w14:textId="15356E09" w:rsidR="00C33731" w:rsidRPr="00E31B3E" w:rsidRDefault="00C33731" w:rsidP="00C33731">
            <w:pPr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</w:pPr>
            <w:r w:rsidRPr="00E31B3E"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  <w:t xml:space="preserve">Inserted </w:t>
            </w:r>
            <w:r w:rsidRPr="00E31B3E">
              <w:rPr>
                <w:rFonts w:ascii="Times New Roman" w:eastAsia="MS Mincho" w:hAnsi="Times New Roman" w:cs="Times New Roman"/>
                <w:i/>
                <w:iCs/>
                <w:noProof/>
                <w:sz w:val="20"/>
                <w:szCs w:val="20"/>
              </w:rPr>
              <w:t>tac promoter</w:t>
            </w:r>
            <w:r w:rsidRPr="00E31B3E"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  <w:t xml:space="preserve">, </w:t>
            </w:r>
            <w:r w:rsidRPr="00E31B3E">
              <w:rPr>
                <w:rFonts w:ascii="Times New Roman" w:eastAsia="MS Mincho" w:hAnsi="Times New Roman" w:cs="Times New Roman"/>
                <w:i/>
                <w:iCs/>
                <w:noProof/>
                <w:sz w:val="20"/>
                <w:szCs w:val="20"/>
              </w:rPr>
              <w:t>pct</w:t>
            </w:r>
            <w:r w:rsidRPr="00E31B3E">
              <w:rPr>
                <w:rFonts w:ascii="Times New Roman" w:eastAsia="MS Mincho" w:hAnsi="Times New Roman" w:cs="Times New Roman"/>
                <w:noProof/>
                <w:sz w:val="20"/>
                <w:szCs w:val="20"/>
                <w:vertAlign w:val="subscript"/>
              </w:rPr>
              <w:t>Re</w:t>
            </w:r>
            <w:r w:rsidRPr="00E31B3E"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  <w:t xml:space="preserve"> from </w:t>
            </w:r>
            <w:r w:rsidRPr="00E31B3E">
              <w:rPr>
                <w:rFonts w:ascii="Times New Roman" w:eastAsia="MS Mincho" w:hAnsi="Times New Roman" w:cs="Times New Roman"/>
                <w:i/>
                <w:iCs/>
                <w:noProof/>
                <w:sz w:val="20"/>
                <w:szCs w:val="20"/>
              </w:rPr>
              <w:t>Ralstonia eutropha</w:t>
            </w:r>
            <w:r w:rsidRPr="00E31B3E"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  <w:t xml:space="preserve"> H16 into pTTQ19</w:t>
            </w:r>
          </w:p>
        </w:tc>
        <w:tc>
          <w:tcPr>
            <w:tcW w:w="2046" w:type="dxa"/>
          </w:tcPr>
          <w:p w14:paraId="42F67D0B" w14:textId="2008A940" w:rsidR="00C33731" w:rsidRPr="00E31B3E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</w:pPr>
            <w:r w:rsidRPr="00E31B3E">
              <w:rPr>
                <w:rFonts w:ascii="Times New Roman" w:eastAsia="MS Mincho" w:hAnsi="Times New Roman" w:cs="Times New Roman" w:hint="eastAsia"/>
                <w:noProof/>
                <w:sz w:val="20"/>
                <w:szCs w:val="20"/>
              </w:rPr>
              <w:t>T</w:t>
            </w:r>
            <w:r w:rsidRPr="00E31B3E"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  <w:t>his study</w:t>
            </w:r>
          </w:p>
        </w:tc>
      </w:tr>
      <w:tr w:rsidR="00C33731" w:rsidRPr="004B090A" w14:paraId="2F4C7924" w14:textId="77777777" w:rsidTr="00E31B3E">
        <w:tc>
          <w:tcPr>
            <w:tcW w:w="4023" w:type="dxa"/>
          </w:tcPr>
          <w:p w14:paraId="76D873F5" w14:textId="316AA02F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5B62B4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pBBR1</w:t>
            </w:r>
            <w:r w:rsidRPr="005B62B4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phaP</w:t>
            </w:r>
            <w:r w:rsidRPr="005B62B4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(D4N)</w:t>
            </w:r>
            <w:r w:rsidRPr="005B62B4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CJ</w:t>
            </w:r>
            <w:r w:rsidRPr="005B62B4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Ac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AB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Re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NSDG</w:t>
            </w:r>
          </w:p>
        </w:tc>
        <w:tc>
          <w:tcPr>
            <w:tcW w:w="7083" w:type="dxa"/>
          </w:tcPr>
          <w:p w14:paraId="68E57E5B" w14:textId="3E459C7C" w:rsidR="00C33731" w:rsidRPr="004B090A" w:rsidRDefault="00C33731" w:rsidP="00C33731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i/>
                <w:noProof/>
                <w:color w:val="000000" w:themeColor="text1"/>
                <w:sz w:val="20"/>
                <w:szCs w:val="20"/>
              </w:rPr>
              <w:t>pha</w:t>
            </w:r>
            <w:r w:rsidRPr="004B090A">
              <w:rPr>
                <w:rFonts w:ascii="Times New Roman" w:eastAsia="MS Mincho" w:hAnsi="Times New Roman" w:cs="Times New Roman"/>
                <w:iCs/>
                <w:noProof/>
                <w:color w:val="000000" w:themeColor="text1"/>
                <w:sz w:val="20"/>
                <w:szCs w:val="20"/>
                <w:vertAlign w:val="subscript"/>
              </w:rPr>
              <w:t>Ac</w:t>
            </w:r>
            <w:r w:rsidRPr="004B090A">
              <w:rPr>
                <w:rFonts w:ascii="Times New Roman" w:eastAsia="MS Mincho" w:hAnsi="Times New Roman" w:cs="Times New Roman"/>
                <w:i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promoter,</w:t>
            </w:r>
            <w:r w:rsidRPr="004B090A">
              <w:rPr>
                <w:rFonts w:ascii="Times New Roman" w:eastAsia="MS Mincho" w:hAnsi="Times New Roman" w:cs="Times New Roman"/>
                <w:i/>
                <w:noProof/>
                <w:color w:val="000000" w:themeColor="text1"/>
                <w:sz w:val="20"/>
                <w:szCs w:val="20"/>
              </w:rPr>
              <w:t xml:space="preserve"> phaP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(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 xml:space="preserve">D4N), </w:t>
            </w:r>
            <w:r w:rsidRPr="004B090A">
              <w:rPr>
                <w:rFonts w:ascii="Times New Roman" w:eastAsia="MS Mincho" w:hAnsi="Times New Roman" w:cs="Times New Roman"/>
                <w:i/>
                <w:color w:val="000000" w:themeColor="text1"/>
                <w:sz w:val="20"/>
                <w:szCs w:val="20"/>
              </w:rPr>
              <w:t>phaJ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4B090A">
              <w:rPr>
                <w:rFonts w:ascii="Times New Roman" w:eastAsia="MS Mincho" w:hAnsi="Times New Roman" w:cs="Times New Roman"/>
                <w:i/>
                <w:color w:val="000000" w:themeColor="text1"/>
                <w:sz w:val="20"/>
                <w:szCs w:val="20"/>
              </w:rPr>
              <w:t>phaC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 xml:space="preserve"> N149S/D171G (NSDG) from </w:t>
            </w:r>
            <w:r w:rsidRPr="004B090A">
              <w:rPr>
                <w:rFonts w:ascii="Times New Roman" w:eastAsia="MS Mincho" w:hAnsi="Times New Roman" w:cs="Times New Roman"/>
                <w:i/>
                <w:color w:val="000000" w:themeColor="text1"/>
                <w:sz w:val="20"/>
                <w:szCs w:val="20"/>
              </w:rPr>
              <w:t>A. caviae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 xml:space="preserve"> FA440, </w:t>
            </w:r>
            <w:r w:rsidRPr="004B090A">
              <w:rPr>
                <w:rFonts w:ascii="Times New Roman" w:eastAsia="MS Mincho" w:hAnsi="Times New Roman" w:cs="Times New Roman"/>
                <w:i/>
                <w:noProof/>
                <w:color w:val="000000" w:themeColor="text1"/>
                <w:sz w:val="20"/>
                <w:szCs w:val="20"/>
              </w:rPr>
              <w:t>pha</w:t>
            </w:r>
            <w:r w:rsidRPr="004B090A">
              <w:rPr>
                <w:rFonts w:ascii="Times New Roman" w:eastAsia="MS Mincho" w:hAnsi="Times New Roman" w:cs="Times New Roman"/>
                <w:iCs/>
                <w:noProof/>
                <w:color w:val="000000" w:themeColor="text1"/>
                <w:sz w:val="20"/>
                <w:szCs w:val="20"/>
                <w:vertAlign w:val="subscript"/>
              </w:rPr>
              <w:t>Re</w:t>
            </w:r>
            <w:r w:rsidRPr="004B090A">
              <w:rPr>
                <w:rFonts w:ascii="Times New Roman" w:eastAsia="MS Mincho" w:hAnsi="Times New Roman" w:cs="Times New Roman"/>
                <w:i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promoter,</w:t>
            </w:r>
            <w:r w:rsidRPr="004B090A">
              <w:rPr>
                <w:rFonts w:ascii="Times New Roman" w:eastAsia="MS Mincho" w:hAnsi="Times New Roman" w:cs="Times New Roman"/>
                <w:i/>
                <w:color w:val="000000" w:themeColor="text1"/>
                <w:sz w:val="20"/>
                <w:szCs w:val="20"/>
              </w:rPr>
              <w:t xml:space="preserve"> phaA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 xml:space="preserve"> and </w:t>
            </w:r>
            <w:r w:rsidRPr="004B090A">
              <w:rPr>
                <w:rFonts w:ascii="Times New Roman" w:eastAsia="MS Mincho" w:hAnsi="Times New Roman" w:cs="Times New Roman"/>
                <w:i/>
                <w:color w:val="000000" w:themeColor="text1"/>
                <w:sz w:val="20"/>
                <w:szCs w:val="20"/>
              </w:rPr>
              <w:t>phaB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 xml:space="preserve"> from </w:t>
            </w:r>
            <w:r w:rsidRPr="004B090A">
              <w:rPr>
                <w:rFonts w:ascii="Times New Roman" w:eastAsia="MS Mincho" w:hAnsi="Times New Roman" w:cs="Times New Roman"/>
                <w:i/>
                <w:color w:val="000000" w:themeColor="text1"/>
                <w:sz w:val="20"/>
                <w:szCs w:val="20"/>
              </w:rPr>
              <w:t xml:space="preserve">R. eutropha 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 xml:space="preserve">H16 that 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inserted 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into pBBR1MCS-2</w:t>
            </w:r>
          </w:p>
        </w:tc>
        <w:tc>
          <w:tcPr>
            <w:tcW w:w="2046" w:type="dxa"/>
          </w:tcPr>
          <w:p w14:paraId="472D48BE" w14:textId="3B1B7F50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Watanabe et al., 2015</w:t>
            </w:r>
          </w:p>
        </w:tc>
      </w:tr>
      <w:tr w:rsidR="00C33731" w:rsidRPr="004B090A" w14:paraId="6CE02EA3" w14:textId="77777777" w:rsidTr="00E31B3E">
        <w:tc>
          <w:tcPr>
            <w:tcW w:w="4023" w:type="dxa"/>
          </w:tcPr>
          <w:p w14:paraId="23D024EF" w14:textId="48F1511D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pBBR1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phaP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(D4N)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C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NSDG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J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Ac_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acat3-phaB</w:t>
            </w:r>
          </w:p>
        </w:tc>
        <w:tc>
          <w:tcPr>
            <w:tcW w:w="7083" w:type="dxa"/>
          </w:tcPr>
          <w:p w14:paraId="0325A9EA" w14:textId="5905C04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iCs/>
                <w:noProof/>
                <w:color w:val="000000" w:themeColor="text1"/>
                <w:sz w:val="20"/>
                <w:szCs w:val="20"/>
              </w:rPr>
            </w:pPr>
            <w:r w:rsidRPr="005B62B4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pBBR1</w:t>
            </w:r>
            <w:r w:rsidRPr="005B62B4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phaP</w:t>
            </w:r>
            <w:r w:rsidRPr="005B62B4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(D4N)</w:t>
            </w:r>
            <w:r w:rsidRPr="005B62B4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CJ</w:t>
            </w:r>
            <w:r w:rsidRPr="005B62B4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Ac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AB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Re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NSDG derivative, 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acat3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from </w:t>
            </w:r>
            <w:r w:rsidRPr="004B090A">
              <w:rPr>
                <w:rFonts w:ascii="Times New Roman" w:eastAsia="MS Mincho" w:hAnsi="Times New Roman" w:cs="Times New Roman"/>
                <w:i/>
                <w:kern w:val="0"/>
                <w:sz w:val="20"/>
                <w:szCs w:val="20"/>
              </w:rPr>
              <w:t>Ascaris suum</w:t>
            </w:r>
          </w:p>
        </w:tc>
        <w:tc>
          <w:tcPr>
            <w:tcW w:w="2046" w:type="dxa"/>
          </w:tcPr>
          <w:p w14:paraId="56F41540" w14:textId="19B029D4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4F5EBDF7" w14:textId="77777777" w:rsidTr="00E31B3E">
        <w:tc>
          <w:tcPr>
            <w:tcW w:w="4023" w:type="dxa"/>
            <w:tcBorders>
              <w:bottom w:val="single" w:sz="4" w:space="0" w:color="auto"/>
            </w:tcBorders>
          </w:tcPr>
          <w:p w14:paraId="6F6A13C1" w14:textId="337A4C92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C568BC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pBBR1</w:t>
            </w:r>
            <w:r w:rsidRPr="00C568BC">
              <w:rPr>
                <w:rFonts w:ascii="Times New Roman" w:eastAsia="MS Mincho" w:hAnsi="Times New Roman" w:cs="Times New Roman"/>
                <w:i/>
                <w:iCs/>
                <w:color w:val="000000" w:themeColor="text1"/>
                <w:sz w:val="20"/>
                <w:szCs w:val="20"/>
              </w:rPr>
              <w:t>phaP</w:t>
            </w:r>
            <w:r w:rsidRPr="00C568BC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(D4N)</w:t>
            </w:r>
            <w:r w:rsidRPr="00C568BC">
              <w:rPr>
                <w:rFonts w:ascii="Times New Roman" w:eastAsia="MS Mincho" w:hAnsi="Times New Roman" w:cs="Times New Roman"/>
                <w:i/>
                <w:iCs/>
                <w:color w:val="000000" w:themeColor="text1"/>
                <w:sz w:val="20"/>
                <w:szCs w:val="20"/>
              </w:rPr>
              <w:t>C</w:t>
            </w:r>
            <w:r w:rsidRPr="00C568BC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  <w:vertAlign w:val="subscript"/>
              </w:rPr>
              <w:t>NSDG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_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color w:val="000000" w:themeColor="text1"/>
                <w:sz w:val="20"/>
                <w:szCs w:val="20"/>
              </w:rPr>
              <w:t>acat3-phaB</w:t>
            </w:r>
          </w:p>
        </w:tc>
        <w:tc>
          <w:tcPr>
            <w:tcW w:w="7083" w:type="dxa"/>
            <w:tcBorders>
              <w:bottom w:val="single" w:sz="4" w:space="0" w:color="auto"/>
            </w:tcBorders>
          </w:tcPr>
          <w:p w14:paraId="5384CCB9" w14:textId="1DDC266F" w:rsidR="00C33731" w:rsidRPr="00107C97" w:rsidRDefault="00C33731" w:rsidP="00C33731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pBBR1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phaP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(D4N)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C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NSDG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J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Ac_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acat3-phaB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derivative, </w:t>
            </w:r>
            <w:r w:rsidR="00107C97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deletion of </w:t>
            </w:r>
            <w:r w:rsidRPr="004B090A">
              <w:rPr>
                <w:rFonts w:ascii="Times New Roman" w:eastAsia="MS Mincho" w:hAnsi="Times New Roman" w:cs="Times New Roman"/>
                <w:i/>
                <w:iCs/>
                <w:noProof/>
                <w:color w:val="000000" w:themeColor="text1"/>
                <w:sz w:val="20"/>
                <w:szCs w:val="20"/>
              </w:rPr>
              <w:t>phaJ</w:t>
            </w: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  <w:vertAlign w:val="subscript"/>
              </w:rPr>
              <w:t>Ac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28AEA78E" w14:textId="7777777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0DD6BBFA" w14:textId="77777777" w:rsidTr="00E31B3E">
        <w:tc>
          <w:tcPr>
            <w:tcW w:w="4023" w:type="dxa"/>
            <w:tcBorders>
              <w:top w:val="single" w:sz="4" w:space="0" w:color="auto"/>
            </w:tcBorders>
          </w:tcPr>
          <w:p w14:paraId="00AA7C3C" w14:textId="182385DD" w:rsidR="00C33731" w:rsidRPr="00F24C33" w:rsidRDefault="00C33731" w:rsidP="00C33731">
            <w:pPr>
              <w:jc w:val="left"/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3731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Primers</w:t>
            </w:r>
          </w:p>
        </w:tc>
        <w:tc>
          <w:tcPr>
            <w:tcW w:w="7083" w:type="dxa"/>
            <w:tcBorders>
              <w:top w:val="single" w:sz="4" w:space="0" w:color="auto"/>
            </w:tcBorders>
          </w:tcPr>
          <w:p w14:paraId="276CB28F" w14:textId="77777777" w:rsidR="00C33731" w:rsidRPr="004B090A" w:rsidRDefault="00C33731" w:rsidP="00C33731">
            <w:pPr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100AEA99" w14:textId="7777777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C33731" w:rsidRPr="004B090A" w14:paraId="3572481A" w14:textId="77777777" w:rsidTr="00E31B3E">
        <w:tc>
          <w:tcPr>
            <w:tcW w:w="4023" w:type="dxa"/>
          </w:tcPr>
          <w:p w14:paraId="01F60D20" w14:textId="0922379D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sz w:val="20"/>
                <w:szCs w:val="20"/>
              </w:rPr>
              <w:t>BamH1-Pre-F</w:t>
            </w:r>
          </w:p>
        </w:tc>
        <w:tc>
          <w:tcPr>
            <w:tcW w:w="7083" w:type="dxa"/>
          </w:tcPr>
          <w:p w14:paraId="57622F4C" w14:textId="5BFBFF84" w:rsidR="00C33731" w:rsidRPr="004B090A" w:rsidRDefault="00C33731" w:rsidP="00C33731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5’-</w:t>
            </w:r>
            <w:r w:rsidRPr="004B090A">
              <w:rPr>
                <w:rFonts w:ascii="Times New Roman" w:eastAsia="MS Mincho" w:hAnsi="Times New Roman" w:cs="Times New Roman" w:hint="eastAsia"/>
                <w:color w:val="000000" w:themeColor="text1"/>
                <w:sz w:val="20"/>
                <w:szCs w:val="20"/>
              </w:rPr>
              <w:t>AAAGGATCCCGGGGCAAGTACCTT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-3’</w:t>
            </w:r>
          </w:p>
        </w:tc>
        <w:tc>
          <w:tcPr>
            <w:tcW w:w="2046" w:type="dxa"/>
          </w:tcPr>
          <w:p w14:paraId="6CBD4E50" w14:textId="7777777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57ABAB74" w14:textId="77777777" w:rsidTr="00E31B3E">
        <w:tc>
          <w:tcPr>
            <w:tcW w:w="4023" w:type="dxa"/>
          </w:tcPr>
          <w:p w14:paraId="7C44DCCB" w14:textId="31395852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Pre-Spe1-R</w:t>
            </w:r>
          </w:p>
        </w:tc>
        <w:tc>
          <w:tcPr>
            <w:tcW w:w="7083" w:type="dxa"/>
          </w:tcPr>
          <w:p w14:paraId="78D73F4B" w14:textId="700C8498" w:rsidR="00C33731" w:rsidRPr="004B090A" w:rsidRDefault="00C33731" w:rsidP="00C33731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5’-</w:t>
            </w:r>
            <w:r w:rsidRPr="004B090A">
              <w:rPr>
                <w:rFonts w:ascii="Times New Roman" w:hAnsi="Times New Roman" w:cs="Times New Roman" w:hint="eastAsia"/>
                <w:sz w:val="20"/>
                <w:szCs w:val="20"/>
              </w:rPr>
              <w:t>AAAACTAGTCCGGCTCCGGGCATTG</w:t>
            </w: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</w:tc>
        <w:tc>
          <w:tcPr>
            <w:tcW w:w="2046" w:type="dxa"/>
          </w:tcPr>
          <w:p w14:paraId="74A421A5" w14:textId="7777777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32A38949" w14:textId="77777777" w:rsidTr="00E31B3E">
        <w:tc>
          <w:tcPr>
            <w:tcW w:w="4023" w:type="dxa"/>
            <w:vAlign w:val="center"/>
          </w:tcPr>
          <w:p w14:paraId="6FDD6C5C" w14:textId="3105B47A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pET3a-aaa-xba1-F</w:t>
            </w:r>
          </w:p>
        </w:tc>
        <w:tc>
          <w:tcPr>
            <w:tcW w:w="7083" w:type="dxa"/>
          </w:tcPr>
          <w:p w14:paraId="1C9302DB" w14:textId="19C2A030" w:rsidR="00C33731" w:rsidRPr="004B090A" w:rsidRDefault="00C33731" w:rsidP="00C33731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5’-</w:t>
            </w:r>
            <w:r w:rsidRPr="004B090A">
              <w:rPr>
                <w:rFonts w:ascii="Times New Roman" w:hAnsi="Times New Roman" w:cs="Times New Roman" w:hint="eastAsia"/>
                <w:sz w:val="20"/>
                <w:szCs w:val="20"/>
              </w:rPr>
              <w:t>AAATCTAGAAATAATTTTGTTTAACTTTAAGAAG</w:t>
            </w: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</w:tc>
        <w:tc>
          <w:tcPr>
            <w:tcW w:w="2046" w:type="dxa"/>
          </w:tcPr>
          <w:p w14:paraId="4EE141BB" w14:textId="7777777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1DAD54F9" w14:textId="77777777" w:rsidTr="00E31B3E">
        <w:tc>
          <w:tcPr>
            <w:tcW w:w="4023" w:type="dxa"/>
            <w:vAlign w:val="center"/>
          </w:tcPr>
          <w:p w14:paraId="46D69401" w14:textId="6ACD7DC2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aaaSac2-phaB-R</w:t>
            </w:r>
          </w:p>
        </w:tc>
        <w:tc>
          <w:tcPr>
            <w:tcW w:w="7083" w:type="dxa"/>
          </w:tcPr>
          <w:p w14:paraId="30F8C614" w14:textId="78A34F3E" w:rsidR="00C33731" w:rsidRPr="004B090A" w:rsidRDefault="00C33731" w:rsidP="00C33731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5’-</w:t>
            </w:r>
            <w:r w:rsidRPr="004B090A">
              <w:rPr>
                <w:rFonts w:ascii="Times New Roman" w:hAnsi="Times New Roman" w:cs="Times New Roman" w:hint="eastAsia"/>
                <w:sz w:val="20"/>
                <w:szCs w:val="20"/>
              </w:rPr>
              <w:t>AAACCGCGGAGGTCAGCCCAT</w:t>
            </w:r>
            <w:r w:rsidRPr="004B090A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  <w:t>-3’</w:t>
            </w:r>
          </w:p>
        </w:tc>
        <w:tc>
          <w:tcPr>
            <w:tcW w:w="2046" w:type="dxa"/>
          </w:tcPr>
          <w:p w14:paraId="52D3AD54" w14:textId="7777777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7793352F" w14:textId="77777777" w:rsidTr="00E31B3E">
        <w:tc>
          <w:tcPr>
            <w:tcW w:w="4023" w:type="dxa"/>
            <w:vAlign w:val="center"/>
          </w:tcPr>
          <w:p w14:paraId="1DA185B0" w14:textId="34CCB33F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PacNSDG_infusion -F1</w:t>
            </w:r>
          </w:p>
        </w:tc>
        <w:tc>
          <w:tcPr>
            <w:tcW w:w="7083" w:type="dxa"/>
            <w:vAlign w:val="center"/>
          </w:tcPr>
          <w:p w14:paraId="58927160" w14:textId="631A3E5F" w:rsidR="00C33731" w:rsidRPr="004B090A" w:rsidRDefault="00C33731" w:rsidP="00C33731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5’-TCGACGGTAGCTTGATATCCGATCTGGACCGGGGT-3’</w:t>
            </w:r>
          </w:p>
        </w:tc>
        <w:tc>
          <w:tcPr>
            <w:tcW w:w="2046" w:type="dxa"/>
          </w:tcPr>
          <w:p w14:paraId="051451CF" w14:textId="7777777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417441BF" w14:textId="77777777" w:rsidTr="00E31B3E">
        <w:tc>
          <w:tcPr>
            <w:tcW w:w="4023" w:type="dxa"/>
            <w:vAlign w:val="center"/>
          </w:tcPr>
          <w:p w14:paraId="2A9C8E40" w14:textId="00D7A007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PacNSDG_infusion -R1</w:t>
            </w:r>
          </w:p>
        </w:tc>
        <w:tc>
          <w:tcPr>
            <w:tcW w:w="7083" w:type="dxa"/>
            <w:vAlign w:val="center"/>
          </w:tcPr>
          <w:p w14:paraId="5309EC7D" w14:textId="6B22D407" w:rsidR="00C33731" w:rsidRPr="004B090A" w:rsidRDefault="00C33731" w:rsidP="00C33731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5’-CATCATCGGTCTCCGAATTCAGTTCGGCAGAACAG-3’</w:t>
            </w:r>
          </w:p>
        </w:tc>
        <w:tc>
          <w:tcPr>
            <w:tcW w:w="2046" w:type="dxa"/>
          </w:tcPr>
          <w:p w14:paraId="3EC25CF0" w14:textId="20E80306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32A9E623" w14:textId="77777777" w:rsidTr="00E31B3E">
        <w:tc>
          <w:tcPr>
            <w:tcW w:w="4023" w:type="dxa"/>
            <w:vAlign w:val="center"/>
          </w:tcPr>
          <w:p w14:paraId="42BCF2A9" w14:textId="322D062F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PacNSDG_infusion -F2</w:t>
            </w:r>
          </w:p>
        </w:tc>
        <w:tc>
          <w:tcPr>
            <w:tcW w:w="7083" w:type="dxa"/>
            <w:vAlign w:val="center"/>
          </w:tcPr>
          <w:p w14:paraId="65B60F97" w14:textId="0452FED6" w:rsidR="00C33731" w:rsidRPr="004B090A" w:rsidRDefault="00C33731" w:rsidP="00C33731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5’-CTGTTCTGCCGAACTGAATTCGGAGACCGATGATG-3’</w:t>
            </w:r>
          </w:p>
        </w:tc>
        <w:tc>
          <w:tcPr>
            <w:tcW w:w="2046" w:type="dxa"/>
          </w:tcPr>
          <w:p w14:paraId="1480F7AA" w14:textId="7FC8D06C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C33731" w:rsidRPr="004B090A" w14:paraId="02133B37" w14:textId="77777777" w:rsidTr="00E31B3E">
        <w:tc>
          <w:tcPr>
            <w:tcW w:w="4023" w:type="dxa"/>
            <w:vAlign w:val="center"/>
          </w:tcPr>
          <w:p w14:paraId="656C34BF" w14:textId="7F070F56" w:rsidR="00C33731" w:rsidRPr="004B090A" w:rsidRDefault="00C33731" w:rsidP="00C33731">
            <w:pPr>
              <w:ind w:firstLineChars="100" w:firstLine="200"/>
              <w:jc w:val="left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PacNSDG_infusion -R2</w:t>
            </w:r>
          </w:p>
        </w:tc>
        <w:tc>
          <w:tcPr>
            <w:tcW w:w="7083" w:type="dxa"/>
            <w:vAlign w:val="center"/>
          </w:tcPr>
          <w:p w14:paraId="03307A27" w14:textId="3EF87134" w:rsidR="00C33731" w:rsidRPr="004B090A" w:rsidRDefault="00C33731" w:rsidP="00C33731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5’-</w:t>
            </w:r>
            <w:r w:rsidRPr="004B090A">
              <w:rPr>
                <w:rFonts w:ascii="Times New Roman" w:hAnsi="Times New Roman" w:cs="Times New Roman" w:hint="eastAsia"/>
                <w:sz w:val="20"/>
                <w:szCs w:val="20"/>
              </w:rPr>
              <w:t>CCCGGGCTGCAGGAATTCTCATGCGGCGTCCTCCT</w:t>
            </w:r>
            <w:r w:rsidRPr="004B090A">
              <w:rPr>
                <w:rFonts w:ascii="Times New Roman" w:hAnsi="Times New Roman" w:cs="Times New Roman"/>
                <w:sz w:val="20"/>
                <w:szCs w:val="20"/>
              </w:rPr>
              <w:t>-3’</w:t>
            </w:r>
          </w:p>
        </w:tc>
        <w:tc>
          <w:tcPr>
            <w:tcW w:w="2046" w:type="dxa"/>
          </w:tcPr>
          <w:p w14:paraId="75CAD9D2" w14:textId="77777777" w:rsidR="00C33731" w:rsidRPr="004B090A" w:rsidRDefault="00C33731" w:rsidP="00C33731">
            <w:pPr>
              <w:jc w:val="left"/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B090A">
              <w:rPr>
                <w:rFonts w:ascii="Times New Roman" w:eastAsia="MS Mincho" w:hAnsi="Times New Roman" w:cs="Times New Roman"/>
                <w:noProof/>
                <w:color w:val="000000" w:themeColor="text1"/>
                <w:sz w:val="20"/>
                <w:szCs w:val="20"/>
              </w:rPr>
              <w:t>In this study</w:t>
            </w:r>
          </w:p>
        </w:tc>
      </w:tr>
      <w:tr w:rsidR="00982862" w:rsidRPr="004B090A" w14:paraId="6613409E" w14:textId="77777777" w:rsidTr="00E31B3E">
        <w:tc>
          <w:tcPr>
            <w:tcW w:w="4023" w:type="dxa"/>
            <w:vAlign w:val="center"/>
          </w:tcPr>
          <w:p w14:paraId="1BF7DF49" w14:textId="3B012139" w:rsidR="00982862" w:rsidRPr="00E31B3E" w:rsidRDefault="00982862" w:rsidP="0098286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31B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Nde1_PCT-Re</w:t>
            </w:r>
          </w:p>
        </w:tc>
        <w:tc>
          <w:tcPr>
            <w:tcW w:w="7083" w:type="dxa"/>
            <w:vAlign w:val="center"/>
          </w:tcPr>
          <w:p w14:paraId="0F3DC20C" w14:textId="35646D76" w:rsidR="00982862" w:rsidRPr="00E31B3E" w:rsidRDefault="00982862" w:rsidP="00982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B3E">
              <w:rPr>
                <w:rFonts w:ascii="Times New Roman" w:hAnsi="Times New Roman" w:cs="Times New Roman"/>
                <w:sz w:val="20"/>
                <w:szCs w:val="20"/>
              </w:rPr>
              <w:t>5’-ATACATATGAAGGTGATCACCGCACGCGAAGCGG-3’</w:t>
            </w:r>
          </w:p>
        </w:tc>
        <w:tc>
          <w:tcPr>
            <w:tcW w:w="2046" w:type="dxa"/>
          </w:tcPr>
          <w:p w14:paraId="4F4A079F" w14:textId="68C814F7" w:rsidR="00982862" w:rsidRPr="00E31B3E" w:rsidRDefault="00982862" w:rsidP="00982862">
            <w:pPr>
              <w:jc w:val="left"/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</w:pPr>
            <w:r w:rsidRPr="00E31B3E"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  <w:t>In this study</w:t>
            </w:r>
          </w:p>
        </w:tc>
      </w:tr>
      <w:tr w:rsidR="00982862" w:rsidRPr="004B090A" w14:paraId="0028C96C" w14:textId="77777777" w:rsidTr="00E31B3E">
        <w:tc>
          <w:tcPr>
            <w:tcW w:w="4023" w:type="dxa"/>
            <w:tcBorders>
              <w:bottom w:val="single" w:sz="4" w:space="0" w:color="auto"/>
            </w:tcBorders>
            <w:vAlign w:val="center"/>
          </w:tcPr>
          <w:p w14:paraId="47457EE8" w14:textId="5ED94469" w:rsidR="00982862" w:rsidRPr="00E31B3E" w:rsidRDefault="00982862" w:rsidP="00982862">
            <w:pPr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31B3E">
              <w:rPr>
                <w:rFonts w:ascii="Times New Roman" w:hAnsi="Times New Roman" w:cs="Times New Roman"/>
                <w:sz w:val="20"/>
                <w:szCs w:val="20"/>
              </w:rPr>
              <w:t>PCT-Re_BamH1</w:t>
            </w:r>
          </w:p>
        </w:tc>
        <w:tc>
          <w:tcPr>
            <w:tcW w:w="7083" w:type="dxa"/>
            <w:tcBorders>
              <w:bottom w:val="single" w:sz="4" w:space="0" w:color="auto"/>
            </w:tcBorders>
            <w:vAlign w:val="center"/>
          </w:tcPr>
          <w:p w14:paraId="50227838" w14:textId="50225393" w:rsidR="00982862" w:rsidRPr="00E31B3E" w:rsidRDefault="00982862" w:rsidP="00982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B3E">
              <w:rPr>
                <w:rFonts w:ascii="Times New Roman" w:hAnsi="Times New Roman" w:cs="Times New Roman"/>
                <w:sz w:val="20"/>
                <w:szCs w:val="20"/>
              </w:rPr>
              <w:t>5’-GCCGGATCCTTACAGGTGCAGGGGCCCGG-3’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556AE039" w14:textId="4FED09AA" w:rsidR="00982862" w:rsidRPr="00E31B3E" w:rsidRDefault="00982862" w:rsidP="00982862">
            <w:pPr>
              <w:jc w:val="left"/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</w:pPr>
            <w:r w:rsidRPr="00E31B3E">
              <w:rPr>
                <w:rFonts w:ascii="Times New Roman" w:eastAsia="MS Mincho" w:hAnsi="Times New Roman" w:cs="Times New Roman"/>
                <w:noProof/>
                <w:sz w:val="20"/>
                <w:szCs w:val="20"/>
              </w:rPr>
              <w:t>In this study</w:t>
            </w:r>
          </w:p>
        </w:tc>
      </w:tr>
      <w:tr w:rsidR="00E31B3E" w:rsidRPr="004B090A" w14:paraId="267C06C1" w14:textId="77777777" w:rsidTr="00736DE3">
        <w:tc>
          <w:tcPr>
            <w:tcW w:w="13152" w:type="dxa"/>
            <w:gridSpan w:val="3"/>
            <w:tcBorders>
              <w:top w:val="single" w:sz="4" w:space="0" w:color="auto"/>
            </w:tcBorders>
            <w:vAlign w:val="center"/>
          </w:tcPr>
          <w:p w14:paraId="524B1BF2" w14:textId="1F89DEF1" w:rsidR="00E31B3E" w:rsidRPr="00E31B3E" w:rsidRDefault="00E31B3E" w:rsidP="00982862">
            <w:pPr>
              <w:jc w:val="left"/>
              <w:rPr>
                <w:rFonts w:ascii="Times New Roman" w:eastAsia="MS Mincho" w:hAnsi="Times New Roman" w:cs="Times New Roman"/>
                <w:b/>
                <w:noProof/>
                <w:sz w:val="20"/>
                <w:szCs w:val="20"/>
              </w:rPr>
            </w:pPr>
            <w:proofErr w:type="spellStart"/>
            <w:r w:rsidRPr="00E31B3E">
              <w:rPr>
                <w:rFonts w:ascii="Times New Roman" w:eastAsia="MS Mincho" w:hAnsi="Times New Roman"/>
                <w:b/>
                <w:sz w:val="20"/>
                <w:szCs w:val="24"/>
              </w:rPr>
              <w:t>Nucreotide</w:t>
            </w:r>
            <w:proofErr w:type="spellEnd"/>
            <w:r w:rsidRPr="00E31B3E">
              <w:rPr>
                <w:rFonts w:ascii="Times New Roman" w:eastAsia="MS Mincho" w:hAnsi="Times New Roman"/>
                <w:b/>
                <w:sz w:val="20"/>
                <w:szCs w:val="24"/>
              </w:rPr>
              <w:t xml:space="preserve"> sequence of the chemically synthesized </w:t>
            </w:r>
            <w:r w:rsidRPr="00E31B3E">
              <w:rPr>
                <w:rFonts w:ascii="Times New Roman" w:eastAsia="MS Mincho" w:hAnsi="Times New Roman"/>
                <w:b/>
                <w:i/>
                <w:iCs/>
                <w:sz w:val="20"/>
                <w:szCs w:val="24"/>
              </w:rPr>
              <w:t>acat3</w:t>
            </w:r>
            <w:r w:rsidRPr="00E31B3E">
              <w:rPr>
                <w:rFonts w:ascii="Times New Roman" w:eastAsia="MS Mincho" w:hAnsi="Times New Roman"/>
                <w:b/>
                <w:sz w:val="20"/>
                <w:szCs w:val="24"/>
              </w:rPr>
              <w:t xml:space="preserve"> gene</w:t>
            </w:r>
          </w:p>
        </w:tc>
      </w:tr>
      <w:tr w:rsidR="00E31B3E" w:rsidRPr="004B090A" w14:paraId="75FA403A" w14:textId="77777777" w:rsidTr="004E25A7">
        <w:tc>
          <w:tcPr>
            <w:tcW w:w="13152" w:type="dxa"/>
            <w:gridSpan w:val="3"/>
            <w:tcBorders>
              <w:bottom w:val="single" w:sz="4" w:space="0" w:color="auto"/>
            </w:tcBorders>
            <w:vAlign w:val="center"/>
          </w:tcPr>
          <w:p w14:paraId="4FD9EA31" w14:textId="68821E63" w:rsidR="00E31B3E" w:rsidRPr="00E31B3E" w:rsidRDefault="00E31B3E" w:rsidP="00E31B3E">
            <w:pPr>
              <w:rPr>
                <w:rFonts w:ascii="Times New Roman" w:eastAsia="MS Mincho" w:hAnsi="Times New Roman"/>
                <w:sz w:val="20"/>
                <w:szCs w:val="24"/>
              </w:rPr>
            </w:pPr>
            <w:r w:rsidRPr="00E31B3E">
              <w:rPr>
                <w:rFonts w:ascii="Times New Roman" w:eastAsia="MS Mincho" w:hAnsi="Times New Roman"/>
                <w:sz w:val="20"/>
                <w:szCs w:val="24"/>
              </w:rPr>
              <w:t>ATGGCCTCTCAGTTCACCGATGTAGTCTTTGTCGGAGCCGCACGTACGCCAGTGGGGAGTGTTCGCAGCTCACTTTCGACGGTTCCTGCCACCGTTCTGGGCGCGGAAGCGATCAAAGGCGCGCTGAAACATGCGAACCTGAAACCGAGCCAAGTTCAAGAGGTGTTCTTTGGGTGTGTTGTCCCATCGAATTGTGGCCAAGGTCCTGCGCGTCAGGCGACGTTGGGTGCTGGCTGCGATCCCTCGACCATCGTCACGACTCTCAACAAGCTGTGCGCAAGTGGGATGAAGTCTATTGCGTGTGCTGCCAGTCTGTTACAGCTGGGTTTACAGGAGGTGACCGTTGGTGGCGGGATGGAAAGCATGTCCTTGGTGCCGTATTATCTGGAACGCGGAGAAACTACCTATGGTGGTATGAAACTGATTGACGGTATTCCGCGTGATGGCCTCACAGATGCGTACTCCAATCAGCTTATGGGTGCATGCGCAGACAATGTGGCAAAGCGGTTTAACATTACCCGTGAAGAACAGGATAAATTTGCGATTGAATCCTACAAACGCTCGGCAGCCGCCTGGGAATCTGGTGCGTGCAAAGCCGAAGTGGTACCGATTGAAGTGACAAAGGGCAAGAAAACGTACATTGTGGACAAAGACGAAGAGTACACCAAGGTGAACTTCGAGAAACTTCCGAAACTGAAACCGGCCTTCCTGAAAGATGGCACTATCACAGCTGGAAACGCTAGCACGCTGAATGACGGAGCAGCAGCAGTTGTAATGACCACTGTGGAAGGTGCCAAGAAATATGGCGTGAAACCTCTGGCGCGCTTGTTAAGCTATGGCGATGCGGCGACCAATCCCGTGGATTTTGCCATTGCCCCGAGTATGGTTATCCCGAAAGTCCTCAAACTCGCTAACCTGGAGATCAAAGACATCGATCTGTGGGAAATTAACGAAGCTTTTGCGGTTGTCCCGTTACACAGCATGAAAACCCTGGGCATTGATCACAGCAAAGTGAACATCCATGGTGGAGGCGTATCACTGGGCCATCCAATCGGCATGTCAGGCGCCCGCATTATCGTCCACCTGATCCATGCATTGAAACCGGGGCAGAAAGGTTGTGCGGCTATTTGCAATGGCGGTGGCGGGGCGGGTGGTATGGTAATTGAGAAACTGTAG</w:t>
            </w:r>
          </w:p>
        </w:tc>
      </w:tr>
    </w:tbl>
    <w:p w14:paraId="64929905" w14:textId="5992DCAD" w:rsidR="00805500" w:rsidRDefault="00805500">
      <w:pPr>
        <w:widowControl/>
        <w:jc w:val="left"/>
        <w:sectPr w:rsidR="00805500" w:rsidSect="00805500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67053925" w14:textId="009EACE7" w:rsidR="00805500" w:rsidRDefault="002E08E4">
      <w:pPr>
        <w:widowControl/>
        <w:jc w:val="left"/>
      </w:pPr>
      <w:r>
        <w:rPr>
          <w:noProof/>
          <w:lang w:eastAsia="en-US"/>
        </w:rPr>
        <w:lastRenderedPageBreak/>
        <w:drawing>
          <wp:inline distT="0" distB="0" distL="0" distR="0" wp14:anchorId="7BFB45E7" wp14:editId="5E4809B6">
            <wp:extent cx="6207982" cy="834306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451" cy="837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C973C" w14:textId="1ECA0A41" w:rsidR="00A751AD" w:rsidRPr="00063D1E" w:rsidRDefault="00805500" w:rsidP="00063D1E">
      <w:pPr>
        <w:spacing w:line="360" w:lineRule="auto"/>
        <w:jc w:val="center"/>
        <w:rPr>
          <w:rFonts w:ascii="Times New Roman" w:eastAsia="MS Mincho" w:hAnsi="Times New Roman"/>
          <w:color w:val="000000" w:themeColor="text1"/>
          <w:sz w:val="24"/>
          <w:szCs w:val="24"/>
        </w:rPr>
      </w:pPr>
      <w:r w:rsidRPr="00DE2384">
        <w:rPr>
          <w:rFonts w:ascii="Times New Roman" w:eastAsia="MS Mincho" w:hAnsi="Times New Roman" w:hint="eastAsia"/>
          <w:b/>
          <w:bCs/>
          <w:color w:val="000000" w:themeColor="text1"/>
          <w:sz w:val="24"/>
          <w:szCs w:val="24"/>
        </w:rPr>
        <w:t>Figure S1</w:t>
      </w:r>
      <w:r w:rsidRPr="00805500">
        <w:rPr>
          <w:rFonts w:ascii="Times New Roman" w:eastAsia="MS Mincho" w:hAnsi="Times New Roman" w:hint="eastAsia"/>
          <w:color w:val="000000" w:themeColor="text1"/>
          <w:sz w:val="24"/>
          <w:szCs w:val="24"/>
        </w:rPr>
        <w:t xml:space="preserve"> Plasmids used in this study.</w:t>
      </w:r>
      <w:bookmarkEnd w:id="0"/>
    </w:p>
    <w:sectPr w:rsidR="00A751AD" w:rsidRPr="00063D1E" w:rsidSect="002E08E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0A12B" w14:textId="77777777" w:rsidR="00636AE5" w:rsidRDefault="00636AE5" w:rsidP="00805500">
      <w:r>
        <w:separator/>
      </w:r>
    </w:p>
  </w:endnote>
  <w:endnote w:type="continuationSeparator" w:id="0">
    <w:p w14:paraId="5E87D79D" w14:textId="77777777" w:rsidR="00636AE5" w:rsidRDefault="00636AE5" w:rsidP="00805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A11816" w14:textId="77777777" w:rsidR="00636AE5" w:rsidRDefault="00636AE5" w:rsidP="00805500">
      <w:r>
        <w:separator/>
      </w:r>
    </w:p>
  </w:footnote>
  <w:footnote w:type="continuationSeparator" w:id="0">
    <w:p w14:paraId="22E23DEC" w14:textId="77777777" w:rsidR="00636AE5" w:rsidRDefault="00636AE5" w:rsidP="00805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00"/>
    <w:rsid w:val="000233D8"/>
    <w:rsid w:val="00063D1E"/>
    <w:rsid w:val="000773E0"/>
    <w:rsid w:val="000A2CED"/>
    <w:rsid w:val="000D4624"/>
    <w:rsid w:val="00107C97"/>
    <w:rsid w:val="00120997"/>
    <w:rsid w:val="001446B3"/>
    <w:rsid w:val="001522ED"/>
    <w:rsid w:val="0016071B"/>
    <w:rsid w:val="001C3DFE"/>
    <w:rsid w:val="0020231B"/>
    <w:rsid w:val="002316F6"/>
    <w:rsid w:val="00256C87"/>
    <w:rsid w:val="00294CDD"/>
    <w:rsid w:val="002B374E"/>
    <w:rsid w:val="002C0DBE"/>
    <w:rsid w:val="002D20A8"/>
    <w:rsid w:val="002E08E4"/>
    <w:rsid w:val="003139CA"/>
    <w:rsid w:val="00353A61"/>
    <w:rsid w:val="00365B0F"/>
    <w:rsid w:val="003E5558"/>
    <w:rsid w:val="0041387B"/>
    <w:rsid w:val="004421B2"/>
    <w:rsid w:val="004762A4"/>
    <w:rsid w:val="004A64E2"/>
    <w:rsid w:val="004B090A"/>
    <w:rsid w:val="004E5267"/>
    <w:rsid w:val="004E725D"/>
    <w:rsid w:val="00513D04"/>
    <w:rsid w:val="005B62B4"/>
    <w:rsid w:val="005D4FD7"/>
    <w:rsid w:val="005F2B65"/>
    <w:rsid w:val="00636AE5"/>
    <w:rsid w:val="00640A32"/>
    <w:rsid w:val="00805500"/>
    <w:rsid w:val="00834B5F"/>
    <w:rsid w:val="0084556D"/>
    <w:rsid w:val="008850D1"/>
    <w:rsid w:val="009003D5"/>
    <w:rsid w:val="00973335"/>
    <w:rsid w:val="00982862"/>
    <w:rsid w:val="009E1DF5"/>
    <w:rsid w:val="00A30C01"/>
    <w:rsid w:val="00A36483"/>
    <w:rsid w:val="00A751AD"/>
    <w:rsid w:val="00AC32BD"/>
    <w:rsid w:val="00B67A7C"/>
    <w:rsid w:val="00BF0898"/>
    <w:rsid w:val="00C15589"/>
    <w:rsid w:val="00C33731"/>
    <w:rsid w:val="00C568BC"/>
    <w:rsid w:val="00C940BD"/>
    <w:rsid w:val="00D309A0"/>
    <w:rsid w:val="00D74CE6"/>
    <w:rsid w:val="00D84D82"/>
    <w:rsid w:val="00DD5379"/>
    <w:rsid w:val="00DD7EDF"/>
    <w:rsid w:val="00DE2384"/>
    <w:rsid w:val="00E24039"/>
    <w:rsid w:val="00E31B3E"/>
    <w:rsid w:val="00E84FBC"/>
    <w:rsid w:val="00E861C4"/>
    <w:rsid w:val="00F02E8C"/>
    <w:rsid w:val="00F06126"/>
    <w:rsid w:val="00F0630C"/>
    <w:rsid w:val="00F24C33"/>
    <w:rsid w:val="00F67A6F"/>
    <w:rsid w:val="00FC3F73"/>
    <w:rsid w:val="00FE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CDFD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50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50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00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550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05500"/>
  </w:style>
  <w:style w:type="paragraph" w:styleId="Footer">
    <w:name w:val="footer"/>
    <w:basedOn w:val="Normal"/>
    <w:link w:val="FooterChar"/>
    <w:uiPriority w:val="99"/>
    <w:unhideWhenUsed/>
    <w:rsid w:val="0080550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05500"/>
  </w:style>
  <w:style w:type="character" w:styleId="CommentReference">
    <w:name w:val="annotation reference"/>
    <w:basedOn w:val="DefaultParagraphFont"/>
    <w:uiPriority w:val="99"/>
    <w:semiHidden/>
    <w:unhideWhenUsed/>
    <w:rsid w:val="00C3373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373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373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731"/>
    <w:rPr>
      <w:b/>
      <w:bCs/>
    </w:rPr>
  </w:style>
  <w:style w:type="table" w:styleId="TableGrid">
    <w:name w:val="Table Grid"/>
    <w:basedOn w:val="TableNormal"/>
    <w:uiPriority w:val="59"/>
    <w:rsid w:val="00E31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50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50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00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550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05500"/>
  </w:style>
  <w:style w:type="paragraph" w:styleId="Footer">
    <w:name w:val="footer"/>
    <w:basedOn w:val="Normal"/>
    <w:link w:val="FooterChar"/>
    <w:uiPriority w:val="99"/>
    <w:unhideWhenUsed/>
    <w:rsid w:val="0080550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05500"/>
  </w:style>
  <w:style w:type="character" w:styleId="CommentReference">
    <w:name w:val="annotation reference"/>
    <w:basedOn w:val="DefaultParagraphFont"/>
    <w:uiPriority w:val="99"/>
    <w:semiHidden/>
    <w:unhideWhenUsed/>
    <w:rsid w:val="00C3373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373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373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731"/>
    <w:rPr>
      <w:b/>
      <w:bCs/>
    </w:rPr>
  </w:style>
  <w:style w:type="table" w:styleId="TableGrid">
    <w:name w:val="Table Grid"/>
    <w:basedOn w:val="TableNormal"/>
    <w:uiPriority w:val="59"/>
    <w:rsid w:val="00E31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5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506</Words>
  <Characters>2889</Characters>
  <Application>Microsoft Office Word</Application>
  <DocSecurity>0</DocSecurity>
  <Lines>24</Lines>
  <Paragraphs>6</Paragraphs>
  <ScaleCrop>false</ScaleCrop>
  <Company>東京工業大学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DIEM</dc:creator>
  <cp:lastModifiedBy>Melanie Lapinig</cp:lastModifiedBy>
  <cp:revision>57</cp:revision>
  <dcterms:created xsi:type="dcterms:W3CDTF">2024-01-18T11:45:00Z</dcterms:created>
  <dcterms:modified xsi:type="dcterms:W3CDTF">2024-06-19T07:13:00Z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c3d7db7960d8106629d136f9f217b6c6b7d3736b476a3825dfaaa7ba70a36ed4</vt:lpwstr>
  </property>
</Properties>
</file>