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05BC" w14:textId="411F92F9" w:rsidR="00A9467B" w:rsidRDefault="007219EF" w:rsidP="00E709EC">
      <w:pPr>
        <w:rPr>
          <w:sz w:val="20"/>
          <w:szCs w:val="20"/>
        </w:rPr>
      </w:pPr>
      <w:r>
        <w:rPr>
          <w:noProof/>
        </w:rPr>
        <w:drawing>
          <wp:inline distT="0" distB="0" distL="0" distR="0" wp14:anchorId="73564022" wp14:editId="2C067C13">
            <wp:extent cx="8863330" cy="3733165"/>
            <wp:effectExtent l="0" t="0" r="0" b="635"/>
            <wp:docPr id="1679978896" name="Picture 1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978896" name="Picture 1" descr="A group of graphs showing different types of data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3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AB528" w14:textId="24C73DEF" w:rsidR="00713D8B" w:rsidRPr="00AE53EC" w:rsidRDefault="00713D8B" w:rsidP="00713D8B">
      <w:pPr>
        <w:spacing w:after="0" w:line="480" w:lineRule="auto"/>
        <w:jc w:val="both"/>
        <w:rPr>
          <w:sz w:val="20"/>
          <w:szCs w:val="20"/>
        </w:rPr>
      </w:pPr>
      <w:r w:rsidRPr="0091766A">
        <w:rPr>
          <w:b/>
          <w:bCs/>
          <w:sz w:val="20"/>
          <w:szCs w:val="20"/>
        </w:rPr>
        <w:t>Supplementary Figure</w:t>
      </w:r>
      <w:r>
        <w:rPr>
          <w:b/>
          <w:bCs/>
          <w:sz w:val="20"/>
          <w:szCs w:val="20"/>
        </w:rPr>
        <w:t xml:space="preserve"> 2.</w:t>
      </w:r>
      <w:r>
        <w:rPr>
          <w:sz w:val="20"/>
          <w:szCs w:val="20"/>
        </w:rPr>
        <w:t xml:space="preserve"> </w:t>
      </w:r>
      <w:proofErr w:type="spellStart"/>
      <w:r w:rsidRPr="009F0AFD">
        <w:rPr>
          <w:b/>
          <w:bCs/>
          <w:sz w:val="20"/>
          <w:szCs w:val="20"/>
        </w:rPr>
        <w:t>a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The</w:t>
      </w:r>
      <w:proofErr w:type="gramEnd"/>
      <w:r>
        <w:rPr>
          <w:sz w:val="20"/>
          <w:szCs w:val="20"/>
        </w:rPr>
        <w:t xml:space="preserve"> </w:t>
      </w:r>
      <w:r w:rsidRPr="002244EF">
        <w:rPr>
          <w:sz w:val="20"/>
          <w:szCs w:val="20"/>
        </w:rPr>
        <w:t xml:space="preserve">size distribution of the </w:t>
      </w:r>
      <w:r>
        <w:rPr>
          <w:sz w:val="20"/>
          <w:szCs w:val="20"/>
        </w:rPr>
        <w:t>separated</w:t>
      </w:r>
      <w:r w:rsidRPr="002244EF">
        <w:rPr>
          <w:sz w:val="20"/>
          <w:szCs w:val="20"/>
        </w:rPr>
        <w:t xml:space="preserve"> particles as assessed by</w:t>
      </w:r>
      <w:r>
        <w:rPr>
          <w:sz w:val="20"/>
          <w:szCs w:val="20"/>
        </w:rPr>
        <w:t xml:space="preserve"> </w:t>
      </w:r>
      <w:r w:rsidRPr="002244EF">
        <w:rPr>
          <w:sz w:val="20"/>
          <w:szCs w:val="20"/>
        </w:rPr>
        <w:t>single particle interferometric reflectance imaging sensing (Leprechaun</w:t>
      </w:r>
      <w:r>
        <w:rPr>
          <w:sz w:val="20"/>
          <w:szCs w:val="20"/>
        </w:rPr>
        <w:t>® analysis</w:t>
      </w:r>
      <w:r w:rsidRPr="002244EF">
        <w:rPr>
          <w:sz w:val="20"/>
          <w:szCs w:val="20"/>
        </w:rPr>
        <w:t>)</w:t>
      </w:r>
      <w:r>
        <w:rPr>
          <w:sz w:val="20"/>
          <w:szCs w:val="20"/>
        </w:rPr>
        <w:t xml:space="preserve"> and </w:t>
      </w:r>
      <w:r>
        <w:rPr>
          <w:b/>
          <w:bCs/>
          <w:sz w:val="20"/>
          <w:szCs w:val="20"/>
        </w:rPr>
        <w:t xml:space="preserve">b </w:t>
      </w:r>
      <w:r w:rsidRPr="0075207A">
        <w:rPr>
          <w:sz w:val="20"/>
          <w:szCs w:val="20"/>
        </w:rPr>
        <w:t>representative nanoparticle tracking analysis graphs for each separation method</w:t>
      </w:r>
      <w:r>
        <w:rPr>
          <w:sz w:val="20"/>
          <w:szCs w:val="20"/>
        </w:rPr>
        <w:t>.</w:t>
      </w:r>
    </w:p>
    <w:sectPr w:rsidR="00713D8B" w:rsidRPr="00AE53EC" w:rsidSect="00A66E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3FD0" w14:textId="77777777" w:rsidR="00A66EA0" w:rsidRDefault="00A66EA0" w:rsidP="005C48B3">
      <w:pPr>
        <w:spacing w:after="0" w:line="240" w:lineRule="auto"/>
      </w:pPr>
      <w:r>
        <w:separator/>
      </w:r>
    </w:p>
  </w:endnote>
  <w:endnote w:type="continuationSeparator" w:id="0">
    <w:p w14:paraId="16E50250" w14:textId="77777777" w:rsidR="00A66EA0" w:rsidRDefault="00A66EA0" w:rsidP="005C4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2214" w14:textId="77777777" w:rsidR="00A66EA0" w:rsidRDefault="00A66EA0" w:rsidP="005C48B3">
      <w:pPr>
        <w:spacing w:after="0" w:line="240" w:lineRule="auto"/>
      </w:pPr>
      <w:r>
        <w:separator/>
      </w:r>
    </w:p>
  </w:footnote>
  <w:footnote w:type="continuationSeparator" w:id="0">
    <w:p w14:paraId="7A7DC807" w14:textId="77777777" w:rsidR="00A66EA0" w:rsidRDefault="00A66EA0" w:rsidP="005C4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B21"/>
    <w:rsid w:val="00141B3D"/>
    <w:rsid w:val="00154B21"/>
    <w:rsid w:val="001F04FD"/>
    <w:rsid w:val="00271A27"/>
    <w:rsid w:val="00451C09"/>
    <w:rsid w:val="005C48B3"/>
    <w:rsid w:val="00676007"/>
    <w:rsid w:val="006B0603"/>
    <w:rsid w:val="006D5F2A"/>
    <w:rsid w:val="00702C42"/>
    <w:rsid w:val="00713D8B"/>
    <w:rsid w:val="007219EF"/>
    <w:rsid w:val="00746F9F"/>
    <w:rsid w:val="00777D05"/>
    <w:rsid w:val="00837A26"/>
    <w:rsid w:val="00972C6F"/>
    <w:rsid w:val="00A66EA0"/>
    <w:rsid w:val="00A9467B"/>
    <w:rsid w:val="00AB29DF"/>
    <w:rsid w:val="00AF1866"/>
    <w:rsid w:val="00B46805"/>
    <w:rsid w:val="00BA3F7C"/>
    <w:rsid w:val="00BE4BD0"/>
    <w:rsid w:val="00C610AB"/>
    <w:rsid w:val="00CD1FD2"/>
    <w:rsid w:val="00D83295"/>
    <w:rsid w:val="00E5491A"/>
    <w:rsid w:val="00E709EC"/>
    <w:rsid w:val="00EA20DB"/>
    <w:rsid w:val="00ED3372"/>
    <w:rsid w:val="00F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A56F86"/>
  <w15:chartTrackingRefBased/>
  <w15:docId w15:val="{EB838FD1-E589-4EBE-8F58-56280678B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8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48B3"/>
  </w:style>
  <w:style w:type="paragraph" w:styleId="Footer">
    <w:name w:val="footer"/>
    <w:basedOn w:val="Normal"/>
    <w:link w:val="FooterChar"/>
    <w:uiPriority w:val="99"/>
    <w:unhideWhenUsed/>
    <w:rsid w:val="005C48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48B3"/>
  </w:style>
  <w:style w:type="character" w:styleId="LineNumber">
    <w:name w:val="line number"/>
    <w:basedOn w:val="DefaultParagraphFont"/>
    <w:uiPriority w:val="99"/>
    <w:semiHidden/>
    <w:unhideWhenUsed/>
    <w:rsid w:val="00B46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University of Sussex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Robinson</dc:creator>
  <cp:keywords/>
  <dc:description/>
  <cp:lastModifiedBy>Stephen Robinson</cp:lastModifiedBy>
  <cp:revision>25</cp:revision>
  <dcterms:created xsi:type="dcterms:W3CDTF">2024-02-27T16:19:00Z</dcterms:created>
  <dcterms:modified xsi:type="dcterms:W3CDTF">2024-06-06T11:47:00Z</dcterms:modified>
</cp:coreProperties>
</file>