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9EC3B" w14:textId="77777777" w:rsidR="00651D90" w:rsidRDefault="00000000">
      <w:pPr>
        <w:spacing w:after="200"/>
        <w:jc w:val="center"/>
      </w:pPr>
      <w:r>
        <w:rPr>
          <w:b/>
          <w:bCs/>
          <w:sz w:val="32"/>
          <w:szCs w:val="32"/>
        </w:rPr>
        <w:t>SUPPLEMENTARY MATERIAL</w:t>
      </w:r>
    </w:p>
    <w:p w14:paraId="425891B0" w14:textId="77777777" w:rsidR="00651D90" w:rsidRPr="00353B8E" w:rsidRDefault="00000000" w:rsidP="00114562">
      <w:pPr>
        <w:spacing w:after="300"/>
        <w:jc w:val="center"/>
      </w:pPr>
      <w:r w:rsidRPr="00353B8E">
        <w:rPr>
          <w:i/>
          <w:iCs/>
        </w:rPr>
        <w:t>Preoperative Global Longitudinal Strain Predicts Myocardial Hypertrophy Burden But Not The Magnitude of Reverse Remodeling After Surgical Aortic Valve Replacement in Severe Aortic Stenosis</w:t>
      </w:r>
    </w:p>
    <w:p w14:paraId="2D07CECA" w14:textId="34C9157A" w:rsidR="00651D90" w:rsidRDefault="00000000">
      <w:pPr>
        <w:pStyle w:val="Heading1"/>
        <w:spacing w:before="400" w:after="200"/>
      </w:pPr>
      <w:r>
        <w:rPr>
          <w:b/>
          <w:bCs/>
          <w:sz w:val="26"/>
          <w:szCs w:val="26"/>
        </w:rPr>
        <w:t>Supplementary Table S</w:t>
      </w:r>
      <w:r w:rsidR="004C567F">
        <w:rPr>
          <w:b/>
          <w:bCs/>
          <w:sz w:val="26"/>
          <w:szCs w:val="26"/>
        </w:rPr>
        <w:t>1</w:t>
      </w:r>
    </w:p>
    <w:p w14:paraId="1F94E50A" w14:textId="77777777" w:rsidR="00651D90" w:rsidRDefault="00000000">
      <w:pPr>
        <w:spacing w:before="200" w:after="100"/>
      </w:pPr>
      <w:r>
        <w:rPr>
          <w:b/>
          <w:bCs/>
          <w:sz w:val="22"/>
          <w:szCs w:val="22"/>
        </w:rPr>
        <w:t>Direct Comparison of Echocardiographic Timing Between GLS Groups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200"/>
        <w:gridCol w:w="2200"/>
        <w:gridCol w:w="1200"/>
        <w:gridCol w:w="2200"/>
        <w:gridCol w:w="1200"/>
      </w:tblGrid>
      <w:tr w:rsidR="00651D90" w14:paraId="511AFAB1" w14:textId="77777777">
        <w:tc>
          <w:tcPr>
            <w:tcW w:w="1800" w:type="dxa"/>
            <w:shd w:val="clear" w:color="auto" w:fill="D9D9D9"/>
          </w:tcPr>
          <w:p w14:paraId="2E237951" w14:textId="77777777" w:rsidR="00651D90" w:rsidRDefault="00000000">
            <w:pPr>
              <w:jc w:val="center"/>
            </w:pPr>
            <w:r>
              <w:rPr>
                <w:b/>
                <w:bCs/>
              </w:rPr>
              <w:t>Time interval</w:t>
            </w:r>
          </w:p>
        </w:tc>
        <w:tc>
          <w:tcPr>
            <w:tcW w:w="1200" w:type="dxa"/>
            <w:shd w:val="clear" w:color="auto" w:fill="D9D9D9"/>
          </w:tcPr>
          <w:p w14:paraId="21F1D33F" w14:textId="77777777" w:rsidR="00651D90" w:rsidRDefault="00000000">
            <w:pPr>
              <w:jc w:val="center"/>
            </w:pPr>
            <w:r>
              <w:rPr>
                <w:b/>
                <w:bCs/>
              </w:rPr>
              <w:t>Normal GLS, n</w:t>
            </w:r>
          </w:p>
        </w:tc>
        <w:tc>
          <w:tcPr>
            <w:tcW w:w="2200" w:type="dxa"/>
            <w:shd w:val="clear" w:color="auto" w:fill="D9D9D9"/>
          </w:tcPr>
          <w:p w14:paraId="5541E1EA" w14:textId="77777777" w:rsidR="00651D90" w:rsidRDefault="00000000">
            <w:pPr>
              <w:jc w:val="center"/>
            </w:pPr>
            <w:r>
              <w:rPr>
                <w:b/>
                <w:bCs/>
              </w:rPr>
              <w:t>Normal GLS mean ± SD (days)</w:t>
            </w:r>
          </w:p>
        </w:tc>
        <w:tc>
          <w:tcPr>
            <w:tcW w:w="1200" w:type="dxa"/>
            <w:shd w:val="clear" w:color="auto" w:fill="D9D9D9"/>
          </w:tcPr>
          <w:p w14:paraId="5B84B987" w14:textId="77777777" w:rsidR="00651D90" w:rsidRDefault="00000000">
            <w:pPr>
              <w:jc w:val="center"/>
            </w:pPr>
            <w:r>
              <w:rPr>
                <w:b/>
                <w:bCs/>
              </w:rPr>
              <w:t>Abnormal GLS, n</w:t>
            </w:r>
          </w:p>
        </w:tc>
        <w:tc>
          <w:tcPr>
            <w:tcW w:w="2200" w:type="dxa"/>
            <w:shd w:val="clear" w:color="auto" w:fill="D9D9D9"/>
          </w:tcPr>
          <w:p w14:paraId="0DCE62FD" w14:textId="77777777" w:rsidR="00651D90" w:rsidRDefault="00000000">
            <w:pPr>
              <w:jc w:val="center"/>
            </w:pPr>
            <w:r>
              <w:rPr>
                <w:b/>
                <w:bCs/>
              </w:rPr>
              <w:t>Abnormal GLS mean ± SD (days)</w:t>
            </w:r>
          </w:p>
        </w:tc>
        <w:tc>
          <w:tcPr>
            <w:tcW w:w="1200" w:type="dxa"/>
            <w:shd w:val="clear" w:color="auto" w:fill="D9D9D9"/>
          </w:tcPr>
          <w:p w14:paraId="41B82973" w14:textId="77777777" w:rsidR="00651D90" w:rsidRDefault="00000000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</w:tr>
      <w:tr w:rsidR="00651D90" w14:paraId="2E1FE563" w14:textId="77777777">
        <w:tc>
          <w:tcPr>
            <w:tcW w:w="1800" w:type="dxa"/>
          </w:tcPr>
          <w:p w14:paraId="131030F2" w14:textId="77777777" w:rsidR="00651D90" w:rsidRDefault="00000000">
            <w:pPr>
              <w:jc w:val="center"/>
            </w:pPr>
            <w:r>
              <w:t>Baseline to SAVR</w:t>
            </w:r>
          </w:p>
        </w:tc>
        <w:tc>
          <w:tcPr>
            <w:tcW w:w="1200" w:type="dxa"/>
          </w:tcPr>
          <w:p w14:paraId="6F3262D1" w14:textId="77777777" w:rsidR="00651D90" w:rsidRDefault="00000000">
            <w:pPr>
              <w:jc w:val="center"/>
            </w:pPr>
            <w:r>
              <w:t>22</w:t>
            </w:r>
          </w:p>
        </w:tc>
        <w:tc>
          <w:tcPr>
            <w:tcW w:w="2200" w:type="dxa"/>
          </w:tcPr>
          <w:p w14:paraId="7B05E0E3" w14:textId="77777777" w:rsidR="00651D90" w:rsidRDefault="00000000">
            <w:pPr>
              <w:jc w:val="center"/>
            </w:pPr>
            <w:r>
              <w:t>61.32 ± 40.71</w:t>
            </w:r>
          </w:p>
        </w:tc>
        <w:tc>
          <w:tcPr>
            <w:tcW w:w="1200" w:type="dxa"/>
          </w:tcPr>
          <w:p w14:paraId="2B915323" w14:textId="77777777" w:rsidR="00651D90" w:rsidRDefault="00000000">
            <w:pPr>
              <w:jc w:val="center"/>
            </w:pPr>
            <w:r>
              <w:t>72</w:t>
            </w:r>
          </w:p>
        </w:tc>
        <w:tc>
          <w:tcPr>
            <w:tcW w:w="2200" w:type="dxa"/>
          </w:tcPr>
          <w:p w14:paraId="012F2422" w14:textId="77777777" w:rsidR="00651D90" w:rsidRDefault="00000000">
            <w:pPr>
              <w:jc w:val="center"/>
            </w:pPr>
            <w:r>
              <w:t>81.93 ± 83.95</w:t>
            </w:r>
          </w:p>
        </w:tc>
        <w:tc>
          <w:tcPr>
            <w:tcW w:w="1200" w:type="dxa"/>
          </w:tcPr>
          <w:p w14:paraId="0889EB98" w14:textId="77777777" w:rsidR="00651D90" w:rsidRDefault="00000000">
            <w:pPr>
              <w:jc w:val="center"/>
            </w:pPr>
            <w:r>
              <w:t>0.122</w:t>
            </w:r>
          </w:p>
        </w:tc>
      </w:tr>
      <w:tr w:rsidR="00651D90" w14:paraId="5C398EC2" w14:textId="77777777">
        <w:tc>
          <w:tcPr>
            <w:tcW w:w="1800" w:type="dxa"/>
          </w:tcPr>
          <w:p w14:paraId="18AFCAAA" w14:textId="77777777" w:rsidR="00651D90" w:rsidRDefault="00000000">
            <w:pPr>
              <w:jc w:val="center"/>
            </w:pPr>
            <w:r>
              <w:t>SAVR to Post-SAVR</w:t>
            </w:r>
          </w:p>
        </w:tc>
        <w:tc>
          <w:tcPr>
            <w:tcW w:w="1200" w:type="dxa"/>
          </w:tcPr>
          <w:p w14:paraId="2AFEA6BA" w14:textId="77777777" w:rsidR="00651D90" w:rsidRDefault="00000000">
            <w:pPr>
              <w:jc w:val="center"/>
            </w:pPr>
            <w:r>
              <w:t>22</w:t>
            </w:r>
          </w:p>
        </w:tc>
        <w:tc>
          <w:tcPr>
            <w:tcW w:w="2200" w:type="dxa"/>
          </w:tcPr>
          <w:p w14:paraId="064EE9EE" w14:textId="77777777" w:rsidR="00651D90" w:rsidRDefault="00000000">
            <w:pPr>
              <w:jc w:val="center"/>
            </w:pPr>
            <w:r>
              <w:t>6.0 ± 5.4</w:t>
            </w:r>
          </w:p>
        </w:tc>
        <w:tc>
          <w:tcPr>
            <w:tcW w:w="1200" w:type="dxa"/>
          </w:tcPr>
          <w:p w14:paraId="1C70FBB5" w14:textId="77777777" w:rsidR="00651D90" w:rsidRDefault="00000000">
            <w:pPr>
              <w:jc w:val="center"/>
            </w:pPr>
            <w:r>
              <w:t>72</w:t>
            </w:r>
          </w:p>
        </w:tc>
        <w:tc>
          <w:tcPr>
            <w:tcW w:w="2200" w:type="dxa"/>
          </w:tcPr>
          <w:p w14:paraId="35751F57" w14:textId="77777777" w:rsidR="00651D90" w:rsidRDefault="00000000">
            <w:pPr>
              <w:jc w:val="center"/>
            </w:pPr>
            <w:r>
              <w:t>7.2 ± 6.1</w:t>
            </w:r>
          </w:p>
        </w:tc>
        <w:tc>
          <w:tcPr>
            <w:tcW w:w="1200" w:type="dxa"/>
          </w:tcPr>
          <w:p w14:paraId="694020DC" w14:textId="77777777" w:rsidR="00651D90" w:rsidRDefault="00000000">
            <w:pPr>
              <w:jc w:val="center"/>
            </w:pPr>
            <w:r>
              <w:t>0.617</w:t>
            </w:r>
          </w:p>
        </w:tc>
      </w:tr>
      <w:tr w:rsidR="00651D90" w14:paraId="39F6F884" w14:textId="77777777">
        <w:tc>
          <w:tcPr>
            <w:tcW w:w="1800" w:type="dxa"/>
          </w:tcPr>
          <w:p w14:paraId="27268577" w14:textId="77777777" w:rsidR="00651D90" w:rsidRDefault="00000000">
            <w:pPr>
              <w:jc w:val="center"/>
            </w:pPr>
            <w:r>
              <w:t>Baseline to Follow-up</w:t>
            </w:r>
          </w:p>
        </w:tc>
        <w:tc>
          <w:tcPr>
            <w:tcW w:w="1200" w:type="dxa"/>
          </w:tcPr>
          <w:p w14:paraId="0BDAE9AB" w14:textId="77777777" w:rsidR="00651D90" w:rsidRDefault="00000000">
            <w:pPr>
              <w:jc w:val="center"/>
            </w:pPr>
            <w:r>
              <w:t>12</w:t>
            </w:r>
          </w:p>
        </w:tc>
        <w:tc>
          <w:tcPr>
            <w:tcW w:w="2200" w:type="dxa"/>
          </w:tcPr>
          <w:p w14:paraId="68430AE1" w14:textId="77777777" w:rsidR="00651D90" w:rsidRDefault="00000000">
            <w:pPr>
              <w:jc w:val="center"/>
            </w:pPr>
            <w:r>
              <w:t>323.33 ± 195.12</w:t>
            </w:r>
          </w:p>
        </w:tc>
        <w:tc>
          <w:tcPr>
            <w:tcW w:w="1200" w:type="dxa"/>
          </w:tcPr>
          <w:p w14:paraId="6F0537B2" w14:textId="77777777" w:rsidR="00651D90" w:rsidRDefault="00000000">
            <w:pPr>
              <w:jc w:val="center"/>
            </w:pPr>
            <w:r>
              <w:t>42</w:t>
            </w:r>
          </w:p>
        </w:tc>
        <w:tc>
          <w:tcPr>
            <w:tcW w:w="2200" w:type="dxa"/>
          </w:tcPr>
          <w:p w14:paraId="36369F53" w14:textId="77777777" w:rsidR="00651D90" w:rsidRDefault="00000000">
            <w:pPr>
              <w:jc w:val="center"/>
            </w:pPr>
            <w:r>
              <w:t>337.86 ± 227.35</w:t>
            </w:r>
          </w:p>
        </w:tc>
        <w:tc>
          <w:tcPr>
            <w:tcW w:w="1200" w:type="dxa"/>
          </w:tcPr>
          <w:p w14:paraId="688B1023" w14:textId="77777777" w:rsidR="00651D90" w:rsidRDefault="00000000">
            <w:pPr>
              <w:jc w:val="center"/>
            </w:pPr>
            <w:r>
              <w:t>0.829</w:t>
            </w:r>
          </w:p>
        </w:tc>
      </w:tr>
      <w:tr w:rsidR="00651D90" w14:paraId="4602D38C" w14:textId="77777777">
        <w:tc>
          <w:tcPr>
            <w:tcW w:w="1800" w:type="dxa"/>
          </w:tcPr>
          <w:p w14:paraId="52A8A5B6" w14:textId="77777777" w:rsidR="00651D90" w:rsidRDefault="00000000">
            <w:pPr>
              <w:jc w:val="center"/>
            </w:pPr>
            <w:r>
              <w:t>SAVR to Follow-up</w:t>
            </w:r>
          </w:p>
        </w:tc>
        <w:tc>
          <w:tcPr>
            <w:tcW w:w="1200" w:type="dxa"/>
          </w:tcPr>
          <w:p w14:paraId="2AEA1514" w14:textId="77777777" w:rsidR="00651D90" w:rsidRDefault="00000000">
            <w:pPr>
              <w:jc w:val="center"/>
            </w:pPr>
            <w:r>
              <w:t>12</w:t>
            </w:r>
          </w:p>
        </w:tc>
        <w:tc>
          <w:tcPr>
            <w:tcW w:w="2200" w:type="dxa"/>
          </w:tcPr>
          <w:p w14:paraId="7137718F" w14:textId="77777777" w:rsidR="00651D90" w:rsidRDefault="00000000">
            <w:pPr>
              <w:jc w:val="center"/>
            </w:pPr>
            <w:r>
              <w:t>268.33 ± 183.27</w:t>
            </w:r>
          </w:p>
        </w:tc>
        <w:tc>
          <w:tcPr>
            <w:tcW w:w="1200" w:type="dxa"/>
          </w:tcPr>
          <w:p w14:paraId="770C7E38" w14:textId="77777777" w:rsidR="00651D90" w:rsidRDefault="00000000">
            <w:pPr>
              <w:jc w:val="center"/>
            </w:pPr>
            <w:r>
              <w:t>42</w:t>
            </w:r>
          </w:p>
        </w:tc>
        <w:tc>
          <w:tcPr>
            <w:tcW w:w="2200" w:type="dxa"/>
          </w:tcPr>
          <w:p w14:paraId="3553338A" w14:textId="77777777" w:rsidR="00651D90" w:rsidRDefault="00000000">
            <w:pPr>
              <w:jc w:val="center"/>
            </w:pPr>
            <w:r>
              <w:t>251.48 ± 190.47</w:t>
            </w:r>
          </w:p>
        </w:tc>
        <w:tc>
          <w:tcPr>
            <w:tcW w:w="1200" w:type="dxa"/>
          </w:tcPr>
          <w:p w14:paraId="53ECFF16" w14:textId="77777777" w:rsidR="00651D90" w:rsidRDefault="00000000">
            <w:pPr>
              <w:jc w:val="center"/>
            </w:pPr>
            <w:r>
              <w:t>0.784</w:t>
            </w:r>
          </w:p>
        </w:tc>
      </w:tr>
    </w:tbl>
    <w:p w14:paraId="14B38DB3" w14:textId="63ABD87E" w:rsidR="00114562" w:rsidRPr="005C480E" w:rsidRDefault="00114562" w:rsidP="00114562">
      <w:pPr>
        <w:pStyle w:val="Heading1"/>
        <w:spacing w:after="200"/>
        <w:jc w:val="both"/>
        <w:rPr>
          <w:i/>
          <w:iCs/>
          <w:color w:val="auto"/>
          <w:sz w:val="20"/>
          <w:szCs w:val="20"/>
        </w:rPr>
      </w:pPr>
      <w:r w:rsidRPr="005C480E">
        <w:rPr>
          <w:i/>
          <w:iCs/>
          <w:color w:val="auto"/>
          <w:sz w:val="20"/>
          <w:szCs w:val="20"/>
        </w:rPr>
        <w:t>Both timing intervals are non-normally distributed (Shapiro–Wilk p&lt;0.001); p-values were calculated using a two-sided Welch independent t-test. Intervals involving follow-up only include subjects with available follow-up dates; the number of valid data points for the SAVR-to-follow-up and baseline-to-follow-up intervals is therefore smaller than for the baseline-to-SAVR interval.</w:t>
      </w:r>
    </w:p>
    <w:p w14:paraId="7589A379" w14:textId="306E5B5B" w:rsidR="00651D90" w:rsidRDefault="00000000">
      <w:pPr>
        <w:pStyle w:val="Heading1"/>
        <w:spacing w:before="400" w:after="200"/>
      </w:pPr>
      <w:r>
        <w:rPr>
          <w:b/>
          <w:bCs/>
          <w:sz w:val="26"/>
          <w:szCs w:val="26"/>
        </w:rPr>
        <w:t>Supplementary Table S</w:t>
      </w:r>
      <w:r w:rsidR="004C567F">
        <w:rPr>
          <w:b/>
          <w:bCs/>
          <w:sz w:val="26"/>
          <w:szCs w:val="26"/>
        </w:rPr>
        <w:t>2</w:t>
      </w:r>
    </w:p>
    <w:p w14:paraId="3C515CC2" w14:textId="77777777" w:rsidR="00651D90" w:rsidRDefault="00000000">
      <w:pPr>
        <w:spacing w:before="200" w:after="100"/>
      </w:pPr>
      <w:r>
        <w:rPr>
          <w:b/>
          <w:bCs/>
          <w:sz w:val="22"/>
          <w:szCs w:val="22"/>
        </w:rPr>
        <w:t>Comparison of Reverse Remodeling Parameters by GLS Group, Full Cohort (n=94)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2600"/>
        <w:gridCol w:w="2200"/>
      </w:tblGrid>
      <w:tr w:rsidR="00651D90" w14:paraId="0ED0FED8" w14:textId="77777777">
        <w:tc>
          <w:tcPr>
            <w:tcW w:w="2600" w:type="dxa"/>
            <w:shd w:val="clear" w:color="auto" w:fill="D9D9D9"/>
          </w:tcPr>
          <w:p w14:paraId="18604570" w14:textId="77777777" w:rsidR="00651D90" w:rsidRDefault="00000000">
            <w:pPr>
              <w:jc w:val="center"/>
            </w:pPr>
            <w:r>
              <w:rPr>
                <w:b/>
                <w:bCs/>
              </w:rPr>
              <w:t>Parameter</w:t>
            </w:r>
          </w:p>
        </w:tc>
        <w:tc>
          <w:tcPr>
            <w:tcW w:w="2600" w:type="dxa"/>
            <w:shd w:val="clear" w:color="auto" w:fill="D9D9D9"/>
          </w:tcPr>
          <w:p w14:paraId="40548DB0" w14:textId="77777777" w:rsidR="00651D90" w:rsidRDefault="00000000">
            <w:pPr>
              <w:jc w:val="center"/>
            </w:pPr>
            <w:r>
              <w:rPr>
                <w:b/>
                <w:bCs/>
              </w:rPr>
              <w:t>Normal GLS</w:t>
            </w:r>
          </w:p>
        </w:tc>
        <w:tc>
          <w:tcPr>
            <w:tcW w:w="2600" w:type="dxa"/>
            <w:shd w:val="clear" w:color="auto" w:fill="D9D9D9"/>
          </w:tcPr>
          <w:p w14:paraId="06CC7507" w14:textId="77777777" w:rsidR="00651D90" w:rsidRDefault="00000000">
            <w:pPr>
              <w:jc w:val="center"/>
            </w:pPr>
            <w:r>
              <w:rPr>
                <w:b/>
                <w:bCs/>
              </w:rPr>
              <w:t>Abnormal GLS</w:t>
            </w:r>
          </w:p>
        </w:tc>
        <w:tc>
          <w:tcPr>
            <w:tcW w:w="2200" w:type="dxa"/>
            <w:shd w:val="clear" w:color="auto" w:fill="D9D9D9"/>
          </w:tcPr>
          <w:p w14:paraId="6CB24A15" w14:textId="77777777" w:rsidR="00651D90" w:rsidRDefault="00000000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</w:tr>
      <w:tr w:rsidR="00651D90" w14:paraId="188A9418" w14:textId="77777777">
        <w:tc>
          <w:tcPr>
            <w:tcW w:w="2600" w:type="dxa"/>
          </w:tcPr>
          <w:p w14:paraId="02CD57A6" w14:textId="77777777" w:rsidR="00651D90" w:rsidRDefault="00000000">
            <w:r>
              <w:rPr>
                <w:b/>
                <w:bCs/>
              </w:rPr>
              <w:t>IVSd (mm)</w:t>
            </w:r>
          </w:p>
        </w:tc>
        <w:tc>
          <w:tcPr>
            <w:tcW w:w="2600" w:type="dxa"/>
          </w:tcPr>
          <w:p w14:paraId="1AA8311B" w14:textId="77777777" w:rsidR="00651D90" w:rsidRDefault="00651D90">
            <w:pPr>
              <w:jc w:val="center"/>
            </w:pPr>
          </w:p>
        </w:tc>
        <w:tc>
          <w:tcPr>
            <w:tcW w:w="2600" w:type="dxa"/>
          </w:tcPr>
          <w:p w14:paraId="41709C52" w14:textId="77777777" w:rsidR="00651D90" w:rsidRDefault="00651D90">
            <w:pPr>
              <w:jc w:val="center"/>
            </w:pPr>
          </w:p>
        </w:tc>
        <w:tc>
          <w:tcPr>
            <w:tcW w:w="2200" w:type="dxa"/>
          </w:tcPr>
          <w:p w14:paraId="1829D985" w14:textId="77777777" w:rsidR="00651D90" w:rsidRDefault="00651D90">
            <w:pPr>
              <w:jc w:val="center"/>
            </w:pPr>
          </w:p>
        </w:tc>
      </w:tr>
      <w:tr w:rsidR="00651D90" w14:paraId="21F33382" w14:textId="77777777">
        <w:tc>
          <w:tcPr>
            <w:tcW w:w="2600" w:type="dxa"/>
          </w:tcPr>
          <w:p w14:paraId="176008DB" w14:textId="77777777" w:rsidR="00651D90" w:rsidRDefault="00000000">
            <w:pPr>
              <w:jc w:val="center"/>
            </w:pPr>
            <w:r>
              <w:t>Pre-AVR</w:t>
            </w:r>
          </w:p>
        </w:tc>
        <w:tc>
          <w:tcPr>
            <w:tcW w:w="2600" w:type="dxa"/>
          </w:tcPr>
          <w:p w14:paraId="5A406C82" w14:textId="77777777" w:rsidR="00651D90" w:rsidRDefault="00000000">
            <w:pPr>
              <w:jc w:val="center"/>
            </w:pPr>
            <w:r>
              <w:t>14.40 ± 3.16</w:t>
            </w:r>
          </w:p>
        </w:tc>
        <w:tc>
          <w:tcPr>
            <w:tcW w:w="2600" w:type="dxa"/>
          </w:tcPr>
          <w:p w14:paraId="748FA4D8" w14:textId="77777777" w:rsidR="00651D90" w:rsidRDefault="00000000">
            <w:pPr>
              <w:jc w:val="center"/>
            </w:pPr>
            <w:r>
              <w:t>12.06 ± 2.67</w:t>
            </w:r>
          </w:p>
        </w:tc>
        <w:tc>
          <w:tcPr>
            <w:tcW w:w="2200" w:type="dxa"/>
          </w:tcPr>
          <w:p w14:paraId="45B3E8B5" w14:textId="77777777" w:rsidR="00651D90" w:rsidRDefault="00000000">
            <w:pPr>
              <w:jc w:val="center"/>
            </w:pPr>
            <w:r>
              <w:t>0.002</w:t>
            </w:r>
          </w:p>
        </w:tc>
      </w:tr>
      <w:tr w:rsidR="00651D90" w14:paraId="71F24350" w14:textId="77777777">
        <w:tc>
          <w:tcPr>
            <w:tcW w:w="2600" w:type="dxa"/>
          </w:tcPr>
          <w:p w14:paraId="0A0BCE35" w14:textId="77777777" w:rsidR="00651D90" w:rsidRDefault="00000000">
            <w:pPr>
              <w:jc w:val="center"/>
            </w:pPr>
            <w:r>
              <w:t>Post-AVR</w:t>
            </w:r>
          </w:p>
        </w:tc>
        <w:tc>
          <w:tcPr>
            <w:tcW w:w="2600" w:type="dxa"/>
          </w:tcPr>
          <w:p w14:paraId="01F281C7" w14:textId="77777777" w:rsidR="00651D90" w:rsidRDefault="00000000">
            <w:pPr>
              <w:jc w:val="center"/>
            </w:pPr>
            <w:r>
              <w:t>13.55 ± 2.98</w:t>
            </w:r>
          </w:p>
        </w:tc>
        <w:tc>
          <w:tcPr>
            <w:tcW w:w="2600" w:type="dxa"/>
          </w:tcPr>
          <w:p w14:paraId="4F695D73" w14:textId="77777777" w:rsidR="00651D90" w:rsidRDefault="00000000">
            <w:pPr>
              <w:jc w:val="center"/>
            </w:pPr>
            <w:r>
              <w:t>11.45 ± 2.50</w:t>
            </w:r>
          </w:p>
        </w:tc>
        <w:tc>
          <w:tcPr>
            <w:tcW w:w="2200" w:type="dxa"/>
          </w:tcPr>
          <w:p w14:paraId="1832DA6D" w14:textId="77777777" w:rsidR="00651D90" w:rsidRDefault="00000000">
            <w:pPr>
              <w:jc w:val="center"/>
            </w:pPr>
            <w:r>
              <w:t>0.002</w:t>
            </w:r>
          </w:p>
        </w:tc>
      </w:tr>
      <w:tr w:rsidR="00651D90" w14:paraId="4222A311" w14:textId="77777777">
        <w:tc>
          <w:tcPr>
            <w:tcW w:w="2600" w:type="dxa"/>
          </w:tcPr>
          <w:p w14:paraId="760D4B58" w14:textId="77777777" w:rsidR="00651D90" w:rsidRDefault="00000000">
            <w:pPr>
              <w:jc w:val="center"/>
            </w:pPr>
            <w:r>
              <w:t>Follow-up</w:t>
            </w:r>
          </w:p>
        </w:tc>
        <w:tc>
          <w:tcPr>
            <w:tcW w:w="2600" w:type="dxa"/>
          </w:tcPr>
          <w:p w14:paraId="771075C3" w14:textId="77777777" w:rsidR="00651D90" w:rsidRDefault="00000000">
            <w:pPr>
              <w:jc w:val="center"/>
            </w:pPr>
            <w:r>
              <w:t>11.97 ± 2.02</w:t>
            </w:r>
          </w:p>
        </w:tc>
        <w:tc>
          <w:tcPr>
            <w:tcW w:w="2600" w:type="dxa"/>
          </w:tcPr>
          <w:p w14:paraId="4D82B15A" w14:textId="77777777" w:rsidR="00651D90" w:rsidRDefault="00000000">
            <w:pPr>
              <w:jc w:val="center"/>
            </w:pPr>
            <w:r>
              <w:t>10.68 ± 2.42</w:t>
            </w:r>
          </w:p>
        </w:tc>
        <w:tc>
          <w:tcPr>
            <w:tcW w:w="2200" w:type="dxa"/>
          </w:tcPr>
          <w:p w14:paraId="29DA98BF" w14:textId="77777777" w:rsidR="00651D90" w:rsidRDefault="00000000">
            <w:pPr>
              <w:jc w:val="center"/>
            </w:pPr>
            <w:r>
              <w:t>0.042</w:t>
            </w:r>
          </w:p>
        </w:tc>
      </w:tr>
      <w:tr w:rsidR="007361E6" w14:paraId="6210B97C" w14:textId="77777777" w:rsidTr="00EA2EC9">
        <w:tc>
          <w:tcPr>
            <w:tcW w:w="10000" w:type="dxa"/>
            <w:gridSpan w:val="4"/>
          </w:tcPr>
          <w:p w14:paraId="603B67FA" w14:textId="3C748D0B" w:rsidR="007361E6" w:rsidRPr="007361E6" w:rsidRDefault="007361E6" w:rsidP="007361E6">
            <w:pPr>
              <w:rPr>
                <w:b/>
                <w:bCs/>
              </w:rPr>
            </w:pPr>
            <w:r w:rsidRPr="007361E6">
              <w:rPr>
                <w:b/>
                <w:bCs/>
              </w:rPr>
              <w:t>Interval changes</w:t>
            </w:r>
          </w:p>
        </w:tc>
      </w:tr>
      <w:tr w:rsidR="00651D90" w14:paraId="4D8D3A62" w14:textId="77777777">
        <w:tc>
          <w:tcPr>
            <w:tcW w:w="2600" w:type="dxa"/>
          </w:tcPr>
          <w:p w14:paraId="45D6882F" w14:textId="77777777" w:rsidR="00651D90" w:rsidRDefault="00000000">
            <w:pPr>
              <w:jc w:val="center"/>
            </w:pPr>
            <w:r>
              <w:t>Δ Pre-AVR→Post-AVR</w:t>
            </w:r>
          </w:p>
        </w:tc>
        <w:tc>
          <w:tcPr>
            <w:tcW w:w="2600" w:type="dxa"/>
          </w:tcPr>
          <w:p w14:paraId="52335814" w14:textId="77777777" w:rsidR="00651D90" w:rsidRDefault="00000000">
            <w:pPr>
              <w:jc w:val="center"/>
            </w:pPr>
            <w:r>
              <w:t>-0.62 ± 1.44</w:t>
            </w:r>
          </w:p>
        </w:tc>
        <w:tc>
          <w:tcPr>
            <w:tcW w:w="2600" w:type="dxa"/>
          </w:tcPr>
          <w:p w14:paraId="16C6CB6A" w14:textId="77777777" w:rsidR="00651D90" w:rsidRDefault="00000000">
            <w:pPr>
              <w:jc w:val="center"/>
            </w:pPr>
            <w:r>
              <w:t>-0.86 ± 2.42</w:t>
            </w:r>
          </w:p>
        </w:tc>
        <w:tc>
          <w:tcPr>
            <w:tcW w:w="2200" w:type="dxa"/>
          </w:tcPr>
          <w:p w14:paraId="6376544F" w14:textId="6DBB311F" w:rsidR="00651D90" w:rsidRDefault="00000000">
            <w:pPr>
              <w:jc w:val="center"/>
            </w:pPr>
            <w:r>
              <w:t>0.961</w:t>
            </w:r>
          </w:p>
        </w:tc>
      </w:tr>
      <w:tr w:rsidR="00651D90" w14:paraId="2AA51348" w14:textId="77777777">
        <w:tc>
          <w:tcPr>
            <w:tcW w:w="2600" w:type="dxa"/>
          </w:tcPr>
          <w:p w14:paraId="3E0599B8" w14:textId="77777777" w:rsidR="00651D90" w:rsidRDefault="00000000">
            <w:pPr>
              <w:jc w:val="center"/>
            </w:pPr>
            <w:r>
              <w:t>Δ Pre-AVR→Follow-up</w:t>
            </w:r>
          </w:p>
        </w:tc>
        <w:tc>
          <w:tcPr>
            <w:tcW w:w="2600" w:type="dxa"/>
          </w:tcPr>
          <w:p w14:paraId="77E6F2B2" w14:textId="77777777" w:rsidR="00651D90" w:rsidRDefault="00000000">
            <w:pPr>
              <w:jc w:val="center"/>
            </w:pPr>
            <w:r>
              <w:t>-1.27 ± 1.21</w:t>
            </w:r>
          </w:p>
        </w:tc>
        <w:tc>
          <w:tcPr>
            <w:tcW w:w="2600" w:type="dxa"/>
          </w:tcPr>
          <w:p w14:paraId="71F9821C" w14:textId="77777777" w:rsidR="00651D90" w:rsidRDefault="00000000">
            <w:pPr>
              <w:jc w:val="center"/>
            </w:pPr>
            <w:r>
              <w:t>-2.16 ± 2.86</w:t>
            </w:r>
          </w:p>
        </w:tc>
        <w:tc>
          <w:tcPr>
            <w:tcW w:w="2200" w:type="dxa"/>
          </w:tcPr>
          <w:p w14:paraId="0C01584C" w14:textId="0E1F9C48" w:rsidR="00651D90" w:rsidRDefault="00000000">
            <w:pPr>
              <w:jc w:val="center"/>
            </w:pPr>
            <w:r>
              <w:t>0.208</w:t>
            </w:r>
          </w:p>
        </w:tc>
      </w:tr>
      <w:tr w:rsidR="00651D90" w14:paraId="3C91B722" w14:textId="77777777">
        <w:tc>
          <w:tcPr>
            <w:tcW w:w="2600" w:type="dxa"/>
          </w:tcPr>
          <w:p w14:paraId="19E1896D" w14:textId="77777777" w:rsidR="00651D90" w:rsidRDefault="00000000">
            <w:r>
              <w:rPr>
                <w:b/>
                <w:bCs/>
              </w:rPr>
              <w:t>LVMI (g/m²)</w:t>
            </w:r>
          </w:p>
        </w:tc>
        <w:tc>
          <w:tcPr>
            <w:tcW w:w="2600" w:type="dxa"/>
          </w:tcPr>
          <w:p w14:paraId="7C61CD05" w14:textId="77777777" w:rsidR="00651D90" w:rsidRDefault="00651D90">
            <w:pPr>
              <w:jc w:val="center"/>
            </w:pPr>
          </w:p>
        </w:tc>
        <w:tc>
          <w:tcPr>
            <w:tcW w:w="2600" w:type="dxa"/>
          </w:tcPr>
          <w:p w14:paraId="4F034262" w14:textId="77777777" w:rsidR="00651D90" w:rsidRDefault="00651D90">
            <w:pPr>
              <w:jc w:val="center"/>
            </w:pPr>
          </w:p>
        </w:tc>
        <w:tc>
          <w:tcPr>
            <w:tcW w:w="2200" w:type="dxa"/>
          </w:tcPr>
          <w:p w14:paraId="4B169652" w14:textId="77777777" w:rsidR="00651D90" w:rsidRDefault="00651D90">
            <w:pPr>
              <w:jc w:val="center"/>
            </w:pPr>
          </w:p>
        </w:tc>
      </w:tr>
      <w:tr w:rsidR="00651D90" w14:paraId="49F3D534" w14:textId="77777777">
        <w:tc>
          <w:tcPr>
            <w:tcW w:w="2600" w:type="dxa"/>
          </w:tcPr>
          <w:p w14:paraId="3D2B6A0B" w14:textId="77777777" w:rsidR="00651D90" w:rsidRDefault="00000000">
            <w:pPr>
              <w:jc w:val="center"/>
            </w:pPr>
            <w:r>
              <w:t>Pre-AVR</w:t>
            </w:r>
          </w:p>
        </w:tc>
        <w:tc>
          <w:tcPr>
            <w:tcW w:w="2600" w:type="dxa"/>
          </w:tcPr>
          <w:p w14:paraId="459007E7" w14:textId="77777777" w:rsidR="00651D90" w:rsidRDefault="00000000">
            <w:pPr>
              <w:jc w:val="center"/>
            </w:pPr>
            <w:r>
              <w:t>174.30 ± 59.30</w:t>
            </w:r>
          </w:p>
        </w:tc>
        <w:tc>
          <w:tcPr>
            <w:tcW w:w="2600" w:type="dxa"/>
          </w:tcPr>
          <w:p w14:paraId="418C15F0" w14:textId="77777777" w:rsidR="00651D90" w:rsidRDefault="00000000">
            <w:pPr>
              <w:jc w:val="center"/>
            </w:pPr>
            <w:r>
              <w:t>123.31 ± 53.46</w:t>
            </w:r>
          </w:p>
        </w:tc>
        <w:tc>
          <w:tcPr>
            <w:tcW w:w="2200" w:type="dxa"/>
          </w:tcPr>
          <w:p w14:paraId="36327D0B" w14:textId="77777777" w:rsidR="00651D90" w:rsidRDefault="00000000">
            <w:pPr>
              <w:jc w:val="center"/>
            </w:pPr>
            <w:r>
              <w:t>&lt;0.001</w:t>
            </w:r>
          </w:p>
        </w:tc>
      </w:tr>
      <w:tr w:rsidR="00651D90" w14:paraId="71F348A2" w14:textId="77777777">
        <w:tc>
          <w:tcPr>
            <w:tcW w:w="2600" w:type="dxa"/>
          </w:tcPr>
          <w:p w14:paraId="2A470D4D" w14:textId="77777777" w:rsidR="00651D90" w:rsidRDefault="00000000">
            <w:pPr>
              <w:jc w:val="center"/>
            </w:pPr>
            <w:r>
              <w:t>Post-AVR</w:t>
            </w:r>
          </w:p>
        </w:tc>
        <w:tc>
          <w:tcPr>
            <w:tcW w:w="2600" w:type="dxa"/>
          </w:tcPr>
          <w:p w14:paraId="02D5FB8C" w14:textId="77777777" w:rsidR="00651D90" w:rsidRDefault="00000000">
            <w:pPr>
              <w:jc w:val="center"/>
            </w:pPr>
            <w:r>
              <w:t>140.00 ± 41.50</w:t>
            </w:r>
          </w:p>
        </w:tc>
        <w:tc>
          <w:tcPr>
            <w:tcW w:w="2600" w:type="dxa"/>
          </w:tcPr>
          <w:p w14:paraId="661FE2A7" w14:textId="77777777" w:rsidR="00651D90" w:rsidRDefault="00000000">
            <w:pPr>
              <w:jc w:val="center"/>
            </w:pPr>
            <w:r>
              <w:t>105.47 ± 35.84</w:t>
            </w:r>
          </w:p>
        </w:tc>
        <w:tc>
          <w:tcPr>
            <w:tcW w:w="2200" w:type="dxa"/>
          </w:tcPr>
          <w:p w14:paraId="704714BB" w14:textId="77777777" w:rsidR="00651D90" w:rsidRDefault="00000000">
            <w:pPr>
              <w:jc w:val="center"/>
            </w:pPr>
            <w:r>
              <w:t>&lt;0.001</w:t>
            </w:r>
          </w:p>
        </w:tc>
      </w:tr>
      <w:tr w:rsidR="00651D90" w14:paraId="2EC338DA" w14:textId="77777777">
        <w:tc>
          <w:tcPr>
            <w:tcW w:w="2600" w:type="dxa"/>
          </w:tcPr>
          <w:p w14:paraId="1D36750D" w14:textId="77777777" w:rsidR="00651D90" w:rsidRDefault="00000000">
            <w:pPr>
              <w:jc w:val="center"/>
            </w:pPr>
            <w:r>
              <w:t>Follow-up</w:t>
            </w:r>
          </w:p>
        </w:tc>
        <w:tc>
          <w:tcPr>
            <w:tcW w:w="2600" w:type="dxa"/>
          </w:tcPr>
          <w:p w14:paraId="4D35337C" w14:textId="77777777" w:rsidR="00651D90" w:rsidRDefault="00000000">
            <w:pPr>
              <w:jc w:val="center"/>
            </w:pPr>
            <w:r>
              <w:t>118.00 ± 30.60</w:t>
            </w:r>
          </w:p>
        </w:tc>
        <w:tc>
          <w:tcPr>
            <w:tcW w:w="2600" w:type="dxa"/>
          </w:tcPr>
          <w:p w14:paraId="0D050BFE" w14:textId="77777777" w:rsidR="00651D90" w:rsidRDefault="00000000">
            <w:pPr>
              <w:jc w:val="center"/>
            </w:pPr>
            <w:r>
              <w:t>94.42 ± 29.20</w:t>
            </w:r>
          </w:p>
        </w:tc>
        <w:tc>
          <w:tcPr>
            <w:tcW w:w="2200" w:type="dxa"/>
          </w:tcPr>
          <w:p w14:paraId="15A9D0FD" w14:textId="77777777" w:rsidR="00651D90" w:rsidRDefault="00000000">
            <w:pPr>
              <w:jc w:val="center"/>
            </w:pPr>
            <w:r>
              <w:t>0.013</w:t>
            </w:r>
          </w:p>
        </w:tc>
      </w:tr>
      <w:tr w:rsidR="007361E6" w14:paraId="3FC3804C" w14:textId="77777777">
        <w:tc>
          <w:tcPr>
            <w:tcW w:w="2600" w:type="dxa"/>
          </w:tcPr>
          <w:p w14:paraId="1B0FDCC2" w14:textId="71923B1A" w:rsidR="007361E6" w:rsidRDefault="007361E6" w:rsidP="007361E6">
            <w:r w:rsidRPr="007361E6">
              <w:rPr>
                <w:b/>
                <w:bCs/>
              </w:rPr>
              <w:t>Interval changes</w:t>
            </w:r>
          </w:p>
        </w:tc>
        <w:tc>
          <w:tcPr>
            <w:tcW w:w="2600" w:type="dxa"/>
          </w:tcPr>
          <w:p w14:paraId="4A94B014" w14:textId="77777777" w:rsidR="007361E6" w:rsidRDefault="007361E6">
            <w:pPr>
              <w:jc w:val="center"/>
            </w:pPr>
          </w:p>
        </w:tc>
        <w:tc>
          <w:tcPr>
            <w:tcW w:w="2600" w:type="dxa"/>
          </w:tcPr>
          <w:p w14:paraId="4533D28C" w14:textId="77777777" w:rsidR="007361E6" w:rsidRDefault="007361E6">
            <w:pPr>
              <w:jc w:val="center"/>
            </w:pPr>
          </w:p>
        </w:tc>
        <w:tc>
          <w:tcPr>
            <w:tcW w:w="2200" w:type="dxa"/>
          </w:tcPr>
          <w:p w14:paraId="7021122F" w14:textId="77777777" w:rsidR="007361E6" w:rsidRDefault="007361E6">
            <w:pPr>
              <w:jc w:val="center"/>
            </w:pPr>
          </w:p>
        </w:tc>
      </w:tr>
      <w:tr w:rsidR="00651D90" w14:paraId="3EC9AA58" w14:textId="77777777">
        <w:tc>
          <w:tcPr>
            <w:tcW w:w="2600" w:type="dxa"/>
          </w:tcPr>
          <w:p w14:paraId="1268CCDA" w14:textId="77777777" w:rsidR="00651D90" w:rsidRDefault="00000000">
            <w:pPr>
              <w:jc w:val="center"/>
            </w:pPr>
            <w:r>
              <w:t>Δ Pre-AVR→Post-AVR</w:t>
            </w:r>
          </w:p>
        </w:tc>
        <w:tc>
          <w:tcPr>
            <w:tcW w:w="2600" w:type="dxa"/>
          </w:tcPr>
          <w:p w14:paraId="59878FE0" w14:textId="77777777" w:rsidR="00651D90" w:rsidRDefault="00000000">
            <w:pPr>
              <w:jc w:val="center"/>
            </w:pPr>
            <w:r>
              <w:t>-17.80 ± 39.80</w:t>
            </w:r>
          </w:p>
        </w:tc>
        <w:tc>
          <w:tcPr>
            <w:tcW w:w="2600" w:type="dxa"/>
          </w:tcPr>
          <w:p w14:paraId="40A7658F" w14:textId="77777777" w:rsidR="00651D90" w:rsidRDefault="00000000">
            <w:pPr>
              <w:jc w:val="center"/>
            </w:pPr>
            <w:r>
              <w:t>-34.90 ± 44.50</w:t>
            </w:r>
          </w:p>
        </w:tc>
        <w:tc>
          <w:tcPr>
            <w:tcW w:w="2200" w:type="dxa"/>
          </w:tcPr>
          <w:p w14:paraId="70EFE8FA" w14:textId="7628966C" w:rsidR="00651D90" w:rsidRDefault="00000000">
            <w:pPr>
              <w:jc w:val="center"/>
            </w:pPr>
            <w:r>
              <w:t>0.087</w:t>
            </w:r>
          </w:p>
        </w:tc>
      </w:tr>
      <w:tr w:rsidR="00651D90" w14:paraId="7ADEEABF" w14:textId="77777777">
        <w:tc>
          <w:tcPr>
            <w:tcW w:w="2600" w:type="dxa"/>
          </w:tcPr>
          <w:p w14:paraId="5998BE9F" w14:textId="77777777" w:rsidR="00651D90" w:rsidRDefault="00000000">
            <w:pPr>
              <w:jc w:val="center"/>
            </w:pPr>
            <w:r>
              <w:t>Δ Pre-AVR→Follow-up</w:t>
            </w:r>
          </w:p>
        </w:tc>
        <w:tc>
          <w:tcPr>
            <w:tcW w:w="2600" w:type="dxa"/>
          </w:tcPr>
          <w:p w14:paraId="53D5ACA2" w14:textId="77777777" w:rsidR="00651D90" w:rsidRDefault="00000000">
            <w:pPr>
              <w:jc w:val="center"/>
            </w:pPr>
            <w:r>
              <w:t>-15.80 ± 32.20</w:t>
            </w:r>
          </w:p>
        </w:tc>
        <w:tc>
          <w:tcPr>
            <w:tcW w:w="2600" w:type="dxa"/>
          </w:tcPr>
          <w:p w14:paraId="474C98A5" w14:textId="77777777" w:rsidR="00651D90" w:rsidRDefault="00000000">
            <w:pPr>
              <w:jc w:val="center"/>
            </w:pPr>
            <w:r>
              <w:t>-59.30 ± 60.90</w:t>
            </w:r>
          </w:p>
        </w:tc>
        <w:tc>
          <w:tcPr>
            <w:tcW w:w="2200" w:type="dxa"/>
          </w:tcPr>
          <w:p w14:paraId="6088CAF4" w14:textId="0986098A" w:rsidR="00651D90" w:rsidRDefault="00000000">
            <w:pPr>
              <w:jc w:val="center"/>
            </w:pPr>
            <w:r>
              <w:t>0.005</w:t>
            </w:r>
          </w:p>
        </w:tc>
      </w:tr>
      <w:tr w:rsidR="00651D90" w14:paraId="3A5DCD7C" w14:textId="77777777">
        <w:tc>
          <w:tcPr>
            <w:tcW w:w="2600" w:type="dxa"/>
          </w:tcPr>
          <w:p w14:paraId="54E0A81B" w14:textId="77777777" w:rsidR="00651D90" w:rsidRDefault="00000000">
            <w:r>
              <w:rPr>
                <w:b/>
                <w:bCs/>
              </w:rPr>
              <w:t>RWT</w:t>
            </w:r>
          </w:p>
        </w:tc>
        <w:tc>
          <w:tcPr>
            <w:tcW w:w="2600" w:type="dxa"/>
          </w:tcPr>
          <w:p w14:paraId="499E046D" w14:textId="77777777" w:rsidR="00651D90" w:rsidRDefault="00651D90">
            <w:pPr>
              <w:jc w:val="center"/>
            </w:pPr>
          </w:p>
        </w:tc>
        <w:tc>
          <w:tcPr>
            <w:tcW w:w="2600" w:type="dxa"/>
          </w:tcPr>
          <w:p w14:paraId="4E1CA3A9" w14:textId="77777777" w:rsidR="00651D90" w:rsidRDefault="00651D90">
            <w:pPr>
              <w:jc w:val="center"/>
            </w:pPr>
          </w:p>
        </w:tc>
        <w:tc>
          <w:tcPr>
            <w:tcW w:w="2200" w:type="dxa"/>
          </w:tcPr>
          <w:p w14:paraId="3BBF70F9" w14:textId="77777777" w:rsidR="00651D90" w:rsidRDefault="00651D90">
            <w:pPr>
              <w:jc w:val="center"/>
            </w:pPr>
          </w:p>
        </w:tc>
      </w:tr>
      <w:tr w:rsidR="00651D90" w14:paraId="21E82C5D" w14:textId="77777777">
        <w:tc>
          <w:tcPr>
            <w:tcW w:w="2600" w:type="dxa"/>
          </w:tcPr>
          <w:p w14:paraId="3BA0DD66" w14:textId="77777777" w:rsidR="00651D90" w:rsidRDefault="00000000">
            <w:pPr>
              <w:jc w:val="center"/>
            </w:pPr>
            <w:r>
              <w:t>Pre-AVR</w:t>
            </w:r>
          </w:p>
        </w:tc>
        <w:tc>
          <w:tcPr>
            <w:tcW w:w="2600" w:type="dxa"/>
          </w:tcPr>
          <w:p w14:paraId="255A533F" w14:textId="77777777" w:rsidR="00651D90" w:rsidRDefault="00000000">
            <w:pPr>
              <w:jc w:val="center"/>
            </w:pPr>
            <w:r>
              <w:t>0.59 ± 0.15</w:t>
            </w:r>
          </w:p>
        </w:tc>
        <w:tc>
          <w:tcPr>
            <w:tcW w:w="2600" w:type="dxa"/>
          </w:tcPr>
          <w:p w14:paraId="15384C6A" w14:textId="77777777" w:rsidR="00651D90" w:rsidRDefault="00000000">
            <w:pPr>
              <w:jc w:val="center"/>
            </w:pPr>
            <w:r>
              <w:t>0.53 ± 0.15</w:t>
            </w:r>
          </w:p>
        </w:tc>
        <w:tc>
          <w:tcPr>
            <w:tcW w:w="2200" w:type="dxa"/>
          </w:tcPr>
          <w:p w14:paraId="2BD83EA6" w14:textId="77777777" w:rsidR="00651D90" w:rsidRDefault="00000000">
            <w:pPr>
              <w:jc w:val="center"/>
            </w:pPr>
            <w:r>
              <w:t>0.091</w:t>
            </w:r>
          </w:p>
        </w:tc>
      </w:tr>
      <w:tr w:rsidR="00651D90" w14:paraId="252B83F6" w14:textId="77777777">
        <w:tc>
          <w:tcPr>
            <w:tcW w:w="2600" w:type="dxa"/>
          </w:tcPr>
          <w:p w14:paraId="62FABF41" w14:textId="77777777" w:rsidR="00651D90" w:rsidRDefault="00000000">
            <w:pPr>
              <w:jc w:val="center"/>
            </w:pPr>
            <w:r>
              <w:t>Post-AVR</w:t>
            </w:r>
          </w:p>
        </w:tc>
        <w:tc>
          <w:tcPr>
            <w:tcW w:w="2600" w:type="dxa"/>
          </w:tcPr>
          <w:p w14:paraId="488807CA" w14:textId="77777777" w:rsidR="00651D90" w:rsidRDefault="00000000">
            <w:pPr>
              <w:jc w:val="center"/>
            </w:pPr>
            <w:r>
              <w:t>0.63 ± 0.17</w:t>
            </w:r>
          </w:p>
        </w:tc>
        <w:tc>
          <w:tcPr>
            <w:tcW w:w="2600" w:type="dxa"/>
          </w:tcPr>
          <w:p w14:paraId="259FAECB" w14:textId="77777777" w:rsidR="00651D90" w:rsidRDefault="00000000">
            <w:pPr>
              <w:jc w:val="center"/>
            </w:pPr>
            <w:r>
              <w:t>0.54 ± 0.13</w:t>
            </w:r>
          </w:p>
        </w:tc>
        <w:tc>
          <w:tcPr>
            <w:tcW w:w="2200" w:type="dxa"/>
          </w:tcPr>
          <w:p w14:paraId="7A01767D" w14:textId="77777777" w:rsidR="00651D90" w:rsidRDefault="00000000">
            <w:pPr>
              <w:jc w:val="center"/>
            </w:pPr>
            <w:r>
              <w:t>0.025</w:t>
            </w:r>
          </w:p>
        </w:tc>
      </w:tr>
      <w:tr w:rsidR="00651D90" w14:paraId="630E9E21" w14:textId="77777777">
        <w:tc>
          <w:tcPr>
            <w:tcW w:w="2600" w:type="dxa"/>
          </w:tcPr>
          <w:p w14:paraId="1172333C" w14:textId="77777777" w:rsidR="00651D90" w:rsidRDefault="00000000">
            <w:pPr>
              <w:jc w:val="center"/>
            </w:pPr>
            <w:r>
              <w:t>Follow-up</w:t>
            </w:r>
          </w:p>
        </w:tc>
        <w:tc>
          <w:tcPr>
            <w:tcW w:w="2600" w:type="dxa"/>
          </w:tcPr>
          <w:p w14:paraId="6524477B" w14:textId="77777777" w:rsidR="00651D90" w:rsidRDefault="00000000">
            <w:pPr>
              <w:jc w:val="center"/>
            </w:pPr>
            <w:r>
              <w:t>0.54 ± 0.18</w:t>
            </w:r>
          </w:p>
        </w:tc>
        <w:tc>
          <w:tcPr>
            <w:tcW w:w="2600" w:type="dxa"/>
          </w:tcPr>
          <w:p w14:paraId="3BD72CD9" w14:textId="77777777" w:rsidR="00651D90" w:rsidRDefault="00000000">
            <w:pPr>
              <w:jc w:val="center"/>
            </w:pPr>
            <w:r>
              <w:t>0.53 ± 0.10</w:t>
            </w:r>
          </w:p>
        </w:tc>
        <w:tc>
          <w:tcPr>
            <w:tcW w:w="2200" w:type="dxa"/>
          </w:tcPr>
          <w:p w14:paraId="48E061A4" w14:textId="77777777" w:rsidR="00651D90" w:rsidRDefault="00000000">
            <w:pPr>
              <w:jc w:val="center"/>
            </w:pPr>
            <w:r>
              <w:t>0.789</w:t>
            </w:r>
          </w:p>
        </w:tc>
      </w:tr>
      <w:tr w:rsidR="00F43D14" w14:paraId="1F0461B6" w14:textId="77777777">
        <w:tc>
          <w:tcPr>
            <w:tcW w:w="2600" w:type="dxa"/>
          </w:tcPr>
          <w:p w14:paraId="3FB14132" w14:textId="062539E5" w:rsidR="00F43D14" w:rsidRDefault="00F43D14" w:rsidP="00F43D14">
            <w:r w:rsidRPr="007361E6">
              <w:rPr>
                <w:b/>
                <w:bCs/>
              </w:rPr>
              <w:t>Interval changes</w:t>
            </w:r>
          </w:p>
        </w:tc>
        <w:tc>
          <w:tcPr>
            <w:tcW w:w="2600" w:type="dxa"/>
          </w:tcPr>
          <w:p w14:paraId="0E1EFCCD" w14:textId="77777777" w:rsidR="00F43D14" w:rsidRDefault="00F43D14">
            <w:pPr>
              <w:jc w:val="center"/>
            </w:pPr>
          </w:p>
        </w:tc>
        <w:tc>
          <w:tcPr>
            <w:tcW w:w="2600" w:type="dxa"/>
          </w:tcPr>
          <w:p w14:paraId="55D4EB96" w14:textId="77777777" w:rsidR="00F43D14" w:rsidRDefault="00F43D14">
            <w:pPr>
              <w:jc w:val="center"/>
            </w:pPr>
          </w:p>
        </w:tc>
        <w:tc>
          <w:tcPr>
            <w:tcW w:w="2200" w:type="dxa"/>
          </w:tcPr>
          <w:p w14:paraId="645EAC49" w14:textId="77777777" w:rsidR="00F43D14" w:rsidRDefault="00F43D14">
            <w:pPr>
              <w:jc w:val="center"/>
            </w:pPr>
          </w:p>
        </w:tc>
      </w:tr>
      <w:tr w:rsidR="00651D90" w14:paraId="754D7167" w14:textId="77777777">
        <w:tc>
          <w:tcPr>
            <w:tcW w:w="2600" w:type="dxa"/>
          </w:tcPr>
          <w:p w14:paraId="42D531C1" w14:textId="77777777" w:rsidR="00651D90" w:rsidRDefault="00000000">
            <w:pPr>
              <w:jc w:val="center"/>
            </w:pPr>
            <w:r>
              <w:t>Δ Pre-AVR→Post-AVR</w:t>
            </w:r>
          </w:p>
        </w:tc>
        <w:tc>
          <w:tcPr>
            <w:tcW w:w="2600" w:type="dxa"/>
          </w:tcPr>
          <w:p w14:paraId="07E283D2" w14:textId="77777777" w:rsidR="00651D90" w:rsidRDefault="00000000">
            <w:pPr>
              <w:jc w:val="center"/>
            </w:pPr>
            <w:r>
              <w:t>-0.01 ± 0.15</w:t>
            </w:r>
          </w:p>
        </w:tc>
        <w:tc>
          <w:tcPr>
            <w:tcW w:w="2600" w:type="dxa"/>
          </w:tcPr>
          <w:p w14:paraId="17E7C670" w14:textId="77777777" w:rsidR="00651D90" w:rsidRDefault="00000000">
            <w:pPr>
              <w:jc w:val="center"/>
            </w:pPr>
            <w:r>
              <w:t>0.04 ± 0.19</w:t>
            </w:r>
          </w:p>
        </w:tc>
        <w:tc>
          <w:tcPr>
            <w:tcW w:w="2200" w:type="dxa"/>
          </w:tcPr>
          <w:p w14:paraId="31B4848A" w14:textId="47119B77" w:rsidR="00651D90" w:rsidRDefault="00000000">
            <w:pPr>
              <w:jc w:val="center"/>
            </w:pPr>
            <w:r>
              <w:t>0.563</w:t>
            </w:r>
          </w:p>
        </w:tc>
      </w:tr>
      <w:tr w:rsidR="00651D90" w14:paraId="7C5A0CEA" w14:textId="77777777">
        <w:tc>
          <w:tcPr>
            <w:tcW w:w="2600" w:type="dxa"/>
          </w:tcPr>
          <w:p w14:paraId="3704835D" w14:textId="77777777" w:rsidR="00651D90" w:rsidRDefault="00000000">
            <w:pPr>
              <w:jc w:val="center"/>
            </w:pPr>
            <w:r>
              <w:t>Δ Pre-AVR→Follow-up</w:t>
            </w:r>
          </w:p>
        </w:tc>
        <w:tc>
          <w:tcPr>
            <w:tcW w:w="2600" w:type="dxa"/>
          </w:tcPr>
          <w:p w14:paraId="433065DF" w14:textId="77777777" w:rsidR="00651D90" w:rsidRDefault="00000000">
            <w:pPr>
              <w:jc w:val="center"/>
            </w:pPr>
            <w:r>
              <w:t>0.01 ± 0.18</w:t>
            </w:r>
          </w:p>
        </w:tc>
        <w:tc>
          <w:tcPr>
            <w:tcW w:w="2600" w:type="dxa"/>
          </w:tcPr>
          <w:p w14:paraId="32C0E2BF" w14:textId="77777777" w:rsidR="00651D90" w:rsidRDefault="00000000">
            <w:pPr>
              <w:jc w:val="center"/>
            </w:pPr>
            <w:r>
              <w:t>-0.02 ± 0.21</w:t>
            </w:r>
          </w:p>
        </w:tc>
        <w:tc>
          <w:tcPr>
            <w:tcW w:w="2200" w:type="dxa"/>
          </w:tcPr>
          <w:p w14:paraId="2CC77ED9" w14:textId="464102B4" w:rsidR="00651D90" w:rsidRDefault="00000000">
            <w:pPr>
              <w:jc w:val="center"/>
            </w:pPr>
            <w:r>
              <w:t>0.588</w:t>
            </w:r>
          </w:p>
        </w:tc>
      </w:tr>
      <w:tr w:rsidR="00651D90" w14:paraId="2551AF1A" w14:textId="77777777">
        <w:tc>
          <w:tcPr>
            <w:tcW w:w="2600" w:type="dxa"/>
          </w:tcPr>
          <w:p w14:paraId="25AE7528" w14:textId="77777777" w:rsidR="00651D90" w:rsidRDefault="00000000">
            <w:r>
              <w:rPr>
                <w:b/>
                <w:bCs/>
              </w:rPr>
              <w:t>LVEF (%)</w:t>
            </w:r>
          </w:p>
        </w:tc>
        <w:tc>
          <w:tcPr>
            <w:tcW w:w="2600" w:type="dxa"/>
          </w:tcPr>
          <w:p w14:paraId="30D134A8" w14:textId="77777777" w:rsidR="00651D90" w:rsidRDefault="00651D90">
            <w:pPr>
              <w:jc w:val="center"/>
            </w:pPr>
          </w:p>
        </w:tc>
        <w:tc>
          <w:tcPr>
            <w:tcW w:w="2600" w:type="dxa"/>
          </w:tcPr>
          <w:p w14:paraId="64DDE28D" w14:textId="77777777" w:rsidR="00651D90" w:rsidRDefault="00651D90">
            <w:pPr>
              <w:jc w:val="center"/>
            </w:pPr>
          </w:p>
        </w:tc>
        <w:tc>
          <w:tcPr>
            <w:tcW w:w="2200" w:type="dxa"/>
          </w:tcPr>
          <w:p w14:paraId="2F492D0A" w14:textId="77777777" w:rsidR="00651D90" w:rsidRDefault="00651D90">
            <w:pPr>
              <w:jc w:val="center"/>
            </w:pPr>
          </w:p>
        </w:tc>
      </w:tr>
      <w:tr w:rsidR="00651D90" w14:paraId="3653483C" w14:textId="77777777">
        <w:tc>
          <w:tcPr>
            <w:tcW w:w="2600" w:type="dxa"/>
          </w:tcPr>
          <w:p w14:paraId="49B74373" w14:textId="77777777" w:rsidR="00651D90" w:rsidRDefault="00000000">
            <w:pPr>
              <w:jc w:val="center"/>
            </w:pPr>
            <w:r>
              <w:t>Pre-AVR</w:t>
            </w:r>
          </w:p>
        </w:tc>
        <w:tc>
          <w:tcPr>
            <w:tcW w:w="2600" w:type="dxa"/>
          </w:tcPr>
          <w:p w14:paraId="16A365CD" w14:textId="77777777" w:rsidR="00651D90" w:rsidRDefault="00000000">
            <w:pPr>
              <w:jc w:val="center"/>
            </w:pPr>
            <w:r>
              <w:t>60.50 ± 7.48</w:t>
            </w:r>
          </w:p>
        </w:tc>
        <w:tc>
          <w:tcPr>
            <w:tcW w:w="2600" w:type="dxa"/>
          </w:tcPr>
          <w:p w14:paraId="158526D8" w14:textId="77777777" w:rsidR="00651D90" w:rsidRDefault="00000000">
            <w:pPr>
              <w:jc w:val="center"/>
            </w:pPr>
            <w:r>
              <w:t>65.00 ± 7.61</w:t>
            </w:r>
          </w:p>
        </w:tc>
        <w:tc>
          <w:tcPr>
            <w:tcW w:w="2200" w:type="dxa"/>
          </w:tcPr>
          <w:p w14:paraId="302FD6E1" w14:textId="77777777" w:rsidR="00651D90" w:rsidRDefault="00000000">
            <w:pPr>
              <w:jc w:val="center"/>
            </w:pPr>
            <w:r>
              <w:t>0.016</w:t>
            </w:r>
          </w:p>
        </w:tc>
      </w:tr>
      <w:tr w:rsidR="00651D90" w14:paraId="4A5FB430" w14:textId="77777777">
        <w:tc>
          <w:tcPr>
            <w:tcW w:w="2600" w:type="dxa"/>
          </w:tcPr>
          <w:p w14:paraId="3406FF1D" w14:textId="77777777" w:rsidR="00651D90" w:rsidRDefault="00000000">
            <w:pPr>
              <w:jc w:val="center"/>
            </w:pPr>
            <w:r>
              <w:t>Post-AVR</w:t>
            </w:r>
          </w:p>
        </w:tc>
        <w:tc>
          <w:tcPr>
            <w:tcW w:w="2600" w:type="dxa"/>
          </w:tcPr>
          <w:p w14:paraId="0B75C2CC" w14:textId="77777777" w:rsidR="00651D90" w:rsidRDefault="00000000">
            <w:pPr>
              <w:jc w:val="center"/>
            </w:pPr>
            <w:r>
              <w:t>59.22 ± 10.92</w:t>
            </w:r>
          </w:p>
        </w:tc>
        <w:tc>
          <w:tcPr>
            <w:tcW w:w="2600" w:type="dxa"/>
          </w:tcPr>
          <w:p w14:paraId="3FBEB59F" w14:textId="77777777" w:rsidR="00651D90" w:rsidRDefault="00000000">
            <w:pPr>
              <w:jc w:val="center"/>
            </w:pPr>
            <w:r>
              <w:t>63.73 ± 6.63</w:t>
            </w:r>
          </w:p>
        </w:tc>
        <w:tc>
          <w:tcPr>
            <w:tcW w:w="2200" w:type="dxa"/>
          </w:tcPr>
          <w:p w14:paraId="124A605E" w14:textId="77777777" w:rsidR="00651D90" w:rsidRDefault="00000000">
            <w:pPr>
              <w:jc w:val="center"/>
            </w:pPr>
            <w:r>
              <w:t>0.098</w:t>
            </w:r>
          </w:p>
        </w:tc>
      </w:tr>
      <w:tr w:rsidR="00651D90" w14:paraId="439057F0" w14:textId="77777777">
        <w:tc>
          <w:tcPr>
            <w:tcW w:w="2600" w:type="dxa"/>
          </w:tcPr>
          <w:p w14:paraId="54907E90" w14:textId="77777777" w:rsidR="00651D90" w:rsidRDefault="00000000">
            <w:pPr>
              <w:jc w:val="center"/>
            </w:pPr>
            <w:r>
              <w:t>Follow-up</w:t>
            </w:r>
          </w:p>
        </w:tc>
        <w:tc>
          <w:tcPr>
            <w:tcW w:w="2600" w:type="dxa"/>
          </w:tcPr>
          <w:p w14:paraId="46542E15" w14:textId="77777777" w:rsidR="00651D90" w:rsidRDefault="00000000">
            <w:pPr>
              <w:jc w:val="center"/>
            </w:pPr>
            <w:r>
              <w:t>63.36 ± 6.30</w:t>
            </w:r>
          </w:p>
        </w:tc>
        <w:tc>
          <w:tcPr>
            <w:tcW w:w="2600" w:type="dxa"/>
          </w:tcPr>
          <w:p w14:paraId="2678B851" w14:textId="77777777" w:rsidR="00651D90" w:rsidRDefault="00000000">
            <w:pPr>
              <w:jc w:val="center"/>
            </w:pPr>
            <w:r>
              <w:t>66.67 ± 6.17</w:t>
            </w:r>
          </w:p>
        </w:tc>
        <w:tc>
          <w:tcPr>
            <w:tcW w:w="2200" w:type="dxa"/>
          </w:tcPr>
          <w:p w14:paraId="0043C95B" w14:textId="77777777" w:rsidR="00651D90" w:rsidRDefault="00000000">
            <w:pPr>
              <w:jc w:val="center"/>
            </w:pPr>
            <w:r>
              <w:t>0.218</w:t>
            </w:r>
          </w:p>
        </w:tc>
      </w:tr>
      <w:tr w:rsidR="00F43D14" w14:paraId="130361D1" w14:textId="77777777" w:rsidTr="006A5CF9">
        <w:tc>
          <w:tcPr>
            <w:tcW w:w="10000" w:type="dxa"/>
            <w:gridSpan w:val="4"/>
          </w:tcPr>
          <w:p w14:paraId="4451D91F" w14:textId="016C0A0B" w:rsidR="00F43D14" w:rsidRDefault="00F43D14" w:rsidP="00F43D14">
            <w:r w:rsidRPr="007361E6">
              <w:rPr>
                <w:b/>
                <w:bCs/>
              </w:rPr>
              <w:t>Interval changes</w:t>
            </w:r>
          </w:p>
        </w:tc>
      </w:tr>
      <w:tr w:rsidR="00651D90" w14:paraId="5366EA42" w14:textId="77777777">
        <w:tc>
          <w:tcPr>
            <w:tcW w:w="2600" w:type="dxa"/>
          </w:tcPr>
          <w:p w14:paraId="138A6EA7" w14:textId="77777777" w:rsidR="00651D90" w:rsidRDefault="00000000">
            <w:pPr>
              <w:jc w:val="center"/>
            </w:pPr>
            <w:r>
              <w:t>Δ Pre-AVR→Post-AVR</w:t>
            </w:r>
          </w:p>
        </w:tc>
        <w:tc>
          <w:tcPr>
            <w:tcW w:w="2600" w:type="dxa"/>
          </w:tcPr>
          <w:p w14:paraId="40C3C413" w14:textId="77777777" w:rsidR="00651D90" w:rsidRDefault="00000000">
            <w:pPr>
              <w:jc w:val="center"/>
            </w:pPr>
            <w:r>
              <w:t>-1.27 ± 11.48</w:t>
            </w:r>
          </w:p>
        </w:tc>
        <w:tc>
          <w:tcPr>
            <w:tcW w:w="2600" w:type="dxa"/>
          </w:tcPr>
          <w:p w14:paraId="3145EAB7" w14:textId="77777777" w:rsidR="00651D90" w:rsidRDefault="00000000">
            <w:pPr>
              <w:jc w:val="center"/>
            </w:pPr>
            <w:r>
              <w:t>-1.28 ± 11.30</w:t>
            </w:r>
          </w:p>
        </w:tc>
        <w:tc>
          <w:tcPr>
            <w:tcW w:w="2200" w:type="dxa"/>
          </w:tcPr>
          <w:p w14:paraId="624A31D7" w14:textId="036B4BA1" w:rsidR="00651D90" w:rsidRDefault="00000000">
            <w:pPr>
              <w:jc w:val="center"/>
            </w:pPr>
            <w:r>
              <w:t>0.999</w:t>
            </w:r>
          </w:p>
        </w:tc>
      </w:tr>
      <w:tr w:rsidR="00651D90" w14:paraId="4E1F89EA" w14:textId="77777777">
        <w:tc>
          <w:tcPr>
            <w:tcW w:w="2600" w:type="dxa"/>
          </w:tcPr>
          <w:p w14:paraId="2E35C80F" w14:textId="77777777" w:rsidR="00651D90" w:rsidRDefault="00000000">
            <w:pPr>
              <w:jc w:val="center"/>
            </w:pPr>
            <w:r>
              <w:t>Δ Pre-AVR→Follow-up</w:t>
            </w:r>
          </w:p>
        </w:tc>
        <w:tc>
          <w:tcPr>
            <w:tcW w:w="2600" w:type="dxa"/>
          </w:tcPr>
          <w:p w14:paraId="6048B85F" w14:textId="77777777" w:rsidR="00651D90" w:rsidRDefault="00000000">
            <w:pPr>
              <w:jc w:val="center"/>
            </w:pPr>
            <w:r>
              <w:t>1.42 ± 6.95</w:t>
            </w:r>
          </w:p>
        </w:tc>
        <w:tc>
          <w:tcPr>
            <w:tcW w:w="2600" w:type="dxa"/>
          </w:tcPr>
          <w:p w14:paraId="60D5F4F1" w14:textId="77777777" w:rsidR="00651D90" w:rsidRDefault="00000000">
            <w:pPr>
              <w:jc w:val="center"/>
            </w:pPr>
            <w:r>
              <w:t>3.52 ± 8.83</w:t>
            </w:r>
          </w:p>
        </w:tc>
        <w:tc>
          <w:tcPr>
            <w:tcW w:w="2200" w:type="dxa"/>
          </w:tcPr>
          <w:p w14:paraId="0B22B8FD" w14:textId="4194C58B" w:rsidR="00651D90" w:rsidRDefault="00000000">
            <w:pPr>
              <w:jc w:val="center"/>
            </w:pPr>
            <w:r>
              <w:t>0.322</w:t>
            </w:r>
          </w:p>
        </w:tc>
      </w:tr>
    </w:tbl>
    <w:p w14:paraId="716C24A5" w14:textId="4C01022F" w:rsidR="00651D90" w:rsidRDefault="00000000">
      <w:pPr>
        <w:pStyle w:val="Heading1"/>
        <w:spacing w:before="400" w:after="200"/>
      </w:pPr>
      <w:r>
        <w:rPr>
          <w:b/>
          <w:bCs/>
          <w:sz w:val="26"/>
          <w:szCs w:val="26"/>
        </w:rPr>
        <w:lastRenderedPageBreak/>
        <w:t>Supplementary Table S</w:t>
      </w:r>
      <w:r w:rsidR="0018139F">
        <w:rPr>
          <w:b/>
          <w:bCs/>
          <w:sz w:val="26"/>
          <w:szCs w:val="26"/>
        </w:rPr>
        <w:t>3</w:t>
      </w:r>
    </w:p>
    <w:p w14:paraId="5CC6B617" w14:textId="77777777" w:rsidR="00651D90" w:rsidRDefault="00000000">
      <w:pPr>
        <w:spacing w:before="200" w:after="100"/>
      </w:pPr>
      <w:r>
        <w:rPr>
          <w:b/>
          <w:bCs/>
          <w:sz w:val="22"/>
          <w:szCs w:val="22"/>
        </w:rPr>
        <w:t>Spearman Correlations — Baseline LVGLS (Continuous) vs. Absolute LV Remodeling Indices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1600"/>
        <w:gridCol w:w="1000"/>
        <w:gridCol w:w="1600"/>
        <w:gridCol w:w="1000"/>
        <w:gridCol w:w="1600"/>
        <w:gridCol w:w="1000"/>
      </w:tblGrid>
      <w:tr w:rsidR="00651D90" w14:paraId="3481D670" w14:textId="77777777">
        <w:tc>
          <w:tcPr>
            <w:tcW w:w="1400" w:type="dxa"/>
            <w:shd w:val="clear" w:color="auto" w:fill="D9D9D9"/>
          </w:tcPr>
          <w:p w14:paraId="4E447CC7" w14:textId="77777777" w:rsidR="00651D90" w:rsidRDefault="00000000">
            <w:pPr>
              <w:jc w:val="center"/>
            </w:pPr>
            <w:r>
              <w:rPr>
                <w:b/>
                <w:bCs/>
              </w:rPr>
              <w:t>Outcome</w:t>
            </w:r>
          </w:p>
        </w:tc>
        <w:tc>
          <w:tcPr>
            <w:tcW w:w="1600" w:type="dxa"/>
            <w:shd w:val="clear" w:color="auto" w:fill="D9D9D9"/>
          </w:tcPr>
          <w:p w14:paraId="3473B1C4" w14:textId="77777777" w:rsidR="00651D90" w:rsidRDefault="00000000">
            <w:pPr>
              <w:jc w:val="center"/>
            </w:pPr>
            <w:r>
              <w:rPr>
                <w:b/>
                <w:bCs/>
              </w:rPr>
              <w:t>Baseline rs (n=94)</w:t>
            </w:r>
          </w:p>
        </w:tc>
        <w:tc>
          <w:tcPr>
            <w:tcW w:w="1000" w:type="dxa"/>
            <w:shd w:val="clear" w:color="auto" w:fill="D9D9D9"/>
          </w:tcPr>
          <w:p w14:paraId="55776D04" w14:textId="77777777" w:rsidR="00651D90" w:rsidRDefault="00000000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  <w:tc>
          <w:tcPr>
            <w:tcW w:w="1600" w:type="dxa"/>
            <w:shd w:val="clear" w:color="auto" w:fill="D9D9D9"/>
          </w:tcPr>
          <w:p w14:paraId="619E10DC" w14:textId="77777777" w:rsidR="00651D90" w:rsidRDefault="00000000">
            <w:pPr>
              <w:jc w:val="center"/>
            </w:pPr>
            <w:r>
              <w:rPr>
                <w:b/>
                <w:bCs/>
              </w:rPr>
              <w:t>Post-AVR rs (n=94)</w:t>
            </w:r>
          </w:p>
        </w:tc>
        <w:tc>
          <w:tcPr>
            <w:tcW w:w="1000" w:type="dxa"/>
            <w:shd w:val="clear" w:color="auto" w:fill="D9D9D9"/>
          </w:tcPr>
          <w:p w14:paraId="07F9C308" w14:textId="77777777" w:rsidR="00651D90" w:rsidRDefault="00000000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  <w:tc>
          <w:tcPr>
            <w:tcW w:w="1600" w:type="dxa"/>
            <w:shd w:val="clear" w:color="auto" w:fill="D9D9D9"/>
          </w:tcPr>
          <w:p w14:paraId="13BBCE18" w14:textId="77777777" w:rsidR="00651D90" w:rsidRDefault="00000000">
            <w:pPr>
              <w:jc w:val="center"/>
            </w:pPr>
            <w:r>
              <w:rPr>
                <w:b/>
                <w:bCs/>
              </w:rPr>
              <w:t>Follow-up rs (n=54)</w:t>
            </w:r>
          </w:p>
        </w:tc>
        <w:tc>
          <w:tcPr>
            <w:tcW w:w="1000" w:type="dxa"/>
            <w:shd w:val="clear" w:color="auto" w:fill="D9D9D9"/>
          </w:tcPr>
          <w:p w14:paraId="26DE2D70" w14:textId="77777777" w:rsidR="00651D90" w:rsidRDefault="00000000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</w:tr>
      <w:tr w:rsidR="00651D90" w14:paraId="601F0C36" w14:textId="77777777">
        <w:tc>
          <w:tcPr>
            <w:tcW w:w="1400" w:type="dxa"/>
          </w:tcPr>
          <w:p w14:paraId="740C5BBA" w14:textId="77777777" w:rsidR="00651D90" w:rsidRDefault="00000000">
            <w:pPr>
              <w:jc w:val="center"/>
            </w:pPr>
            <w:r>
              <w:t>IVSd</w:t>
            </w:r>
          </w:p>
        </w:tc>
        <w:tc>
          <w:tcPr>
            <w:tcW w:w="1600" w:type="dxa"/>
          </w:tcPr>
          <w:p w14:paraId="1927F4FF" w14:textId="77777777" w:rsidR="00651D90" w:rsidRDefault="00000000">
            <w:pPr>
              <w:jc w:val="center"/>
            </w:pPr>
            <w:r>
              <w:t>0.251</w:t>
            </w:r>
          </w:p>
        </w:tc>
        <w:tc>
          <w:tcPr>
            <w:tcW w:w="1000" w:type="dxa"/>
          </w:tcPr>
          <w:p w14:paraId="2CEE8905" w14:textId="77777777" w:rsidR="00651D90" w:rsidRDefault="00000000">
            <w:pPr>
              <w:jc w:val="center"/>
            </w:pPr>
            <w:r>
              <w:t>0.015</w:t>
            </w:r>
          </w:p>
        </w:tc>
        <w:tc>
          <w:tcPr>
            <w:tcW w:w="1600" w:type="dxa"/>
          </w:tcPr>
          <w:p w14:paraId="560B4900" w14:textId="77777777" w:rsidR="00651D90" w:rsidRDefault="00000000">
            <w:pPr>
              <w:jc w:val="center"/>
            </w:pPr>
            <w:r>
              <w:t>0.306</w:t>
            </w:r>
          </w:p>
        </w:tc>
        <w:tc>
          <w:tcPr>
            <w:tcW w:w="1000" w:type="dxa"/>
          </w:tcPr>
          <w:p w14:paraId="09FC6A15" w14:textId="77777777" w:rsidR="00651D90" w:rsidRDefault="00000000">
            <w:pPr>
              <w:jc w:val="center"/>
            </w:pPr>
            <w:r>
              <w:t>0.003</w:t>
            </w:r>
          </w:p>
        </w:tc>
        <w:tc>
          <w:tcPr>
            <w:tcW w:w="1600" w:type="dxa"/>
          </w:tcPr>
          <w:p w14:paraId="337E5C61" w14:textId="77777777" w:rsidR="00651D90" w:rsidRDefault="00000000">
            <w:pPr>
              <w:jc w:val="center"/>
            </w:pPr>
            <w:r>
              <w:t>0.393</w:t>
            </w:r>
          </w:p>
        </w:tc>
        <w:tc>
          <w:tcPr>
            <w:tcW w:w="1000" w:type="dxa"/>
          </w:tcPr>
          <w:p w14:paraId="11AACA49" w14:textId="77777777" w:rsidR="00651D90" w:rsidRDefault="00000000">
            <w:pPr>
              <w:jc w:val="center"/>
            </w:pPr>
            <w:r>
              <w:t>0.003</w:t>
            </w:r>
          </w:p>
        </w:tc>
      </w:tr>
      <w:tr w:rsidR="00651D90" w14:paraId="6B623316" w14:textId="77777777">
        <w:tc>
          <w:tcPr>
            <w:tcW w:w="1400" w:type="dxa"/>
          </w:tcPr>
          <w:p w14:paraId="22246E94" w14:textId="77777777" w:rsidR="00651D90" w:rsidRDefault="00000000">
            <w:pPr>
              <w:jc w:val="center"/>
            </w:pPr>
            <w:r>
              <w:t>LVMI</w:t>
            </w:r>
          </w:p>
        </w:tc>
        <w:tc>
          <w:tcPr>
            <w:tcW w:w="1600" w:type="dxa"/>
          </w:tcPr>
          <w:p w14:paraId="6AB2DA03" w14:textId="77777777" w:rsidR="00651D90" w:rsidRDefault="00000000">
            <w:pPr>
              <w:jc w:val="center"/>
            </w:pPr>
            <w:r>
              <w:t>0.510</w:t>
            </w:r>
          </w:p>
        </w:tc>
        <w:tc>
          <w:tcPr>
            <w:tcW w:w="1000" w:type="dxa"/>
          </w:tcPr>
          <w:p w14:paraId="6A629268" w14:textId="77777777" w:rsidR="00651D90" w:rsidRDefault="00000000">
            <w:pPr>
              <w:jc w:val="center"/>
            </w:pPr>
            <w:r>
              <w:t>&lt;0.001</w:t>
            </w:r>
          </w:p>
        </w:tc>
        <w:tc>
          <w:tcPr>
            <w:tcW w:w="1600" w:type="dxa"/>
          </w:tcPr>
          <w:p w14:paraId="6297A082" w14:textId="77777777" w:rsidR="00651D90" w:rsidRDefault="00000000">
            <w:pPr>
              <w:jc w:val="center"/>
            </w:pPr>
            <w:r>
              <w:t>0.436</w:t>
            </w:r>
          </w:p>
        </w:tc>
        <w:tc>
          <w:tcPr>
            <w:tcW w:w="1000" w:type="dxa"/>
          </w:tcPr>
          <w:p w14:paraId="6DF57750" w14:textId="77777777" w:rsidR="00651D90" w:rsidRDefault="00000000">
            <w:pPr>
              <w:jc w:val="center"/>
            </w:pPr>
            <w:r>
              <w:t>&lt;0.001</w:t>
            </w:r>
          </w:p>
        </w:tc>
        <w:tc>
          <w:tcPr>
            <w:tcW w:w="1600" w:type="dxa"/>
          </w:tcPr>
          <w:p w14:paraId="7CEF1AF7" w14:textId="77777777" w:rsidR="00651D90" w:rsidRDefault="00000000">
            <w:pPr>
              <w:jc w:val="center"/>
            </w:pPr>
            <w:r>
              <w:t>0.382</w:t>
            </w:r>
          </w:p>
        </w:tc>
        <w:tc>
          <w:tcPr>
            <w:tcW w:w="1000" w:type="dxa"/>
          </w:tcPr>
          <w:p w14:paraId="7BEA6CF0" w14:textId="77777777" w:rsidR="00651D90" w:rsidRDefault="00000000">
            <w:pPr>
              <w:jc w:val="center"/>
            </w:pPr>
            <w:r>
              <w:t>0.004</w:t>
            </w:r>
          </w:p>
        </w:tc>
      </w:tr>
      <w:tr w:rsidR="00651D90" w14:paraId="309E4C34" w14:textId="77777777">
        <w:tc>
          <w:tcPr>
            <w:tcW w:w="1400" w:type="dxa"/>
          </w:tcPr>
          <w:p w14:paraId="314ED598" w14:textId="77777777" w:rsidR="00651D90" w:rsidRDefault="00000000">
            <w:pPr>
              <w:jc w:val="center"/>
            </w:pPr>
            <w:r>
              <w:t>RWT</w:t>
            </w:r>
          </w:p>
        </w:tc>
        <w:tc>
          <w:tcPr>
            <w:tcW w:w="1600" w:type="dxa"/>
          </w:tcPr>
          <w:p w14:paraId="3864F2C6" w14:textId="77777777" w:rsidR="00651D90" w:rsidRDefault="00000000">
            <w:pPr>
              <w:jc w:val="center"/>
            </w:pPr>
            <w:r>
              <w:t>0.079</w:t>
            </w:r>
          </w:p>
        </w:tc>
        <w:tc>
          <w:tcPr>
            <w:tcW w:w="1000" w:type="dxa"/>
          </w:tcPr>
          <w:p w14:paraId="13C26582" w14:textId="77777777" w:rsidR="00651D90" w:rsidRDefault="00000000">
            <w:pPr>
              <w:jc w:val="center"/>
            </w:pPr>
            <w:r>
              <w:t>0.448</w:t>
            </w:r>
          </w:p>
        </w:tc>
        <w:tc>
          <w:tcPr>
            <w:tcW w:w="1600" w:type="dxa"/>
          </w:tcPr>
          <w:p w14:paraId="23BCDBF5" w14:textId="77777777" w:rsidR="00651D90" w:rsidRDefault="00000000">
            <w:pPr>
              <w:jc w:val="center"/>
            </w:pPr>
            <w:r>
              <w:t>0.229</w:t>
            </w:r>
          </w:p>
        </w:tc>
        <w:tc>
          <w:tcPr>
            <w:tcW w:w="1000" w:type="dxa"/>
          </w:tcPr>
          <w:p w14:paraId="1F4F1488" w14:textId="77777777" w:rsidR="00651D90" w:rsidRDefault="00000000">
            <w:pPr>
              <w:jc w:val="center"/>
            </w:pPr>
            <w:r>
              <w:t>0.026</w:t>
            </w:r>
          </w:p>
        </w:tc>
        <w:tc>
          <w:tcPr>
            <w:tcW w:w="1600" w:type="dxa"/>
          </w:tcPr>
          <w:p w14:paraId="37D366AB" w14:textId="77777777" w:rsidR="00651D90" w:rsidRDefault="00000000">
            <w:pPr>
              <w:jc w:val="center"/>
            </w:pPr>
            <w:r>
              <w:t>0.057</w:t>
            </w:r>
          </w:p>
        </w:tc>
        <w:tc>
          <w:tcPr>
            <w:tcW w:w="1000" w:type="dxa"/>
          </w:tcPr>
          <w:p w14:paraId="44168FFA" w14:textId="77777777" w:rsidR="00651D90" w:rsidRDefault="00000000">
            <w:pPr>
              <w:jc w:val="center"/>
            </w:pPr>
            <w:r>
              <w:t>0.683</w:t>
            </w:r>
          </w:p>
        </w:tc>
      </w:tr>
      <w:tr w:rsidR="00651D90" w14:paraId="60C93EA9" w14:textId="77777777">
        <w:tc>
          <w:tcPr>
            <w:tcW w:w="1400" w:type="dxa"/>
          </w:tcPr>
          <w:p w14:paraId="43DE2D53" w14:textId="77777777" w:rsidR="00651D90" w:rsidRDefault="00000000">
            <w:pPr>
              <w:jc w:val="center"/>
            </w:pPr>
            <w:r>
              <w:t>LVEF</w:t>
            </w:r>
          </w:p>
        </w:tc>
        <w:tc>
          <w:tcPr>
            <w:tcW w:w="1600" w:type="dxa"/>
          </w:tcPr>
          <w:p w14:paraId="3D7D991A" w14:textId="77777777" w:rsidR="00651D90" w:rsidRDefault="00000000">
            <w:pPr>
              <w:jc w:val="center"/>
            </w:pPr>
            <w:r>
              <w:t>-0.463</w:t>
            </w:r>
          </w:p>
        </w:tc>
        <w:tc>
          <w:tcPr>
            <w:tcW w:w="1000" w:type="dxa"/>
          </w:tcPr>
          <w:p w14:paraId="16674D05" w14:textId="77777777" w:rsidR="00651D90" w:rsidRDefault="00000000">
            <w:pPr>
              <w:jc w:val="center"/>
            </w:pPr>
            <w:r>
              <w:t>&lt;0.001</w:t>
            </w:r>
          </w:p>
        </w:tc>
        <w:tc>
          <w:tcPr>
            <w:tcW w:w="1600" w:type="dxa"/>
          </w:tcPr>
          <w:p w14:paraId="140272BD" w14:textId="77777777" w:rsidR="00651D90" w:rsidRDefault="00000000">
            <w:pPr>
              <w:jc w:val="center"/>
            </w:pPr>
            <w:r>
              <w:t>-0.204</w:t>
            </w:r>
          </w:p>
        </w:tc>
        <w:tc>
          <w:tcPr>
            <w:tcW w:w="1000" w:type="dxa"/>
          </w:tcPr>
          <w:p w14:paraId="3CF87FCC" w14:textId="77777777" w:rsidR="00651D90" w:rsidRDefault="00000000">
            <w:pPr>
              <w:jc w:val="center"/>
            </w:pPr>
            <w:r>
              <w:t>0.048</w:t>
            </w:r>
          </w:p>
        </w:tc>
        <w:tc>
          <w:tcPr>
            <w:tcW w:w="1600" w:type="dxa"/>
          </w:tcPr>
          <w:p w14:paraId="244B855C" w14:textId="77777777" w:rsidR="00651D90" w:rsidRDefault="00000000">
            <w:pPr>
              <w:jc w:val="center"/>
            </w:pPr>
            <w:r>
              <w:t>-0.150</w:t>
            </w:r>
          </w:p>
        </w:tc>
        <w:tc>
          <w:tcPr>
            <w:tcW w:w="1000" w:type="dxa"/>
          </w:tcPr>
          <w:p w14:paraId="0047E282" w14:textId="77777777" w:rsidR="00651D90" w:rsidRDefault="00000000">
            <w:pPr>
              <w:jc w:val="center"/>
            </w:pPr>
            <w:r>
              <w:t>0.278</w:t>
            </w:r>
          </w:p>
        </w:tc>
      </w:tr>
    </w:tbl>
    <w:p w14:paraId="77FC273C" w14:textId="4F5DDEFB" w:rsidR="00651D90" w:rsidRDefault="00000000">
      <w:pPr>
        <w:pStyle w:val="Heading1"/>
        <w:spacing w:before="400" w:after="200"/>
      </w:pPr>
      <w:r>
        <w:rPr>
          <w:b/>
          <w:bCs/>
          <w:sz w:val="26"/>
          <w:szCs w:val="26"/>
        </w:rPr>
        <w:t>Supplementary Table S</w:t>
      </w:r>
      <w:r w:rsidR="0018139F">
        <w:rPr>
          <w:b/>
          <w:bCs/>
          <w:sz w:val="26"/>
          <w:szCs w:val="26"/>
        </w:rPr>
        <w:t>4</w:t>
      </w:r>
    </w:p>
    <w:p w14:paraId="1F7A331E" w14:textId="77777777" w:rsidR="00651D90" w:rsidRDefault="00000000">
      <w:pPr>
        <w:spacing w:before="200" w:after="100"/>
      </w:pPr>
      <w:r>
        <w:rPr>
          <w:b/>
          <w:bCs/>
          <w:sz w:val="22"/>
          <w:szCs w:val="22"/>
        </w:rPr>
        <w:t>Spearman Correlations — Baseline LVGLS (Continuous) vs. Δ LV Remodeling Indices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200"/>
        <w:gridCol w:w="1400"/>
        <w:gridCol w:w="2200"/>
        <w:gridCol w:w="1400"/>
      </w:tblGrid>
      <w:tr w:rsidR="00651D90" w14:paraId="34154DCD" w14:textId="77777777">
        <w:tc>
          <w:tcPr>
            <w:tcW w:w="1600" w:type="dxa"/>
            <w:shd w:val="clear" w:color="auto" w:fill="D9D9D9"/>
          </w:tcPr>
          <w:p w14:paraId="2E07C55D" w14:textId="77777777" w:rsidR="00651D90" w:rsidRDefault="00000000">
            <w:pPr>
              <w:jc w:val="center"/>
            </w:pPr>
            <w:r>
              <w:rPr>
                <w:b/>
                <w:bCs/>
              </w:rPr>
              <w:t>Outcome</w:t>
            </w:r>
          </w:p>
        </w:tc>
        <w:tc>
          <w:tcPr>
            <w:tcW w:w="2200" w:type="dxa"/>
            <w:shd w:val="clear" w:color="auto" w:fill="D9D9D9"/>
          </w:tcPr>
          <w:p w14:paraId="7B2B54DA" w14:textId="77777777" w:rsidR="00651D90" w:rsidRDefault="00000000">
            <w:pPr>
              <w:jc w:val="center"/>
            </w:pPr>
            <w:r>
              <w:rPr>
                <w:b/>
                <w:bCs/>
              </w:rPr>
              <w:t>Δ Post-AVR rs (n=94)</w:t>
            </w:r>
          </w:p>
        </w:tc>
        <w:tc>
          <w:tcPr>
            <w:tcW w:w="1400" w:type="dxa"/>
            <w:shd w:val="clear" w:color="auto" w:fill="D9D9D9"/>
          </w:tcPr>
          <w:p w14:paraId="486327C1" w14:textId="77777777" w:rsidR="00651D90" w:rsidRDefault="00000000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  <w:tc>
          <w:tcPr>
            <w:tcW w:w="2200" w:type="dxa"/>
            <w:shd w:val="clear" w:color="auto" w:fill="D9D9D9"/>
          </w:tcPr>
          <w:p w14:paraId="1EF8FAFF" w14:textId="77777777" w:rsidR="00651D90" w:rsidRDefault="00000000">
            <w:pPr>
              <w:jc w:val="center"/>
            </w:pPr>
            <w:r>
              <w:rPr>
                <w:b/>
                <w:bCs/>
              </w:rPr>
              <w:t>Δ Follow-up rs (n=54)</w:t>
            </w:r>
          </w:p>
        </w:tc>
        <w:tc>
          <w:tcPr>
            <w:tcW w:w="1400" w:type="dxa"/>
            <w:shd w:val="clear" w:color="auto" w:fill="D9D9D9"/>
          </w:tcPr>
          <w:p w14:paraId="50C1C0FB" w14:textId="77777777" w:rsidR="00651D90" w:rsidRDefault="00000000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</w:tr>
      <w:tr w:rsidR="00651D90" w14:paraId="08CEEF17" w14:textId="77777777">
        <w:tc>
          <w:tcPr>
            <w:tcW w:w="1600" w:type="dxa"/>
          </w:tcPr>
          <w:p w14:paraId="30568B8A" w14:textId="77777777" w:rsidR="00651D90" w:rsidRDefault="00000000">
            <w:pPr>
              <w:jc w:val="center"/>
            </w:pPr>
            <w:r>
              <w:t>IVSd</w:t>
            </w:r>
          </w:p>
        </w:tc>
        <w:tc>
          <w:tcPr>
            <w:tcW w:w="2200" w:type="dxa"/>
          </w:tcPr>
          <w:p w14:paraId="0333ED5A" w14:textId="77777777" w:rsidR="00651D90" w:rsidRDefault="00000000">
            <w:pPr>
              <w:jc w:val="center"/>
            </w:pPr>
            <w:r>
              <w:t>0.073</w:t>
            </w:r>
          </w:p>
        </w:tc>
        <w:tc>
          <w:tcPr>
            <w:tcW w:w="1400" w:type="dxa"/>
          </w:tcPr>
          <w:p w14:paraId="7A253C5B" w14:textId="77777777" w:rsidR="00651D90" w:rsidRDefault="00000000">
            <w:pPr>
              <w:jc w:val="center"/>
            </w:pPr>
            <w:r>
              <w:t>0.486</w:t>
            </w:r>
          </w:p>
        </w:tc>
        <w:tc>
          <w:tcPr>
            <w:tcW w:w="2200" w:type="dxa"/>
          </w:tcPr>
          <w:p w14:paraId="018964C7" w14:textId="77777777" w:rsidR="00651D90" w:rsidRDefault="00000000">
            <w:pPr>
              <w:jc w:val="center"/>
            </w:pPr>
            <w:r>
              <w:t>0.155</w:t>
            </w:r>
          </w:p>
        </w:tc>
        <w:tc>
          <w:tcPr>
            <w:tcW w:w="1400" w:type="dxa"/>
          </w:tcPr>
          <w:p w14:paraId="0EEBD820" w14:textId="77777777" w:rsidR="00651D90" w:rsidRDefault="00000000">
            <w:pPr>
              <w:jc w:val="center"/>
            </w:pPr>
            <w:r>
              <w:t>0.264</w:t>
            </w:r>
          </w:p>
        </w:tc>
      </w:tr>
      <w:tr w:rsidR="00651D90" w14:paraId="78184C6A" w14:textId="77777777">
        <w:tc>
          <w:tcPr>
            <w:tcW w:w="1600" w:type="dxa"/>
          </w:tcPr>
          <w:p w14:paraId="05B6EB76" w14:textId="77777777" w:rsidR="00651D90" w:rsidRDefault="00000000">
            <w:pPr>
              <w:jc w:val="center"/>
            </w:pPr>
            <w:r>
              <w:t>LVMI</w:t>
            </w:r>
          </w:p>
        </w:tc>
        <w:tc>
          <w:tcPr>
            <w:tcW w:w="2200" w:type="dxa"/>
          </w:tcPr>
          <w:p w14:paraId="5573BC22" w14:textId="77777777" w:rsidR="00651D90" w:rsidRDefault="00000000">
            <w:pPr>
              <w:jc w:val="center"/>
            </w:pPr>
            <w:r>
              <w:t>-0.199</w:t>
            </w:r>
          </w:p>
        </w:tc>
        <w:tc>
          <w:tcPr>
            <w:tcW w:w="1400" w:type="dxa"/>
          </w:tcPr>
          <w:p w14:paraId="540557A1" w14:textId="77777777" w:rsidR="00651D90" w:rsidRDefault="00000000">
            <w:pPr>
              <w:jc w:val="center"/>
            </w:pPr>
            <w:r>
              <w:t>0.056</w:t>
            </w:r>
          </w:p>
        </w:tc>
        <w:tc>
          <w:tcPr>
            <w:tcW w:w="2200" w:type="dxa"/>
          </w:tcPr>
          <w:p w14:paraId="6BFF939A" w14:textId="77777777" w:rsidR="00651D90" w:rsidRDefault="00000000">
            <w:pPr>
              <w:jc w:val="center"/>
            </w:pPr>
            <w:r>
              <w:t>-0.238</w:t>
            </w:r>
          </w:p>
        </w:tc>
        <w:tc>
          <w:tcPr>
            <w:tcW w:w="1400" w:type="dxa"/>
          </w:tcPr>
          <w:p w14:paraId="46CE6C29" w14:textId="77777777" w:rsidR="00651D90" w:rsidRDefault="00000000">
            <w:pPr>
              <w:jc w:val="center"/>
            </w:pPr>
            <w:r>
              <w:t>0.083</w:t>
            </w:r>
          </w:p>
        </w:tc>
      </w:tr>
      <w:tr w:rsidR="00651D90" w14:paraId="6DF857CB" w14:textId="77777777">
        <w:tc>
          <w:tcPr>
            <w:tcW w:w="1600" w:type="dxa"/>
          </w:tcPr>
          <w:p w14:paraId="57387172" w14:textId="77777777" w:rsidR="00651D90" w:rsidRDefault="00000000">
            <w:pPr>
              <w:jc w:val="center"/>
            </w:pPr>
            <w:r>
              <w:t>RWT</w:t>
            </w:r>
          </w:p>
        </w:tc>
        <w:tc>
          <w:tcPr>
            <w:tcW w:w="2200" w:type="dxa"/>
          </w:tcPr>
          <w:p w14:paraId="2B6514D5" w14:textId="77777777" w:rsidR="00651D90" w:rsidRDefault="00000000">
            <w:pPr>
              <w:jc w:val="center"/>
            </w:pPr>
            <w:r>
              <w:t>0.113</w:t>
            </w:r>
          </w:p>
        </w:tc>
        <w:tc>
          <w:tcPr>
            <w:tcW w:w="1400" w:type="dxa"/>
          </w:tcPr>
          <w:p w14:paraId="5FDCF0DD" w14:textId="77777777" w:rsidR="00651D90" w:rsidRDefault="00000000">
            <w:pPr>
              <w:jc w:val="center"/>
            </w:pPr>
            <w:r>
              <w:t>0.280</w:t>
            </w:r>
          </w:p>
        </w:tc>
        <w:tc>
          <w:tcPr>
            <w:tcW w:w="2200" w:type="dxa"/>
          </w:tcPr>
          <w:p w14:paraId="3A11450C" w14:textId="77777777" w:rsidR="00651D90" w:rsidRDefault="00000000">
            <w:pPr>
              <w:jc w:val="center"/>
            </w:pPr>
            <w:r>
              <w:t>0.052</w:t>
            </w:r>
          </w:p>
        </w:tc>
        <w:tc>
          <w:tcPr>
            <w:tcW w:w="1400" w:type="dxa"/>
          </w:tcPr>
          <w:p w14:paraId="4392B361" w14:textId="77777777" w:rsidR="00651D90" w:rsidRDefault="00000000">
            <w:pPr>
              <w:jc w:val="center"/>
            </w:pPr>
            <w:r>
              <w:t>0.711</w:t>
            </w:r>
          </w:p>
        </w:tc>
      </w:tr>
      <w:tr w:rsidR="00651D90" w14:paraId="0FE2F5C1" w14:textId="77777777">
        <w:tc>
          <w:tcPr>
            <w:tcW w:w="1600" w:type="dxa"/>
          </w:tcPr>
          <w:p w14:paraId="6B4CF27E" w14:textId="77777777" w:rsidR="00651D90" w:rsidRDefault="00000000">
            <w:pPr>
              <w:jc w:val="center"/>
            </w:pPr>
            <w:r>
              <w:t>LVEF</w:t>
            </w:r>
          </w:p>
        </w:tc>
        <w:tc>
          <w:tcPr>
            <w:tcW w:w="2200" w:type="dxa"/>
          </w:tcPr>
          <w:p w14:paraId="01FFAD69" w14:textId="77777777" w:rsidR="00651D90" w:rsidRDefault="00000000">
            <w:pPr>
              <w:jc w:val="center"/>
            </w:pPr>
            <w:r>
              <w:t>0.189</w:t>
            </w:r>
          </w:p>
        </w:tc>
        <w:tc>
          <w:tcPr>
            <w:tcW w:w="1400" w:type="dxa"/>
          </w:tcPr>
          <w:p w14:paraId="48AC3C55" w14:textId="77777777" w:rsidR="00651D90" w:rsidRDefault="00000000">
            <w:pPr>
              <w:jc w:val="center"/>
            </w:pPr>
            <w:r>
              <w:t>0.068</w:t>
            </w:r>
          </w:p>
        </w:tc>
        <w:tc>
          <w:tcPr>
            <w:tcW w:w="2200" w:type="dxa"/>
          </w:tcPr>
          <w:p w14:paraId="129362A6" w14:textId="77777777" w:rsidR="00651D90" w:rsidRDefault="00000000">
            <w:pPr>
              <w:jc w:val="center"/>
            </w:pPr>
            <w:r>
              <w:t>0.43</w:t>
            </w:r>
          </w:p>
        </w:tc>
        <w:tc>
          <w:tcPr>
            <w:tcW w:w="1400" w:type="dxa"/>
          </w:tcPr>
          <w:p w14:paraId="3B3C35A6" w14:textId="77777777" w:rsidR="00651D90" w:rsidRDefault="00000000">
            <w:pPr>
              <w:jc w:val="center"/>
            </w:pPr>
            <w:r>
              <w:t>0.001</w:t>
            </w:r>
          </w:p>
        </w:tc>
      </w:tr>
    </w:tbl>
    <w:p w14:paraId="1A328DFC" w14:textId="4118440B" w:rsidR="00651D90" w:rsidRDefault="00651D90" w:rsidP="009D02DD">
      <w:pPr>
        <w:pStyle w:val="Heading1"/>
        <w:spacing w:before="400" w:after="200"/>
      </w:pPr>
    </w:p>
    <w:sectPr w:rsidR="00651D90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556D"/>
    <w:multiLevelType w:val="hybridMultilevel"/>
    <w:tmpl w:val="1366AEDE"/>
    <w:lvl w:ilvl="0" w:tplc="1DB63ACA">
      <w:start w:val="1"/>
      <w:numFmt w:val="bullet"/>
      <w:lvlText w:val="●"/>
      <w:lvlJc w:val="left"/>
      <w:pPr>
        <w:ind w:left="720" w:hanging="360"/>
      </w:pPr>
    </w:lvl>
    <w:lvl w:ilvl="1" w:tplc="B016B032">
      <w:start w:val="1"/>
      <w:numFmt w:val="bullet"/>
      <w:lvlText w:val="○"/>
      <w:lvlJc w:val="left"/>
      <w:pPr>
        <w:ind w:left="1440" w:hanging="360"/>
      </w:pPr>
    </w:lvl>
    <w:lvl w:ilvl="2" w:tplc="F378006E">
      <w:start w:val="1"/>
      <w:numFmt w:val="bullet"/>
      <w:lvlText w:val="■"/>
      <w:lvlJc w:val="left"/>
      <w:pPr>
        <w:ind w:left="2160" w:hanging="360"/>
      </w:pPr>
    </w:lvl>
    <w:lvl w:ilvl="3" w:tplc="D2325092">
      <w:start w:val="1"/>
      <w:numFmt w:val="bullet"/>
      <w:lvlText w:val="●"/>
      <w:lvlJc w:val="left"/>
      <w:pPr>
        <w:ind w:left="2880" w:hanging="360"/>
      </w:pPr>
    </w:lvl>
    <w:lvl w:ilvl="4" w:tplc="8676F5DA">
      <w:start w:val="1"/>
      <w:numFmt w:val="bullet"/>
      <w:lvlText w:val="○"/>
      <w:lvlJc w:val="left"/>
      <w:pPr>
        <w:ind w:left="3600" w:hanging="360"/>
      </w:pPr>
    </w:lvl>
    <w:lvl w:ilvl="5" w:tplc="6A0CABB0">
      <w:start w:val="1"/>
      <w:numFmt w:val="bullet"/>
      <w:lvlText w:val="■"/>
      <w:lvlJc w:val="left"/>
      <w:pPr>
        <w:ind w:left="4320" w:hanging="360"/>
      </w:pPr>
    </w:lvl>
    <w:lvl w:ilvl="6" w:tplc="F52C3E24">
      <w:start w:val="1"/>
      <w:numFmt w:val="bullet"/>
      <w:lvlText w:val="●"/>
      <w:lvlJc w:val="left"/>
      <w:pPr>
        <w:ind w:left="5040" w:hanging="360"/>
      </w:pPr>
    </w:lvl>
    <w:lvl w:ilvl="7" w:tplc="4AEA6E38">
      <w:start w:val="1"/>
      <w:numFmt w:val="bullet"/>
      <w:lvlText w:val="●"/>
      <w:lvlJc w:val="left"/>
      <w:pPr>
        <w:ind w:left="5760" w:hanging="360"/>
      </w:pPr>
    </w:lvl>
    <w:lvl w:ilvl="8" w:tplc="B9F68D76">
      <w:start w:val="1"/>
      <w:numFmt w:val="bullet"/>
      <w:lvlText w:val="●"/>
      <w:lvlJc w:val="left"/>
      <w:pPr>
        <w:ind w:left="6480" w:hanging="360"/>
      </w:pPr>
    </w:lvl>
  </w:abstractNum>
  <w:num w:numId="1" w16cid:durableId="8043490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D90"/>
    <w:rsid w:val="00114562"/>
    <w:rsid w:val="0018139F"/>
    <w:rsid w:val="00256392"/>
    <w:rsid w:val="00353B8E"/>
    <w:rsid w:val="004C567F"/>
    <w:rsid w:val="005C480E"/>
    <w:rsid w:val="00630EC7"/>
    <w:rsid w:val="00651D90"/>
    <w:rsid w:val="006618CE"/>
    <w:rsid w:val="007361E6"/>
    <w:rsid w:val="009D02DD"/>
    <w:rsid w:val="00A43ED3"/>
    <w:rsid w:val="00BE0687"/>
    <w:rsid w:val="00E35832"/>
    <w:rsid w:val="00EF632E"/>
    <w:rsid w:val="00F43C05"/>
    <w:rsid w:val="00F4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DB824"/>
  <w15:docId w15:val="{F8DFEA0B-F342-4F87-8E3B-3F7038D3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riza fakhira zulkifli</cp:lastModifiedBy>
  <cp:revision>14</cp:revision>
  <dcterms:created xsi:type="dcterms:W3CDTF">2026-07-04T06:31:00Z</dcterms:created>
  <dcterms:modified xsi:type="dcterms:W3CDTF">2026-07-06T17:16:00Z</dcterms:modified>
</cp:coreProperties>
</file>