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9625" w14:textId="77777777" w:rsidR="00DB3C64" w:rsidRDefault="00DB3C64" w:rsidP="00DB3C64">
      <w:pPr>
        <w:spacing w:after="0" w:line="480" w:lineRule="auto"/>
        <w:rPr>
          <w:b/>
          <w:bCs/>
        </w:rPr>
      </w:pPr>
      <w:r w:rsidRPr="001924AD">
        <w:rPr>
          <w:b/>
          <w:bCs/>
        </w:rPr>
        <w:t>Additional file 2:</w:t>
      </w:r>
    </w:p>
    <w:p w14:paraId="6E99CEF9" w14:textId="77777777" w:rsidR="00DB3C64" w:rsidRDefault="00DB3C64" w:rsidP="00DB3C64">
      <w:pPr>
        <w:pStyle w:val="NoSpacing"/>
        <w:spacing w:after="160" w:line="360" w:lineRule="auto"/>
      </w:pPr>
      <w:r w:rsidRPr="003110FD">
        <w:t xml:space="preserve">Demographic risk factors were considered in a </w:t>
      </w:r>
      <w:r w:rsidRPr="00C97ECC">
        <w:t xml:space="preserve">Cox Proportional Hazard </w:t>
      </w:r>
      <w:r w:rsidRPr="003110FD">
        <w:t>model</w:t>
      </w:r>
      <w:r>
        <w:t xml:space="preserve"> (CPH)</w:t>
      </w:r>
      <w:r w:rsidRPr="003110FD">
        <w:t xml:space="preserve">. </w:t>
      </w:r>
      <w:r w:rsidRPr="009C72FE">
        <w:t>To account for the age disparity</w:t>
      </w:r>
      <w:r>
        <w:t xml:space="preserve"> in cases/non-cases,</w:t>
      </w:r>
      <w:r w:rsidRPr="003110FD">
        <w:t xml:space="preserve"> a CPH model was built</w:t>
      </w:r>
      <w:r>
        <w:t xml:space="preserve"> using age (birth to endpoint) as</w:t>
      </w:r>
      <w:r w:rsidRPr="003110FD">
        <w:t xml:space="preserve"> the time scale</w:t>
      </w:r>
      <w:r>
        <w:t>.</w:t>
      </w:r>
      <w:r w:rsidRPr="003110FD">
        <w:t xml:space="preserve"> “</w:t>
      </w:r>
      <w:r>
        <w:t>E</w:t>
      </w:r>
      <w:r w:rsidRPr="003110FD">
        <w:t xml:space="preserve">ndpoint” </w:t>
      </w:r>
      <w:r>
        <w:t xml:space="preserve">was defined as </w:t>
      </w:r>
      <w:r w:rsidRPr="003110FD">
        <w:t xml:space="preserve">date of </w:t>
      </w:r>
      <w:r>
        <w:t xml:space="preserve">first MCT </w:t>
      </w:r>
      <w:r w:rsidRPr="003110FD">
        <w:t>diagnosis for cases</w:t>
      </w:r>
      <w:r>
        <w:t xml:space="preserve"> and </w:t>
      </w:r>
      <w:r w:rsidRPr="003110FD">
        <w:t>enrolment end date (date of death</w:t>
      </w:r>
      <w:r>
        <w:t xml:space="preserve">, </w:t>
      </w:r>
      <w:r w:rsidRPr="003110FD">
        <w:t>inactivity</w:t>
      </w:r>
      <w:r>
        <w:t xml:space="preserve">, </w:t>
      </w:r>
      <w:r w:rsidRPr="003110FD">
        <w:t xml:space="preserve">withdrawal or censored on 31/05/25 if still alive) </w:t>
      </w:r>
      <w:r>
        <w:t>for remainder of the cohort.</w:t>
      </w:r>
      <w:r w:rsidRPr="003110FD">
        <w:t xml:space="preserve"> Sex, neuter status</w:t>
      </w:r>
      <w:r>
        <w:t xml:space="preserve">, </w:t>
      </w:r>
      <w:r w:rsidRPr="003110FD">
        <w:t xml:space="preserve">age </w:t>
      </w:r>
      <w:r>
        <w:t xml:space="preserve">at </w:t>
      </w:r>
      <w:r w:rsidRPr="003110FD">
        <w:t xml:space="preserve">neutering, weight, body condition, and geographic </w:t>
      </w:r>
      <w:r>
        <w:t>region</w:t>
      </w:r>
      <w:r w:rsidRPr="003110FD">
        <w:t xml:space="preserve"> were extracted</w:t>
      </w:r>
      <w:r>
        <w:t xml:space="preserve"> for all dogs. </w:t>
      </w:r>
      <w:r w:rsidRPr="003110FD">
        <w:t xml:space="preserve">Similar to previous studies, age at neuter was split </w:t>
      </w:r>
      <w:r>
        <w:t>in</w:t>
      </w:r>
      <w:r w:rsidRPr="003110FD">
        <w:t xml:space="preserve">to ≤6 months, 6&gt;12 months, 12&gt;24 months, &gt;24 months and entire </w:t>
      </w:r>
      <w:r w:rsidRPr="00685579">
        <w:fldChar w:fldCharType="begin"/>
      </w:r>
      <w:r>
        <w:instrText xml:space="preserve"> ADDIN ZOTERO_ITEM CSL_CITATION {"citationID":"1iyXXOIv","properties":{"formattedCitation":"(68)","plainCitation":"(68)","noteIndex":0},"citationItems":[{"id":2923,"uris":["http://zotero.org/users/6450985/items/FT2R3K5X"],"itemData":{"id":2923,"type":"article-journal","abstract":"In small animal practice, neutering (including spaying) males and females at about 6 months has become standard. Using our extensive computerized case record system of the veterinary hospital, with currently about 60,000 cases per year, we launched a 10 year project to provide breed-specific and gender-specific, data-based information on joint disorders and certain cancers in dogs associated with neutering at ≤ 6 months, 6 - 11 months, 1 ≤ 2 years and 2 - 8 years. Our 3 published studies on the Golden Retriever, Labrador Retriever, and German Shepherd Dog reveal an increase in the incidence of a joint disorder with neutering done within the first year to 2 - 4 times that of the 3 - 5% incidence of intact dogs. In Golden Retriever females, neutering at any age was associated with an occurrence of one of the cancers followed to 3 - 4 times that of the 3 percent incidence of intact females. The overall project, just completed, includes data and analyses on 35 breeds and 5 weight categories of mixed breed dogs. Considering joint disorders, it is evident that the vulnerability to early neutering similar to the retrievers is related to body size, with small dog breeds showing no vulnerability. The increased risks of cancers with neutering, is breed specific, except that small dog breeds are generally not affected. The rather striking differences among breeds associated with neutering provides a strong rationale for taking into account breed and gender in advising clients about the appropriate age for spay or neuter of a puppy.","container-title":"Clinical Theriogenology","DOI":"10.58292/ct.v11.9493","ISSN":"2154-3968","issue":"3","language":"en","license":"Copyright (c) 2019 The Authors","note":"number: 3","page":"235-237","source":"clinicaltheriogenology.net","title":"Best age for spay and neuter: a new paradigm","title-short":"Best age for spay and neuter","volume":"11","author":[{"family":"Hart","given":"Benjamin"},{"family":"Hart","given":"Lynette"},{"family":"Thigpen","given":"Abbey"},{"family":"Willits","given":"Neil"}],"issued":{"date-parts":[["2019",9,1]]}}}],"schema":"https://github.com/citation-style-language/schema/raw/master/csl-citation.json"} </w:instrText>
      </w:r>
      <w:r w:rsidRPr="00685579">
        <w:fldChar w:fldCharType="separate"/>
      </w:r>
      <w:r w:rsidRPr="009D52DF">
        <w:rPr>
          <w:rFonts w:ascii="Aptos" w:hAnsi="Aptos"/>
        </w:rPr>
        <w:t>(68)</w:t>
      </w:r>
      <w:r w:rsidRPr="00685579">
        <w:fldChar w:fldCharType="end"/>
      </w:r>
      <w:r>
        <w:t xml:space="preserve">. </w:t>
      </w:r>
      <w:r w:rsidRPr="003110FD">
        <w:t xml:space="preserve">Weight </w:t>
      </w:r>
      <w:r>
        <w:t>was</w:t>
      </w:r>
      <w:r w:rsidRPr="003110FD">
        <w:t xml:space="preserve"> converted to metric and grouped</w:t>
      </w:r>
      <w:r>
        <w:t xml:space="preserve"> to similarly sized groups</w:t>
      </w:r>
      <w:r w:rsidRPr="003110FD">
        <w:t>. They represented median recorded weights</w:t>
      </w:r>
      <w:r>
        <w:t xml:space="preserve"> </w:t>
      </w:r>
      <w:r w:rsidRPr="003110FD">
        <w:t xml:space="preserve">in the five years prior to endpoint, excluding the first 18 months of life. Body condition score (BCS) </w:t>
      </w:r>
      <w:r>
        <w:t xml:space="preserve">used the </w:t>
      </w:r>
      <w:r w:rsidRPr="003110FD">
        <w:t xml:space="preserve">mode value </w:t>
      </w:r>
      <w:r>
        <w:t xml:space="preserve">of the </w:t>
      </w:r>
      <w:r w:rsidRPr="003110FD">
        <w:t xml:space="preserve">Purina </w:t>
      </w:r>
      <w:r>
        <w:t xml:space="preserve">9-point </w:t>
      </w:r>
      <w:r w:rsidRPr="003110FD">
        <w:t xml:space="preserve">scoring system across the 5 years prior to endpoint </w:t>
      </w:r>
      <w:r w:rsidRPr="003110FD">
        <w:fldChar w:fldCharType="begin"/>
      </w:r>
      <w:r>
        <w:instrText xml:space="preserve"> ADDIN ZOTERO_ITEM CSL_CITATION {"citationID":"5TCue42P","properties":{"formattedCitation":"(67)","plainCitation":"(67)","noteIndex":0},"citationItems":[{"id":2903,"uris":["http://zotero.org/users/6450985/items/3LQJYXJC"],"itemData":{"id":2903,"type":"document","publisher":"Morris Animal Foundation","title":"Purina Body Condition System","URL":"https://www.morrisanimalfoundation.org/sites/default/files/filesync/Purina-Body-Condition-System.pdf","author":[{"literal":"Purina"}],"issued":{"date-parts":[["2024"]]}}}],"schema":"https://github.com/citation-style-language/schema/raw/master/csl-citation.json"} </w:instrText>
      </w:r>
      <w:r w:rsidRPr="003110FD">
        <w:fldChar w:fldCharType="separate"/>
      </w:r>
      <w:r w:rsidRPr="009D52DF">
        <w:rPr>
          <w:rFonts w:ascii="Aptos" w:hAnsi="Aptos"/>
        </w:rPr>
        <w:t>(67)</w:t>
      </w:r>
      <w:r w:rsidRPr="003110FD">
        <w:fldChar w:fldCharType="end"/>
      </w:r>
      <w:r w:rsidRPr="003110FD">
        <w:t xml:space="preserve">. Geographic location was split to five main regions. </w:t>
      </w:r>
    </w:p>
    <w:p w14:paraId="1DA615E1" w14:textId="77777777" w:rsidR="00DB3C64" w:rsidRPr="00D80338" w:rsidRDefault="00DB3C64" w:rsidP="00DB3C64">
      <w:pPr>
        <w:pStyle w:val="NoSpacing"/>
        <w:spacing w:after="160" w:line="360" w:lineRule="auto"/>
      </w:pPr>
      <w:r w:rsidRPr="00D80338">
        <w:t xml:space="preserve">A forward stepwise model building approach was pursued with univariable analysis to identify liberal statistical associations (LRT, p&lt;0.2), collinearity assessment, and checking of Schoenfeld residuals numerically and visually for violation of proportional hazards. A frailty term was deemed unnecessary, as study design accounted for approximately equal regional recruitment. Statistical significance was set at the 5% level. The following results were obtained: </w:t>
      </w:r>
    </w:p>
    <w:tbl>
      <w:tblPr>
        <w:tblStyle w:val="TableGrid"/>
        <w:tblW w:w="9192" w:type="dxa"/>
        <w:tblLook w:val="04A0" w:firstRow="1" w:lastRow="0" w:firstColumn="1" w:lastColumn="0" w:noHBand="0" w:noVBand="1"/>
      </w:tblPr>
      <w:tblGrid>
        <w:gridCol w:w="1078"/>
        <w:gridCol w:w="1580"/>
        <w:gridCol w:w="1660"/>
        <w:gridCol w:w="1660"/>
        <w:gridCol w:w="1660"/>
        <w:gridCol w:w="721"/>
        <w:gridCol w:w="833"/>
      </w:tblGrid>
      <w:tr w:rsidR="00DB3C64" w:rsidRPr="00D80338" w14:paraId="2C501E4A" w14:textId="77777777" w:rsidTr="00845A7E">
        <w:trPr>
          <w:trHeight w:val="1152"/>
        </w:trPr>
        <w:tc>
          <w:tcPr>
            <w:tcW w:w="1078" w:type="dxa"/>
            <w:hideMark/>
          </w:tcPr>
          <w:p w14:paraId="07A2101D"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Variable</w:t>
            </w:r>
          </w:p>
        </w:tc>
        <w:tc>
          <w:tcPr>
            <w:tcW w:w="1580" w:type="dxa"/>
            <w:hideMark/>
          </w:tcPr>
          <w:p w14:paraId="6F50E4ED"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Category</w:t>
            </w:r>
          </w:p>
        </w:tc>
        <w:tc>
          <w:tcPr>
            <w:tcW w:w="1660" w:type="dxa"/>
            <w:hideMark/>
          </w:tcPr>
          <w:p w14:paraId="0D6B4160"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Cohort number (%)</w:t>
            </w:r>
          </w:p>
        </w:tc>
        <w:tc>
          <w:tcPr>
            <w:tcW w:w="1660" w:type="dxa"/>
            <w:hideMark/>
          </w:tcPr>
          <w:p w14:paraId="66B7BB4B"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Case number and percentage within category (%)</w:t>
            </w:r>
          </w:p>
        </w:tc>
        <w:tc>
          <w:tcPr>
            <w:tcW w:w="1660" w:type="dxa"/>
            <w:hideMark/>
          </w:tcPr>
          <w:p w14:paraId="319907A9"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Hazard Ratio (95% CI)</w:t>
            </w:r>
          </w:p>
        </w:tc>
        <w:tc>
          <w:tcPr>
            <w:tcW w:w="721" w:type="dxa"/>
            <w:hideMark/>
          </w:tcPr>
          <w:p w14:paraId="56C7A8F2"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p-value</w:t>
            </w:r>
          </w:p>
        </w:tc>
        <w:tc>
          <w:tcPr>
            <w:tcW w:w="833" w:type="dxa"/>
            <w:hideMark/>
          </w:tcPr>
          <w:p w14:paraId="44A941DA" w14:textId="77777777" w:rsidR="00DB3C64" w:rsidRPr="00D80338" w:rsidRDefault="00DB3C64" w:rsidP="00845A7E">
            <w:pPr>
              <w:spacing w:line="240" w:lineRule="auto"/>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LRT p-value</w:t>
            </w:r>
          </w:p>
        </w:tc>
      </w:tr>
      <w:tr w:rsidR="00DB3C64" w:rsidRPr="00D80338" w14:paraId="62AF1B0A" w14:textId="77777777" w:rsidTr="00845A7E">
        <w:trPr>
          <w:trHeight w:val="288"/>
        </w:trPr>
        <w:tc>
          <w:tcPr>
            <w:tcW w:w="1078" w:type="dxa"/>
            <w:vMerge w:val="restart"/>
            <w:noWrap/>
            <w:hideMark/>
          </w:tcPr>
          <w:p w14:paraId="18A6CB6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Sex</w:t>
            </w:r>
          </w:p>
          <w:p w14:paraId="51D63C6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c>
          <w:tcPr>
            <w:tcW w:w="1580" w:type="dxa"/>
            <w:noWrap/>
            <w:hideMark/>
          </w:tcPr>
          <w:p w14:paraId="22D843A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Female</w:t>
            </w:r>
          </w:p>
        </w:tc>
        <w:tc>
          <w:tcPr>
            <w:tcW w:w="1660" w:type="dxa"/>
            <w:noWrap/>
            <w:hideMark/>
          </w:tcPr>
          <w:p w14:paraId="5DA7A69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1504 (49.41%)</w:t>
            </w:r>
          </w:p>
        </w:tc>
        <w:tc>
          <w:tcPr>
            <w:tcW w:w="1660" w:type="dxa"/>
            <w:noWrap/>
            <w:hideMark/>
          </w:tcPr>
          <w:p w14:paraId="03AF020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88 (5.85%)</w:t>
            </w:r>
          </w:p>
        </w:tc>
        <w:tc>
          <w:tcPr>
            <w:tcW w:w="1660" w:type="dxa"/>
            <w:noWrap/>
            <w:hideMark/>
          </w:tcPr>
          <w:p w14:paraId="6BED236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0373F8FE"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c>
          <w:tcPr>
            <w:tcW w:w="833" w:type="dxa"/>
            <w:noWrap/>
            <w:hideMark/>
          </w:tcPr>
          <w:p w14:paraId="1323E259"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0.33</w:t>
            </w:r>
          </w:p>
        </w:tc>
      </w:tr>
      <w:tr w:rsidR="00DB3C64" w:rsidRPr="00D80338" w14:paraId="2C89C2A2" w14:textId="77777777" w:rsidTr="00845A7E">
        <w:trPr>
          <w:trHeight w:val="288"/>
        </w:trPr>
        <w:tc>
          <w:tcPr>
            <w:tcW w:w="1078" w:type="dxa"/>
            <w:vMerge/>
            <w:noWrap/>
            <w:hideMark/>
          </w:tcPr>
          <w:p w14:paraId="72AD3D0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7B0A183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Male</w:t>
            </w:r>
          </w:p>
        </w:tc>
        <w:tc>
          <w:tcPr>
            <w:tcW w:w="1660" w:type="dxa"/>
            <w:noWrap/>
            <w:hideMark/>
          </w:tcPr>
          <w:p w14:paraId="4D4EFEE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1540 (50.59%)</w:t>
            </w:r>
          </w:p>
        </w:tc>
        <w:tc>
          <w:tcPr>
            <w:tcW w:w="1660" w:type="dxa"/>
            <w:noWrap/>
            <w:hideMark/>
          </w:tcPr>
          <w:p w14:paraId="6A96659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76 (4.94%)</w:t>
            </w:r>
          </w:p>
        </w:tc>
        <w:tc>
          <w:tcPr>
            <w:tcW w:w="1660" w:type="dxa"/>
            <w:noWrap/>
            <w:hideMark/>
          </w:tcPr>
          <w:p w14:paraId="26C46B7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0.86 (0.63-1.17)</w:t>
            </w:r>
          </w:p>
        </w:tc>
        <w:tc>
          <w:tcPr>
            <w:tcW w:w="721" w:type="dxa"/>
            <w:noWrap/>
            <w:hideMark/>
          </w:tcPr>
          <w:p w14:paraId="585B4F47"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0.33</w:t>
            </w:r>
          </w:p>
        </w:tc>
        <w:tc>
          <w:tcPr>
            <w:tcW w:w="833" w:type="dxa"/>
            <w:noWrap/>
            <w:hideMark/>
          </w:tcPr>
          <w:p w14:paraId="41FD4696"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45331EDB" w14:textId="77777777" w:rsidTr="00845A7E">
        <w:trPr>
          <w:trHeight w:val="288"/>
        </w:trPr>
        <w:tc>
          <w:tcPr>
            <w:tcW w:w="1078" w:type="dxa"/>
            <w:vMerge w:val="restart"/>
            <w:noWrap/>
            <w:hideMark/>
          </w:tcPr>
          <w:p w14:paraId="3BFC880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Neuter</w:t>
            </w:r>
          </w:p>
        </w:tc>
        <w:tc>
          <w:tcPr>
            <w:tcW w:w="1580" w:type="dxa"/>
            <w:noWrap/>
            <w:hideMark/>
          </w:tcPr>
          <w:p w14:paraId="61FB8A2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Entire</w:t>
            </w:r>
          </w:p>
        </w:tc>
        <w:tc>
          <w:tcPr>
            <w:tcW w:w="1660" w:type="dxa"/>
            <w:noWrap/>
            <w:hideMark/>
          </w:tcPr>
          <w:p w14:paraId="09F0B01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602 (19.77%)</w:t>
            </w:r>
          </w:p>
        </w:tc>
        <w:tc>
          <w:tcPr>
            <w:tcW w:w="1660" w:type="dxa"/>
            <w:noWrap/>
            <w:hideMark/>
          </w:tcPr>
          <w:p w14:paraId="719F869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19 (3.16%)</w:t>
            </w:r>
          </w:p>
        </w:tc>
        <w:tc>
          <w:tcPr>
            <w:tcW w:w="1660" w:type="dxa"/>
            <w:noWrap/>
            <w:hideMark/>
          </w:tcPr>
          <w:p w14:paraId="0FFA555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11A8135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833" w:type="dxa"/>
            <w:noWrap/>
            <w:hideMark/>
          </w:tcPr>
          <w:p w14:paraId="77F9CCCF"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0.22</w:t>
            </w:r>
          </w:p>
        </w:tc>
      </w:tr>
      <w:tr w:rsidR="00DB3C64" w:rsidRPr="00D80338" w14:paraId="42827667" w14:textId="77777777" w:rsidTr="00845A7E">
        <w:trPr>
          <w:trHeight w:val="288"/>
        </w:trPr>
        <w:tc>
          <w:tcPr>
            <w:tcW w:w="1078" w:type="dxa"/>
            <w:vMerge/>
            <w:noWrap/>
            <w:hideMark/>
          </w:tcPr>
          <w:p w14:paraId="55338290"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c>
          <w:tcPr>
            <w:tcW w:w="1580" w:type="dxa"/>
            <w:noWrap/>
            <w:hideMark/>
          </w:tcPr>
          <w:p w14:paraId="3424A15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Neutered</w:t>
            </w:r>
          </w:p>
        </w:tc>
        <w:tc>
          <w:tcPr>
            <w:tcW w:w="1660" w:type="dxa"/>
            <w:noWrap/>
            <w:hideMark/>
          </w:tcPr>
          <w:p w14:paraId="7C4E1D9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2442 (80.22%)</w:t>
            </w:r>
          </w:p>
        </w:tc>
        <w:tc>
          <w:tcPr>
            <w:tcW w:w="1660" w:type="dxa"/>
            <w:noWrap/>
            <w:hideMark/>
          </w:tcPr>
          <w:p w14:paraId="5BD2BA7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145 (5.93%)</w:t>
            </w:r>
          </w:p>
        </w:tc>
        <w:tc>
          <w:tcPr>
            <w:tcW w:w="1660" w:type="dxa"/>
            <w:noWrap/>
            <w:hideMark/>
          </w:tcPr>
          <w:p w14:paraId="3E477A0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1.32 (0.83-2.11)</w:t>
            </w:r>
          </w:p>
        </w:tc>
        <w:tc>
          <w:tcPr>
            <w:tcW w:w="721" w:type="dxa"/>
            <w:noWrap/>
            <w:hideMark/>
          </w:tcPr>
          <w:p w14:paraId="572278B3"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0.24</w:t>
            </w:r>
          </w:p>
        </w:tc>
        <w:tc>
          <w:tcPr>
            <w:tcW w:w="833" w:type="dxa"/>
            <w:noWrap/>
            <w:hideMark/>
          </w:tcPr>
          <w:p w14:paraId="607D5067"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6B7CB0CD" w14:textId="77777777" w:rsidTr="00845A7E">
        <w:trPr>
          <w:trHeight w:val="288"/>
        </w:trPr>
        <w:tc>
          <w:tcPr>
            <w:tcW w:w="1078" w:type="dxa"/>
            <w:vMerge w:val="restart"/>
            <w:noWrap/>
            <w:hideMark/>
          </w:tcPr>
          <w:p w14:paraId="2205385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xml:space="preserve">Age at </w:t>
            </w:r>
          </w:p>
          <w:p w14:paraId="3D4F432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neuter</w:t>
            </w:r>
          </w:p>
          <w:p w14:paraId="24D068C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p w14:paraId="6A4FFE1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p w14:paraId="19D4B9B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p w14:paraId="10E55BC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c>
          <w:tcPr>
            <w:tcW w:w="1580" w:type="dxa"/>
            <w:noWrap/>
            <w:hideMark/>
          </w:tcPr>
          <w:p w14:paraId="49FEA0E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Entire</w:t>
            </w:r>
          </w:p>
        </w:tc>
        <w:tc>
          <w:tcPr>
            <w:tcW w:w="1660" w:type="dxa"/>
            <w:noWrap/>
            <w:hideMark/>
          </w:tcPr>
          <w:p w14:paraId="486FC64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602 (19.77%)</w:t>
            </w:r>
          </w:p>
        </w:tc>
        <w:tc>
          <w:tcPr>
            <w:tcW w:w="1660" w:type="dxa"/>
            <w:noWrap/>
            <w:hideMark/>
          </w:tcPr>
          <w:p w14:paraId="0316CED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19 (3.16%)</w:t>
            </w:r>
          </w:p>
        </w:tc>
        <w:tc>
          <w:tcPr>
            <w:tcW w:w="1660" w:type="dxa"/>
            <w:noWrap/>
            <w:hideMark/>
          </w:tcPr>
          <w:p w14:paraId="1D09CC4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1BEF5050"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c>
          <w:tcPr>
            <w:tcW w:w="833" w:type="dxa"/>
            <w:noWrap/>
            <w:hideMark/>
          </w:tcPr>
          <w:p w14:paraId="46E8C93B" w14:textId="77777777" w:rsidR="00DB3C64" w:rsidRPr="00D80338" w:rsidRDefault="00DB3C64" w:rsidP="00845A7E">
            <w:pPr>
              <w:spacing w:line="240" w:lineRule="auto"/>
              <w:jc w:val="right"/>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0.06</w:t>
            </w:r>
          </w:p>
        </w:tc>
      </w:tr>
      <w:tr w:rsidR="00DB3C64" w:rsidRPr="00D80338" w14:paraId="2583BF4F" w14:textId="77777777" w:rsidTr="00845A7E">
        <w:trPr>
          <w:trHeight w:val="288"/>
        </w:trPr>
        <w:tc>
          <w:tcPr>
            <w:tcW w:w="1078" w:type="dxa"/>
            <w:vMerge/>
            <w:noWrap/>
            <w:hideMark/>
          </w:tcPr>
          <w:p w14:paraId="2997968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377725E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≤6 months</w:t>
            </w:r>
          </w:p>
        </w:tc>
        <w:tc>
          <w:tcPr>
            <w:tcW w:w="1660" w:type="dxa"/>
            <w:noWrap/>
            <w:hideMark/>
          </w:tcPr>
          <w:p w14:paraId="70F57C0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427 (14.03%)</w:t>
            </w:r>
          </w:p>
        </w:tc>
        <w:tc>
          <w:tcPr>
            <w:tcW w:w="1660" w:type="dxa"/>
            <w:noWrap/>
            <w:hideMark/>
          </w:tcPr>
          <w:p w14:paraId="14A447C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17 (3.98%)</w:t>
            </w:r>
          </w:p>
        </w:tc>
        <w:tc>
          <w:tcPr>
            <w:tcW w:w="1660" w:type="dxa"/>
            <w:noWrap/>
            <w:hideMark/>
          </w:tcPr>
          <w:p w14:paraId="7D6357E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0.92 (0.48-1.75)</w:t>
            </w:r>
          </w:p>
        </w:tc>
        <w:tc>
          <w:tcPr>
            <w:tcW w:w="721" w:type="dxa"/>
            <w:noWrap/>
            <w:hideMark/>
          </w:tcPr>
          <w:p w14:paraId="6730A10B"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0.80</w:t>
            </w:r>
          </w:p>
        </w:tc>
        <w:tc>
          <w:tcPr>
            <w:tcW w:w="833" w:type="dxa"/>
            <w:noWrap/>
            <w:hideMark/>
          </w:tcPr>
          <w:p w14:paraId="4F9F18B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33F5FA06" w14:textId="77777777" w:rsidTr="00845A7E">
        <w:trPr>
          <w:trHeight w:val="288"/>
        </w:trPr>
        <w:tc>
          <w:tcPr>
            <w:tcW w:w="1078" w:type="dxa"/>
            <w:vMerge/>
            <w:noWrap/>
            <w:hideMark/>
          </w:tcPr>
          <w:p w14:paraId="4A4EEE3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5115E73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6&gt;12 months</w:t>
            </w:r>
          </w:p>
        </w:tc>
        <w:tc>
          <w:tcPr>
            <w:tcW w:w="1660" w:type="dxa"/>
            <w:noWrap/>
            <w:hideMark/>
          </w:tcPr>
          <w:p w14:paraId="5053C8A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821 (26.97%)</w:t>
            </w:r>
          </w:p>
        </w:tc>
        <w:tc>
          <w:tcPr>
            <w:tcW w:w="1660" w:type="dxa"/>
            <w:noWrap/>
            <w:hideMark/>
          </w:tcPr>
          <w:p w14:paraId="3946685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54 (6.58%)</w:t>
            </w:r>
          </w:p>
        </w:tc>
        <w:tc>
          <w:tcPr>
            <w:tcW w:w="1660" w:type="dxa"/>
            <w:noWrap/>
            <w:hideMark/>
          </w:tcPr>
          <w:p w14:paraId="5D1CD29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1.53 (0.91-2.55)</w:t>
            </w:r>
          </w:p>
        </w:tc>
        <w:tc>
          <w:tcPr>
            <w:tcW w:w="721" w:type="dxa"/>
            <w:noWrap/>
            <w:hideMark/>
          </w:tcPr>
          <w:p w14:paraId="35C83C5B"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0.11</w:t>
            </w:r>
          </w:p>
        </w:tc>
        <w:tc>
          <w:tcPr>
            <w:tcW w:w="833" w:type="dxa"/>
            <w:noWrap/>
            <w:hideMark/>
          </w:tcPr>
          <w:p w14:paraId="5DC043CD"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1E4A2CA8" w14:textId="77777777" w:rsidTr="00845A7E">
        <w:trPr>
          <w:trHeight w:val="288"/>
        </w:trPr>
        <w:tc>
          <w:tcPr>
            <w:tcW w:w="1078" w:type="dxa"/>
            <w:vMerge/>
            <w:noWrap/>
            <w:hideMark/>
          </w:tcPr>
          <w:p w14:paraId="7E8576E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612F0A4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12&gt;24 months</w:t>
            </w:r>
          </w:p>
        </w:tc>
        <w:tc>
          <w:tcPr>
            <w:tcW w:w="1660" w:type="dxa"/>
            <w:noWrap/>
            <w:hideMark/>
          </w:tcPr>
          <w:p w14:paraId="64AB276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546 (17.94%)</w:t>
            </w:r>
          </w:p>
        </w:tc>
        <w:tc>
          <w:tcPr>
            <w:tcW w:w="1660" w:type="dxa"/>
            <w:noWrap/>
            <w:hideMark/>
          </w:tcPr>
          <w:p w14:paraId="1512944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40 (7.33%)</w:t>
            </w:r>
          </w:p>
        </w:tc>
        <w:tc>
          <w:tcPr>
            <w:tcW w:w="1660" w:type="dxa"/>
            <w:noWrap/>
            <w:hideMark/>
          </w:tcPr>
          <w:p w14:paraId="04CFFC3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1.69 (0.99-2.89)</w:t>
            </w:r>
          </w:p>
        </w:tc>
        <w:tc>
          <w:tcPr>
            <w:tcW w:w="721" w:type="dxa"/>
            <w:noWrap/>
            <w:hideMark/>
          </w:tcPr>
          <w:p w14:paraId="3A0B3381"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0.06</w:t>
            </w:r>
          </w:p>
        </w:tc>
        <w:tc>
          <w:tcPr>
            <w:tcW w:w="833" w:type="dxa"/>
            <w:noWrap/>
            <w:hideMark/>
          </w:tcPr>
          <w:p w14:paraId="5AC3A2D2"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17907D23" w14:textId="77777777" w:rsidTr="00845A7E">
        <w:trPr>
          <w:trHeight w:val="288"/>
        </w:trPr>
        <w:tc>
          <w:tcPr>
            <w:tcW w:w="1078" w:type="dxa"/>
            <w:vMerge/>
            <w:noWrap/>
            <w:hideMark/>
          </w:tcPr>
          <w:p w14:paraId="1E9FDEC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7631750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&gt;24 months</w:t>
            </w:r>
          </w:p>
        </w:tc>
        <w:tc>
          <w:tcPr>
            <w:tcW w:w="1660" w:type="dxa"/>
            <w:noWrap/>
            <w:hideMark/>
          </w:tcPr>
          <w:p w14:paraId="626311A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633 (20.83%)</w:t>
            </w:r>
          </w:p>
        </w:tc>
        <w:tc>
          <w:tcPr>
            <w:tcW w:w="1660" w:type="dxa"/>
            <w:noWrap/>
            <w:hideMark/>
          </w:tcPr>
          <w:p w14:paraId="0DA9804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32 (5.05%)</w:t>
            </w:r>
          </w:p>
        </w:tc>
        <w:tc>
          <w:tcPr>
            <w:tcW w:w="1660" w:type="dxa"/>
            <w:noWrap/>
            <w:hideMark/>
          </w:tcPr>
          <w:p w14:paraId="3AABBFC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1.02 (0.58-1.79)</w:t>
            </w:r>
          </w:p>
        </w:tc>
        <w:tc>
          <w:tcPr>
            <w:tcW w:w="721" w:type="dxa"/>
            <w:noWrap/>
            <w:hideMark/>
          </w:tcPr>
          <w:p w14:paraId="69E8D270"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0.94</w:t>
            </w:r>
          </w:p>
        </w:tc>
        <w:tc>
          <w:tcPr>
            <w:tcW w:w="833" w:type="dxa"/>
            <w:noWrap/>
            <w:hideMark/>
          </w:tcPr>
          <w:p w14:paraId="23DE05C8"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485306C1" w14:textId="77777777" w:rsidTr="00845A7E">
        <w:trPr>
          <w:trHeight w:val="288"/>
        </w:trPr>
        <w:tc>
          <w:tcPr>
            <w:tcW w:w="1078" w:type="dxa"/>
            <w:vMerge/>
            <w:noWrap/>
            <w:hideMark/>
          </w:tcPr>
          <w:p w14:paraId="1D1D530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0906E69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Date unavailable</w:t>
            </w:r>
          </w:p>
        </w:tc>
        <w:tc>
          <w:tcPr>
            <w:tcW w:w="1660" w:type="dxa"/>
            <w:noWrap/>
            <w:hideMark/>
          </w:tcPr>
          <w:p w14:paraId="68C83D4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15 (0.49%)</w:t>
            </w:r>
          </w:p>
        </w:tc>
        <w:tc>
          <w:tcPr>
            <w:tcW w:w="1660" w:type="dxa"/>
            <w:noWrap/>
            <w:hideMark/>
          </w:tcPr>
          <w:p w14:paraId="64E3257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 (13.33%)</w:t>
            </w:r>
          </w:p>
        </w:tc>
        <w:tc>
          <w:tcPr>
            <w:tcW w:w="1660" w:type="dxa"/>
            <w:noWrap/>
            <w:hideMark/>
          </w:tcPr>
          <w:p w14:paraId="7920C57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2.67 (0.63-11.44)</w:t>
            </w:r>
          </w:p>
        </w:tc>
        <w:tc>
          <w:tcPr>
            <w:tcW w:w="721" w:type="dxa"/>
            <w:noWrap/>
            <w:hideMark/>
          </w:tcPr>
          <w:p w14:paraId="7944E090"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0.18</w:t>
            </w:r>
          </w:p>
        </w:tc>
        <w:tc>
          <w:tcPr>
            <w:tcW w:w="833" w:type="dxa"/>
            <w:noWrap/>
            <w:hideMark/>
          </w:tcPr>
          <w:p w14:paraId="6267EF4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06FE15A7" w14:textId="77777777" w:rsidTr="00845A7E">
        <w:trPr>
          <w:trHeight w:val="288"/>
        </w:trPr>
        <w:tc>
          <w:tcPr>
            <w:tcW w:w="1078" w:type="dxa"/>
            <w:vMerge w:val="restart"/>
            <w:noWrap/>
            <w:hideMark/>
          </w:tcPr>
          <w:p w14:paraId="3436E80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Height</w:t>
            </w:r>
          </w:p>
        </w:tc>
        <w:tc>
          <w:tcPr>
            <w:tcW w:w="1580" w:type="dxa"/>
            <w:noWrap/>
            <w:hideMark/>
          </w:tcPr>
          <w:p w14:paraId="39709DE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&lt;55cm</w:t>
            </w:r>
          </w:p>
        </w:tc>
        <w:tc>
          <w:tcPr>
            <w:tcW w:w="1660" w:type="dxa"/>
            <w:noWrap/>
            <w:hideMark/>
          </w:tcPr>
          <w:p w14:paraId="306576D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335 (11.01%)</w:t>
            </w:r>
          </w:p>
        </w:tc>
        <w:tc>
          <w:tcPr>
            <w:tcW w:w="1660" w:type="dxa"/>
            <w:noWrap/>
            <w:hideMark/>
          </w:tcPr>
          <w:p w14:paraId="3F8CCF2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21 (6.27%)</w:t>
            </w:r>
          </w:p>
        </w:tc>
        <w:tc>
          <w:tcPr>
            <w:tcW w:w="1660" w:type="dxa"/>
            <w:noWrap/>
            <w:hideMark/>
          </w:tcPr>
          <w:p w14:paraId="17F2E13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1.06 (0.64-1.76)</w:t>
            </w:r>
          </w:p>
        </w:tc>
        <w:tc>
          <w:tcPr>
            <w:tcW w:w="721" w:type="dxa"/>
            <w:noWrap/>
            <w:hideMark/>
          </w:tcPr>
          <w:p w14:paraId="5BB76FC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0.82</w:t>
            </w:r>
          </w:p>
        </w:tc>
        <w:tc>
          <w:tcPr>
            <w:tcW w:w="833" w:type="dxa"/>
            <w:noWrap/>
            <w:hideMark/>
          </w:tcPr>
          <w:p w14:paraId="2747C284"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0.57</w:t>
            </w:r>
          </w:p>
        </w:tc>
      </w:tr>
      <w:tr w:rsidR="00DB3C64" w:rsidRPr="00D80338" w14:paraId="2C1EEBAC" w14:textId="77777777" w:rsidTr="00845A7E">
        <w:trPr>
          <w:trHeight w:val="288"/>
        </w:trPr>
        <w:tc>
          <w:tcPr>
            <w:tcW w:w="1078" w:type="dxa"/>
            <w:vMerge/>
            <w:noWrap/>
            <w:hideMark/>
          </w:tcPr>
          <w:p w14:paraId="5C91570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c>
          <w:tcPr>
            <w:tcW w:w="1580" w:type="dxa"/>
            <w:noWrap/>
            <w:hideMark/>
          </w:tcPr>
          <w:p w14:paraId="4EC4533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55-60cm</w:t>
            </w:r>
          </w:p>
        </w:tc>
        <w:tc>
          <w:tcPr>
            <w:tcW w:w="1660" w:type="dxa"/>
            <w:noWrap/>
            <w:hideMark/>
          </w:tcPr>
          <w:p w14:paraId="5CB9ADF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961 (31.57%)</w:t>
            </w:r>
          </w:p>
        </w:tc>
        <w:tc>
          <w:tcPr>
            <w:tcW w:w="1660" w:type="dxa"/>
            <w:noWrap/>
            <w:hideMark/>
          </w:tcPr>
          <w:p w14:paraId="5A52B02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54 (5.62%)</w:t>
            </w:r>
          </w:p>
        </w:tc>
        <w:tc>
          <w:tcPr>
            <w:tcW w:w="1660" w:type="dxa"/>
            <w:noWrap/>
            <w:hideMark/>
          </w:tcPr>
          <w:p w14:paraId="313D559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190A226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833" w:type="dxa"/>
            <w:noWrap/>
            <w:hideMark/>
          </w:tcPr>
          <w:p w14:paraId="34D6B65D"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r>
      <w:tr w:rsidR="00DB3C64" w:rsidRPr="00D80338" w14:paraId="5BAFE812" w14:textId="77777777" w:rsidTr="00845A7E">
        <w:trPr>
          <w:trHeight w:val="288"/>
        </w:trPr>
        <w:tc>
          <w:tcPr>
            <w:tcW w:w="1078" w:type="dxa"/>
            <w:vMerge/>
            <w:noWrap/>
            <w:hideMark/>
          </w:tcPr>
          <w:p w14:paraId="3943EFD0"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7E53DF9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&gt;60cm</w:t>
            </w:r>
          </w:p>
        </w:tc>
        <w:tc>
          <w:tcPr>
            <w:tcW w:w="1660" w:type="dxa"/>
            <w:noWrap/>
            <w:hideMark/>
          </w:tcPr>
          <w:p w14:paraId="72B5ACA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699 (22.96%)</w:t>
            </w:r>
          </w:p>
        </w:tc>
        <w:tc>
          <w:tcPr>
            <w:tcW w:w="1660" w:type="dxa"/>
            <w:noWrap/>
            <w:hideMark/>
          </w:tcPr>
          <w:p w14:paraId="3EAE366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52 (7.44%)</w:t>
            </w:r>
          </w:p>
        </w:tc>
        <w:tc>
          <w:tcPr>
            <w:tcW w:w="1660" w:type="dxa"/>
            <w:noWrap/>
            <w:hideMark/>
          </w:tcPr>
          <w:p w14:paraId="3C69C0E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1.27 (0.87-1.86)</w:t>
            </w:r>
          </w:p>
        </w:tc>
        <w:tc>
          <w:tcPr>
            <w:tcW w:w="721" w:type="dxa"/>
            <w:noWrap/>
            <w:hideMark/>
          </w:tcPr>
          <w:p w14:paraId="4019E2DD"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0.22</w:t>
            </w:r>
          </w:p>
        </w:tc>
        <w:tc>
          <w:tcPr>
            <w:tcW w:w="833" w:type="dxa"/>
            <w:noWrap/>
            <w:hideMark/>
          </w:tcPr>
          <w:p w14:paraId="3C2111AD"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55462343" w14:textId="77777777" w:rsidTr="00845A7E">
        <w:trPr>
          <w:trHeight w:val="288"/>
        </w:trPr>
        <w:tc>
          <w:tcPr>
            <w:tcW w:w="1078" w:type="dxa"/>
            <w:vMerge/>
            <w:noWrap/>
            <w:hideMark/>
          </w:tcPr>
          <w:p w14:paraId="0666ECA9"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3591B50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Unavailable</w:t>
            </w:r>
          </w:p>
        </w:tc>
        <w:tc>
          <w:tcPr>
            <w:tcW w:w="1660" w:type="dxa"/>
            <w:noWrap/>
            <w:hideMark/>
          </w:tcPr>
          <w:p w14:paraId="31D9EE9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1049 (34.46%)</w:t>
            </w:r>
          </w:p>
        </w:tc>
        <w:tc>
          <w:tcPr>
            <w:tcW w:w="1660" w:type="dxa"/>
            <w:noWrap/>
            <w:hideMark/>
          </w:tcPr>
          <w:p w14:paraId="10A3AB3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37 (3.53%)</w:t>
            </w:r>
          </w:p>
        </w:tc>
        <w:tc>
          <w:tcPr>
            <w:tcW w:w="1660" w:type="dxa"/>
            <w:noWrap/>
            <w:hideMark/>
          </w:tcPr>
          <w:p w14:paraId="71EB4C7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0.98 (0.65-1.48)</w:t>
            </w:r>
          </w:p>
        </w:tc>
        <w:tc>
          <w:tcPr>
            <w:tcW w:w="721" w:type="dxa"/>
            <w:noWrap/>
            <w:hideMark/>
          </w:tcPr>
          <w:p w14:paraId="6AE07C7D"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0.92</w:t>
            </w:r>
          </w:p>
        </w:tc>
        <w:tc>
          <w:tcPr>
            <w:tcW w:w="833" w:type="dxa"/>
            <w:noWrap/>
            <w:hideMark/>
          </w:tcPr>
          <w:p w14:paraId="4114C7EA"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19858F9F" w14:textId="77777777" w:rsidTr="00845A7E">
        <w:trPr>
          <w:trHeight w:val="288"/>
        </w:trPr>
        <w:tc>
          <w:tcPr>
            <w:tcW w:w="1078" w:type="dxa"/>
            <w:vMerge w:val="restart"/>
            <w:noWrap/>
            <w:hideMark/>
          </w:tcPr>
          <w:p w14:paraId="7EC3B79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Weight</w:t>
            </w:r>
          </w:p>
          <w:p w14:paraId="3566745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p w14:paraId="368B1EA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p w14:paraId="1222D03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p w14:paraId="5C9AC3F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c>
          <w:tcPr>
            <w:tcW w:w="1580" w:type="dxa"/>
            <w:noWrap/>
            <w:hideMark/>
          </w:tcPr>
          <w:p w14:paraId="385DC45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≤25.00kg</w:t>
            </w:r>
          </w:p>
        </w:tc>
        <w:tc>
          <w:tcPr>
            <w:tcW w:w="1660" w:type="dxa"/>
            <w:noWrap/>
            <w:hideMark/>
          </w:tcPr>
          <w:p w14:paraId="0041E1A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216 (7.10%)</w:t>
            </w:r>
          </w:p>
        </w:tc>
        <w:tc>
          <w:tcPr>
            <w:tcW w:w="1660" w:type="dxa"/>
            <w:noWrap/>
            <w:hideMark/>
          </w:tcPr>
          <w:p w14:paraId="7A7A5EF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12 (5.56%)</w:t>
            </w:r>
          </w:p>
        </w:tc>
        <w:tc>
          <w:tcPr>
            <w:tcW w:w="1660" w:type="dxa"/>
            <w:noWrap/>
            <w:hideMark/>
          </w:tcPr>
          <w:p w14:paraId="439921E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0.84 (0.45-1.54)</w:t>
            </w:r>
          </w:p>
        </w:tc>
        <w:tc>
          <w:tcPr>
            <w:tcW w:w="721" w:type="dxa"/>
            <w:noWrap/>
            <w:hideMark/>
          </w:tcPr>
          <w:p w14:paraId="64B5DDB3"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0.57</w:t>
            </w:r>
          </w:p>
        </w:tc>
        <w:tc>
          <w:tcPr>
            <w:tcW w:w="833" w:type="dxa"/>
            <w:noWrap/>
            <w:hideMark/>
          </w:tcPr>
          <w:p w14:paraId="30070CDF" w14:textId="77777777" w:rsidR="00DB3C64" w:rsidRPr="00D80338" w:rsidRDefault="00DB3C64" w:rsidP="00845A7E">
            <w:pPr>
              <w:spacing w:line="240" w:lineRule="auto"/>
              <w:jc w:val="right"/>
              <w:rPr>
                <w:rFonts w:ascii="Aptos Narrow" w:eastAsia="Times New Roman" w:hAnsi="Aptos Narrow" w:cs="Times New Roman"/>
                <w:b/>
                <w:bCs/>
                <w:kern w:val="0"/>
                <w:lang w:eastAsia="en-GB"/>
                <w14:ligatures w14:val="none"/>
              </w:rPr>
            </w:pPr>
            <w:r w:rsidRPr="00D80338">
              <w:rPr>
                <w:rFonts w:ascii="Aptos Narrow" w:eastAsia="Times New Roman" w:hAnsi="Aptos Narrow" w:cs="Times New Roman"/>
                <w:b/>
                <w:bCs/>
                <w:kern w:val="0"/>
                <w:lang w:eastAsia="en-GB"/>
                <w14:ligatures w14:val="none"/>
              </w:rPr>
              <w:t>&lt;0.001</w:t>
            </w:r>
          </w:p>
        </w:tc>
      </w:tr>
      <w:tr w:rsidR="00DB3C64" w:rsidRPr="00D80338" w14:paraId="2920682D" w14:textId="77777777" w:rsidTr="00845A7E">
        <w:trPr>
          <w:trHeight w:val="288"/>
        </w:trPr>
        <w:tc>
          <w:tcPr>
            <w:tcW w:w="1078" w:type="dxa"/>
            <w:vMerge/>
            <w:noWrap/>
            <w:hideMark/>
          </w:tcPr>
          <w:p w14:paraId="33E37A9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38E3A73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25.01 - 30.00kg</w:t>
            </w:r>
          </w:p>
        </w:tc>
        <w:tc>
          <w:tcPr>
            <w:tcW w:w="1660" w:type="dxa"/>
            <w:noWrap/>
            <w:hideMark/>
          </w:tcPr>
          <w:p w14:paraId="1091A13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821 (26.97%)</w:t>
            </w:r>
          </w:p>
        </w:tc>
        <w:tc>
          <w:tcPr>
            <w:tcW w:w="1660" w:type="dxa"/>
            <w:noWrap/>
            <w:hideMark/>
          </w:tcPr>
          <w:p w14:paraId="3DE2D7C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39 (4.75%)</w:t>
            </w:r>
          </w:p>
        </w:tc>
        <w:tc>
          <w:tcPr>
            <w:tcW w:w="1660" w:type="dxa"/>
            <w:noWrap/>
            <w:hideMark/>
          </w:tcPr>
          <w:p w14:paraId="427DDA5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0.68 (0.46-1.00)</w:t>
            </w:r>
          </w:p>
        </w:tc>
        <w:tc>
          <w:tcPr>
            <w:tcW w:w="721" w:type="dxa"/>
            <w:noWrap/>
            <w:hideMark/>
          </w:tcPr>
          <w:p w14:paraId="712E3A02"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0.05</w:t>
            </w:r>
          </w:p>
        </w:tc>
        <w:tc>
          <w:tcPr>
            <w:tcW w:w="833" w:type="dxa"/>
            <w:noWrap/>
            <w:hideMark/>
          </w:tcPr>
          <w:p w14:paraId="157448FA"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2B33A30F" w14:textId="77777777" w:rsidTr="00845A7E">
        <w:trPr>
          <w:trHeight w:val="288"/>
        </w:trPr>
        <w:tc>
          <w:tcPr>
            <w:tcW w:w="1078" w:type="dxa"/>
            <w:vMerge/>
            <w:noWrap/>
            <w:hideMark/>
          </w:tcPr>
          <w:p w14:paraId="5B49598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27FC0E9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30.01 - 35.00kg</w:t>
            </w:r>
          </w:p>
        </w:tc>
        <w:tc>
          <w:tcPr>
            <w:tcW w:w="1660" w:type="dxa"/>
            <w:noWrap/>
            <w:hideMark/>
          </w:tcPr>
          <w:p w14:paraId="0BC9B24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981 (32.23%)</w:t>
            </w:r>
          </w:p>
        </w:tc>
        <w:tc>
          <w:tcPr>
            <w:tcW w:w="1660" w:type="dxa"/>
            <w:noWrap/>
            <w:hideMark/>
          </w:tcPr>
          <w:p w14:paraId="53C9BA7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70 (7.14%)</w:t>
            </w:r>
          </w:p>
        </w:tc>
        <w:tc>
          <w:tcPr>
            <w:tcW w:w="1660" w:type="dxa"/>
            <w:noWrap/>
            <w:hideMark/>
          </w:tcPr>
          <w:p w14:paraId="7D04460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27FFFEC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c>
          <w:tcPr>
            <w:tcW w:w="833" w:type="dxa"/>
            <w:noWrap/>
            <w:hideMark/>
          </w:tcPr>
          <w:p w14:paraId="22DD9F43"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346ADF5D" w14:textId="77777777" w:rsidTr="00845A7E">
        <w:trPr>
          <w:trHeight w:val="288"/>
        </w:trPr>
        <w:tc>
          <w:tcPr>
            <w:tcW w:w="1078" w:type="dxa"/>
            <w:vMerge/>
            <w:noWrap/>
            <w:hideMark/>
          </w:tcPr>
          <w:p w14:paraId="7703487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5401060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&gt;35.00kg</w:t>
            </w:r>
          </w:p>
        </w:tc>
        <w:tc>
          <w:tcPr>
            <w:tcW w:w="1660" w:type="dxa"/>
            <w:noWrap/>
            <w:hideMark/>
          </w:tcPr>
          <w:p w14:paraId="4650347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791 (25.99%)</w:t>
            </w:r>
          </w:p>
        </w:tc>
        <w:tc>
          <w:tcPr>
            <w:tcW w:w="1660" w:type="dxa"/>
            <w:noWrap/>
            <w:hideMark/>
          </w:tcPr>
          <w:p w14:paraId="0DFAC7B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41 (5.18%)</w:t>
            </w:r>
          </w:p>
        </w:tc>
        <w:tc>
          <w:tcPr>
            <w:tcW w:w="1660" w:type="dxa"/>
            <w:noWrap/>
            <w:hideMark/>
          </w:tcPr>
          <w:p w14:paraId="68CBF68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0.70 (0.47-1.02)</w:t>
            </w:r>
          </w:p>
        </w:tc>
        <w:tc>
          <w:tcPr>
            <w:tcW w:w="721" w:type="dxa"/>
            <w:noWrap/>
            <w:hideMark/>
          </w:tcPr>
          <w:p w14:paraId="73BD13A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0.06</w:t>
            </w:r>
          </w:p>
        </w:tc>
        <w:tc>
          <w:tcPr>
            <w:tcW w:w="833" w:type="dxa"/>
            <w:noWrap/>
            <w:hideMark/>
          </w:tcPr>
          <w:p w14:paraId="37A79E26"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58E434CE" w14:textId="77777777" w:rsidTr="00845A7E">
        <w:trPr>
          <w:trHeight w:val="288"/>
        </w:trPr>
        <w:tc>
          <w:tcPr>
            <w:tcW w:w="1078" w:type="dxa"/>
            <w:vMerge/>
            <w:noWrap/>
            <w:hideMark/>
          </w:tcPr>
          <w:p w14:paraId="0307B82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5A312B1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Unavailable</w:t>
            </w:r>
          </w:p>
        </w:tc>
        <w:tc>
          <w:tcPr>
            <w:tcW w:w="1660" w:type="dxa"/>
            <w:noWrap/>
            <w:hideMark/>
          </w:tcPr>
          <w:p w14:paraId="2B4F6A5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235 (7.72%)</w:t>
            </w:r>
          </w:p>
        </w:tc>
        <w:tc>
          <w:tcPr>
            <w:tcW w:w="1660" w:type="dxa"/>
            <w:noWrap/>
            <w:hideMark/>
          </w:tcPr>
          <w:p w14:paraId="20AFCA6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 (0.85%)</w:t>
            </w:r>
          </w:p>
        </w:tc>
        <w:tc>
          <w:tcPr>
            <w:tcW w:w="1660" w:type="dxa"/>
            <w:noWrap/>
            <w:hideMark/>
          </w:tcPr>
          <w:p w14:paraId="12F389E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0.11 (0.03-0.46)</w:t>
            </w:r>
          </w:p>
        </w:tc>
        <w:tc>
          <w:tcPr>
            <w:tcW w:w="721" w:type="dxa"/>
            <w:noWrap/>
            <w:hideMark/>
          </w:tcPr>
          <w:p w14:paraId="23FD881B"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&lt;0.01</w:t>
            </w:r>
          </w:p>
        </w:tc>
        <w:tc>
          <w:tcPr>
            <w:tcW w:w="833" w:type="dxa"/>
            <w:noWrap/>
            <w:hideMark/>
          </w:tcPr>
          <w:p w14:paraId="505B47F4"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w:t>
            </w:r>
          </w:p>
        </w:tc>
      </w:tr>
      <w:tr w:rsidR="00DB3C64" w:rsidRPr="00D80338" w14:paraId="3E3ADA3B" w14:textId="77777777" w:rsidTr="00845A7E">
        <w:trPr>
          <w:trHeight w:val="288"/>
        </w:trPr>
        <w:tc>
          <w:tcPr>
            <w:tcW w:w="1078" w:type="dxa"/>
            <w:vMerge w:val="restart"/>
            <w:noWrap/>
            <w:hideMark/>
          </w:tcPr>
          <w:p w14:paraId="45CAA28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 xml:space="preserve">Body </w:t>
            </w:r>
          </w:p>
          <w:p w14:paraId="09C9A07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Condition</w:t>
            </w:r>
          </w:p>
          <w:p w14:paraId="171C8D2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Score (1-9)</w:t>
            </w:r>
          </w:p>
        </w:tc>
        <w:tc>
          <w:tcPr>
            <w:tcW w:w="1580" w:type="dxa"/>
            <w:noWrap/>
            <w:hideMark/>
          </w:tcPr>
          <w:p w14:paraId="3D60E2CC"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3/4</w:t>
            </w:r>
          </w:p>
        </w:tc>
        <w:tc>
          <w:tcPr>
            <w:tcW w:w="1660" w:type="dxa"/>
            <w:noWrap/>
            <w:hideMark/>
          </w:tcPr>
          <w:p w14:paraId="48E971B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142 (4.</w:t>
            </w:r>
            <w:r w:rsidRPr="00675106">
              <w:rPr>
                <w:rFonts w:ascii="Aptos Narrow" w:eastAsia="Times New Roman" w:hAnsi="Aptos Narrow" w:cs="Times New Roman"/>
                <w:kern w:val="0"/>
                <w:lang w:eastAsia="en-GB"/>
                <w14:ligatures w14:val="none"/>
              </w:rPr>
              <w:t>66</w:t>
            </w:r>
            <w:r w:rsidRPr="00D80338">
              <w:rPr>
                <w:rFonts w:ascii="Aptos Narrow" w:eastAsia="Times New Roman" w:hAnsi="Aptos Narrow" w:cs="Times New Roman"/>
                <w:kern w:val="0"/>
                <w:lang w:eastAsia="en-GB"/>
                <w14:ligatures w14:val="none"/>
              </w:rPr>
              <w:t>%)</w:t>
            </w:r>
          </w:p>
        </w:tc>
        <w:tc>
          <w:tcPr>
            <w:tcW w:w="1660" w:type="dxa"/>
            <w:noWrap/>
            <w:hideMark/>
          </w:tcPr>
          <w:p w14:paraId="3EBC6FD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7 (4.9</w:t>
            </w:r>
            <w:r w:rsidRPr="00675106">
              <w:rPr>
                <w:rFonts w:ascii="Aptos Narrow" w:eastAsia="Times New Roman" w:hAnsi="Aptos Narrow" w:cs="Times New Roman"/>
                <w:kern w:val="0"/>
                <w:lang w:eastAsia="en-GB"/>
                <w14:ligatures w14:val="none"/>
              </w:rPr>
              <w:t>3</w:t>
            </w:r>
            <w:r w:rsidRPr="00D80338">
              <w:rPr>
                <w:rFonts w:ascii="Aptos Narrow" w:eastAsia="Times New Roman" w:hAnsi="Aptos Narrow" w:cs="Times New Roman"/>
                <w:kern w:val="0"/>
                <w:lang w:eastAsia="en-GB"/>
                <w14:ligatures w14:val="none"/>
              </w:rPr>
              <w:t>%)</w:t>
            </w:r>
          </w:p>
        </w:tc>
        <w:tc>
          <w:tcPr>
            <w:tcW w:w="1660" w:type="dxa"/>
            <w:noWrap/>
            <w:hideMark/>
          </w:tcPr>
          <w:p w14:paraId="5E1C713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0.69 (0.32-1.48)</w:t>
            </w:r>
          </w:p>
        </w:tc>
        <w:tc>
          <w:tcPr>
            <w:tcW w:w="721" w:type="dxa"/>
            <w:noWrap/>
            <w:hideMark/>
          </w:tcPr>
          <w:p w14:paraId="042F1A9A"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0.34</w:t>
            </w:r>
          </w:p>
        </w:tc>
        <w:tc>
          <w:tcPr>
            <w:tcW w:w="833" w:type="dxa"/>
            <w:noWrap/>
            <w:hideMark/>
          </w:tcPr>
          <w:p w14:paraId="1E1C497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0.36</w:t>
            </w:r>
          </w:p>
        </w:tc>
      </w:tr>
      <w:tr w:rsidR="00DB3C64" w:rsidRPr="00D80338" w14:paraId="31725BDA" w14:textId="77777777" w:rsidTr="00845A7E">
        <w:trPr>
          <w:trHeight w:val="288"/>
        </w:trPr>
        <w:tc>
          <w:tcPr>
            <w:tcW w:w="1078" w:type="dxa"/>
            <w:vMerge/>
            <w:noWrap/>
            <w:hideMark/>
          </w:tcPr>
          <w:p w14:paraId="72D2E34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1F65C61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5/6</w:t>
            </w:r>
          </w:p>
        </w:tc>
        <w:tc>
          <w:tcPr>
            <w:tcW w:w="1660" w:type="dxa"/>
            <w:noWrap/>
            <w:hideMark/>
          </w:tcPr>
          <w:p w14:paraId="1E6DACF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1744 (57.</w:t>
            </w:r>
            <w:r w:rsidRPr="00675106">
              <w:rPr>
                <w:rFonts w:ascii="Aptos Narrow" w:eastAsia="Times New Roman" w:hAnsi="Aptos Narrow" w:cs="Times New Roman"/>
                <w:kern w:val="0"/>
                <w:lang w:eastAsia="en-GB"/>
                <w14:ligatures w14:val="none"/>
              </w:rPr>
              <w:t>29</w:t>
            </w:r>
            <w:r w:rsidRPr="00D80338">
              <w:rPr>
                <w:rFonts w:ascii="Aptos Narrow" w:eastAsia="Times New Roman" w:hAnsi="Aptos Narrow" w:cs="Times New Roman"/>
                <w:kern w:val="0"/>
                <w:lang w:eastAsia="en-GB"/>
                <w14:ligatures w14:val="none"/>
              </w:rPr>
              <w:t>%)</w:t>
            </w:r>
          </w:p>
        </w:tc>
        <w:tc>
          <w:tcPr>
            <w:tcW w:w="1660" w:type="dxa"/>
            <w:noWrap/>
            <w:hideMark/>
          </w:tcPr>
          <w:p w14:paraId="70921BB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122 (7.0%)</w:t>
            </w:r>
          </w:p>
        </w:tc>
        <w:tc>
          <w:tcPr>
            <w:tcW w:w="1660" w:type="dxa"/>
            <w:noWrap/>
            <w:hideMark/>
          </w:tcPr>
          <w:p w14:paraId="303DD8A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4FAC654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833" w:type="dxa"/>
            <w:noWrap/>
            <w:hideMark/>
          </w:tcPr>
          <w:p w14:paraId="23B6A8B1"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r>
      <w:tr w:rsidR="00DB3C64" w:rsidRPr="00D80338" w14:paraId="03DD6C3A" w14:textId="77777777" w:rsidTr="00845A7E">
        <w:trPr>
          <w:trHeight w:val="288"/>
        </w:trPr>
        <w:tc>
          <w:tcPr>
            <w:tcW w:w="1078" w:type="dxa"/>
            <w:vMerge/>
            <w:noWrap/>
            <w:hideMark/>
          </w:tcPr>
          <w:p w14:paraId="0B3A93F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1580" w:type="dxa"/>
            <w:noWrap/>
            <w:hideMark/>
          </w:tcPr>
          <w:p w14:paraId="614B0F1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7+</w:t>
            </w:r>
          </w:p>
        </w:tc>
        <w:tc>
          <w:tcPr>
            <w:tcW w:w="1660" w:type="dxa"/>
            <w:noWrap/>
            <w:hideMark/>
          </w:tcPr>
          <w:p w14:paraId="178E030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270 (8.</w:t>
            </w:r>
            <w:r w:rsidRPr="00675106">
              <w:rPr>
                <w:rFonts w:ascii="Aptos Narrow" w:eastAsia="Times New Roman" w:hAnsi="Aptos Narrow" w:cs="Times New Roman"/>
                <w:kern w:val="0"/>
                <w:lang w:eastAsia="en-GB"/>
                <w14:ligatures w14:val="none"/>
              </w:rPr>
              <w:t>87</w:t>
            </w:r>
            <w:r w:rsidRPr="00D80338">
              <w:rPr>
                <w:rFonts w:ascii="Aptos Narrow" w:eastAsia="Times New Roman" w:hAnsi="Aptos Narrow" w:cs="Times New Roman"/>
                <w:kern w:val="0"/>
                <w:lang w:eastAsia="en-GB"/>
                <w14:ligatures w14:val="none"/>
              </w:rPr>
              <w:t>%)</w:t>
            </w:r>
          </w:p>
        </w:tc>
        <w:tc>
          <w:tcPr>
            <w:tcW w:w="1660" w:type="dxa"/>
            <w:noWrap/>
            <w:hideMark/>
          </w:tcPr>
          <w:p w14:paraId="3E17D79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19 (7.0</w:t>
            </w:r>
            <w:r w:rsidRPr="00675106">
              <w:rPr>
                <w:rFonts w:ascii="Aptos Narrow" w:eastAsia="Times New Roman" w:hAnsi="Aptos Narrow" w:cs="Times New Roman"/>
                <w:kern w:val="0"/>
                <w:lang w:eastAsia="en-GB"/>
                <w14:ligatures w14:val="none"/>
              </w:rPr>
              <w:t>0</w:t>
            </w:r>
            <w:r w:rsidRPr="00D80338">
              <w:rPr>
                <w:rFonts w:ascii="Aptos Narrow" w:eastAsia="Times New Roman" w:hAnsi="Aptos Narrow" w:cs="Times New Roman"/>
                <w:kern w:val="0"/>
                <w:lang w:eastAsia="en-GB"/>
                <w14:ligatures w14:val="none"/>
              </w:rPr>
              <w:t>%)</w:t>
            </w:r>
          </w:p>
        </w:tc>
        <w:tc>
          <w:tcPr>
            <w:tcW w:w="1660" w:type="dxa"/>
            <w:noWrap/>
            <w:hideMark/>
          </w:tcPr>
          <w:p w14:paraId="33B5F1A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1.01 (0.62-1.64)</w:t>
            </w:r>
          </w:p>
        </w:tc>
        <w:tc>
          <w:tcPr>
            <w:tcW w:w="721" w:type="dxa"/>
            <w:noWrap/>
            <w:hideMark/>
          </w:tcPr>
          <w:p w14:paraId="66055A6E"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0.96</w:t>
            </w:r>
          </w:p>
        </w:tc>
        <w:tc>
          <w:tcPr>
            <w:tcW w:w="833" w:type="dxa"/>
            <w:noWrap/>
            <w:hideMark/>
          </w:tcPr>
          <w:p w14:paraId="766B0CF8"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45260F64" w14:textId="77777777" w:rsidTr="00845A7E">
        <w:trPr>
          <w:trHeight w:val="288"/>
        </w:trPr>
        <w:tc>
          <w:tcPr>
            <w:tcW w:w="1078" w:type="dxa"/>
            <w:vMerge/>
            <w:noWrap/>
            <w:hideMark/>
          </w:tcPr>
          <w:p w14:paraId="608D905C"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31E8087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Unavailable</w:t>
            </w:r>
          </w:p>
        </w:tc>
        <w:tc>
          <w:tcPr>
            <w:tcW w:w="1660" w:type="dxa"/>
            <w:noWrap/>
            <w:hideMark/>
          </w:tcPr>
          <w:p w14:paraId="2D999E6A"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888 (29.</w:t>
            </w:r>
            <w:r w:rsidRPr="00675106">
              <w:rPr>
                <w:rFonts w:ascii="Aptos Narrow" w:eastAsia="Times New Roman" w:hAnsi="Aptos Narrow" w:cs="Times New Roman"/>
                <w:kern w:val="0"/>
                <w:lang w:eastAsia="en-GB"/>
                <w14:ligatures w14:val="none"/>
              </w:rPr>
              <w:t>17</w:t>
            </w:r>
            <w:r w:rsidRPr="00D80338">
              <w:rPr>
                <w:rFonts w:ascii="Aptos Narrow" w:eastAsia="Times New Roman" w:hAnsi="Aptos Narrow" w:cs="Times New Roman"/>
                <w:kern w:val="0"/>
                <w:lang w:eastAsia="en-GB"/>
                <w14:ligatures w14:val="none"/>
              </w:rPr>
              <w:t>%)</w:t>
            </w:r>
          </w:p>
        </w:tc>
        <w:tc>
          <w:tcPr>
            <w:tcW w:w="1660" w:type="dxa"/>
            <w:noWrap/>
            <w:hideMark/>
          </w:tcPr>
          <w:p w14:paraId="795F128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w:t>
            </w:r>
            <w:r w:rsidRPr="00675106">
              <w:rPr>
                <w:rFonts w:ascii="Aptos Narrow" w:eastAsia="Times New Roman" w:hAnsi="Aptos Narrow" w:cs="Times New Roman"/>
                <w:kern w:val="0"/>
                <w:lang w:eastAsia="en-GB"/>
                <w14:ligatures w14:val="none"/>
              </w:rPr>
              <w:t>6</w:t>
            </w:r>
            <w:r w:rsidRPr="00D80338">
              <w:rPr>
                <w:rFonts w:ascii="Aptos Narrow" w:eastAsia="Times New Roman" w:hAnsi="Aptos Narrow" w:cs="Times New Roman"/>
                <w:kern w:val="0"/>
                <w:lang w:eastAsia="en-GB"/>
                <w14:ligatures w14:val="none"/>
              </w:rPr>
              <w:t xml:space="preserve"> (1.</w:t>
            </w:r>
            <w:r w:rsidRPr="00675106">
              <w:rPr>
                <w:rFonts w:ascii="Aptos Narrow" w:eastAsia="Times New Roman" w:hAnsi="Aptos Narrow" w:cs="Times New Roman"/>
                <w:kern w:val="0"/>
                <w:lang w:eastAsia="en-GB"/>
                <w14:ligatures w14:val="none"/>
              </w:rPr>
              <w:t>80</w:t>
            </w:r>
            <w:r w:rsidRPr="00D80338">
              <w:rPr>
                <w:rFonts w:ascii="Aptos Narrow" w:eastAsia="Times New Roman" w:hAnsi="Aptos Narrow" w:cs="Times New Roman"/>
                <w:kern w:val="0"/>
                <w:lang w:eastAsia="en-GB"/>
                <w14:ligatures w14:val="none"/>
              </w:rPr>
              <w:t>%)</w:t>
            </w:r>
          </w:p>
        </w:tc>
        <w:tc>
          <w:tcPr>
            <w:tcW w:w="1660" w:type="dxa"/>
            <w:noWrap/>
            <w:hideMark/>
          </w:tcPr>
          <w:p w14:paraId="4F56FD4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0.68 (0.41-1.14)</w:t>
            </w:r>
          </w:p>
        </w:tc>
        <w:tc>
          <w:tcPr>
            <w:tcW w:w="721" w:type="dxa"/>
            <w:noWrap/>
            <w:hideMark/>
          </w:tcPr>
          <w:p w14:paraId="573FF2E6"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0.14</w:t>
            </w:r>
          </w:p>
        </w:tc>
        <w:tc>
          <w:tcPr>
            <w:tcW w:w="833" w:type="dxa"/>
            <w:noWrap/>
            <w:hideMark/>
          </w:tcPr>
          <w:p w14:paraId="4B56346D"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782C0136" w14:textId="77777777" w:rsidTr="00845A7E">
        <w:trPr>
          <w:trHeight w:val="288"/>
        </w:trPr>
        <w:tc>
          <w:tcPr>
            <w:tcW w:w="1078" w:type="dxa"/>
            <w:vMerge w:val="restart"/>
            <w:noWrap/>
            <w:hideMark/>
          </w:tcPr>
          <w:p w14:paraId="6029485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Region</w:t>
            </w:r>
          </w:p>
        </w:tc>
        <w:tc>
          <w:tcPr>
            <w:tcW w:w="1580" w:type="dxa"/>
            <w:noWrap/>
            <w:hideMark/>
          </w:tcPr>
          <w:p w14:paraId="2AC929B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Midwest</w:t>
            </w:r>
          </w:p>
        </w:tc>
        <w:tc>
          <w:tcPr>
            <w:tcW w:w="1660" w:type="dxa"/>
            <w:noWrap/>
            <w:hideMark/>
          </w:tcPr>
          <w:p w14:paraId="025231D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449 (14.75%)</w:t>
            </w:r>
          </w:p>
        </w:tc>
        <w:tc>
          <w:tcPr>
            <w:tcW w:w="1660" w:type="dxa"/>
            <w:noWrap/>
            <w:hideMark/>
          </w:tcPr>
          <w:p w14:paraId="264ECF3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21 (4.68%)</w:t>
            </w:r>
          </w:p>
        </w:tc>
        <w:tc>
          <w:tcPr>
            <w:tcW w:w="1660" w:type="dxa"/>
            <w:noWrap/>
            <w:hideMark/>
          </w:tcPr>
          <w:p w14:paraId="387016B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Reference</w:t>
            </w:r>
          </w:p>
        </w:tc>
        <w:tc>
          <w:tcPr>
            <w:tcW w:w="721" w:type="dxa"/>
            <w:noWrap/>
            <w:hideMark/>
          </w:tcPr>
          <w:p w14:paraId="3F257CD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p>
        </w:tc>
        <w:tc>
          <w:tcPr>
            <w:tcW w:w="833" w:type="dxa"/>
            <w:noWrap/>
            <w:hideMark/>
          </w:tcPr>
          <w:p w14:paraId="1C33540C"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0.28</w:t>
            </w:r>
          </w:p>
        </w:tc>
      </w:tr>
      <w:tr w:rsidR="00DB3C64" w:rsidRPr="00D80338" w14:paraId="0ABFF31D" w14:textId="77777777" w:rsidTr="00845A7E">
        <w:trPr>
          <w:trHeight w:val="288"/>
        </w:trPr>
        <w:tc>
          <w:tcPr>
            <w:tcW w:w="1078" w:type="dxa"/>
            <w:vMerge/>
            <w:noWrap/>
            <w:hideMark/>
          </w:tcPr>
          <w:p w14:paraId="4B375EF1"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c>
          <w:tcPr>
            <w:tcW w:w="1580" w:type="dxa"/>
            <w:noWrap/>
            <w:hideMark/>
          </w:tcPr>
          <w:p w14:paraId="264213C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Mountain</w:t>
            </w:r>
          </w:p>
        </w:tc>
        <w:tc>
          <w:tcPr>
            <w:tcW w:w="1660" w:type="dxa"/>
            <w:noWrap/>
            <w:hideMark/>
          </w:tcPr>
          <w:p w14:paraId="4FFE678E"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266 (8.74%)</w:t>
            </w:r>
          </w:p>
        </w:tc>
        <w:tc>
          <w:tcPr>
            <w:tcW w:w="1660" w:type="dxa"/>
            <w:noWrap/>
            <w:hideMark/>
          </w:tcPr>
          <w:p w14:paraId="6DD7826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24 (9.02%)</w:t>
            </w:r>
          </w:p>
        </w:tc>
        <w:tc>
          <w:tcPr>
            <w:tcW w:w="1660" w:type="dxa"/>
            <w:noWrap/>
            <w:hideMark/>
          </w:tcPr>
          <w:p w14:paraId="7FB1D49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2.07 (1.15-3.71)</w:t>
            </w:r>
          </w:p>
        </w:tc>
        <w:tc>
          <w:tcPr>
            <w:tcW w:w="721" w:type="dxa"/>
            <w:noWrap/>
            <w:hideMark/>
          </w:tcPr>
          <w:p w14:paraId="6435DA1B"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0.02</w:t>
            </w:r>
          </w:p>
        </w:tc>
        <w:tc>
          <w:tcPr>
            <w:tcW w:w="833" w:type="dxa"/>
            <w:noWrap/>
            <w:hideMark/>
          </w:tcPr>
          <w:p w14:paraId="00FD26A3"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70798AA9" w14:textId="77777777" w:rsidTr="00845A7E">
        <w:trPr>
          <w:trHeight w:val="288"/>
        </w:trPr>
        <w:tc>
          <w:tcPr>
            <w:tcW w:w="1078" w:type="dxa"/>
            <w:vMerge/>
            <w:noWrap/>
            <w:hideMark/>
          </w:tcPr>
          <w:p w14:paraId="00DE6659"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6F0915E5"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Northeast</w:t>
            </w:r>
          </w:p>
        </w:tc>
        <w:tc>
          <w:tcPr>
            <w:tcW w:w="1660" w:type="dxa"/>
            <w:noWrap/>
            <w:hideMark/>
          </w:tcPr>
          <w:p w14:paraId="4A99E52B"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373 (12.25%)</w:t>
            </w:r>
          </w:p>
        </w:tc>
        <w:tc>
          <w:tcPr>
            <w:tcW w:w="1660" w:type="dxa"/>
            <w:noWrap/>
            <w:hideMark/>
          </w:tcPr>
          <w:p w14:paraId="0CF990B2"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21 (5.63%)</w:t>
            </w:r>
          </w:p>
        </w:tc>
        <w:tc>
          <w:tcPr>
            <w:tcW w:w="1660" w:type="dxa"/>
            <w:noWrap/>
            <w:hideMark/>
          </w:tcPr>
          <w:p w14:paraId="5D30A99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1.34 (0.74-2.44)</w:t>
            </w:r>
          </w:p>
        </w:tc>
        <w:tc>
          <w:tcPr>
            <w:tcW w:w="721" w:type="dxa"/>
            <w:noWrap/>
            <w:hideMark/>
          </w:tcPr>
          <w:p w14:paraId="2EE81201"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0.34</w:t>
            </w:r>
          </w:p>
        </w:tc>
        <w:tc>
          <w:tcPr>
            <w:tcW w:w="833" w:type="dxa"/>
            <w:noWrap/>
            <w:hideMark/>
          </w:tcPr>
          <w:p w14:paraId="180770A8"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3E3857FA" w14:textId="77777777" w:rsidTr="00845A7E">
        <w:trPr>
          <w:trHeight w:val="288"/>
        </w:trPr>
        <w:tc>
          <w:tcPr>
            <w:tcW w:w="1078" w:type="dxa"/>
            <w:vMerge/>
            <w:noWrap/>
            <w:hideMark/>
          </w:tcPr>
          <w:p w14:paraId="01C966FD"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2680B97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Pacific</w:t>
            </w:r>
          </w:p>
        </w:tc>
        <w:tc>
          <w:tcPr>
            <w:tcW w:w="1660" w:type="dxa"/>
            <w:noWrap/>
            <w:hideMark/>
          </w:tcPr>
          <w:p w14:paraId="33582E54"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292 (9.59%)</w:t>
            </w:r>
          </w:p>
        </w:tc>
        <w:tc>
          <w:tcPr>
            <w:tcW w:w="1660" w:type="dxa"/>
            <w:noWrap/>
            <w:hideMark/>
          </w:tcPr>
          <w:p w14:paraId="58F60F0D"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15 (5.14%)</w:t>
            </w:r>
          </w:p>
        </w:tc>
        <w:tc>
          <w:tcPr>
            <w:tcW w:w="1660" w:type="dxa"/>
            <w:noWrap/>
            <w:hideMark/>
          </w:tcPr>
          <w:p w14:paraId="72AC4AF3"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1.14 (0.59-2.22)</w:t>
            </w:r>
          </w:p>
        </w:tc>
        <w:tc>
          <w:tcPr>
            <w:tcW w:w="721" w:type="dxa"/>
            <w:noWrap/>
            <w:hideMark/>
          </w:tcPr>
          <w:p w14:paraId="56C43553"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0.69</w:t>
            </w:r>
          </w:p>
        </w:tc>
        <w:tc>
          <w:tcPr>
            <w:tcW w:w="833" w:type="dxa"/>
            <w:noWrap/>
            <w:hideMark/>
          </w:tcPr>
          <w:p w14:paraId="403EA478"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14849457" w14:textId="77777777" w:rsidTr="00845A7E">
        <w:trPr>
          <w:trHeight w:val="288"/>
        </w:trPr>
        <w:tc>
          <w:tcPr>
            <w:tcW w:w="1078" w:type="dxa"/>
            <w:vMerge/>
            <w:noWrap/>
            <w:hideMark/>
          </w:tcPr>
          <w:p w14:paraId="1293D722"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4CB0E780"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South</w:t>
            </w:r>
          </w:p>
        </w:tc>
        <w:tc>
          <w:tcPr>
            <w:tcW w:w="1660" w:type="dxa"/>
            <w:noWrap/>
            <w:hideMark/>
          </w:tcPr>
          <w:p w14:paraId="39AE0386"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643 (21.12%)</w:t>
            </w:r>
          </w:p>
        </w:tc>
        <w:tc>
          <w:tcPr>
            <w:tcW w:w="1660" w:type="dxa"/>
            <w:noWrap/>
            <w:hideMark/>
          </w:tcPr>
          <w:p w14:paraId="63CA0657"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35 (5.44%)</w:t>
            </w:r>
          </w:p>
        </w:tc>
        <w:tc>
          <w:tcPr>
            <w:tcW w:w="1660" w:type="dxa"/>
            <w:noWrap/>
            <w:hideMark/>
          </w:tcPr>
          <w:p w14:paraId="58622F91"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1.29 (0.75-2.21)</w:t>
            </w:r>
          </w:p>
        </w:tc>
        <w:tc>
          <w:tcPr>
            <w:tcW w:w="721" w:type="dxa"/>
            <w:noWrap/>
            <w:hideMark/>
          </w:tcPr>
          <w:p w14:paraId="49C7A019"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0.36</w:t>
            </w:r>
          </w:p>
        </w:tc>
        <w:tc>
          <w:tcPr>
            <w:tcW w:w="833" w:type="dxa"/>
            <w:noWrap/>
            <w:hideMark/>
          </w:tcPr>
          <w:p w14:paraId="0A55B16F"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r w:rsidR="00DB3C64" w:rsidRPr="00D80338" w14:paraId="4D0DE05E" w14:textId="77777777" w:rsidTr="00845A7E">
        <w:trPr>
          <w:trHeight w:val="288"/>
        </w:trPr>
        <w:tc>
          <w:tcPr>
            <w:tcW w:w="1078" w:type="dxa"/>
            <w:vMerge/>
            <w:noWrap/>
            <w:hideMark/>
          </w:tcPr>
          <w:p w14:paraId="3D3B9D1B" w14:textId="77777777" w:rsidR="00DB3C64" w:rsidRPr="00D80338" w:rsidRDefault="00DB3C64" w:rsidP="00845A7E">
            <w:pPr>
              <w:spacing w:line="240" w:lineRule="auto"/>
              <w:jc w:val="right"/>
              <w:rPr>
                <w:rFonts w:ascii="Times New Roman" w:eastAsia="Times New Roman" w:hAnsi="Times New Roman" w:cs="Times New Roman"/>
                <w:kern w:val="0"/>
                <w:sz w:val="20"/>
                <w:szCs w:val="20"/>
                <w:lang w:eastAsia="en-GB"/>
                <w14:ligatures w14:val="none"/>
              </w:rPr>
            </w:pPr>
          </w:p>
        </w:tc>
        <w:tc>
          <w:tcPr>
            <w:tcW w:w="1580" w:type="dxa"/>
            <w:noWrap/>
            <w:hideMark/>
          </w:tcPr>
          <w:p w14:paraId="3306E3EF"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Unavailable</w:t>
            </w:r>
          </w:p>
        </w:tc>
        <w:tc>
          <w:tcPr>
            <w:tcW w:w="1660" w:type="dxa"/>
            <w:noWrap/>
            <w:hideMark/>
          </w:tcPr>
          <w:p w14:paraId="2A631A7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1021 (33.54%)</w:t>
            </w:r>
          </w:p>
        </w:tc>
        <w:tc>
          <w:tcPr>
            <w:tcW w:w="1660" w:type="dxa"/>
            <w:noWrap/>
            <w:hideMark/>
          </w:tcPr>
          <w:p w14:paraId="36FB54D9"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675106">
              <w:rPr>
                <w:rFonts w:ascii="Aptos Narrow" w:eastAsia="Times New Roman" w:hAnsi="Aptos Narrow" w:cs="Times New Roman"/>
                <w:kern w:val="0"/>
                <w:lang w:eastAsia="en-GB"/>
                <w14:ligatures w14:val="none"/>
              </w:rPr>
              <w:t>48 (4.70%)</w:t>
            </w:r>
          </w:p>
        </w:tc>
        <w:tc>
          <w:tcPr>
            <w:tcW w:w="1660" w:type="dxa"/>
            <w:noWrap/>
            <w:hideMark/>
          </w:tcPr>
          <w:p w14:paraId="62F2C7D8" w14:textId="77777777" w:rsidR="00DB3C64" w:rsidRPr="00D80338" w:rsidRDefault="00DB3C64" w:rsidP="00845A7E">
            <w:pPr>
              <w:spacing w:line="240" w:lineRule="auto"/>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1.29 (0.77-2.16)</w:t>
            </w:r>
          </w:p>
        </w:tc>
        <w:tc>
          <w:tcPr>
            <w:tcW w:w="721" w:type="dxa"/>
            <w:noWrap/>
            <w:hideMark/>
          </w:tcPr>
          <w:p w14:paraId="16E9A075"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r w:rsidRPr="00D80338">
              <w:rPr>
                <w:rFonts w:ascii="Aptos Narrow" w:eastAsia="Times New Roman" w:hAnsi="Aptos Narrow" w:cs="Times New Roman"/>
                <w:kern w:val="0"/>
                <w:lang w:eastAsia="en-GB"/>
                <w14:ligatures w14:val="none"/>
              </w:rPr>
              <w:t>0.33</w:t>
            </w:r>
          </w:p>
        </w:tc>
        <w:tc>
          <w:tcPr>
            <w:tcW w:w="833" w:type="dxa"/>
            <w:noWrap/>
            <w:hideMark/>
          </w:tcPr>
          <w:p w14:paraId="1BBD6D11" w14:textId="77777777" w:rsidR="00DB3C64" w:rsidRPr="00D80338" w:rsidRDefault="00DB3C64" w:rsidP="00845A7E">
            <w:pPr>
              <w:spacing w:line="240" w:lineRule="auto"/>
              <w:jc w:val="right"/>
              <w:rPr>
                <w:rFonts w:ascii="Aptos Narrow" w:eastAsia="Times New Roman" w:hAnsi="Aptos Narrow" w:cs="Times New Roman"/>
                <w:kern w:val="0"/>
                <w:lang w:eastAsia="en-GB"/>
                <w14:ligatures w14:val="none"/>
              </w:rPr>
            </w:pPr>
          </w:p>
        </w:tc>
      </w:tr>
    </w:tbl>
    <w:p w14:paraId="28656305" w14:textId="77777777" w:rsidR="00DB3C64" w:rsidRDefault="00DB3C64" w:rsidP="00DB3C64">
      <w:pPr>
        <w:spacing w:after="0" w:line="480" w:lineRule="auto"/>
      </w:pPr>
    </w:p>
    <w:p w14:paraId="54948DBB" w14:textId="77777777" w:rsidR="00DB3C64" w:rsidRPr="003110FD" w:rsidRDefault="00DB3C64" w:rsidP="00DB3C64">
      <w:pPr>
        <w:spacing w:line="360" w:lineRule="auto"/>
      </w:pPr>
      <w:r w:rsidRPr="003110FD">
        <w:t xml:space="preserve">A multivariable model was </w:t>
      </w:r>
      <w:r>
        <w:t>evaluated</w:t>
      </w:r>
      <w:r w:rsidRPr="003110FD">
        <w:t xml:space="preserve">. </w:t>
      </w:r>
      <w:r>
        <w:t>W</w:t>
      </w:r>
      <w:r w:rsidRPr="006D525D">
        <w:t xml:space="preserve">eight was initially significant; however, the </w:t>
      </w:r>
      <w:r>
        <w:t xml:space="preserve">statistically </w:t>
      </w:r>
      <w:r w:rsidRPr="006D525D">
        <w:t>significan</w:t>
      </w:r>
      <w:r>
        <w:t>t category</w:t>
      </w:r>
      <w:r w:rsidRPr="006D525D">
        <w:t xml:space="preserve"> was “</w:t>
      </w:r>
      <w:r>
        <w:t>U</w:t>
      </w:r>
      <w:r w:rsidRPr="006D525D">
        <w:t>n</w:t>
      </w:r>
      <w:r>
        <w:t>available</w:t>
      </w:r>
      <w:r w:rsidRPr="006D525D">
        <w:t xml:space="preserve">”, reflecting missing data and limiting meaningful interpretation. When </w:t>
      </w:r>
      <w:r>
        <w:t>this category was</w:t>
      </w:r>
      <w:r w:rsidRPr="006D525D">
        <w:t xml:space="preserve"> excluded and the model re-evaluated, model fit was </w:t>
      </w:r>
      <w:r>
        <w:t>not</w:t>
      </w:r>
      <w:r w:rsidRPr="006D525D">
        <w:t xml:space="preserve"> improved compared to the null model.</w:t>
      </w:r>
      <w:r>
        <w:t xml:space="preserve"> When a</w:t>
      </w:r>
      <w:r w:rsidRPr="003110FD">
        <w:t>ge at neutering and MDI quintile were incorporated, the model was not significantly improved versus the null modelling.  Therefore, a multivariable model was not built.</w:t>
      </w:r>
      <w:r>
        <w:t xml:space="preserve"> Statistical power is also limited when considering rarer exposures. </w:t>
      </w:r>
    </w:p>
    <w:p w14:paraId="620E33BF" w14:textId="77777777" w:rsidR="00DB3C64" w:rsidRPr="0055444F" w:rsidRDefault="00DB3C64" w:rsidP="00DB3C64">
      <w:pPr>
        <w:spacing w:after="0" w:line="480" w:lineRule="auto"/>
      </w:pPr>
    </w:p>
    <w:p w14:paraId="6781FF23" w14:textId="77777777" w:rsidR="009850DD" w:rsidRDefault="009850DD"/>
    <w:sectPr w:rsidR="00985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64"/>
    <w:rsid w:val="003A0983"/>
    <w:rsid w:val="004A5680"/>
    <w:rsid w:val="009850DD"/>
    <w:rsid w:val="00D746DB"/>
    <w:rsid w:val="00DB3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75F6"/>
  <w15:chartTrackingRefBased/>
  <w15:docId w15:val="{6678D869-225B-4B70-AC21-7D70A168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C64"/>
    <w:pPr>
      <w:spacing w:line="259" w:lineRule="auto"/>
    </w:pPr>
    <w:rPr>
      <w:sz w:val="22"/>
      <w:szCs w:val="22"/>
    </w:rPr>
  </w:style>
  <w:style w:type="paragraph" w:styleId="Heading1">
    <w:name w:val="heading 1"/>
    <w:basedOn w:val="Normal"/>
    <w:next w:val="Normal"/>
    <w:link w:val="Heading1Char"/>
    <w:uiPriority w:val="9"/>
    <w:qFormat/>
    <w:rsid w:val="00DB3C6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C6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C6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C6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B3C64"/>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B3C6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B3C6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B3C6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B3C6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C64"/>
    <w:rPr>
      <w:rFonts w:eastAsiaTheme="majorEastAsia" w:cstheme="majorBidi"/>
      <w:color w:val="272727" w:themeColor="text1" w:themeTint="D8"/>
    </w:rPr>
  </w:style>
  <w:style w:type="paragraph" w:styleId="Title">
    <w:name w:val="Title"/>
    <w:basedOn w:val="Normal"/>
    <w:next w:val="Normal"/>
    <w:link w:val="TitleChar"/>
    <w:uiPriority w:val="10"/>
    <w:qFormat/>
    <w:rsid w:val="00DB3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C6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C64"/>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B3C64"/>
    <w:rPr>
      <w:i/>
      <w:iCs/>
      <w:color w:val="404040" w:themeColor="text1" w:themeTint="BF"/>
    </w:rPr>
  </w:style>
  <w:style w:type="paragraph" w:styleId="ListParagraph">
    <w:name w:val="List Paragraph"/>
    <w:basedOn w:val="Normal"/>
    <w:uiPriority w:val="34"/>
    <w:qFormat/>
    <w:rsid w:val="00DB3C64"/>
    <w:pPr>
      <w:spacing w:line="278" w:lineRule="auto"/>
      <w:ind w:left="720"/>
      <w:contextualSpacing/>
    </w:pPr>
    <w:rPr>
      <w:sz w:val="24"/>
      <w:szCs w:val="24"/>
    </w:rPr>
  </w:style>
  <w:style w:type="character" w:styleId="IntenseEmphasis">
    <w:name w:val="Intense Emphasis"/>
    <w:basedOn w:val="DefaultParagraphFont"/>
    <w:uiPriority w:val="21"/>
    <w:qFormat/>
    <w:rsid w:val="00DB3C64"/>
    <w:rPr>
      <w:i/>
      <w:iCs/>
      <w:color w:val="0F4761" w:themeColor="accent1" w:themeShade="BF"/>
    </w:rPr>
  </w:style>
  <w:style w:type="paragraph" w:styleId="IntenseQuote">
    <w:name w:val="Intense Quote"/>
    <w:basedOn w:val="Normal"/>
    <w:next w:val="Normal"/>
    <w:link w:val="IntenseQuoteChar"/>
    <w:uiPriority w:val="30"/>
    <w:qFormat/>
    <w:rsid w:val="00DB3C6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B3C64"/>
    <w:rPr>
      <w:i/>
      <w:iCs/>
      <w:color w:val="0F4761" w:themeColor="accent1" w:themeShade="BF"/>
    </w:rPr>
  </w:style>
  <w:style w:type="character" w:styleId="IntenseReference">
    <w:name w:val="Intense Reference"/>
    <w:basedOn w:val="DefaultParagraphFont"/>
    <w:uiPriority w:val="32"/>
    <w:qFormat/>
    <w:rsid w:val="00DB3C64"/>
    <w:rPr>
      <w:b/>
      <w:bCs/>
      <w:smallCaps/>
      <w:color w:val="0F4761" w:themeColor="accent1" w:themeShade="BF"/>
      <w:spacing w:val="5"/>
    </w:rPr>
  </w:style>
  <w:style w:type="table" w:styleId="TableGrid">
    <w:name w:val="Table Grid"/>
    <w:basedOn w:val="TableNormal"/>
    <w:uiPriority w:val="39"/>
    <w:rsid w:val="00DB3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B3C64"/>
    <w:pPr>
      <w:spacing w:after="0" w:line="240" w:lineRule="auto"/>
    </w:pPr>
  </w:style>
  <w:style w:type="character" w:customStyle="1" w:styleId="NoSpacingChar">
    <w:name w:val="No Spacing Char"/>
    <w:basedOn w:val="DefaultParagraphFont"/>
    <w:link w:val="NoSpacing"/>
    <w:uiPriority w:val="1"/>
    <w:rsid w:val="00DB3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1027</Words>
  <Characters>5979</Characters>
  <Application>Microsoft Office Word</Application>
  <DocSecurity>0</DocSecurity>
  <Lines>170</Lines>
  <Paragraphs>94</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Stratton, Zoe Victoria</dc:creator>
  <cp:keywords/>
  <dc:description/>
  <cp:lastModifiedBy>Stratton, Zoe Victoria</cp:lastModifiedBy>
  <cp:revision>1</cp:revision>
  <dcterms:created xsi:type="dcterms:W3CDTF">2026-04-02T22:15:00Z</dcterms:created>
  <dcterms:modified xsi:type="dcterms:W3CDTF">2026-04-02T22:16:00Z</dcterms:modified>
</cp:coreProperties>
</file>