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B6C0D" w14:textId="29BD0591" w:rsidR="003D0BD6" w:rsidRDefault="003D0BD6" w:rsidP="00741B60">
      <w:pPr>
        <w:pStyle w:val="NormalWeb"/>
      </w:pPr>
      <w:r w:rsidRPr="003D0BD6">
        <w:drawing>
          <wp:inline distT="0" distB="0" distL="0" distR="0" wp14:anchorId="538B5328" wp14:editId="5FB1A048">
            <wp:extent cx="5731510" cy="3439160"/>
            <wp:effectExtent l="0" t="0" r="2540" b="8890"/>
            <wp:docPr id="1730259121" name="Picture 1" descr="A graph with different colored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63519" name="Picture 1" descr="A graph with different colored rectangles&#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2FF35CC7" w14:textId="77777777" w:rsidR="009807D5" w:rsidRDefault="009807D5" w:rsidP="00741B60"/>
    <w:p w14:paraId="722C7672" w14:textId="6123F2B6" w:rsidR="009807D5" w:rsidRPr="006D6503" w:rsidRDefault="006D6503" w:rsidP="00741B60">
      <w:pPr>
        <w:rPr>
          <w:i/>
          <w:iCs/>
        </w:rPr>
      </w:pPr>
      <w:r w:rsidRPr="006D6503">
        <w:t xml:space="preserve">Supplementary Fig 1. </w:t>
      </w:r>
      <w:r w:rsidRPr="006D6503">
        <w:rPr>
          <w:i/>
          <w:iCs/>
        </w:rPr>
        <w:t>Agricultural Cropping Systems in Rural Households: A Comparative Analysis</w:t>
      </w:r>
    </w:p>
    <w:p w14:paraId="6D64EFA9" w14:textId="77777777" w:rsidR="009807D5" w:rsidRPr="006D6503" w:rsidRDefault="009807D5" w:rsidP="00741B60">
      <w:pPr>
        <w:rPr>
          <w:i/>
          <w:iCs/>
        </w:rPr>
      </w:pPr>
    </w:p>
    <w:p w14:paraId="5D7162D0" w14:textId="77777777" w:rsidR="009807D5" w:rsidRDefault="009807D5" w:rsidP="00741B60"/>
    <w:p w14:paraId="3856F4A1" w14:textId="2B73F5ED" w:rsidR="009807D5" w:rsidRDefault="009807D5" w:rsidP="00741B60">
      <w:r w:rsidRPr="009807D5">
        <w:rPr>
          <w:noProof/>
        </w:rPr>
        <w:drawing>
          <wp:inline distT="0" distB="0" distL="0" distR="0" wp14:anchorId="1AAE5D11" wp14:editId="4503F00B">
            <wp:extent cx="5362575" cy="3600450"/>
            <wp:effectExtent l="0" t="0" r="9525" b="0"/>
            <wp:docPr id="1494939186" name="Picture 1"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39186" name="Picture 1" descr="A graph with red and blue lines&#10;&#10;AI-generated content may be incorrect."/>
                    <pic:cNvPicPr/>
                  </pic:nvPicPr>
                  <pic:blipFill>
                    <a:blip r:embed="rId5"/>
                    <a:stretch>
                      <a:fillRect/>
                    </a:stretch>
                  </pic:blipFill>
                  <pic:spPr>
                    <a:xfrm>
                      <a:off x="0" y="0"/>
                      <a:ext cx="5362575" cy="3600450"/>
                    </a:xfrm>
                    <a:prstGeom prst="rect">
                      <a:avLst/>
                    </a:prstGeom>
                  </pic:spPr>
                </pic:pic>
              </a:graphicData>
            </a:graphic>
          </wp:inline>
        </w:drawing>
      </w:r>
    </w:p>
    <w:p w14:paraId="1FCC0C08" w14:textId="77777777" w:rsidR="006D6503" w:rsidRPr="00AD2096" w:rsidRDefault="009807D5" w:rsidP="009807D5">
      <w:pPr>
        <w:rPr>
          <w:rFonts w:cs="Times New Roman"/>
          <w:i/>
          <w:iCs/>
        </w:rPr>
      </w:pPr>
      <w:r>
        <w:t xml:space="preserve">Supplementary Fig. 2. </w:t>
      </w:r>
      <w:r w:rsidRPr="00AD2096">
        <w:rPr>
          <w:rFonts w:cs="Times New Roman"/>
          <w:i/>
          <w:iCs/>
        </w:rPr>
        <w:t xml:space="preserve">Monthly household food insecurity trends by season across two consecutive years in rural Ethiopia. </w:t>
      </w:r>
    </w:p>
    <w:p w14:paraId="121ADBB9" w14:textId="77777777" w:rsidR="006D6503" w:rsidRDefault="006D6503" w:rsidP="009807D5">
      <w:pPr>
        <w:rPr>
          <w:rFonts w:cs="Times New Roman"/>
        </w:rPr>
      </w:pPr>
    </w:p>
    <w:p w14:paraId="09B6859A" w14:textId="77777777" w:rsidR="009807D5" w:rsidRDefault="009807D5" w:rsidP="00741B60"/>
    <w:p w14:paraId="144A5E99" w14:textId="3654417F" w:rsidR="009807D5" w:rsidRDefault="009807D5" w:rsidP="009807D5">
      <w:pPr>
        <w:rPr>
          <w:rFonts w:eastAsia="Times New Roman" w:cs="Times New Roman"/>
          <w:lang w:eastAsia="en-IE"/>
        </w:rPr>
      </w:pPr>
      <w:r>
        <w:rPr>
          <w:rFonts w:eastAsia="Times New Roman" w:cs="Times New Roman"/>
          <w:lang w:eastAsia="en-IE"/>
        </w:rPr>
        <w:t xml:space="preserve">The </w:t>
      </w:r>
      <w:r w:rsidRPr="00C47FBF">
        <w:rPr>
          <w:rFonts w:eastAsia="Times New Roman" w:cs="Times New Roman"/>
          <w:lang w:eastAsia="en-IE"/>
        </w:rPr>
        <w:t>proportion of households unable to provide adequate food varied seasonally across months and years</w:t>
      </w:r>
      <w:r w:rsidR="005C0081">
        <w:rPr>
          <w:rFonts w:eastAsia="Times New Roman" w:cs="Times New Roman"/>
          <w:lang w:eastAsia="en-IE"/>
        </w:rPr>
        <w:t xml:space="preserve"> (see Supplementary Fig. 2)</w:t>
      </w:r>
      <w:r w:rsidRPr="005C0FAD">
        <w:rPr>
          <w:rFonts w:eastAsia="Times New Roman" w:cs="Times New Roman"/>
          <w:lang w:eastAsia="en-IE"/>
        </w:rPr>
        <w:t xml:space="preserve">. Food insecurity peaked during the lean months of June to September, particularly in </w:t>
      </w:r>
      <w:r>
        <w:rPr>
          <w:rFonts w:eastAsia="Times New Roman" w:cs="Times New Roman"/>
          <w:lang w:eastAsia="en-IE"/>
        </w:rPr>
        <w:t>the 2022/2023 period</w:t>
      </w:r>
      <w:r w:rsidRPr="005C0FAD">
        <w:rPr>
          <w:rFonts w:eastAsia="Times New Roman" w:cs="Times New Roman"/>
          <w:lang w:eastAsia="en-IE"/>
        </w:rPr>
        <w:t>, with the highest proportions observed in July and August. In contrast, lower proportions were recorded from November to March, aligning with post-harvest periods. The seasonal trend was more pronounced in 2022/2023 compared to 2021/2022, indicating a possible worsening of food insecurity in the second year.</w:t>
      </w:r>
    </w:p>
    <w:p w14:paraId="2A028CC4" w14:textId="77777777" w:rsidR="003D0BD6" w:rsidRDefault="003D0BD6" w:rsidP="009807D5">
      <w:pPr>
        <w:rPr>
          <w:rFonts w:eastAsia="Times New Roman" w:cs="Times New Roman"/>
          <w:lang w:eastAsia="en-IE"/>
        </w:rPr>
      </w:pPr>
    </w:p>
    <w:p w14:paraId="0CDB73D4" w14:textId="77777777" w:rsidR="003D0BD6" w:rsidRDefault="003D0BD6" w:rsidP="009807D5">
      <w:pPr>
        <w:rPr>
          <w:rFonts w:eastAsia="Times New Roman" w:cs="Times New Roman"/>
          <w:lang w:eastAsia="en-IE"/>
        </w:rPr>
      </w:pPr>
    </w:p>
    <w:p w14:paraId="737C4079" w14:textId="43650FFF" w:rsidR="003D0BD6" w:rsidRDefault="003D0BD6" w:rsidP="009807D5">
      <w:pPr>
        <w:rPr>
          <w:rFonts w:eastAsia="Times New Roman" w:cs="Times New Roman"/>
          <w:lang w:eastAsia="en-IE"/>
        </w:rPr>
      </w:pPr>
      <w:r w:rsidRPr="003D0BD6">
        <w:rPr>
          <w:rFonts w:eastAsia="Times New Roman" w:cs="Times New Roman"/>
          <w:lang w:eastAsia="en-IE"/>
        </w:rPr>
        <w:drawing>
          <wp:inline distT="0" distB="0" distL="0" distR="0" wp14:anchorId="17236F8C" wp14:editId="7A74BFD5">
            <wp:extent cx="5731510" cy="4244975"/>
            <wp:effectExtent l="0" t="0" r="2540" b="3175"/>
            <wp:docPr id="1824044637" name="Picture 1" descr="A graph of a number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44637" name="Picture 1" descr="A graph of a number of blue bars&#10;&#10;AI-generated content may be incorrect."/>
                    <pic:cNvPicPr/>
                  </pic:nvPicPr>
                  <pic:blipFill>
                    <a:blip r:embed="rId6"/>
                    <a:stretch>
                      <a:fillRect/>
                    </a:stretch>
                  </pic:blipFill>
                  <pic:spPr>
                    <a:xfrm>
                      <a:off x="0" y="0"/>
                      <a:ext cx="5731510" cy="4244975"/>
                    </a:xfrm>
                    <a:prstGeom prst="rect">
                      <a:avLst/>
                    </a:prstGeom>
                  </pic:spPr>
                </pic:pic>
              </a:graphicData>
            </a:graphic>
          </wp:inline>
        </w:drawing>
      </w:r>
    </w:p>
    <w:p w14:paraId="6BC3125E" w14:textId="77777777" w:rsidR="009807D5" w:rsidRDefault="009807D5" w:rsidP="00741B60"/>
    <w:p w14:paraId="065DF452" w14:textId="77777777" w:rsidR="009807D5" w:rsidRDefault="009807D5" w:rsidP="00741B60"/>
    <w:p w14:paraId="13480C5E" w14:textId="77777777" w:rsidR="009807D5" w:rsidRDefault="009807D5" w:rsidP="00741B60"/>
    <w:p w14:paraId="37458FBC" w14:textId="0A8126CB" w:rsidR="009807D5" w:rsidRDefault="003D0BD6" w:rsidP="00741B60">
      <w:r w:rsidRPr="003D0BD6">
        <w:t>Supplementary Fig</w:t>
      </w:r>
      <w:r>
        <w:t>.3:</w:t>
      </w:r>
      <w:r w:rsidRPr="003D0BD6">
        <w:t xml:space="preserve"> Distribution of Mean Adequacy Ratio (MAR) among Children and Women (MAR &lt; 1)</w:t>
      </w:r>
    </w:p>
    <w:p w14:paraId="0573E9C4" w14:textId="77777777" w:rsidR="003D0BD6" w:rsidRDefault="003D0BD6" w:rsidP="003D0BD6"/>
    <w:p w14:paraId="2CBE3196" w14:textId="22E1F8AE" w:rsidR="003D0BD6" w:rsidRDefault="003D0BD6" w:rsidP="003D0BD6">
      <w:pPr>
        <w:rPr>
          <w:lang w:val="en-GB"/>
        </w:rPr>
      </w:pPr>
      <w:r>
        <w:t xml:space="preserve">Supplementary </w:t>
      </w:r>
      <w:r>
        <w:rPr>
          <w:lang w:val="en-GB"/>
        </w:rPr>
        <w:t>Fig. 3 Legend</w:t>
      </w:r>
      <w:r w:rsidRPr="003D0BD6">
        <w:rPr>
          <w:lang w:val="en-GB"/>
        </w:rPr>
        <w:t xml:space="preserve"> </w:t>
      </w:r>
    </w:p>
    <w:p w14:paraId="6817D1C0" w14:textId="0428CFF2" w:rsidR="003D0BD6" w:rsidRDefault="003D0BD6" w:rsidP="003D0BD6">
      <w:pPr>
        <w:rPr>
          <w:lang w:val="en-GB"/>
        </w:rPr>
      </w:pPr>
      <w:r w:rsidRPr="003D0BD6">
        <w:rPr>
          <w:lang w:val="en-GB"/>
        </w:rPr>
        <w:t>Histograms illustrating the percentage distribution of the Mean Adequacy Ratio (MAR) for children (left panel) and women (right panel), excluding individuals who achieved full nutrient adequacy (MAR = 1). The MAR represents the average nutrient adequacy ratio across key micronutrients, ranging from 0 (no adequacy) to 1 (full adequacy). Data are binned to show the prevalence of varying levels of nutrient inadequacy in the population, with percentages on the y-axis and MAR values on the x-axis. This figure provides supplementary insight into the spread of nutrient inadequacies observed in the study.</w:t>
      </w:r>
    </w:p>
    <w:p w14:paraId="1D87C3BF" w14:textId="77777777" w:rsidR="00DC7CD0" w:rsidRDefault="00DC7CD0" w:rsidP="003D0BD6">
      <w:pPr>
        <w:rPr>
          <w:lang w:val="en-GB"/>
        </w:rPr>
      </w:pPr>
    </w:p>
    <w:p w14:paraId="02BDD708" w14:textId="77777777" w:rsidR="00DC7CD0" w:rsidRDefault="00DC7CD0" w:rsidP="003D0BD6">
      <w:pPr>
        <w:rPr>
          <w:lang w:val="en-GB"/>
        </w:rPr>
      </w:pPr>
    </w:p>
    <w:p w14:paraId="356B716B" w14:textId="77777777" w:rsidR="00DC7CD0" w:rsidRDefault="00DC7CD0" w:rsidP="003D0BD6">
      <w:pPr>
        <w:rPr>
          <w:lang w:val="en-GB"/>
        </w:rPr>
      </w:pPr>
    </w:p>
    <w:p w14:paraId="4E06ECCD" w14:textId="77777777" w:rsidR="00DC7CD0" w:rsidRDefault="00DC7CD0" w:rsidP="003D0BD6">
      <w:pPr>
        <w:rPr>
          <w:lang w:val="en-GB"/>
        </w:rPr>
      </w:pPr>
    </w:p>
    <w:p w14:paraId="66A894B2" w14:textId="77777777" w:rsidR="00DC7CD0" w:rsidRDefault="00DC7CD0" w:rsidP="003D0BD6">
      <w:pPr>
        <w:rPr>
          <w:lang w:val="en-GB"/>
        </w:rPr>
      </w:pPr>
    </w:p>
    <w:p w14:paraId="55DCDC0C" w14:textId="77777777" w:rsidR="00DC7CD0" w:rsidRPr="003D0BD6" w:rsidRDefault="00DC7CD0" w:rsidP="003D0BD6">
      <w:pPr>
        <w:rPr>
          <w:lang w:val="en-GB"/>
        </w:rPr>
      </w:pPr>
    </w:p>
    <w:p w14:paraId="7F95CC3B" w14:textId="5DA0DE7D" w:rsidR="003D0BD6" w:rsidRPr="003D0BD6" w:rsidRDefault="003D0BD6" w:rsidP="003D0BD6">
      <w:pPr>
        <w:rPr>
          <w:lang w:val="en-GB"/>
        </w:rPr>
      </w:pPr>
    </w:p>
    <w:p w14:paraId="03012B9F" w14:textId="77777777" w:rsidR="00DC7CD0" w:rsidRDefault="00DC7CD0" w:rsidP="00DC7CD0">
      <w:pPr>
        <w:ind w:firstLine="0"/>
        <w:rPr>
          <w:rFonts w:eastAsia="Times New Roman" w:cs="Times New Roman"/>
          <w:lang w:eastAsia="en-IE"/>
        </w:rPr>
      </w:pPr>
      <w:r>
        <w:t>Supplementary Table 1</w:t>
      </w:r>
      <w:r>
        <w:rPr>
          <w:rFonts w:eastAsia="Times New Roman" w:cs="Times New Roman"/>
          <w:lang w:eastAsia="en-IE"/>
        </w:rPr>
        <w:t>. L</w:t>
      </w:r>
      <w:r w:rsidRPr="0010727B">
        <w:rPr>
          <w:rFonts w:eastAsia="Times New Roman" w:cs="Times New Roman"/>
          <w:lang w:eastAsia="en-IE"/>
        </w:rPr>
        <w:t>ist of Food Groups Used to Construct the Women’s Dietary Diversity Score (WDDS)</w:t>
      </w:r>
    </w:p>
    <w:p w14:paraId="5EF314B4" w14:textId="77777777" w:rsidR="00DC7CD0" w:rsidRDefault="00DC7CD0" w:rsidP="00DC7CD0"/>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7018"/>
      </w:tblGrid>
      <w:tr w:rsidR="00DC7CD0" w:rsidRPr="0076259A" w14:paraId="06C4CBA5" w14:textId="77777777" w:rsidTr="00C04403">
        <w:tc>
          <w:tcPr>
            <w:tcW w:w="2008" w:type="dxa"/>
            <w:tcBorders>
              <w:top w:val="single" w:sz="8" w:space="0" w:color="auto"/>
              <w:bottom w:val="single" w:sz="4" w:space="0" w:color="auto"/>
            </w:tcBorders>
            <w:vAlign w:val="center"/>
            <w:hideMark/>
          </w:tcPr>
          <w:p w14:paraId="2E6E2219" w14:textId="77777777" w:rsidR="00DC7CD0" w:rsidRPr="0076259A" w:rsidRDefault="00DC7CD0" w:rsidP="00C04403">
            <w:pPr>
              <w:ind w:right="487" w:firstLine="0"/>
              <w:rPr>
                <w:rFonts w:ascii="Times New Roman" w:hAnsi="Times New Roman" w:cs="Times New Roman"/>
                <w:b/>
                <w:bCs/>
                <w:lang w:val="en-GB"/>
              </w:rPr>
            </w:pPr>
            <w:r w:rsidRPr="0076259A">
              <w:rPr>
                <w:rFonts w:ascii="Times New Roman" w:hAnsi="Times New Roman" w:cs="Times New Roman"/>
                <w:b/>
                <w:bCs/>
                <w:lang w:val="en-GB"/>
              </w:rPr>
              <w:t xml:space="preserve">Food </w:t>
            </w:r>
            <w:r>
              <w:rPr>
                <w:rFonts w:ascii="Times New Roman" w:hAnsi="Times New Roman" w:cs="Times New Roman"/>
                <w:b/>
                <w:bCs/>
                <w:lang w:val="en-GB"/>
              </w:rPr>
              <w:t>G</w:t>
            </w:r>
            <w:r w:rsidRPr="0076259A">
              <w:rPr>
                <w:rFonts w:ascii="Times New Roman" w:hAnsi="Times New Roman" w:cs="Times New Roman"/>
                <w:b/>
                <w:bCs/>
                <w:lang w:val="en-GB"/>
              </w:rPr>
              <w:t>roups</w:t>
            </w:r>
          </w:p>
        </w:tc>
        <w:tc>
          <w:tcPr>
            <w:tcW w:w="7018" w:type="dxa"/>
            <w:tcBorders>
              <w:top w:val="single" w:sz="8" w:space="0" w:color="auto"/>
              <w:bottom w:val="single" w:sz="4" w:space="0" w:color="auto"/>
            </w:tcBorders>
            <w:vAlign w:val="center"/>
            <w:hideMark/>
          </w:tcPr>
          <w:p w14:paraId="521EE85B" w14:textId="77777777" w:rsidR="00DC7CD0" w:rsidRPr="0076259A" w:rsidRDefault="00DC7CD0" w:rsidP="00C04403">
            <w:pPr>
              <w:ind w:firstLine="0"/>
              <w:rPr>
                <w:rFonts w:ascii="Times New Roman" w:hAnsi="Times New Roman" w:cs="Times New Roman"/>
                <w:b/>
                <w:bCs/>
                <w:lang w:val="en-GB"/>
              </w:rPr>
            </w:pPr>
            <w:r w:rsidRPr="0076259A">
              <w:rPr>
                <w:rFonts w:ascii="Times New Roman" w:hAnsi="Times New Roman" w:cs="Times New Roman"/>
                <w:b/>
                <w:bCs/>
                <w:lang w:val="en-GB"/>
              </w:rPr>
              <w:t>Food Group Name</w:t>
            </w:r>
          </w:p>
        </w:tc>
      </w:tr>
      <w:tr w:rsidR="00DC7CD0" w:rsidRPr="0076259A" w14:paraId="6C3EF657" w14:textId="77777777" w:rsidTr="00C04403">
        <w:tc>
          <w:tcPr>
            <w:tcW w:w="2008" w:type="dxa"/>
            <w:tcBorders>
              <w:top w:val="single" w:sz="4" w:space="0" w:color="auto"/>
            </w:tcBorders>
            <w:vAlign w:val="center"/>
            <w:hideMark/>
          </w:tcPr>
          <w:p w14:paraId="46C53196" w14:textId="77777777" w:rsidR="00DC7CD0" w:rsidRPr="0076259A" w:rsidRDefault="00DC7CD0" w:rsidP="00C04403">
            <w:pPr>
              <w:rPr>
                <w:rFonts w:ascii="Times New Roman" w:hAnsi="Times New Roman" w:cs="Times New Roman"/>
                <w:lang w:val="en-GB"/>
              </w:rPr>
            </w:pPr>
            <w:r w:rsidRPr="0076259A">
              <w:rPr>
                <w:rFonts w:ascii="Times New Roman" w:hAnsi="Times New Roman" w:cs="Times New Roman"/>
                <w:lang w:val="en-GB"/>
              </w:rPr>
              <w:t>1</w:t>
            </w:r>
          </w:p>
        </w:tc>
        <w:tc>
          <w:tcPr>
            <w:tcW w:w="7018" w:type="dxa"/>
            <w:tcBorders>
              <w:top w:val="single" w:sz="4" w:space="0" w:color="auto"/>
            </w:tcBorders>
            <w:vAlign w:val="center"/>
            <w:hideMark/>
          </w:tcPr>
          <w:p w14:paraId="160C2D9F" w14:textId="77777777" w:rsidR="00DC7CD0" w:rsidRPr="0076259A" w:rsidRDefault="00DC7CD0" w:rsidP="00C04403">
            <w:pPr>
              <w:ind w:firstLine="0"/>
              <w:rPr>
                <w:rFonts w:ascii="Times New Roman" w:hAnsi="Times New Roman" w:cs="Times New Roman"/>
                <w:lang w:val="en-GB"/>
              </w:rPr>
            </w:pPr>
            <w:r w:rsidRPr="0076259A">
              <w:rPr>
                <w:rFonts w:ascii="Times New Roman" w:hAnsi="Times New Roman" w:cs="Times New Roman"/>
                <w:lang w:val="en-GB"/>
              </w:rPr>
              <w:t xml:space="preserve">Grains, white roots and tubers, and plantains (e.g., teff, maize, cassava, </w:t>
            </w:r>
            <w:proofErr w:type="spellStart"/>
            <w:r w:rsidRPr="0076259A">
              <w:rPr>
                <w:rFonts w:ascii="Times New Roman" w:hAnsi="Times New Roman" w:cs="Times New Roman"/>
                <w:lang w:val="en-GB"/>
              </w:rPr>
              <w:t>enset</w:t>
            </w:r>
            <w:proofErr w:type="spellEnd"/>
            <w:r w:rsidRPr="0076259A">
              <w:rPr>
                <w:rFonts w:ascii="Times New Roman" w:hAnsi="Times New Roman" w:cs="Times New Roman"/>
                <w:lang w:val="en-GB"/>
              </w:rPr>
              <w:t>)</w:t>
            </w:r>
          </w:p>
        </w:tc>
      </w:tr>
      <w:tr w:rsidR="00DC7CD0" w:rsidRPr="0076259A" w14:paraId="0DD1907B" w14:textId="77777777" w:rsidTr="00C04403">
        <w:tc>
          <w:tcPr>
            <w:tcW w:w="2008" w:type="dxa"/>
            <w:vAlign w:val="center"/>
            <w:hideMark/>
          </w:tcPr>
          <w:p w14:paraId="467D4FAE" w14:textId="77777777" w:rsidR="00DC7CD0" w:rsidRPr="0076259A" w:rsidRDefault="00DC7CD0" w:rsidP="00C04403">
            <w:pPr>
              <w:rPr>
                <w:rFonts w:ascii="Times New Roman" w:hAnsi="Times New Roman" w:cs="Times New Roman"/>
                <w:lang w:val="en-GB"/>
              </w:rPr>
            </w:pPr>
            <w:r w:rsidRPr="0076259A">
              <w:rPr>
                <w:rFonts w:ascii="Times New Roman" w:hAnsi="Times New Roman" w:cs="Times New Roman"/>
                <w:lang w:val="en-GB"/>
              </w:rPr>
              <w:t>2</w:t>
            </w:r>
          </w:p>
        </w:tc>
        <w:tc>
          <w:tcPr>
            <w:tcW w:w="7018" w:type="dxa"/>
            <w:vAlign w:val="center"/>
            <w:hideMark/>
          </w:tcPr>
          <w:p w14:paraId="5066AB97" w14:textId="77777777" w:rsidR="00DC7CD0" w:rsidRPr="0076259A" w:rsidRDefault="00DC7CD0" w:rsidP="00C04403">
            <w:pPr>
              <w:ind w:firstLine="0"/>
              <w:rPr>
                <w:rFonts w:ascii="Times New Roman" w:hAnsi="Times New Roman" w:cs="Times New Roman"/>
                <w:lang w:val="en-GB"/>
              </w:rPr>
            </w:pPr>
            <w:r w:rsidRPr="0076259A">
              <w:rPr>
                <w:rFonts w:ascii="Times New Roman" w:hAnsi="Times New Roman" w:cs="Times New Roman"/>
                <w:lang w:val="en-GB"/>
              </w:rPr>
              <w:t>Pulses (beans, peas, and lentils) (e.g., fava beans, chickpeas)</w:t>
            </w:r>
          </w:p>
        </w:tc>
      </w:tr>
      <w:tr w:rsidR="00DC7CD0" w:rsidRPr="0076259A" w14:paraId="4B63C323" w14:textId="77777777" w:rsidTr="00C04403">
        <w:tc>
          <w:tcPr>
            <w:tcW w:w="2008" w:type="dxa"/>
            <w:vAlign w:val="center"/>
            <w:hideMark/>
          </w:tcPr>
          <w:p w14:paraId="3BA0833E" w14:textId="77777777" w:rsidR="00DC7CD0" w:rsidRPr="0076259A" w:rsidRDefault="00DC7CD0" w:rsidP="00C04403">
            <w:pPr>
              <w:rPr>
                <w:rFonts w:ascii="Times New Roman" w:hAnsi="Times New Roman" w:cs="Times New Roman"/>
                <w:lang w:val="en-GB"/>
              </w:rPr>
            </w:pPr>
            <w:r w:rsidRPr="0076259A">
              <w:rPr>
                <w:rFonts w:ascii="Times New Roman" w:hAnsi="Times New Roman" w:cs="Times New Roman"/>
                <w:lang w:val="en-GB"/>
              </w:rPr>
              <w:t>3</w:t>
            </w:r>
          </w:p>
        </w:tc>
        <w:tc>
          <w:tcPr>
            <w:tcW w:w="7018" w:type="dxa"/>
            <w:vAlign w:val="center"/>
            <w:hideMark/>
          </w:tcPr>
          <w:p w14:paraId="17D7C315" w14:textId="77777777" w:rsidR="00DC7CD0" w:rsidRPr="0076259A" w:rsidRDefault="00DC7CD0" w:rsidP="00C04403">
            <w:pPr>
              <w:ind w:firstLine="0"/>
              <w:rPr>
                <w:rFonts w:ascii="Times New Roman" w:hAnsi="Times New Roman" w:cs="Times New Roman"/>
                <w:lang w:val="en-GB"/>
              </w:rPr>
            </w:pPr>
            <w:r w:rsidRPr="0076259A">
              <w:rPr>
                <w:rFonts w:ascii="Times New Roman" w:hAnsi="Times New Roman" w:cs="Times New Roman"/>
                <w:lang w:val="en-GB"/>
              </w:rPr>
              <w:t>Nuts and seeds</w:t>
            </w:r>
          </w:p>
        </w:tc>
      </w:tr>
      <w:tr w:rsidR="00DC7CD0" w:rsidRPr="0076259A" w14:paraId="60AD57A1" w14:textId="77777777" w:rsidTr="00C04403">
        <w:tc>
          <w:tcPr>
            <w:tcW w:w="2008" w:type="dxa"/>
            <w:vAlign w:val="center"/>
            <w:hideMark/>
          </w:tcPr>
          <w:p w14:paraId="4D41ECA2" w14:textId="77777777" w:rsidR="00DC7CD0" w:rsidRPr="0076259A" w:rsidRDefault="00DC7CD0" w:rsidP="00C04403">
            <w:pPr>
              <w:rPr>
                <w:rFonts w:ascii="Times New Roman" w:hAnsi="Times New Roman" w:cs="Times New Roman"/>
                <w:lang w:val="en-GB"/>
              </w:rPr>
            </w:pPr>
            <w:r w:rsidRPr="0076259A">
              <w:rPr>
                <w:rFonts w:ascii="Times New Roman" w:hAnsi="Times New Roman" w:cs="Times New Roman"/>
                <w:lang w:val="en-GB"/>
              </w:rPr>
              <w:t>4</w:t>
            </w:r>
          </w:p>
        </w:tc>
        <w:tc>
          <w:tcPr>
            <w:tcW w:w="7018" w:type="dxa"/>
            <w:vAlign w:val="center"/>
            <w:hideMark/>
          </w:tcPr>
          <w:p w14:paraId="751FD14C" w14:textId="77777777" w:rsidR="00DC7CD0" w:rsidRPr="0076259A" w:rsidRDefault="00DC7CD0" w:rsidP="00C04403">
            <w:pPr>
              <w:ind w:firstLine="0"/>
              <w:rPr>
                <w:rFonts w:ascii="Times New Roman" w:hAnsi="Times New Roman" w:cs="Times New Roman"/>
                <w:lang w:val="en-GB"/>
              </w:rPr>
            </w:pPr>
            <w:r w:rsidRPr="0076259A">
              <w:rPr>
                <w:rFonts w:ascii="Times New Roman" w:hAnsi="Times New Roman" w:cs="Times New Roman"/>
                <w:lang w:val="en-GB"/>
              </w:rPr>
              <w:t>Dairy (e.g., milk, yogurt, cheese)</w:t>
            </w:r>
          </w:p>
        </w:tc>
      </w:tr>
      <w:tr w:rsidR="00DC7CD0" w:rsidRPr="0076259A" w14:paraId="04CFA60D" w14:textId="77777777" w:rsidTr="00C04403">
        <w:tc>
          <w:tcPr>
            <w:tcW w:w="2008" w:type="dxa"/>
            <w:vAlign w:val="center"/>
            <w:hideMark/>
          </w:tcPr>
          <w:p w14:paraId="7507A19D" w14:textId="77777777" w:rsidR="00DC7CD0" w:rsidRPr="0076259A" w:rsidRDefault="00DC7CD0" w:rsidP="00C04403">
            <w:pPr>
              <w:rPr>
                <w:rFonts w:ascii="Times New Roman" w:hAnsi="Times New Roman" w:cs="Times New Roman"/>
                <w:lang w:val="en-GB"/>
              </w:rPr>
            </w:pPr>
            <w:r w:rsidRPr="0076259A">
              <w:rPr>
                <w:rFonts w:ascii="Times New Roman" w:hAnsi="Times New Roman" w:cs="Times New Roman"/>
                <w:lang w:val="en-GB"/>
              </w:rPr>
              <w:t>5</w:t>
            </w:r>
          </w:p>
        </w:tc>
        <w:tc>
          <w:tcPr>
            <w:tcW w:w="7018" w:type="dxa"/>
            <w:vAlign w:val="center"/>
            <w:hideMark/>
          </w:tcPr>
          <w:p w14:paraId="40CFF3FA" w14:textId="77777777" w:rsidR="00DC7CD0" w:rsidRPr="0076259A" w:rsidRDefault="00DC7CD0" w:rsidP="00C04403">
            <w:pPr>
              <w:ind w:firstLine="0"/>
              <w:rPr>
                <w:rFonts w:ascii="Times New Roman" w:hAnsi="Times New Roman" w:cs="Times New Roman"/>
                <w:lang w:val="en-GB"/>
              </w:rPr>
            </w:pPr>
            <w:r w:rsidRPr="0076259A">
              <w:rPr>
                <w:rFonts w:ascii="Times New Roman" w:hAnsi="Times New Roman" w:cs="Times New Roman"/>
                <w:lang w:val="en-GB"/>
              </w:rPr>
              <w:t>Meat, poultry, and fish (e.g., beef, chicken, tilapia)</w:t>
            </w:r>
          </w:p>
        </w:tc>
      </w:tr>
      <w:tr w:rsidR="00DC7CD0" w:rsidRPr="0076259A" w14:paraId="023E60D6" w14:textId="77777777" w:rsidTr="00C04403">
        <w:tc>
          <w:tcPr>
            <w:tcW w:w="2008" w:type="dxa"/>
            <w:vAlign w:val="center"/>
            <w:hideMark/>
          </w:tcPr>
          <w:p w14:paraId="2D21E73D" w14:textId="77777777" w:rsidR="00DC7CD0" w:rsidRPr="0076259A" w:rsidRDefault="00DC7CD0" w:rsidP="00C04403">
            <w:pPr>
              <w:rPr>
                <w:rFonts w:ascii="Times New Roman" w:hAnsi="Times New Roman" w:cs="Times New Roman"/>
                <w:lang w:val="en-GB"/>
              </w:rPr>
            </w:pPr>
            <w:r w:rsidRPr="0076259A">
              <w:rPr>
                <w:rFonts w:ascii="Times New Roman" w:hAnsi="Times New Roman" w:cs="Times New Roman"/>
                <w:lang w:val="en-GB"/>
              </w:rPr>
              <w:t>6</w:t>
            </w:r>
          </w:p>
        </w:tc>
        <w:tc>
          <w:tcPr>
            <w:tcW w:w="7018" w:type="dxa"/>
            <w:vAlign w:val="center"/>
            <w:hideMark/>
          </w:tcPr>
          <w:p w14:paraId="08B0D094" w14:textId="77777777" w:rsidR="00DC7CD0" w:rsidRPr="0076259A" w:rsidRDefault="00DC7CD0" w:rsidP="00C04403">
            <w:pPr>
              <w:ind w:firstLine="0"/>
              <w:rPr>
                <w:rFonts w:ascii="Times New Roman" w:hAnsi="Times New Roman" w:cs="Times New Roman"/>
                <w:lang w:val="en-GB"/>
              </w:rPr>
            </w:pPr>
            <w:r w:rsidRPr="0076259A">
              <w:rPr>
                <w:rFonts w:ascii="Times New Roman" w:hAnsi="Times New Roman" w:cs="Times New Roman"/>
                <w:lang w:val="en-GB"/>
              </w:rPr>
              <w:t>Eggs</w:t>
            </w:r>
          </w:p>
        </w:tc>
      </w:tr>
      <w:tr w:rsidR="00DC7CD0" w:rsidRPr="0076259A" w14:paraId="15AF5C69" w14:textId="77777777" w:rsidTr="00C04403">
        <w:tc>
          <w:tcPr>
            <w:tcW w:w="2008" w:type="dxa"/>
            <w:vAlign w:val="center"/>
            <w:hideMark/>
          </w:tcPr>
          <w:p w14:paraId="2E15A585" w14:textId="77777777" w:rsidR="00DC7CD0" w:rsidRPr="0076259A" w:rsidRDefault="00DC7CD0" w:rsidP="00C04403">
            <w:pPr>
              <w:rPr>
                <w:rFonts w:ascii="Times New Roman" w:hAnsi="Times New Roman" w:cs="Times New Roman"/>
                <w:lang w:val="en-GB"/>
              </w:rPr>
            </w:pPr>
            <w:r w:rsidRPr="0076259A">
              <w:rPr>
                <w:rFonts w:ascii="Times New Roman" w:hAnsi="Times New Roman" w:cs="Times New Roman"/>
                <w:lang w:val="en-GB"/>
              </w:rPr>
              <w:t>7</w:t>
            </w:r>
          </w:p>
        </w:tc>
        <w:tc>
          <w:tcPr>
            <w:tcW w:w="7018" w:type="dxa"/>
            <w:vAlign w:val="center"/>
            <w:hideMark/>
          </w:tcPr>
          <w:p w14:paraId="0F7BA681" w14:textId="77777777" w:rsidR="00DC7CD0" w:rsidRPr="0076259A" w:rsidRDefault="00DC7CD0" w:rsidP="00C04403">
            <w:pPr>
              <w:ind w:firstLine="0"/>
              <w:rPr>
                <w:rFonts w:ascii="Times New Roman" w:hAnsi="Times New Roman" w:cs="Times New Roman"/>
                <w:lang w:val="en-GB"/>
              </w:rPr>
            </w:pPr>
            <w:r w:rsidRPr="0076259A">
              <w:rPr>
                <w:rFonts w:ascii="Times New Roman" w:hAnsi="Times New Roman" w:cs="Times New Roman"/>
                <w:lang w:val="en-GB"/>
              </w:rPr>
              <w:t>Dark green leafy vegetables (e.g., kale, spinach)</w:t>
            </w:r>
          </w:p>
        </w:tc>
      </w:tr>
      <w:tr w:rsidR="00DC7CD0" w:rsidRPr="0076259A" w14:paraId="06E843BA" w14:textId="77777777" w:rsidTr="00C04403">
        <w:tc>
          <w:tcPr>
            <w:tcW w:w="2008" w:type="dxa"/>
            <w:vAlign w:val="center"/>
            <w:hideMark/>
          </w:tcPr>
          <w:p w14:paraId="0378EECE" w14:textId="77777777" w:rsidR="00DC7CD0" w:rsidRPr="0076259A" w:rsidRDefault="00DC7CD0" w:rsidP="00C04403">
            <w:pPr>
              <w:rPr>
                <w:rFonts w:ascii="Times New Roman" w:hAnsi="Times New Roman" w:cs="Times New Roman"/>
                <w:lang w:val="en-GB"/>
              </w:rPr>
            </w:pPr>
            <w:r w:rsidRPr="0076259A">
              <w:rPr>
                <w:rFonts w:ascii="Times New Roman" w:hAnsi="Times New Roman" w:cs="Times New Roman"/>
                <w:lang w:val="en-GB"/>
              </w:rPr>
              <w:t>8</w:t>
            </w:r>
          </w:p>
        </w:tc>
        <w:tc>
          <w:tcPr>
            <w:tcW w:w="7018" w:type="dxa"/>
            <w:vAlign w:val="center"/>
            <w:hideMark/>
          </w:tcPr>
          <w:p w14:paraId="516E1353" w14:textId="77777777" w:rsidR="00DC7CD0" w:rsidRPr="0076259A" w:rsidRDefault="00DC7CD0" w:rsidP="00C04403">
            <w:pPr>
              <w:ind w:firstLine="0"/>
              <w:rPr>
                <w:rFonts w:ascii="Times New Roman" w:hAnsi="Times New Roman" w:cs="Times New Roman"/>
                <w:lang w:val="en-GB"/>
              </w:rPr>
            </w:pPr>
            <w:r w:rsidRPr="0076259A">
              <w:rPr>
                <w:rFonts w:ascii="Times New Roman" w:hAnsi="Times New Roman" w:cs="Times New Roman"/>
                <w:lang w:val="en-GB"/>
              </w:rPr>
              <w:t>Other vitamin A-rich fruits and vegetables (e.g., carrots, mangoes, papaya)</w:t>
            </w:r>
          </w:p>
        </w:tc>
      </w:tr>
      <w:tr w:rsidR="00DC7CD0" w:rsidRPr="0076259A" w14:paraId="60DCF340" w14:textId="77777777" w:rsidTr="00C04403">
        <w:tc>
          <w:tcPr>
            <w:tcW w:w="2008" w:type="dxa"/>
            <w:vAlign w:val="center"/>
            <w:hideMark/>
          </w:tcPr>
          <w:p w14:paraId="177AF19E" w14:textId="77777777" w:rsidR="00DC7CD0" w:rsidRPr="0076259A" w:rsidRDefault="00DC7CD0" w:rsidP="00C04403">
            <w:pPr>
              <w:rPr>
                <w:rFonts w:ascii="Times New Roman" w:hAnsi="Times New Roman" w:cs="Times New Roman"/>
                <w:lang w:val="en-GB"/>
              </w:rPr>
            </w:pPr>
            <w:r w:rsidRPr="0076259A">
              <w:rPr>
                <w:rFonts w:ascii="Times New Roman" w:hAnsi="Times New Roman" w:cs="Times New Roman"/>
                <w:lang w:val="en-GB"/>
              </w:rPr>
              <w:t>9</w:t>
            </w:r>
          </w:p>
        </w:tc>
        <w:tc>
          <w:tcPr>
            <w:tcW w:w="7018" w:type="dxa"/>
            <w:vAlign w:val="center"/>
            <w:hideMark/>
          </w:tcPr>
          <w:p w14:paraId="6293F2F8" w14:textId="77777777" w:rsidR="00DC7CD0" w:rsidRPr="0076259A" w:rsidRDefault="00DC7CD0" w:rsidP="00C04403">
            <w:pPr>
              <w:ind w:firstLine="0"/>
              <w:rPr>
                <w:rFonts w:ascii="Times New Roman" w:hAnsi="Times New Roman" w:cs="Times New Roman"/>
                <w:lang w:val="en-GB"/>
              </w:rPr>
            </w:pPr>
            <w:r w:rsidRPr="0076259A">
              <w:rPr>
                <w:rFonts w:ascii="Times New Roman" w:hAnsi="Times New Roman" w:cs="Times New Roman"/>
                <w:lang w:val="en-GB"/>
              </w:rPr>
              <w:t>Other vegetables (e.g., tomatoes, onions)</w:t>
            </w:r>
          </w:p>
        </w:tc>
      </w:tr>
      <w:tr w:rsidR="00DC7CD0" w:rsidRPr="0076259A" w14:paraId="0E87D7AB" w14:textId="77777777" w:rsidTr="00C04403">
        <w:tc>
          <w:tcPr>
            <w:tcW w:w="2008" w:type="dxa"/>
            <w:vAlign w:val="center"/>
            <w:hideMark/>
          </w:tcPr>
          <w:p w14:paraId="176CD251" w14:textId="77777777" w:rsidR="00DC7CD0" w:rsidRPr="0076259A" w:rsidRDefault="00DC7CD0" w:rsidP="00C04403">
            <w:pPr>
              <w:rPr>
                <w:rFonts w:ascii="Times New Roman" w:hAnsi="Times New Roman" w:cs="Times New Roman"/>
                <w:lang w:val="en-GB"/>
              </w:rPr>
            </w:pPr>
            <w:r w:rsidRPr="0076259A">
              <w:rPr>
                <w:rFonts w:ascii="Times New Roman" w:hAnsi="Times New Roman" w:cs="Times New Roman"/>
                <w:lang w:val="en-GB"/>
              </w:rPr>
              <w:t>10</w:t>
            </w:r>
          </w:p>
        </w:tc>
        <w:tc>
          <w:tcPr>
            <w:tcW w:w="7018" w:type="dxa"/>
            <w:vAlign w:val="center"/>
            <w:hideMark/>
          </w:tcPr>
          <w:p w14:paraId="44CD2EC3" w14:textId="77777777" w:rsidR="00DC7CD0" w:rsidRPr="0076259A" w:rsidRDefault="00DC7CD0" w:rsidP="00C04403">
            <w:pPr>
              <w:ind w:firstLine="0"/>
              <w:rPr>
                <w:rFonts w:ascii="Times New Roman" w:hAnsi="Times New Roman" w:cs="Times New Roman"/>
                <w:lang w:val="en-GB"/>
              </w:rPr>
            </w:pPr>
            <w:r w:rsidRPr="0076259A">
              <w:rPr>
                <w:rFonts w:ascii="Times New Roman" w:hAnsi="Times New Roman" w:cs="Times New Roman"/>
                <w:lang w:val="en-GB"/>
              </w:rPr>
              <w:t>Other fruits (e.g., bananas, oranges)</w:t>
            </w:r>
          </w:p>
        </w:tc>
      </w:tr>
    </w:tbl>
    <w:p w14:paraId="0C697305" w14:textId="77777777" w:rsidR="00DC7CD0" w:rsidRDefault="00DC7CD0" w:rsidP="00DC7CD0">
      <w:pPr>
        <w:ind w:firstLine="0"/>
      </w:pPr>
    </w:p>
    <w:p w14:paraId="446E4DA0" w14:textId="77777777" w:rsidR="00DC7CD0" w:rsidRDefault="00DC7CD0" w:rsidP="00DC7CD0">
      <w:pPr>
        <w:ind w:firstLine="0"/>
      </w:pPr>
    </w:p>
    <w:p w14:paraId="56A4BF8D" w14:textId="77777777" w:rsidR="00DC7CD0" w:rsidRDefault="00DC7CD0" w:rsidP="00DC7CD0">
      <w:pPr>
        <w:ind w:firstLine="0"/>
      </w:pPr>
    </w:p>
    <w:p w14:paraId="0955688E" w14:textId="77777777" w:rsidR="00DC7CD0" w:rsidRDefault="00DC7CD0" w:rsidP="00DC7CD0">
      <w:pPr>
        <w:ind w:firstLine="0"/>
      </w:pPr>
      <w:r>
        <w:t xml:space="preserve">Supplementary Table 2. Hierarchical Cropping System Classification  </w:t>
      </w:r>
      <w:r>
        <w:fldChar w:fldCharType="begin"/>
      </w:r>
      <w:r>
        <w:instrText xml:space="preserve"> LINK Excel.Sheet.12 "https://uccireland-my.sharepoint.com/personal/ahailu_ucc_ie/Documents/UCC_PhD/PhD_thesis/Data_files/Analysis/data_rv/Manuscript_2/b.tables/Cluster%20farming%20table.xlsx" "Sheet1!R2C3:R7C6" \a \f 4 \h  \* MERGEFORMAT </w:instrText>
      </w:r>
      <w:r>
        <w:fldChar w:fldCharType="separate"/>
      </w:r>
    </w:p>
    <w:p w14:paraId="2C98CB61" w14:textId="77777777" w:rsidR="00DC7CD0" w:rsidRDefault="00DC7CD0" w:rsidP="00DC7CD0">
      <w:r>
        <w:fldChar w:fldCharType="end"/>
      </w:r>
    </w:p>
    <w:tbl>
      <w:tblPr>
        <w:tblW w:w="5340" w:type="pct"/>
        <w:tblBorders>
          <w:top w:val="single" w:sz="4" w:space="0" w:color="auto"/>
          <w:bottom w:val="single" w:sz="4" w:space="0" w:color="auto"/>
        </w:tblBorders>
        <w:tblLayout w:type="fixed"/>
        <w:tblLook w:val="04A0" w:firstRow="1" w:lastRow="0" w:firstColumn="1" w:lastColumn="0" w:noHBand="0" w:noVBand="1"/>
      </w:tblPr>
      <w:tblGrid>
        <w:gridCol w:w="1411"/>
        <w:gridCol w:w="2117"/>
        <w:gridCol w:w="2397"/>
        <w:gridCol w:w="3715"/>
      </w:tblGrid>
      <w:tr w:rsidR="00DC7CD0" w:rsidRPr="0076259A" w14:paraId="5F3F4D6F" w14:textId="77777777" w:rsidTr="00DC7CD0">
        <w:trPr>
          <w:trHeight w:val="290"/>
        </w:trPr>
        <w:tc>
          <w:tcPr>
            <w:tcW w:w="732" w:type="pct"/>
            <w:tcBorders>
              <w:top w:val="single" w:sz="8" w:space="0" w:color="auto"/>
              <w:bottom w:val="single" w:sz="4" w:space="0" w:color="auto"/>
            </w:tcBorders>
            <w:noWrap/>
            <w:vAlign w:val="bottom"/>
            <w:hideMark/>
          </w:tcPr>
          <w:p w14:paraId="7CBF2020" w14:textId="77777777" w:rsidR="00DC7CD0" w:rsidRPr="0076259A" w:rsidRDefault="00DC7CD0" w:rsidP="00C04403">
            <w:pPr>
              <w:spacing w:line="240" w:lineRule="auto"/>
              <w:ind w:firstLine="0"/>
              <w:rPr>
                <w:rFonts w:eastAsia="Times New Roman" w:cs="Times New Roman"/>
                <w:b/>
                <w:bCs/>
                <w:sz w:val="22"/>
                <w:szCs w:val="22"/>
                <w:lang w:val="en-GB" w:eastAsia="en-GB"/>
                <w14:ligatures w14:val="none"/>
              </w:rPr>
            </w:pPr>
            <w:r w:rsidRPr="0076259A">
              <w:rPr>
                <w:rFonts w:eastAsia="Times New Roman" w:cs="Times New Roman"/>
                <w:b/>
                <w:bCs/>
                <w:sz w:val="22"/>
                <w:szCs w:val="22"/>
                <w:lang w:val="en-GB" w:eastAsia="en-GB"/>
                <w14:ligatures w14:val="none"/>
              </w:rPr>
              <w:t>Cluster</w:t>
            </w:r>
          </w:p>
        </w:tc>
        <w:tc>
          <w:tcPr>
            <w:tcW w:w="1098" w:type="pct"/>
            <w:tcBorders>
              <w:top w:val="single" w:sz="8" w:space="0" w:color="auto"/>
              <w:bottom w:val="single" w:sz="4" w:space="0" w:color="auto"/>
            </w:tcBorders>
            <w:noWrap/>
            <w:vAlign w:val="bottom"/>
            <w:hideMark/>
          </w:tcPr>
          <w:p w14:paraId="4B406E4D" w14:textId="77777777" w:rsidR="00DC7CD0" w:rsidRPr="0076259A" w:rsidRDefault="00DC7CD0" w:rsidP="00C04403">
            <w:pPr>
              <w:spacing w:line="240" w:lineRule="auto"/>
              <w:ind w:firstLine="0"/>
              <w:rPr>
                <w:rFonts w:eastAsia="Times New Roman" w:cs="Times New Roman"/>
                <w:b/>
                <w:bCs/>
                <w:sz w:val="22"/>
                <w:szCs w:val="22"/>
                <w:lang w:val="en-GB" w:eastAsia="en-GB"/>
                <w14:ligatures w14:val="none"/>
              </w:rPr>
            </w:pPr>
            <w:r w:rsidRPr="0076259A">
              <w:rPr>
                <w:rFonts w:eastAsia="Times New Roman" w:cs="Times New Roman"/>
                <w:b/>
                <w:bCs/>
                <w:sz w:val="22"/>
                <w:szCs w:val="22"/>
                <w:lang w:val="en-GB" w:eastAsia="en-GB"/>
                <w14:ligatures w14:val="none"/>
              </w:rPr>
              <w:t>Original Crops</w:t>
            </w:r>
          </w:p>
        </w:tc>
        <w:tc>
          <w:tcPr>
            <w:tcW w:w="1243" w:type="pct"/>
            <w:tcBorders>
              <w:top w:val="single" w:sz="8" w:space="0" w:color="auto"/>
              <w:bottom w:val="single" w:sz="4" w:space="0" w:color="auto"/>
            </w:tcBorders>
            <w:noWrap/>
            <w:vAlign w:val="bottom"/>
            <w:hideMark/>
          </w:tcPr>
          <w:p w14:paraId="01D4516D" w14:textId="77777777" w:rsidR="00DC7CD0" w:rsidRPr="0076259A" w:rsidRDefault="00DC7CD0" w:rsidP="00C04403">
            <w:pPr>
              <w:spacing w:line="240" w:lineRule="auto"/>
              <w:ind w:firstLine="0"/>
              <w:rPr>
                <w:rFonts w:eastAsia="Times New Roman" w:cs="Times New Roman"/>
                <w:b/>
                <w:bCs/>
                <w:sz w:val="22"/>
                <w:szCs w:val="22"/>
                <w:lang w:val="en-GB" w:eastAsia="en-GB"/>
                <w14:ligatures w14:val="none"/>
              </w:rPr>
            </w:pPr>
            <w:r w:rsidRPr="0076259A">
              <w:rPr>
                <w:rFonts w:eastAsia="Times New Roman" w:cs="Times New Roman"/>
                <w:b/>
                <w:bCs/>
                <w:sz w:val="22"/>
                <w:szCs w:val="22"/>
                <w:lang w:val="en-GB" w:eastAsia="en-GB"/>
                <w14:ligatures w14:val="none"/>
              </w:rPr>
              <w:t>Cropping system</w:t>
            </w:r>
          </w:p>
        </w:tc>
        <w:tc>
          <w:tcPr>
            <w:tcW w:w="1927" w:type="pct"/>
            <w:tcBorders>
              <w:top w:val="single" w:sz="8" w:space="0" w:color="auto"/>
              <w:bottom w:val="single" w:sz="4" w:space="0" w:color="auto"/>
            </w:tcBorders>
            <w:noWrap/>
            <w:vAlign w:val="bottom"/>
            <w:hideMark/>
          </w:tcPr>
          <w:p w14:paraId="494460B8" w14:textId="77777777" w:rsidR="00DC7CD0" w:rsidRPr="0076259A" w:rsidRDefault="00DC7CD0" w:rsidP="00C04403">
            <w:pPr>
              <w:spacing w:line="240" w:lineRule="auto"/>
              <w:ind w:firstLine="0"/>
              <w:rPr>
                <w:rFonts w:eastAsia="Times New Roman" w:cs="Times New Roman"/>
                <w:b/>
                <w:bCs/>
                <w:sz w:val="22"/>
                <w:szCs w:val="22"/>
                <w:lang w:val="en-GB" w:eastAsia="en-GB"/>
                <w14:ligatures w14:val="none"/>
              </w:rPr>
            </w:pPr>
            <w:r w:rsidRPr="0076259A">
              <w:rPr>
                <w:rFonts w:eastAsia="Times New Roman" w:cs="Times New Roman"/>
                <w:b/>
                <w:bCs/>
                <w:sz w:val="22"/>
                <w:szCs w:val="22"/>
                <w:lang w:val="en-GB" w:eastAsia="en-GB"/>
                <w14:ligatures w14:val="none"/>
              </w:rPr>
              <w:t>Rationale</w:t>
            </w:r>
          </w:p>
        </w:tc>
      </w:tr>
      <w:tr w:rsidR="00DC7CD0" w:rsidRPr="0076259A" w14:paraId="5C195A5C" w14:textId="77777777" w:rsidTr="00DC7CD0">
        <w:trPr>
          <w:trHeight w:val="870"/>
        </w:trPr>
        <w:tc>
          <w:tcPr>
            <w:tcW w:w="732" w:type="pct"/>
            <w:tcBorders>
              <w:top w:val="single" w:sz="4" w:space="0" w:color="auto"/>
            </w:tcBorders>
            <w:noWrap/>
            <w:vAlign w:val="center"/>
            <w:hideMark/>
          </w:tcPr>
          <w:p w14:paraId="1A8A7CF5" w14:textId="77777777" w:rsidR="00DC7CD0" w:rsidRPr="0076259A" w:rsidRDefault="00DC7CD0" w:rsidP="00C04403">
            <w:pPr>
              <w:spacing w:line="240" w:lineRule="auto"/>
              <w:ind w:firstLine="0"/>
              <w:rPr>
                <w:rFonts w:eastAsia="Times New Roman" w:cs="Times New Roman"/>
                <w:sz w:val="22"/>
                <w:szCs w:val="22"/>
                <w:lang w:val="en-GB" w:eastAsia="en-GB"/>
                <w14:ligatures w14:val="none"/>
              </w:rPr>
            </w:pPr>
            <w:r w:rsidRPr="0076259A">
              <w:rPr>
                <w:rFonts w:eastAsia="Times New Roman" w:cs="Times New Roman"/>
                <w:sz w:val="22"/>
                <w:szCs w:val="22"/>
                <w:lang w:val="en-GB" w:eastAsia="en-GB"/>
                <w14:ligatures w14:val="none"/>
              </w:rPr>
              <w:t>Cluster 1</w:t>
            </w:r>
          </w:p>
        </w:tc>
        <w:tc>
          <w:tcPr>
            <w:tcW w:w="1098" w:type="pct"/>
            <w:tcBorders>
              <w:top w:val="single" w:sz="4" w:space="0" w:color="auto"/>
            </w:tcBorders>
            <w:noWrap/>
            <w:vAlign w:val="center"/>
            <w:hideMark/>
          </w:tcPr>
          <w:p w14:paraId="4DE8907B" w14:textId="0BFB30C8" w:rsidR="00DC7CD0" w:rsidRPr="0076259A" w:rsidRDefault="00DC7CD0" w:rsidP="00DC7CD0">
            <w:pPr>
              <w:spacing w:line="240" w:lineRule="auto"/>
              <w:ind w:firstLine="0"/>
              <w:rPr>
                <w:rFonts w:eastAsia="Times New Roman" w:cs="Times New Roman"/>
                <w:sz w:val="22"/>
                <w:szCs w:val="22"/>
                <w:lang w:val="en-GB" w:eastAsia="en-GB"/>
                <w14:ligatures w14:val="none"/>
              </w:rPr>
            </w:pPr>
            <w:r w:rsidRPr="00DC7CD0">
              <w:rPr>
                <w:rFonts w:eastAsia="Times New Roman" w:cs="Times New Roman"/>
                <w:sz w:val="22"/>
                <w:szCs w:val="22"/>
                <w:lang w:val="en-GB" w:eastAsia="en-GB"/>
                <w14:ligatures w14:val="none"/>
              </w:rPr>
              <w:t>Barley, wheat, pulses, teff, maize, sorghum, millet</w:t>
            </w:r>
          </w:p>
        </w:tc>
        <w:tc>
          <w:tcPr>
            <w:tcW w:w="1243" w:type="pct"/>
            <w:tcBorders>
              <w:top w:val="single" w:sz="4" w:space="0" w:color="auto"/>
            </w:tcBorders>
            <w:noWrap/>
            <w:vAlign w:val="center"/>
            <w:hideMark/>
          </w:tcPr>
          <w:p w14:paraId="6DFB917A" w14:textId="77777777" w:rsidR="00DC7CD0" w:rsidRPr="0076259A" w:rsidRDefault="00DC7CD0" w:rsidP="00C04403">
            <w:pPr>
              <w:spacing w:line="240" w:lineRule="auto"/>
              <w:ind w:firstLine="0"/>
              <w:rPr>
                <w:rFonts w:eastAsia="Times New Roman" w:cs="Times New Roman"/>
                <w:sz w:val="22"/>
                <w:szCs w:val="22"/>
                <w:lang w:val="en-GB" w:eastAsia="en-GB"/>
                <w14:ligatures w14:val="none"/>
              </w:rPr>
            </w:pPr>
            <w:r w:rsidRPr="0076259A">
              <w:rPr>
                <w:rFonts w:eastAsia="Times New Roman" w:cs="Times New Roman"/>
                <w:sz w:val="22"/>
                <w:szCs w:val="22"/>
                <w:lang w:val="en-GB" w:eastAsia="en-GB"/>
                <w14:ligatures w14:val="none"/>
              </w:rPr>
              <w:t>Cereal-Pulse Mixed Farming</w:t>
            </w:r>
          </w:p>
        </w:tc>
        <w:tc>
          <w:tcPr>
            <w:tcW w:w="1927" w:type="pct"/>
            <w:tcBorders>
              <w:top w:val="single" w:sz="4" w:space="0" w:color="auto"/>
            </w:tcBorders>
            <w:vAlign w:val="center"/>
            <w:hideMark/>
          </w:tcPr>
          <w:p w14:paraId="6708EA82" w14:textId="122C0F56" w:rsidR="00DC7CD0" w:rsidRPr="0076259A" w:rsidRDefault="00DC7CD0" w:rsidP="00C04403">
            <w:pPr>
              <w:spacing w:line="240" w:lineRule="auto"/>
              <w:ind w:firstLine="0"/>
              <w:rPr>
                <w:rFonts w:eastAsia="Times New Roman" w:cs="Times New Roman"/>
                <w:sz w:val="22"/>
                <w:szCs w:val="22"/>
                <w:lang w:val="en-GB" w:eastAsia="en-GB"/>
                <w14:ligatures w14:val="none"/>
              </w:rPr>
            </w:pPr>
            <w:r w:rsidRPr="00DC7CD0">
              <w:rPr>
                <w:rFonts w:eastAsia="Times New Roman" w:cs="Times New Roman"/>
                <w:sz w:val="22"/>
                <w:szCs w:val="22"/>
                <w:lang w:val="en-GB" w:eastAsia="en-GB"/>
                <w14:ligatures w14:val="none"/>
              </w:rPr>
              <w:t>Predominantly characterized by a diverse array of cereals (barley, wheat, teff, maize, sorghum, millet) integrated with pulses, reflecting a balanced agroecological system common in Ethiopia’s highland and midland regions, optimizing both grain and legume production.</w:t>
            </w:r>
          </w:p>
        </w:tc>
      </w:tr>
      <w:tr w:rsidR="00DC7CD0" w:rsidRPr="0076259A" w14:paraId="2CE38BA1" w14:textId="77777777" w:rsidTr="00DC7CD0">
        <w:trPr>
          <w:trHeight w:val="870"/>
        </w:trPr>
        <w:tc>
          <w:tcPr>
            <w:tcW w:w="732" w:type="pct"/>
            <w:noWrap/>
            <w:vAlign w:val="center"/>
            <w:hideMark/>
          </w:tcPr>
          <w:p w14:paraId="53AC7328" w14:textId="77777777" w:rsidR="00DC7CD0" w:rsidRPr="0076259A" w:rsidRDefault="00DC7CD0" w:rsidP="00C04403">
            <w:pPr>
              <w:spacing w:line="240" w:lineRule="auto"/>
              <w:ind w:firstLine="0"/>
              <w:rPr>
                <w:rFonts w:eastAsia="Times New Roman" w:cs="Times New Roman"/>
                <w:sz w:val="22"/>
                <w:szCs w:val="22"/>
                <w:lang w:val="en-GB" w:eastAsia="en-GB"/>
                <w14:ligatures w14:val="none"/>
              </w:rPr>
            </w:pPr>
            <w:r w:rsidRPr="0076259A">
              <w:rPr>
                <w:rFonts w:eastAsia="Times New Roman" w:cs="Times New Roman"/>
                <w:sz w:val="22"/>
                <w:szCs w:val="22"/>
                <w:lang w:val="en-GB" w:eastAsia="en-GB"/>
                <w14:ligatures w14:val="none"/>
              </w:rPr>
              <w:t>Cluster 2</w:t>
            </w:r>
          </w:p>
        </w:tc>
        <w:tc>
          <w:tcPr>
            <w:tcW w:w="1098" w:type="pct"/>
            <w:noWrap/>
            <w:vAlign w:val="center"/>
            <w:hideMark/>
          </w:tcPr>
          <w:p w14:paraId="19CAA96A" w14:textId="77777777" w:rsidR="00DC7CD0" w:rsidRPr="0076259A" w:rsidRDefault="00DC7CD0" w:rsidP="00C04403">
            <w:pPr>
              <w:spacing w:line="240" w:lineRule="auto"/>
              <w:ind w:firstLine="0"/>
              <w:rPr>
                <w:rFonts w:eastAsia="Times New Roman" w:cs="Times New Roman"/>
                <w:sz w:val="22"/>
                <w:szCs w:val="22"/>
                <w:lang w:val="en-GB" w:eastAsia="en-GB"/>
                <w14:ligatures w14:val="none"/>
              </w:rPr>
            </w:pPr>
            <w:r w:rsidRPr="0076259A">
              <w:rPr>
                <w:rFonts w:eastAsia="Times New Roman" w:cs="Times New Roman"/>
                <w:sz w:val="22"/>
                <w:szCs w:val="22"/>
                <w:lang w:val="en-GB" w:eastAsia="en-GB"/>
                <w14:ligatures w14:val="none"/>
              </w:rPr>
              <w:t>Maize,</w:t>
            </w:r>
            <w:r>
              <w:rPr>
                <w:rFonts w:eastAsia="Times New Roman" w:cs="Times New Roman"/>
                <w:sz w:val="22"/>
                <w:szCs w:val="22"/>
                <w:lang w:val="en-GB" w:eastAsia="en-GB"/>
                <w14:ligatures w14:val="none"/>
              </w:rPr>
              <w:t xml:space="preserve"> pulse, potato, Enset </w:t>
            </w:r>
          </w:p>
        </w:tc>
        <w:tc>
          <w:tcPr>
            <w:tcW w:w="1243" w:type="pct"/>
            <w:noWrap/>
            <w:vAlign w:val="center"/>
            <w:hideMark/>
          </w:tcPr>
          <w:p w14:paraId="0ED1FFDB" w14:textId="77777777" w:rsidR="00DC7CD0" w:rsidRPr="0076259A" w:rsidRDefault="00DC7CD0" w:rsidP="00C04403">
            <w:pPr>
              <w:spacing w:line="240" w:lineRule="auto"/>
              <w:ind w:firstLine="0"/>
              <w:rPr>
                <w:rFonts w:eastAsia="Times New Roman" w:cs="Times New Roman"/>
                <w:sz w:val="22"/>
                <w:szCs w:val="22"/>
                <w:lang w:val="en-GB" w:eastAsia="en-GB"/>
                <w14:ligatures w14:val="none"/>
              </w:rPr>
            </w:pPr>
            <w:r w:rsidRPr="0076259A">
              <w:rPr>
                <w:rFonts w:eastAsia="Times New Roman" w:cs="Times New Roman"/>
                <w:sz w:val="22"/>
                <w:szCs w:val="22"/>
                <w:lang w:val="en-GB" w:eastAsia="en-GB"/>
                <w14:ligatures w14:val="none"/>
              </w:rPr>
              <w:t>Cereal-</w:t>
            </w:r>
            <w:r>
              <w:rPr>
                <w:rFonts w:eastAsia="Times New Roman" w:cs="Times New Roman"/>
                <w:sz w:val="22"/>
                <w:szCs w:val="22"/>
                <w:lang w:val="en-GB" w:eastAsia="en-GB"/>
                <w14:ligatures w14:val="none"/>
              </w:rPr>
              <w:t xml:space="preserve">Pulse-Tuber </w:t>
            </w:r>
            <w:r w:rsidRPr="0076259A">
              <w:rPr>
                <w:rFonts w:eastAsia="Times New Roman" w:cs="Times New Roman"/>
                <w:sz w:val="22"/>
                <w:szCs w:val="22"/>
                <w:lang w:val="en-GB" w:eastAsia="en-GB"/>
                <w14:ligatures w14:val="none"/>
              </w:rPr>
              <w:t>Mix</w:t>
            </w:r>
          </w:p>
        </w:tc>
        <w:tc>
          <w:tcPr>
            <w:tcW w:w="1927" w:type="pct"/>
            <w:vAlign w:val="center"/>
            <w:hideMark/>
          </w:tcPr>
          <w:p w14:paraId="493BE747" w14:textId="77777777" w:rsidR="00DC7CD0" w:rsidRPr="00DC7CD0" w:rsidRDefault="00DC7CD0" w:rsidP="00DC7CD0">
            <w:pPr>
              <w:spacing w:line="240" w:lineRule="auto"/>
              <w:ind w:firstLine="0"/>
              <w:rPr>
                <w:rFonts w:eastAsia="Times New Roman" w:cs="Times New Roman"/>
                <w:sz w:val="22"/>
                <w:szCs w:val="22"/>
                <w:lang w:val="en-GB" w:eastAsia="en-GB"/>
                <w14:ligatures w14:val="none"/>
              </w:rPr>
            </w:pPr>
            <w:r w:rsidRPr="00DC7CD0">
              <w:rPr>
                <w:rFonts w:eastAsia="Times New Roman" w:cs="Times New Roman"/>
                <w:sz w:val="22"/>
                <w:szCs w:val="22"/>
                <w:lang w:val="en-GB" w:eastAsia="en-GB"/>
                <w14:ligatures w14:val="none"/>
              </w:rPr>
              <w:t>A versatile system combining cereals (maize), pulses, root crops (potatoes), and the culturally significant Enset (false banana), a staple in southern Ethiopia. This mix is widespread across highland and midland areas, supporting food security with diverse staple crops.</w:t>
            </w:r>
          </w:p>
          <w:p w14:paraId="29513ED0" w14:textId="619C6E2F" w:rsidR="00DC7CD0" w:rsidRPr="0076259A" w:rsidRDefault="00DC7CD0" w:rsidP="00C04403">
            <w:pPr>
              <w:spacing w:line="240" w:lineRule="auto"/>
              <w:ind w:firstLine="0"/>
              <w:rPr>
                <w:rFonts w:eastAsia="Times New Roman" w:cs="Times New Roman"/>
                <w:sz w:val="22"/>
                <w:szCs w:val="22"/>
                <w:lang w:val="en-GB" w:eastAsia="en-GB"/>
                <w14:ligatures w14:val="none"/>
              </w:rPr>
            </w:pPr>
          </w:p>
        </w:tc>
      </w:tr>
      <w:tr w:rsidR="00DC7CD0" w:rsidRPr="0076259A" w14:paraId="46987014" w14:textId="77777777" w:rsidTr="00DC7CD0">
        <w:trPr>
          <w:trHeight w:val="580"/>
        </w:trPr>
        <w:tc>
          <w:tcPr>
            <w:tcW w:w="732" w:type="pct"/>
            <w:noWrap/>
            <w:vAlign w:val="center"/>
            <w:hideMark/>
          </w:tcPr>
          <w:p w14:paraId="30705FB4" w14:textId="77777777" w:rsidR="00DC7CD0" w:rsidRPr="0076259A" w:rsidRDefault="00DC7CD0" w:rsidP="00C04403">
            <w:pPr>
              <w:spacing w:line="240" w:lineRule="auto"/>
              <w:ind w:firstLine="0"/>
              <w:rPr>
                <w:rFonts w:eastAsia="Times New Roman" w:cs="Times New Roman"/>
                <w:sz w:val="22"/>
                <w:szCs w:val="22"/>
                <w:lang w:val="en-GB" w:eastAsia="en-GB"/>
                <w14:ligatures w14:val="none"/>
              </w:rPr>
            </w:pPr>
            <w:r w:rsidRPr="0076259A">
              <w:rPr>
                <w:rFonts w:eastAsia="Times New Roman" w:cs="Times New Roman"/>
                <w:sz w:val="22"/>
                <w:szCs w:val="22"/>
                <w:lang w:val="en-GB" w:eastAsia="en-GB"/>
                <w14:ligatures w14:val="none"/>
              </w:rPr>
              <w:t>Cluster 3</w:t>
            </w:r>
          </w:p>
        </w:tc>
        <w:tc>
          <w:tcPr>
            <w:tcW w:w="1098" w:type="pct"/>
            <w:noWrap/>
            <w:vAlign w:val="center"/>
            <w:hideMark/>
          </w:tcPr>
          <w:p w14:paraId="6214496A" w14:textId="77777777" w:rsidR="00DC7CD0" w:rsidRPr="0076259A" w:rsidRDefault="00DC7CD0" w:rsidP="00C04403">
            <w:pPr>
              <w:spacing w:line="240" w:lineRule="auto"/>
              <w:ind w:firstLine="0"/>
              <w:rPr>
                <w:rFonts w:eastAsia="Times New Roman" w:cs="Times New Roman"/>
                <w:sz w:val="22"/>
                <w:szCs w:val="22"/>
                <w:lang w:val="en-GB" w:eastAsia="en-GB"/>
                <w14:ligatures w14:val="none"/>
              </w:rPr>
            </w:pPr>
            <w:r>
              <w:rPr>
                <w:rFonts w:eastAsia="Times New Roman" w:cs="Times New Roman"/>
                <w:sz w:val="22"/>
                <w:szCs w:val="22"/>
                <w:lang w:val="en-GB" w:eastAsia="en-GB"/>
                <w14:ligatures w14:val="none"/>
              </w:rPr>
              <w:t xml:space="preserve">Maize, coffee, </w:t>
            </w:r>
            <w:proofErr w:type="spellStart"/>
            <w:r>
              <w:rPr>
                <w:rFonts w:eastAsia="Times New Roman" w:cs="Times New Roman"/>
                <w:sz w:val="22"/>
                <w:szCs w:val="22"/>
                <w:lang w:val="en-GB" w:eastAsia="en-GB"/>
                <w14:ligatures w14:val="none"/>
              </w:rPr>
              <w:t>kchat</w:t>
            </w:r>
            <w:proofErr w:type="spellEnd"/>
            <w:r>
              <w:rPr>
                <w:rFonts w:eastAsia="Times New Roman" w:cs="Times New Roman"/>
                <w:sz w:val="22"/>
                <w:szCs w:val="22"/>
                <w:lang w:val="en-GB" w:eastAsia="en-GB"/>
                <w14:ligatures w14:val="none"/>
              </w:rPr>
              <w:t xml:space="preserve">, pepper, spices </w:t>
            </w:r>
          </w:p>
        </w:tc>
        <w:tc>
          <w:tcPr>
            <w:tcW w:w="1243" w:type="pct"/>
            <w:noWrap/>
            <w:vAlign w:val="center"/>
            <w:hideMark/>
          </w:tcPr>
          <w:p w14:paraId="3F515D38" w14:textId="77777777" w:rsidR="00DC7CD0" w:rsidRPr="0076259A" w:rsidRDefault="00DC7CD0" w:rsidP="00C04403">
            <w:pPr>
              <w:spacing w:line="240" w:lineRule="auto"/>
              <w:ind w:firstLine="0"/>
              <w:rPr>
                <w:rFonts w:eastAsia="Times New Roman" w:cs="Times New Roman"/>
                <w:sz w:val="22"/>
                <w:szCs w:val="22"/>
                <w:lang w:val="en-GB" w:eastAsia="en-GB"/>
                <w14:ligatures w14:val="none"/>
              </w:rPr>
            </w:pPr>
            <w:r>
              <w:rPr>
                <w:rFonts w:eastAsia="Times New Roman" w:cs="Times New Roman"/>
                <w:sz w:val="22"/>
                <w:szCs w:val="22"/>
                <w:lang w:val="en-GB" w:eastAsia="en-GB"/>
                <w14:ligatures w14:val="none"/>
              </w:rPr>
              <w:t xml:space="preserve">Perennial crops </w:t>
            </w:r>
          </w:p>
        </w:tc>
        <w:tc>
          <w:tcPr>
            <w:tcW w:w="1927" w:type="pct"/>
            <w:vAlign w:val="center"/>
            <w:hideMark/>
          </w:tcPr>
          <w:p w14:paraId="7E9D88B0" w14:textId="77777777" w:rsidR="00DC7CD0" w:rsidRPr="00DC7CD0" w:rsidRDefault="00DC7CD0" w:rsidP="00DC7CD0">
            <w:pPr>
              <w:spacing w:line="240" w:lineRule="auto"/>
              <w:ind w:firstLine="0"/>
              <w:rPr>
                <w:rFonts w:eastAsia="Times New Roman" w:cs="Times New Roman"/>
                <w:sz w:val="22"/>
                <w:szCs w:val="22"/>
                <w:lang w:val="en-GB" w:eastAsia="en-GB"/>
                <w14:ligatures w14:val="none"/>
              </w:rPr>
            </w:pPr>
            <w:r w:rsidRPr="00DC7CD0">
              <w:rPr>
                <w:rFonts w:eastAsia="Times New Roman" w:cs="Times New Roman"/>
                <w:sz w:val="22"/>
                <w:szCs w:val="22"/>
                <w:lang w:val="en-GB" w:eastAsia="en-GB"/>
                <w14:ligatures w14:val="none"/>
              </w:rPr>
              <w:t>Dominated by high-value perennial and cash crops, including coffee, khat (a stimulant crop), pepper, and spices. This system is tailored for economic returns and is prevalent in regions suitable for such specialty agriculture.</w:t>
            </w:r>
          </w:p>
          <w:p w14:paraId="2F7214E5" w14:textId="4CBCB5F6" w:rsidR="00DC7CD0" w:rsidRPr="0076259A" w:rsidRDefault="00DC7CD0" w:rsidP="00C04403">
            <w:pPr>
              <w:spacing w:line="240" w:lineRule="auto"/>
              <w:ind w:firstLine="0"/>
              <w:rPr>
                <w:rFonts w:eastAsia="Times New Roman" w:cs="Times New Roman"/>
                <w:sz w:val="22"/>
                <w:szCs w:val="22"/>
                <w:lang w:val="en-GB" w:eastAsia="en-GB"/>
                <w14:ligatures w14:val="none"/>
              </w:rPr>
            </w:pPr>
          </w:p>
        </w:tc>
      </w:tr>
      <w:tr w:rsidR="00DC7CD0" w:rsidRPr="0076259A" w14:paraId="1F0C481A" w14:textId="77777777" w:rsidTr="00DC7CD0">
        <w:trPr>
          <w:trHeight w:val="580"/>
        </w:trPr>
        <w:tc>
          <w:tcPr>
            <w:tcW w:w="732" w:type="pct"/>
            <w:noWrap/>
            <w:vAlign w:val="center"/>
            <w:hideMark/>
          </w:tcPr>
          <w:p w14:paraId="611095C4" w14:textId="77777777" w:rsidR="00DC7CD0" w:rsidRPr="0076259A" w:rsidRDefault="00DC7CD0" w:rsidP="00C04403">
            <w:pPr>
              <w:spacing w:line="240" w:lineRule="auto"/>
              <w:ind w:firstLine="0"/>
              <w:rPr>
                <w:rFonts w:eastAsia="Times New Roman" w:cs="Times New Roman"/>
                <w:sz w:val="22"/>
                <w:szCs w:val="22"/>
                <w:lang w:val="en-GB" w:eastAsia="en-GB"/>
                <w14:ligatures w14:val="none"/>
              </w:rPr>
            </w:pPr>
            <w:r w:rsidRPr="0076259A">
              <w:rPr>
                <w:rFonts w:eastAsia="Times New Roman" w:cs="Times New Roman"/>
                <w:sz w:val="22"/>
                <w:szCs w:val="22"/>
                <w:lang w:val="en-GB" w:eastAsia="en-GB"/>
                <w14:ligatures w14:val="none"/>
              </w:rPr>
              <w:t>Cluster 4</w:t>
            </w:r>
          </w:p>
        </w:tc>
        <w:tc>
          <w:tcPr>
            <w:tcW w:w="1098" w:type="pct"/>
            <w:noWrap/>
            <w:vAlign w:val="center"/>
            <w:hideMark/>
          </w:tcPr>
          <w:p w14:paraId="544E6CA0" w14:textId="77777777" w:rsidR="00DC7CD0" w:rsidRPr="0076259A" w:rsidRDefault="00DC7CD0" w:rsidP="00C04403">
            <w:pPr>
              <w:spacing w:line="240" w:lineRule="auto"/>
              <w:ind w:firstLine="0"/>
              <w:rPr>
                <w:rFonts w:eastAsia="Times New Roman" w:cs="Times New Roman"/>
                <w:sz w:val="22"/>
                <w:szCs w:val="22"/>
                <w:lang w:val="en-GB" w:eastAsia="en-GB"/>
                <w14:ligatures w14:val="none"/>
              </w:rPr>
            </w:pPr>
            <w:r>
              <w:rPr>
                <w:rFonts w:eastAsia="Times New Roman" w:cs="Times New Roman"/>
                <w:sz w:val="22"/>
                <w:szCs w:val="22"/>
                <w:lang w:val="en-GB" w:eastAsia="en-GB"/>
                <w14:ligatures w14:val="none"/>
              </w:rPr>
              <w:t>Animal rearing and agrarian mix</w:t>
            </w:r>
          </w:p>
        </w:tc>
        <w:tc>
          <w:tcPr>
            <w:tcW w:w="1243" w:type="pct"/>
            <w:noWrap/>
            <w:vAlign w:val="center"/>
            <w:hideMark/>
          </w:tcPr>
          <w:p w14:paraId="5FAA0998" w14:textId="77777777" w:rsidR="00DC7CD0" w:rsidRPr="0076259A" w:rsidRDefault="00DC7CD0" w:rsidP="00C04403">
            <w:pPr>
              <w:spacing w:line="240" w:lineRule="auto"/>
              <w:ind w:firstLine="0"/>
              <w:rPr>
                <w:rFonts w:eastAsia="Times New Roman" w:cs="Times New Roman"/>
                <w:sz w:val="22"/>
                <w:szCs w:val="22"/>
                <w:lang w:val="en-GB" w:eastAsia="en-GB"/>
                <w14:ligatures w14:val="none"/>
              </w:rPr>
            </w:pPr>
            <w:r>
              <w:rPr>
                <w:rFonts w:eastAsia="Times New Roman" w:cs="Times New Roman"/>
                <w:sz w:val="22"/>
                <w:szCs w:val="22"/>
                <w:lang w:val="en-GB" w:eastAsia="en-GB"/>
                <w14:ligatures w14:val="none"/>
              </w:rPr>
              <w:t>Agropastoral</w:t>
            </w:r>
          </w:p>
        </w:tc>
        <w:tc>
          <w:tcPr>
            <w:tcW w:w="1927" w:type="pct"/>
            <w:vAlign w:val="center"/>
            <w:hideMark/>
          </w:tcPr>
          <w:p w14:paraId="272D783C" w14:textId="77777777" w:rsidR="00DC7CD0" w:rsidRPr="00DC7CD0" w:rsidRDefault="00DC7CD0" w:rsidP="00DC7CD0">
            <w:pPr>
              <w:spacing w:line="240" w:lineRule="auto"/>
              <w:ind w:firstLine="0"/>
              <w:rPr>
                <w:rFonts w:eastAsia="Times New Roman" w:cs="Times New Roman"/>
                <w:sz w:val="22"/>
                <w:szCs w:val="22"/>
                <w:lang w:val="en-GB" w:eastAsia="en-GB"/>
                <w14:ligatures w14:val="none"/>
              </w:rPr>
            </w:pPr>
            <w:r w:rsidRPr="00DC7CD0">
              <w:rPr>
                <w:rFonts w:eastAsia="Times New Roman" w:cs="Times New Roman"/>
                <w:sz w:val="22"/>
                <w:szCs w:val="22"/>
                <w:lang w:val="en-GB" w:eastAsia="en-GB"/>
                <w14:ligatures w14:val="none"/>
              </w:rPr>
              <w:t>Primarily focused on livestock rearing, supplemented by limited cereal production, representing a hybrid system that leverages pastoral traditions with minimal crop cultivation, typical in semi-arid or transitional agroecological zones.</w:t>
            </w:r>
          </w:p>
          <w:p w14:paraId="193EF366" w14:textId="1C41E651" w:rsidR="00DC7CD0" w:rsidRPr="0076259A" w:rsidRDefault="00DC7CD0" w:rsidP="00C04403">
            <w:pPr>
              <w:spacing w:line="240" w:lineRule="auto"/>
              <w:ind w:firstLine="0"/>
              <w:rPr>
                <w:rFonts w:eastAsia="Times New Roman" w:cs="Times New Roman"/>
                <w:sz w:val="22"/>
                <w:szCs w:val="22"/>
                <w:lang w:val="en-GB" w:eastAsia="en-GB"/>
                <w14:ligatures w14:val="none"/>
              </w:rPr>
            </w:pPr>
          </w:p>
        </w:tc>
      </w:tr>
    </w:tbl>
    <w:p w14:paraId="3536E231" w14:textId="77777777" w:rsidR="00DC7CD0" w:rsidRDefault="00DC7CD0" w:rsidP="00DC7CD0"/>
    <w:p w14:paraId="2C751FCB" w14:textId="77777777" w:rsidR="003D0BD6" w:rsidRDefault="003D0BD6" w:rsidP="00741B60"/>
    <w:sectPr w:rsidR="003D0B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B60"/>
    <w:rsid w:val="00225304"/>
    <w:rsid w:val="00325B46"/>
    <w:rsid w:val="00362375"/>
    <w:rsid w:val="003D0BD6"/>
    <w:rsid w:val="00430898"/>
    <w:rsid w:val="005C0081"/>
    <w:rsid w:val="006555D5"/>
    <w:rsid w:val="00666AA0"/>
    <w:rsid w:val="00691FBC"/>
    <w:rsid w:val="006D6503"/>
    <w:rsid w:val="00726316"/>
    <w:rsid w:val="00741B60"/>
    <w:rsid w:val="007C3AC4"/>
    <w:rsid w:val="00930539"/>
    <w:rsid w:val="009807D5"/>
    <w:rsid w:val="00984F2F"/>
    <w:rsid w:val="00992929"/>
    <w:rsid w:val="009C48DC"/>
    <w:rsid w:val="00A6590C"/>
    <w:rsid w:val="00AD2096"/>
    <w:rsid w:val="00BA3ECC"/>
    <w:rsid w:val="00BF644C"/>
    <w:rsid w:val="00C04CFF"/>
    <w:rsid w:val="00D35C1A"/>
    <w:rsid w:val="00D96B3A"/>
    <w:rsid w:val="00DC7CD0"/>
    <w:rsid w:val="00EC5354"/>
    <w:rsid w:val="00F8482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E8C6EA"/>
  <w15:chartTrackingRefBased/>
  <w15:docId w15:val="{EB84C369-5AF2-4ACD-9806-95E8A9F5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color w:val="000000"/>
        <w:sz w:val="24"/>
        <w:szCs w:val="24"/>
        <w:lang w:val="en-IE"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link w:val="Heading1Char"/>
    <w:uiPriority w:val="9"/>
    <w:qFormat/>
    <w:rsid w:val="00741B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B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05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B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41B6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41B6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41B6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41B6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41B6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autoRedefine/>
    <w:uiPriority w:val="35"/>
    <w:unhideWhenUsed/>
    <w:qFormat/>
    <w:rsid w:val="00362375"/>
    <w:pPr>
      <w:autoSpaceDE w:val="0"/>
      <w:autoSpaceDN w:val="0"/>
      <w:adjustRightInd w:val="0"/>
      <w:spacing w:line="240" w:lineRule="auto"/>
      <w:ind w:right="1418"/>
    </w:pPr>
    <w:rPr>
      <w:rFonts w:eastAsiaTheme="minorEastAsia" w:cs="Times New Roman"/>
      <w:bCs/>
      <w:lang w:val="en-US"/>
      <w14:ligatures w14:val="none"/>
    </w:rPr>
  </w:style>
  <w:style w:type="character" w:customStyle="1" w:styleId="CaptionChar">
    <w:name w:val="Caption Char"/>
    <w:basedOn w:val="DefaultParagraphFont"/>
    <w:link w:val="Caption"/>
    <w:uiPriority w:val="35"/>
    <w:locked/>
    <w:rsid w:val="00362375"/>
    <w:rPr>
      <w:rFonts w:ascii="Times New Roman" w:eastAsiaTheme="minorEastAsia" w:hAnsi="Times New Roman" w:cs="Times New Roman"/>
      <w:bCs/>
      <w:color w:val="000000"/>
      <w:kern w:val="0"/>
      <w:lang w:val="en-US"/>
      <w14:ligatures w14:val="none"/>
    </w:rPr>
  </w:style>
  <w:style w:type="paragraph" w:customStyle="1" w:styleId="Style1">
    <w:name w:val="Style1"/>
    <w:basedOn w:val="Heading3"/>
    <w:autoRedefine/>
    <w:qFormat/>
    <w:rsid w:val="00930539"/>
    <w:pPr>
      <w:spacing w:line="480" w:lineRule="auto"/>
      <w:ind w:left="1440" w:firstLine="0"/>
    </w:pPr>
    <w:rPr>
      <w:rFonts w:ascii="Calibri" w:hAnsi="Calibri"/>
      <w:color w:val="000000" w:themeColor="text1"/>
      <w:sz w:val="24"/>
      <w:lang w:val="en-US"/>
      <w14:ligatures w14:val="none"/>
    </w:rPr>
  </w:style>
  <w:style w:type="character" w:customStyle="1" w:styleId="Heading3Char">
    <w:name w:val="Heading 3 Char"/>
    <w:basedOn w:val="DefaultParagraphFont"/>
    <w:link w:val="Heading3"/>
    <w:uiPriority w:val="9"/>
    <w:semiHidden/>
    <w:rsid w:val="00930539"/>
    <w:rPr>
      <w:rFonts w:asciiTheme="minorHAnsi" w:eastAsiaTheme="majorEastAsia" w:hAnsiTheme="minorHAnsi" w:cstheme="majorBidi"/>
      <w:color w:val="0F4761" w:themeColor="accent1" w:themeShade="BF"/>
      <w:sz w:val="28"/>
      <w:szCs w:val="28"/>
    </w:rPr>
  </w:style>
  <w:style w:type="character" w:customStyle="1" w:styleId="Heading1Char">
    <w:name w:val="Heading 1 Char"/>
    <w:basedOn w:val="DefaultParagraphFont"/>
    <w:link w:val="Heading1"/>
    <w:uiPriority w:val="9"/>
    <w:rsid w:val="00741B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B60"/>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741B6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41B6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41B6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41B6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41B6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41B6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41B60"/>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41B60"/>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741B60"/>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B6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41B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1B60"/>
    <w:rPr>
      <w:i/>
      <w:iCs/>
      <w:color w:val="404040" w:themeColor="text1" w:themeTint="BF"/>
    </w:rPr>
  </w:style>
  <w:style w:type="paragraph" w:styleId="ListParagraph">
    <w:name w:val="List Paragraph"/>
    <w:basedOn w:val="Normal"/>
    <w:uiPriority w:val="34"/>
    <w:qFormat/>
    <w:rsid w:val="00741B60"/>
    <w:pPr>
      <w:ind w:left="720"/>
      <w:contextualSpacing/>
    </w:pPr>
  </w:style>
  <w:style w:type="character" w:styleId="IntenseEmphasis">
    <w:name w:val="Intense Emphasis"/>
    <w:basedOn w:val="DefaultParagraphFont"/>
    <w:uiPriority w:val="21"/>
    <w:qFormat/>
    <w:rsid w:val="00741B60"/>
    <w:rPr>
      <w:i/>
      <w:iCs/>
      <w:color w:val="0F4761" w:themeColor="accent1" w:themeShade="BF"/>
    </w:rPr>
  </w:style>
  <w:style w:type="paragraph" w:styleId="IntenseQuote">
    <w:name w:val="Intense Quote"/>
    <w:basedOn w:val="Normal"/>
    <w:next w:val="Normal"/>
    <w:link w:val="IntenseQuoteChar"/>
    <w:uiPriority w:val="30"/>
    <w:qFormat/>
    <w:rsid w:val="00741B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B60"/>
    <w:rPr>
      <w:i/>
      <w:iCs/>
      <w:color w:val="0F4761" w:themeColor="accent1" w:themeShade="BF"/>
    </w:rPr>
  </w:style>
  <w:style w:type="character" w:styleId="IntenseReference">
    <w:name w:val="Intense Reference"/>
    <w:basedOn w:val="DefaultParagraphFont"/>
    <w:uiPriority w:val="32"/>
    <w:qFormat/>
    <w:rsid w:val="00741B60"/>
    <w:rPr>
      <w:b/>
      <w:bCs/>
      <w:smallCaps/>
      <w:color w:val="0F4761" w:themeColor="accent1" w:themeShade="BF"/>
      <w:spacing w:val="5"/>
    </w:rPr>
  </w:style>
  <w:style w:type="paragraph" w:styleId="NormalWeb">
    <w:name w:val="Normal (Web)"/>
    <w:basedOn w:val="Normal"/>
    <w:uiPriority w:val="99"/>
    <w:semiHidden/>
    <w:unhideWhenUsed/>
    <w:rsid w:val="00741B60"/>
    <w:pPr>
      <w:spacing w:before="100" w:beforeAutospacing="1" w:after="100" w:afterAutospacing="1" w:line="240" w:lineRule="auto"/>
      <w:ind w:firstLine="0"/>
    </w:pPr>
    <w:rPr>
      <w:rFonts w:eastAsia="Times New Roman" w:cs="Times New Roman"/>
      <w:color w:val="auto"/>
      <w:lang w:val="en-GB" w:eastAsia="en-GB"/>
      <w14:ligatures w14:val="none"/>
    </w:rPr>
  </w:style>
  <w:style w:type="character" w:styleId="Strong">
    <w:name w:val="Strong"/>
    <w:basedOn w:val="DefaultParagraphFont"/>
    <w:uiPriority w:val="22"/>
    <w:qFormat/>
    <w:rsid w:val="00741B60"/>
    <w:rPr>
      <w:b/>
      <w:bCs/>
    </w:rPr>
  </w:style>
  <w:style w:type="character" w:styleId="Emphasis">
    <w:name w:val="Emphasis"/>
    <w:basedOn w:val="DefaultParagraphFont"/>
    <w:uiPriority w:val="20"/>
    <w:qFormat/>
    <w:rsid w:val="00741B60"/>
    <w:rPr>
      <w:i/>
      <w:iCs/>
    </w:rPr>
  </w:style>
  <w:style w:type="table" w:styleId="TableGrid">
    <w:name w:val="Table Grid"/>
    <w:basedOn w:val="TableNormal"/>
    <w:uiPriority w:val="39"/>
    <w:rsid w:val="00DC7CD0"/>
    <w:pPr>
      <w:spacing w:line="240" w:lineRule="auto"/>
      <w:ind w:right="851"/>
    </w:pPr>
    <w:rPr>
      <w:rFonts w:ascii="Calibri" w:eastAsia="Calibri" w:hAnsi="Calibri" w:cs="Calibri"/>
      <w:color w:val="auto"/>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55454">
      <w:bodyDiv w:val="1"/>
      <w:marLeft w:val="0"/>
      <w:marRight w:val="0"/>
      <w:marTop w:val="0"/>
      <w:marBottom w:val="0"/>
      <w:divBdr>
        <w:top w:val="none" w:sz="0" w:space="0" w:color="auto"/>
        <w:left w:val="none" w:sz="0" w:space="0" w:color="auto"/>
        <w:bottom w:val="none" w:sz="0" w:space="0" w:color="auto"/>
        <w:right w:val="none" w:sz="0" w:space="0" w:color="auto"/>
      </w:divBdr>
    </w:div>
    <w:div w:id="374543902">
      <w:bodyDiv w:val="1"/>
      <w:marLeft w:val="0"/>
      <w:marRight w:val="0"/>
      <w:marTop w:val="0"/>
      <w:marBottom w:val="0"/>
      <w:divBdr>
        <w:top w:val="none" w:sz="0" w:space="0" w:color="auto"/>
        <w:left w:val="none" w:sz="0" w:space="0" w:color="auto"/>
        <w:bottom w:val="none" w:sz="0" w:space="0" w:color="auto"/>
        <w:right w:val="none" w:sz="0" w:space="0" w:color="auto"/>
      </w:divBdr>
    </w:div>
    <w:div w:id="677315274">
      <w:bodyDiv w:val="1"/>
      <w:marLeft w:val="0"/>
      <w:marRight w:val="0"/>
      <w:marTop w:val="0"/>
      <w:marBottom w:val="0"/>
      <w:divBdr>
        <w:top w:val="none" w:sz="0" w:space="0" w:color="auto"/>
        <w:left w:val="none" w:sz="0" w:space="0" w:color="auto"/>
        <w:bottom w:val="none" w:sz="0" w:space="0" w:color="auto"/>
        <w:right w:val="none" w:sz="0" w:space="0" w:color="auto"/>
      </w:divBdr>
    </w:div>
    <w:div w:id="909264824">
      <w:bodyDiv w:val="1"/>
      <w:marLeft w:val="0"/>
      <w:marRight w:val="0"/>
      <w:marTop w:val="0"/>
      <w:marBottom w:val="0"/>
      <w:divBdr>
        <w:top w:val="none" w:sz="0" w:space="0" w:color="auto"/>
        <w:left w:val="none" w:sz="0" w:space="0" w:color="auto"/>
        <w:bottom w:val="none" w:sz="0" w:space="0" w:color="auto"/>
        <w:right w:val="none" w:sz="0" w:space="0" w:color="auto"/>
      </w:divBdr>
    </w:div>
    <w:div w:id="999389563">
      <w:bodyDiv w:val="1"/>
      <w:marLeft w:val="0"/>
      <w:marRight w:val="0"/>
      <w:marTop w:val="0"/>
      <w:marBottom w:val="0"/>
      <w:divBdr>
        <w:top w:val="none" w:sz="0" w:space="0" w:color="auto"/>
        <w:left w:val="none" w:sz="0" w:space="0" w:color="auto"/>
        <w:bottom w:val="none" w:sz="0" w:space="0" w:color="auto"/>
        <w:right w:val="none" w:sz="0" w:space="0" w:color="auto"/>
      </w:divBdr>
    </w:div>
    <w:div w:id="1166556128">
      <w:bodyDiv w:val="1"/>
      <w:marLeft w:val="0"/>
      <w:marRight w:val="0"/>
      <w:marTop w:val="0"/>
      <w:marBottom w:val="0"/>
      <w:divBdr>
        <w:top w:val="none" w:sz="0" w:space="0" w:color="auto"/>
        <w:left w:val="none" w:sz="0" w:space="0" w:color="auto"/>
        <w:bottom w:val="none" w:sz="0" w:space="0" w:color="auto"/>
        <w:right w:val="none" w:sz="0" w:space="0" w:color="auto"/>
      </w:divBdr>
    </w:div>
    <w:div w:id="1264267250">
      <w:bodyDiv w:val="1"/>
      <w:marLeft w:val="0"/>
      <w:marRight w:val="0"/>
      <w:marTop w:val="0"/>
      <w:marBottom w:val="0"/>
      <w:divBdr>
        <w:top w:val="none" w:sz="0" w:space="0" w:color="auto"/>
        <w:left w:val="none" w:sz="0" w:space="0" w:color="auto"/>
        <w:bottom w:val="none" w:sz="0" w:space="0" w:color="auto"/>
        <w:right w:val="none" w:sz="0" w:space="0" w:color="auto"/>
      </w:divBdr>
    </w:div>
    <w:div w:id="1308781848">
      <w:bodyDiv w:val="1"/>
      <w:marLeft w:val="0"/>
      <w:marRight w:val="0"/>
      <w:marTop w:val="0"/>
      <w:marBottom w:val="0"/>
      <w:divBdr>
        <w:top w:val="none" w:sz="0" w:space="0" w:color="auto"/>
        <w:left w:val="none" w:sz="0" w:space="0" w:color="auto"/>
        <w:bottom w:val="none" w:sz="0" w:space="0" w:color="auto"/>
        <w:right w:val="none" w:sz="0" w:space="0" w:color="auto"/>
      </w:divBdr>
    </w:div>
    <w:div w:id="1376543849">
      <w:bodyDiv w:val="1"/>
      <w:marLeft w:val="0"/>
      <w:marRight w:val="0"/>
      <w:marTop w:val="0"/>
      <w:marBottom w:val="0"/>
      <w:divBdr>
        <w:top w:val="none" w:sz="0" w:space="0" w:color="auto"/>
        <w:left w:val="none" w:sz="0" w:space="0" w:color="auto"/>
        <w:bottom w:val="none" w:sz="0" w:space="0" w:color="auto"/>
        <w:right w:val="none" w:sz="0" w:space="0" w:color="auto"/>
      </w:divBdr>
    </w:div>
    <w:div w:id="1441604788">
      <w:bodyDiv w:val="1"/>
      <w:marLeft w:val="0"/>
      <w:marRight w:val="0"/>
      <w:marTop w:val="0"/>
      <w:marBottom w:val="0"/>
      <w:divBdr>
        <w:top w:val="none" w:sz="0" w:space="0" w:color="auto"/>
        <w:left w:val="none" w:sz="0" w:space="0" w:color="auto"/>
        <w:bottom w:val="none" w:sz="0" w:space="0" w:color="auto"/>
        <w:right w:val="none" w:sz="0" w:space="0" w:color="auto"/>
      </w:divBdr>
    </w:div>
    <w:div w:id="1670599047">
      <w:bodyDiv w:val="1"/>
      <w:marLeft w:val="0"/>
      <w:marRight w:val="0"/>
      <w:marTop w:val="0"/>
      <w:marBottom w:val="0"/>
      <w:divBdr>
        <w:top w:val="none" w:sz="0" w:space="0" w:color="auto"/>
        <w:left w:val="none" w:sz="0" w:space="0" w:color="auto"/>
        <w:bottom w:val="none" w:sz="0" w:space="0" w:color="auto"/>
        <w:right w:val="none" w:sz="0" w:space="0" w:color="auto"/>
      </w:divBdr>
    </w:div>
    <w:div w:id="19718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500</Words>
  <Characters>3294</Characters>
  <Application>Microsoft Office Word</Application>
  <DocSecurity>0</DocSecurity>
  <Lines>143</Lines>
  <Paragraphs>63</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Andinet Abera Hailu (Umail)</dc:creator>
  <cp:keywords/>
  <dc:description/>
  <cp:lastModifiedBy>Andinet Abera Hailu (Umail)</cp:lastModifiedBy>
  <cp:revision>3</cp:revision>
  <dcterms:created xsi:type="dcterms:W3CDTF">2025-09-30T18:53:00Z</dcterms:created>
  <dcterms:modified xsi:type="dcterms:W3CDTF">2025-09-30T18:53:00Z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76144ceb-b1ea-4deb-b852-93f1de8456e5</vt:lpwstr>
  </property>
</Properties>
</file>