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F49" w:rsidRDefault="008E7F49" w:rsidP="008E7F49">
      <w:pPr>
        <w:pStyle w:val="Bibliography"/>
        <w:rPr>
          <w:rFonts w:asciiTheme="majorHAnsi" w:hAnsiTheme="majorHAnsi" w:cstheme="majorHAnsi"/>
          <w:sz w:val="22"/>
          <w:szCs w:val="22"/>
        </w:rPr>
      </w:pPr>
    </w:p>
    <w:p w:rsidR="008E7F49" w:rsidRDefault="008E7F49" w:rsidP="008E7F49">
      <w:pPr>
        <w:pStyle w:val="Heading2"/>
        <w:rPr>
          <w:sz w:val="32"/>
          <w:szCs w:val="32"/>
        </w:rPr>
      </w:pPr>
      <w:r w:rsidRPr="00705966">
        <w:rPr>
          <w:sz w:val="32"/>
          <w:szCs w:val="32"/>
        </w:rPr>
        <w:t>Supplementary</w:t>
      </w:r>
    </w:p>
    <w:p w:rsidR="008E7F49" w:rsidRPr="00950902" w:rsidRDefault="008E7F49" w:rsidP="008E7F49">
      <w:pPr>
        <w:spacing w:line="480" w:lineRule="auto"/>
        <w:rPr>
          <w:sz w:val="18"/>
          <w:szCs w:val="18"/>
          <w:lang w:val="en-US"/>
        </w:rPr>
      </w:pPr>
      <w:r w:rsidRPr="00705966">
        <w:rPr>
          <w:rFonts w:asciiTheme="majorHAnsi" w:hAnsiTheme="majorHAnsi" w:cstheme="majorHAnsi"/>
          <w:i/>
          <w:iCs/>
          <w:sz w:val="18"/>
          <w:szCs w:val="18"/>
        </w:rPr>
        <w:t xml:space="preserve">Supplementary 1. </w:t>
      </w:r>
      <w:r w:rsidRPr="00705966">
        <w:rPr>
          <w:rFonts w:asciiTheme="majorHAnsi" w:hAnsiTheme="majorHAnsi" w:cstheme="majorHAnsi"/>
          <w:sz w:val="18"/>
          <w:szCs w:val="18"/>
        </w:rPr>
        <w:t xml:space="preserve">Chocolate composition nutrition information for 40 g of commercially available 70% cocoa dark chocolate and 25% cocoa milk chocolate. The Australian Food Composition Database (AFCD) through the </w:t>
      </w:r>
      <w:proofErr w:type="spellStart"/>
      <w:r w:rsidRPr="00705966">
        <w:rPr>
          <w:rFonts w:asciiTheme="majorHAnsi" w:hAnsiTheme="majorHAnsi" w:cstheme="majorHAnsi"/>
          <w:sz w:val="18"/>
          <w:szCs w:val="18"/>
        </w:rPr>
        <w:t>Foodworks.online</w:t>
      </w:r>
      <w:proofErr w:type="spellEnd"/>
      <w:r w:rsidRPr="00705966">
        <w:rPr>
          <w:rFonts w:asciiTheme="majorHAnsi" w:hAnsiTheme="majorHAnsi" w:cstheme="majorHAnsi"/>
          <w:sz w:val="18"/>
          <w:szCs w:val="18"/>
        </w:rPr>
        <w:t xml:space="preserve"> V2.0, 2024 Brisbane </w:t>
      </w:r>
      <w:proofErr w:type="spellStart"/>
      <w:r w:rsidRPr="00705966">
        <w:rPr>
          <w:rFonts w:asciiTheme="majorHAnsi" w:hAnsiTheme="majorHAnsi" w:cstheme="majorHAnsi"/>
          <w:sz w:val="18"/>
          <w:szCs w:val="18"/>
        </w:rPr>
        <w:t>Xyris</w:t>
      </w:r>
      <w:proofErr w:type="spellEnd"/>
      <w:r w:rsidRPr="00705966">
        <w:rPr>
          <w:rFonts w:asciiTheme="majorHAnsi" w:hAnsiTheme="majorHAnsi" w:cstheme="majorHAnsi"/>
          <w:sz w:val="18"/>
          <w:szCs w:val="18"/>
        </w:rPr>
        <w:t xml:space="preserve"> Pty Ltd, provided detailed nutrient information for both chocolates used in this study; however, it did not provide polyphenol information. Estimations of mean polyphenol content (per 100 g) were sourced through the Phenol-Explorer database</w:t>
      </w:r>
      <w:r w:rsidRPr="00705966">
        <w:rPr>
          <w:rFonts w:asciiTheme="majorHAnsi" w:hAnsiTheme="majorHAnsi" w:cstheme="majorHAnsi"/>
          <w:sz w:val="18"/>
          <w:szCs w:val="18"/>
          <w:lang w:val="en-US"/>
        </w:rPr>
        <w:t xml:space="preserve"> (</w:t>
      </w:r>
      <w:hyperlink r:id="rId4" w:history="1">
        <w:r w:rsidRPr="00705966">
          <w:rPr>
            <w:rStyle w:val="Hyperlink"/>
            <w:rFonts w:asciiTheme="majorHAnsi" w:hAnsiTheme="majorHAnsi" w:cstheme="majorHAnsi"/>
            <w:sz w:val="18"/>
            <w:szCs w:val="18"/>
            <w:lang w:val="en-US"/>
          </w:rPr>
          <w:t>http://phenol-explorer.eu/classifications/foods/62/63</w:t>
        </w:r>
      </w:hyperlink>
      <w:r w:rsidRPr="00705966">
        <w:rPr>
          <w:rFonts w:asciiTheme="majorHAnsi" w:hAnsiTheme="majorHAnsi" w:cstheme="majorHAnsi"/>
          <w:sz w:val="18"/>
          <w:szCs w:val="18"/>
          <w:lang w:val="en-US"/>
        </w:rPr>
        <w:t>).</w:t>
      </w:r>
    </w:p>
    <w:p w:rsidR="008E7F49" w:rsidRPr="00950902" w:rsidRDefault="008E7F49" w:rsidP="008E7F49">
      <w:pPr>
        <w:spacing w:line="480" w:lineRule="auto"/>
        <w:rPr>
          <w:sz w:val="18"/>
          <w:szCs w:val="18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7F49" w:rsidRPr="00705966" w:rsidTr="00EF642E">
        <w:tc>
          <w:tcPr>
            <w:tcW w:w="3005" w:type="dxa"/>
            <w:shd w:val="clear" w:color="auto" w:fill="7F7F7F" w:themeFill="text1" w:themeFillTint="80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color w:val="FFFFFF" w:themeColor="background1"/>
                <w:sz w:val="16"/>
                <w:szCs w:val="16"/>
                <w:lang w:val="en-US"/>
              </w:rPr>
            </w:pPr>
          </w:p>
        </w:tc>
        <w:tc>
          <w:tcPr>
            <w:tcW w:w="3005" w:type="dxa"/>
            <w:shd w:val="clear" w:color="auto" w:fill="7F7F7F" w:themeFill="text1" w:themeFillTint="80"/>
          </w:tcPr>
          <w:p w:rsidR="008E7F49" w:rsidRPr="006F732C" w:rsidRDefault="008E7F49" w:rsidP="00EF642E">
            <w:pPr>
              <w:spacing w:line="48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6F732C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US"/>
              </w:rPr>
              <w:t>70% Cocoa Dark Chocolate (40 g)</w:t>
            </w:r>
          </w:p>
        </w:tc>
        <w:tc>
          <w:tcPr>
            <w:tcW w:w="3006" w:type="dxa"/>
            <w:shd w:val="clear" w:color="auto" w:fill="7F7F7F" w:themeFill="text1" w:themeFillTint="80"/>
          </w:tcPr>
          <w:p w:rsidR="008E7F49" w:rsidRPr="006F732C" w:rsidRDefault="008E7F49" w:rsidP="00EF642E">
            <w:pPr>
              <w:spacing w:line="48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6F732C">
              <w:rPr>
                <w:rFonts w:asciiTheme="majorHAnsi" w:hAnsiTheme="majorHAnsi" w:cstheme="majorHAnsi"/>
                <w:b/>
                <w:bCs/>
                <w:color w:val="000000" w:themeColor="text1"/>
                <w:sz w:val="16"/>
                <w:szCs w:val="16"/>
                <w:lang w:val="en-US"/>
              </w:rPr>
              <w:t>25% Cocoa Milk Chocolate (40 g)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Energy (kJ)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940 kJ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944 kJ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Energy (kcal)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225 kcal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226 kcal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MACRONUTRIENTS</w:t>
            </w:r>
          </w:p>
        </w:tc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Protein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3.8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2.5 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Total Fat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16.4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14.5 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Saturated fat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9.6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8.8 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Polyunsaturated fat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0.5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0.5 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Monounsaturated fat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5.1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4.2 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Carbohydrate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13.6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21.0 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Sugar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11.6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19.8 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Dietary fiber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0.5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0.9 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VITAMINS</w:t>
            </w:r>
          </w:p>
        </w:tc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Thiamine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0.02 mg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0.02 mg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Riboflavin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0.05 mg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0.1 mg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Niacin (niacin equivalents)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0.5 mg (1.1 mg)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0.2 mg (0.6 mg)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Folate, total DFE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5.2 </w:t>
            </w: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μg</w:t>
            </w:r>
            <w:proofErr w:type="spellEnd"/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13.2 </w:t>
            </w: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μg</w:t>
            </w:r>
            <w:proofErr w:type="spellEnd"/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Vitamin E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0.1 mg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0.5 mg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MINERALS</w:t>
            </w:r>
          </w:p>
        </w:tc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Sodium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15.6 mg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25.6 mg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Potassium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176.0 mg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130.6 mg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Magnesium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48.0 mg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17.9 mg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Calcium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20.8 mg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65.1 mg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Phosphorous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80.0 mg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72.3 mg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Iron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1.8 mg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0.5 mg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Zinc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0.8 mg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0.4 mg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MISCELLANEOUS</w:t>
            </w:r>
          </w:p>
        </w:tc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lastRenderedPageBreak/>
              <w:t>Caffeine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36.0 mg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6.0 mg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POLYPHENOL MEAN CONTENT (per 100g)</w:t>
            </w:r>
          </w:p>
        </w:tc>
        <w:tc>
          <w:tcPr>
            <w:tcW w:w="3005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D0CECE" w:themeFill="background2" w:themeFillShade="E6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(+)-</w:t>
            </w: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Catechin</w:t>
            </w:r>
            <w:proofErr w:type="spellEnd"/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20.5 mg/100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4.6 mg/100 g</w:t>
            </w: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(-)-</w:t>
            </w: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Epicatechin</w:t>
            </w:r>
            <w:proofErr w:type="spellEnd"/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70.4 mg/100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14.6 mg/100 g</w:t>
            </w: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(-)-</w:t>
            </w: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Epicatechin</w:t>
            </w:r>
            <w:proofErr w:type="spellEnd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-(2a-7) (4a-8)-</w:t>
            </w: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epicatechin</w:t>
            </w:r>
            <w:proofErr w:type="spellEnd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3-O-galactoside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5.2 mg/100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Cinnamtannin</w:t>
            </w:r>
            <w:proofErr w:type="spellEnd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A2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53.8 mg/100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Procyanidin</w:t>
            </w:r>
            <w:proofErr w:type="spellEnd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dimer B2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36.5 mg/100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Procyanidin</w:t>
            </w:r>
            <w:proofErr w:type="spellEnd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trimer C1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26.0 mg/100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Quercetin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25.0 mg/100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proofErr w:type="spellStart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Ferulic</w:t>
            </w:r>
            <w:proofErr w:type="spellEnd"/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acid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245.0 mg/100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Resveratrol</w:t>
            </w:r>
          </w:p>
        </w:tc>
        <w:tc>
          <w:tcPr>
            <w:tcW w:w="3005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0.04 mg/100 g</w:t>
            </w:r>
          </w:p>
        </w:tc>
        <w:tc>
          <w:tcPr>
            <w:tcW w:w="3006" w:type="dxa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8E7F49" w:rsidRPr="00705966" w:rsidTr="00EF642E"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Resveratrol 3-O-glucoside</w:t>
            </w:r>
          </w:p>
        </w:tc>
        <w:tc>
          <w:tcPr>
            <w:tcW w:w="3005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7059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0.1 mg/100 g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:rsidR="008E7F49" w:rsidRPr="00705966" w:rsidRDefault="008E7F49" w:rsidP="00EF642E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</w:tbl>
    <w:p w:rsidR="008E7F49" w:rsidRPr="00950902" w:rsidRDefault="008E7F49" w:rsidP="008E7F49">
      <w:pPr>
        <w:spacing w:line="480" w:lineRule="auto"/>
        <w:rPr>
          <w:rStyle w:val="fadeinm1hgl8"/>
          <w:rFonts w:eastAsiaTheme="majorEastAsia"/>
          <w:lang w:val="en-US"/>
        </w:rPr>
      </w:pPr>
    </w:p>
    <w:p w:rsidR="008E7F49" w:rsidRPr="00705966" w:rsidRDefault="008E7F49" w:rsidP="008E7F49"/>
    <w:p w:rsidR="008E7F49" w:rsidRPr="00A63BD3" w:rsidRDefault="008E7F49" w:rsidP="008E7F49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:rsidR="001111A9" w:rsidRPr="008E7F49" w:rsidRDefault="008E7F49" w:rsidP="008E7F49">
      <w:bookmarkStart w:id="0" w:name="_GoBack"/>
      <w:bookmarkEnd w:id="0"/>
    </w:p>
    <w:sectPr w:rsidR="001111A9" w:rsidRPr="008E7F49" w:rsidSect="00893EDA">
      <w:footerReference w:type="even" r:id="rId5"/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2835390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140745" w:rsidRDefault="008E7F49" w:rsidP="00F016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140745" w:rsidRDefault="008E7F49" w:rsidP="001407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5279979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140745" w:rsidRDefault="008E7F49" w:rsidP="00F016E7">
        <w:pPr>
          <w:pStyle w:val="Footer"/>
          <w:framePr w:wrap="none" w:vAnchor="text" w:hAnchor="margin" w:xAlign="right" w:y="1"/>
          <w:rPr>
            <w:rStyle w:val="PageNumber"/>
          </w:rPr>
        </w:pPr>
        <w:r w:rsidRPr="00140745">
          <w:rPr>
            <w:rStyle w:val="PageNumber"/>
            <w:rFonts w:asciiTheme="minorHAnsi" w:hAnsiTheme="minorHAnsi" w:cstheme="minorHAnsi"/>
          </w:rPr>
          <w:fldChar w:fldCharType="begin"/>
        </w:r>
        <w:r w:rsidRPr="00140745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140745">
          <w:rPr>
            <w:rStyle w:val="PageNumber"/>
            <w:rFonts w:asciiTheme="minorHAnsi" w:hAnsiTheme="minorHAnsi" w:cstheme="minorHAnsi"/>
          </w:rPr>
          <w:fldChar w:fldCharType="separate"/>
        </w:r>
        <w:r>
          <w:rPr>
            <w:rStyle w:val="PageNumber"/>
            <w:rFonts w:asciiTheme="minorHAnsi" w:hAnsiTheme="minorHAnsi" w:cstheme="minorHAnsi"/>
            <w:noProof/>
          </w:rPr>
          <w:t>1</w:t>
        </w:r>
        <w:r w:rsidRPr="00140745">
          <w:rPr>
            <w:rStyle w:val="PageNumber"/>
            <w:rFonts w:asciiTheme="minorHAnsi" w:hAnsiTheme="minorHAnsi" w:cstheme="minorHAnsi"/>
          </w:rPr>
          <w:fldChar w:fldCharType="end"/>
        </w:r>
      </w:p>
    </w:sdtContent>
  </w:sdt>
  <w:p w:rsidR="00596D56" w:rsidRDefault="008E7F49" w:rsidP="00140745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F49"/>
    <w:rsid w:val="004E0105"/>
    <w:rsid w:val="008E7F49"/>
    <w:rsid w:val="00CB6F52"/>
    <w:rsid w:val="00ED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219F1"/>
  <w15:chartTrackingRefBased/>
  <w15:docId w15:val="{92A46B8B-7683-4524-B64A-5918724E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F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F49"/>
    <w:rPr>
      <w:color w:val="0000FF"/>
      <w:u w:val="single"/>
    </w:rPr>
  </w:style>
  <w:style w:type="table" w:styleId="TableGrid">
    <w:name w:val="Table Grid"/>
    <w:basedOn w:val="TableNormal"/>
    <w:uiPriority w:val="39"/>
    <w:rsid w:val="008E7F4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deinm1hgl8">
    <w:name w:val="_fadein_m1hgl_8"/>
    <w:basedOn w:val="DefaultParagraphFont"/>
    <w:rsid w:val="008E7F49"/>
  </w:style>
  <w:style w:type="paragraph" w:styleId="Footer">
    <w:name w:val="footer"/>
    <w:basedOn w:val="Normal"/>
    <w:link w:val="FooterChar"/>
    <w:uiPriority w:val="99"/>
    <w:unhideWhenUsed/>
    <w:rsid w:val="008E7F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F49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styleId="PageNumber">
    <w:name w:val="page number"/>
    <w:basedOn w:val="DefaultParagraphFont"/>
    <w:uiPriority w:val="99"/>
    <w:semiHidden/>
    <w:unhideWhenUsed/>
    <w:rsid w:val="008E7F49"/>
  </w:style>
  <w:style w:type="paragraph" w:styleId="Bibliography">
    <w:name w:val="Bibliography"/>
    <w:basedOn w:val="Normal"/>
    <w:next w:val="Normal"/>
    <w:uiPriority w:val="37"/>
    <w:semiHidden/>
    <w:unhideWhenUsed/>
    <w:rsid w:val="008E7F49"/>
  </w:style>
  <w:style w:type="character" w:customStyle="1" w:styleId="Heading2Char">
    <w:name w:val="Heading 2 Char"/>
    <w:basedOn w:val="DefaultParagraphFont"/>
    <w:link w:val="Heading2"/>
    <w:uiPriority w:val="9"/>
    <w:rsid w:val="008E7F4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yperlink" Target="http://phenol-explorer.eu/classifications/foods/62/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Mikole Ariane Medina</dc:creator>
  <cp:keywords/>
  <dc:description/>
  <cp:lastModifiedBy>Mikole Ariane Medina</cp:lastModifiedBy>
  <cp:revision>1</cp:revision>
  <dcterms:created xsi:type="dcterms:W3CDTF">2026-08-13T02:08:00Z</dcterms:created>
  <dcterms:modified xsi:type="dcterms:W3CDTF">2026-08-13T02:09:00Z</dcterms:modified>
</cp:coreProperties>
</file>