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E0FB" w14:textId="77777777" w:rsidR="00F02B7F" w:rsidRPr="009E7A64" w:rsidRDefault="00F02B7F" w:rsidP="00F02B7F">
      <w:pPr>
        <w:pStyle w:val="Heading1"/>
        <w:spacing w:before="240" w:after="0" w:line="480" w:lineRule="auto"/>
        <w:jc w:val="both"/>
        <w:rPr>
          <w:rFonts w:ascii="Calibri" w:hAnsi="Calibri" w:cs="Calibri"/>
          <w:sz w:val="32"/>
          <w:szCs w:val="32"/>
        </w:rPr>
      </w:pPr>
      <w:r w:rsidRPr="009E7A64">
        <w:rPr>
          <w:rFonts w:ascii="Calibri" w:hAnsi="Calibri" w:cs="Calibri"/>
          <w:sz w:val="32"/>
          <w:szCs w:val="32"/>
        </w:rPr>
        <w:t>Methods</w:t>
      </w:r>
    </w:p>
    <w:p w14:paraId="6209B6F4" w14:textId="77777777" w:rsidR="00F02B7F" w:rsidRPr="00E26B9D" w:rsidRDefault="00F02B7F" w:rsidP="00F02B7F">
      <w:pPr>
        <w:pStyle w:val="Heading2"/>
        <w:spacing w:line="480" w:lineRule="auto"/>
        <w:rPr>
          <w:rFonts w:ascii="Calibri Light" w:hAnsi="Calibri Light" w:cs="Calibri Light"/>
          <w:sz w:val="26"/>
          <w:szCs w:val="26"/>
        </w:rPr>
      </w:pPr>
      <w:r w:rsidRPr="00E26B9D">
        <w:rPr>
          <w:rFonts w:ascii="Calibri Light" w:hAnsi="Calibri Light" w:cs="Calibri Light"/>
          <w:sz w:val="26"/>
          <w:szCs w:val="26"/>
        </w:rPr>
        <w:t>Animal breeding, maintenance and tamoxifen administration</w:t>
      </w:r>
    </w:p>
    <w:p w14:paraId="29BC8A34" w14:textId="0AF55D4C" w:rsidR="00F02B7F" w:rsidRPr="00E26B9D" w:rsidRDefault="00F02B7F" w:rsidP="00F02B7F">
      <w:pPr>
        <w:spacing w:before="120" w:line="480" w:lineRule="auto"/>
        <w:jc w:val="both"/>
        <w:rPr>
          <w:rFonts w:ascii="Calibri" w:hAnsi="Calibri" w:cs="Calibri"/>
        </w:rPr>
      </w:pPr>
      <w:r w:rsidRPr="00E26B9D">
        <w:rPr>
          <w:rFonts w:ascii="Calibri" w:hAnsi="Calibri" w:cs="Calibri"/>
        </w:rPr>
        <w:t xml:space="preserve">Mice were bred and housed in the animal facility at USF Byrd Alzheimer’s </w:t>
      </w:r>
      <w:proofErr w:type="spellStart"/>
      <w:r w:rsidRPr="00E26B9D">
        <w:rPr>
          <w:rFonts w:ascii="Calibri" w:hAnsi="Calibri" w:cs="Calibri"/>
        </w:rPr>
        <w:t>Cente</w:t>
      </w:r>
      <w:r>
        <w:rPr>
          <w:rFonts w:ascii="Calibri" w:hAnsi="Calibri" w:cs="Calibri"/>
        </w:rPr>
        <w:t>r</w:t>
      </w:r>
      <w:proofErr w:type="spellEnd"/>
      <w:r w:rsidRPr="00E26B9D" w:rsidDel="003E4517">
        <w:rPr>
          <w:rFonts w:ascii="Calibri" w:hAnsi="Calibri" w:cs="Calibri"/>
        </w:rPr>
        <w:t xml:space="preserve"> </w:t>
      </w:r>
      <w:r w:rsidRPr="00E26B9D">
        <w:rPr>
          <w:rFonts w:ascii="Calibri" w:hAnsi="Calibri" w:cs="Calibri"/>
        </w:rPr>
        <w:t xml:space="preserve">and Research Institute. All experiments were conducted in accordance with IACUC guidelines at the University of South Florida. Mice were maintained on a 12-h:12-h </w:t>
      </w:r>
      <w:proofErr w:type="spellStart"/>
      <w:r w:rsidRPr="00E26B9D">
        <w:rPr>
          <w:rFonts w:ascii="Calibri" w:hAnsi="Calibri" w:cs="Calibri"/>
        </w:rPr>
        <w:t>light:dark</w:t>
      </w:r>
      <w:proofErr w:type="spellEnd"/>
      <w:r w:rsidRPr="00E26B9D">
        <w:rPr>
          <w:rFonts w:ascii="Calibri" w:hAnsi="Calibri" w:cs="Calibri"/>
        </w:rPr>
        <w:t xml:space="preserve"> cycle. The following mouse lines were used: </w:t>
      </w:r>
      <w:r w:rsidRPr="00CB0749">
        <w:rPr>
          <w:rFonts w:ascii="Calibri" w:hAnsi="Calibri" w:cs="Calibri"/>
          <w:i/>
          <w:iCs/>
        </w:rPr>
        <w:t>Cx3cr1</w:t>
      </w:r>
      <w:r w:rsidRPr="00CB0749">
        <w:rPr>
          <w:rFonts w:ascii="Calibri" w:hAnsi="Calibri" w:cs="Calibri"/>
          <w:i/>
          <w:iCs/>
          <w:vertAlign w:val="superscript"/>
        </w:rPr>
        <w:t>tm2.1(</w:t>
      </w:r>
      <w:proofErr w:type="spellStart"/>
      <w:r w:rsidRPr="00CB0749">
        <w:rPr>
          <w:rFonts w:ascii="Calibri" w:hAnsi="Calibri" w:cs="Calibri"/>
          <w:i/>
          <w:iCs/>
          <w:vertAlign w:val="superscript"/>
        </w:rPr>
        <w:t>cre</w:t>
      </w:r>
      <w:proofErr w:type="spellEnd"/>
      <w:r w:rsidRPr="00CB0749">
        <w:rPr>
          <w:rFonts w:ascii="Calibri" w:hAnsi="Calibri" w:cs="Calibri"/>
          <w:i/>
          <w:iCs/>
          <w:vertAlign w:val="superscript"/>
        </w:rPr>
        <w:t>/ERT2)Litt</w:t>
      </w:r>
      <w:r w:rsidRPr="00E26B9D">
        <w:rPr>
          <w:rFonts w:ascii="Calibri" w:hAnsi="Calibri" w:cs="Calibri"/>
        </w:rPr>
        <w:t>/</w:t>
      </w:r>
      <w:proofErr w:type="spellStart"/>
      <w:r w:rsidRPr="00E26B9D">
        <w:rPr>
          <w:rFonts w:ascii="Calibri" w:hAnsi="Calibri" w:cs="Calibri"/>
        </w:rPr>
        <w:t>WganJ</w:t>
      </w:r>
      <w:proofErr w:type="spellEnd"/>
      <w:r w:rsidRPr="00E26B9D">
        <w:rPr>
          <w:rFonts w:ascii="Calibri" w:hAnsi="Calibri" w:cs="Calibri"/>
        </w:rPr>
        <w:t xml:space="preserve"> (JAX stock 021160; referred to as </w:t>
      </w:r>
      <w:r w:rsidRPr="00CB0749">
        <w:rPr>
          <w:rFonts w:ascii="Calibri" w:hAnsi="Calibri" w:cs="Calibri"/>
          <w:i/>
          <w:iCs/>
        </w:rPr>
        <w:t>Cx3cr1</w:t>
      </w:r>
      <w:r>
        <w:rPr>
          <w:rFonts w:ascii="Calibri" w:hAnsi="Calibri" w:cs="Calibri"/>
        </w:rPr>
        <w:t>/+</w:t>
      </w:r>
      <w:r w:rsidR="003E5EB3">
        <w:rPr>
          <w:rFonts w:ascii="Calibri" w:hAnsi="Calibri" w:cs="Calibri"/>
        </w:rPr>
        <w:t>)</w:t>
      </w:r>
      <w:r w:rsidRPr="00E26B9D">
        <w:rPr>
          <w:rFonts w:ascii="Calibri" w:hAnsi="Calibri" w:cs="Calibri"/>
        </w:rPr>
        <w:t>; PS19 transgenic (B6; C3-Tg(</w:t>
      </w:r>
      <w:proofErr w:type="spellStart"/>
      <w:r w:rsidRPr="00CB0749">
        <w:rPr>
          <w:rFonts w:ascii="Calibri" w:hAnsi="Calibri" w:cs="Calibri"/>
          <w:i/>
          <w:iCs/>
        </w:rPr>
        <w:t>Prnp</w:t>
      </w:r>
      <w:proofErr w:type="spellEnd"/>
      <w:r w:rsidRPr="00E26B9D">
        <w:rPr>
          <w:rFonts w:ascii="Calibri" w:hAnsi="Calibri" w:cs="Calibri"/>
        </w:rPr>
        <w:t>-</w:t>
      </w:r>
      <w:r w:rsidRPr="00E26B9D">
        <w:rPr>
          <w:rFonts w:ascii="Calibri" w:hAnsi="Calibri" w:cs="Calibri"/>
          <w:i/>
          <w:iCs/>
        </w:rPr>
        <w:t>MAPT</w:t>
      </w:r>
      <w:r w:rsidRPr="00E26B9D">
        <w:rPr>
          <w:rFonts w:ascii="Calibri" w:hAnsi="Calibri" w:cs="Calibri"/>
        </w:rPr>
        <w:t>*P301S)PS19Vle/J; JAX stock #008169). PS19:</w:t>
      </w:r>
      <w:r w:rsidRPr="00CB0749">
        <w:rPr>
          <w:rFonts w:ascii="Calibri" w:hAnsi="Calibri" w:cs="Calibri"/>
          <w:i/>
          <w:iCs/>
        </w:rPr>
        <w:t>Cx3cr1</w:t>
      </w:r>
      <w:r>
        <w:rPr>
          <w:rFonts w:ascii="Calibri" w:hAnsi="Calibri" w:cs="Calibri"/>
          <w:i/>
          <w:iCs/>
        </w:rPr>
        <w:t>/+</w:t>
      </w:r>
      <w:r w:rsidRPr="00E26B9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were generated by crossing PS19 mice with </w:t>
      </w:r>
      <w:r w:rsidRPr="00CB0749">
        <w:rPr>
          <w:rFonts w:ascii="Calibri" w:hAnsi="Calibri" w:cs="Calibri"/>
          <w:i/>
          <w:iCs/>
        </w:rPr>
        <w:t>Cx3cr1</w:t>
      </w:r>
      <w:r>
        <w:rPr>
          <w:rFonts w:ascii="Calibri" w:hAnsi="Calibri" w:cs="Calibri"/>
        </w:rPr>
        <w:t>/+ mice. All genotypes were age-matched</w:t>
      </w:r>
      <w:r w:rsidR="003E5EB3">
        <w:rPr>
          <w:rFonts w:ascii="Calibri" w:hAnsi="Calibri" w:cs="Calibri"/>
        </w:rPr>
        <w:t xml:space="preserve"> – </w:t>
      </w:r>
      <w:proofErr w:type="spellStart"/>
      <w:r w:rsidR="003E5EB3">
        <w:rPr>
          <w:rFonts w:ascii="Calibri" w:hAnsi="Calibri" w:cs="Calibri"/>
        </w:rPr>
        <w:t>NTg</w:t>
      </w:r>
      <w:proofErr w:type="spellEnd"/>
      <w:r w:rsidR="003E5EB3">
        <w:rPr>
          <w:rFonts w:ascii="Calibri" w:hAnsi="Calibri" w:cs="Calibri"/>
        </w:rPr>
        <w:t xml:space="preserve"> (female n=5, male n=5), PS19 (female n=3, male n=5), PS19;Cx3cr1/+ (female n=5, male n=5)</w:t>
      </w:r>
      <w:r>
        <w:rPr>
          <w:rFonts w:ascii="Calibri" w:hAnsi="Calibri" w:cs="Calibri"/>
        </w:rPr>
        <w:t xml:space="preserve">. </w:t>
      </w:r>
      <w:r w:rsidRPr="00E26B9D">
        <w:rPr>
          <w:rFonts w:ascii="Calibri" w:hAnsi="Calibri" w:cs="Calibri"/>
        </w:rPr>
        <w:t xml:space="preserve">Tamoxifen (10 mg/mL in sunflower oil containing 10% ethanol) was administered by intraperitoneal injection to all mice at 2-months of age (100 mg/kg). </w:t>
      </w:r>
      <w:r>
        <w:rPr>
          <w:rFonts w:ascii="Calibri" w:hAnsi="Calibri" w:cs="Calibri"/>
        </w:rPr>
        <w:t>M</w:t>
      </w:r>
      <w:r w:rsidRPr="00E26B9D">
        <w:rPr>
          <w:rFonts w:ascii="Calibri" w:hAnsi="Calibri" w:cs="Calibri"/>
        </w:rPr>
        <w:t>ice were sacrificed at ~8.5 months.</w:t>
      </w:r>
    </w:p>
    <w:p w14:paraId="410EC562" w14:textId="77777777" w:rsidR="00F02B7F" w:rsidRPr="00A63D1C" w:rsidRDefault="00F02B7F" w:rsidP="00F02B7F">
      <w:pPr>
        <w:pStyle w:val="Heading2"/>
        <w:spacing w:line="480" w:lineRule="auto"/>
        <w:rPr>
          <w:rFonts w:ascii="Calibri Light" w:hAnsi="Calibri Light" w:cs="Calibri Light"/>
          <w:sz w:val="26"/>
          <w:szCs w:val="26"/>
        </w:rPr>
      </w:pPr>
      <w:r w:rsidRPr="00A63D1C">
        <w:rPr>
          <w:rFonts w:ascii="Calibri Light" w:hAnsi="Calibri Light" w:cs="Calibri Light"/>
          <w:sz w:val="26"/>
          <w:szCs w:val="26"/>
        </w:rPr>
        <w:t>RNA isolations and reverse transcription</w:t>
      </w:r>
    </w:p>
    <w:p w14:paraId="6EB707EE" w14:textId="77777777" w:rsidR="00F02B7F" w:rsidRDefault="00F02B7F" w:rsidP="00F02B7F">
      <w:pPr>
        <w:spacing w:before="120" w:line="480" w:lineRule="auto"/>
        <w:jc w:val="both"/>
        <w:rPr>
          <w:rFonts w:ascii="Calibri" w:hAnsi="Calibri" w:cs="Calibri"/>
        </w:rPr>
      </w:pPr>
      <w:r w:rsidRPr="00A63D1C">
        <w:rPr>
          <w:rFonts w:ascii="Calibri" w:hAnsi="Calibri" w:cs="Calibri"/>
        </w:rPr>
        <w:t>Total RNA was isolated from mouse brains and cultured cells using Direct-</w:t>
      </w:r>
      <w:proofErr w:type="spellStart"/>
      <w:r w:rsidRPr="00A63D1C">
        <w:rPr>
          <w:rFonts w:ascii="Calibri" w:hAnsi="Calibri" w:cs="Calibri"/>
        </w:rPr>
        <w:t>zol</w:t>
      </w:r>
      <w:proofErr w:type="spellEnd"/>
      <w:r w:rsidRPr="00A63D1C">
        <w:rPr>
          <w:rFonts w:ascii="Calibri" w:hAnsi="Calibri" w:cs="Calibri"/>
        </w:rPr>
        <w:t xml:space="preserve"> RNA Purification Kits (</w:t>
      </w:r>
      <w:proofErr w:type="spellStart"/>
      <w:r w:rsidRPr="00A63D1C">
        <w:rPr>
          <w:rFonts w:ascii="Calibri" w:hAnsi="Calibri" w:cs="Calibri"/>
        </w:rPr>
        <w:t>Zymo</w:t>
      </w:r>
      <w:proofErr w:type="spellEnd"/>
      <w:r w:rsidRPr="00A63D1C">
        <w:rPr>
          <w:rFonts w:ascii="Calibri" w:hAnsi="Calibri" w:cs="Calibri"/>
        </w:rPr>
        <w:t xml:space="preserve"> Research; Miniprep and Microprep, respectively), </w:t>
      </w:r>
      <w:r>
        <w:rPr>
          <w:rFonts w:ascii="Calibri" w:hAnsi="Calibri" w:cs="Calibri"/>
        </w:rPr>
        <w:t>following</w:t>
      </w:r>
      <w:r w:rsidRPr="00A63D1C">
        <w:rPr>
          <w:rFonts w:ascii="Calibri" w:hAnsi="Calibri" w:cs="Calibri"/>
        </w:rPr>
        <w:t xml:space="preserve"> the manufacturer’s instructions. Reverse transcription reactions were conducted using High-Capacity cDNA Reverse Transcription Kit (Applied Biosystems: 4368814).</w:t>
      </w:r>
    </w:p>
    <w:p w14:paraId="7EB832AA" w14:textId="77777777" w:rsidR="00F02B7F" w:rsidRPr="00A63D1C" w:rsidRDefault="00F02B7F" w:rsidP="00F02B7F">
      <w:pPr>
        <w:pStyle w:val="Heading2"/>
        <w:spacing w:line="480" w:lineRule="auto"/>
        <w:rPr>
          <w:rFonts w:ascii="Calibri Light" w:hAnsi="Calibri Light" w:cs="Calibri Light"/>
          <w:sz w:val="26"/>
          <w:szCs w:val="26"/>
        </w:rPr>
      </w:pPr>
      <w:r w:rsidRPr="00A63D1C">
        <w:rPr>
          <w:rFonts w:ascii="Calibri Light" w:hAnsi="Calibri Light" w:cs="Calibri Light"/>
          <w:sz w:val="26"/>
          <w:szCs w:val="26"/>
        </w:rPr>
        <w:t>RNAseq analysis</w:t>
      </w:r>
    </w:p>
    <w:p w14:paraId="7B7C91AD" w14:textId="77777777" w:rsidR="00F02B7F" w:rsidRDefault="00F02B7F" w:rsidP="00F02B7F">
      <w:pPr>
        <w:spacing w:before="120"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RNA sequencing was performed by LC Sciences (Houston, TX, USA). All subsequent analyses were performed using R Project software with the following packages. Sequences were aligned using </w:t>
      </w:r>
      <w:r>
        <w:rPr>
          <w:rFonts w:ascii="Calibri" w:hAnsi="Calibri" w:cs="Calibri"/>
        </w:rPr>
        <w:lastRenderedPageBreak/>
        <w:t xml:space="preserve">the </w:t>
      </w:r>
      <w:proofErr w:type="spellStart"/>
      <w:r w:rsidRPr="001A2B1C">
        <w:rPr>
          <w:rFonts w:ascii="Calibri" w:hAnsi="Calibri" w:cs="Calibri"/>
        </w:rPr>
        <w:t>Rsubread</w:t>
      </w:r>
      <w:proofErr w:type="spellEnd"/>
      <w:r>
        <w:rPr>
          <w:rFonts w:ascii="Calibri" w:hAnsi="Calibri" w:cs="Calibri"/>
        </w:rPr>
        <w:t xml:space="preserve"> package. The aligned sequences were analysed for differential gene expression using DESeq2. Hierarchical clustering was performed and displayed using the </w:t>
      </w:r>
      <w:proofErr w:type="spellStart"/>
      <w:r>
        <w:rPr>
          <w:rFonts w:ascii="Calibri" w:hAnsi="Calibri" w:cs="Calibri"/>
        </w:rPr>
        <w:t>pheatmap</w:t>
      </w:r>
      <w:proofErr w:type="spellEnd"/>
      <w:r>
        <w:rPr>
          <w:rFonts w:ascii="Calibri" w:hAnsi="Calibri" w:cs="Calibri"/>
        </w:rPr>
        <w:t xml:space="preserve"> package. The Venn diagram was generated using </w:t>
      </w:r>
      <w:proofErr w:type="spellStart"/>
      <w:r>
        <w:rPr>
          <w:rFonts w:ascii="Calibri" w:hAnsi="Calibri" w:cs="Calibri"/>
        </w:rPr>
        <w:t>ggVennDiagram</w:t>
      </w:r>
      <w:proofErr w:type="spellEnd"/>
      <w:r>
        <w:rPr>
          <w:rFonts w:ascii="Calibri" w:hAnsi="Calibri" w:cs="Calibri"/>
        </w:rPr>
        <w:t xml:space="preserve"> package. Circle plots were generated with the </w:t>
      </w:r>
      <w:proofErr w:type="spellStart"/>
      <w:r>
        <w:rPr>
          <w:rFonts w:ascii="Calibri" w:hAnsi="Calibri" w:cs="Calibri"/>
        </w:rPr>
        <w:t>GOplot</w:t>
      </w:r>
      <w:proofErr w:type="spellEnd"/>
      <w:r>
        <w:rPr>
          <w:rFonts w:ascii="Calibri" w:hAnsi="Calibri" w:cs="Calibri"/>
        </w:rPr>
        <w:t xml:space="preserve"> package, using transcription factors predicted by TRRUST Transcription Factors 2019 from the </w:t>
      </w:r>
      <w:proofErr w:type="spellStart"/>
      <w:r>
        <w:rPr>
          <w:rFonts w:ascii="Calibri" w:hAnsi="Calibri" w:cs="Calibri"/>
        </w:rPr>
        <w:t>Enrichr</w:t>
      </w:r>
      <w:proofErr w:type="spellEnd"/>
      <w:r>
        <w:rPr>
          <w:rFonts w:ascii="Calibri" w:hAnsi="Calibri" w:cs="Calibri"/>
        </w:rPr>
        <w:t xml:space="preserve"> website (</w:t>
      </w:r>
      <w:hyperlink r:id="rId7" w:history="1">
        <w:r w:rsidRPr="00F20279">
          <w:rPr>
            <w:rStyle w:val="Hyperlink"/>
            <w:rFonts w:ascii="Calibri" w:hAnsi="Calibri" w:cs="Calibri"/>
          </w:rPr>
          <w:t>https://maayanlab.cloud/Enrichr/</w:t>
        </w:r>
      </w:hyperlink>
      <w:r>
        <w:rPr>
          <w:rFonts w:ascii="Calibri" w:hAnsi="Calibri" w:cs="Calibri"/>
        </w:rPr>
        <w:t xml:space="preserve">). Gene ontology terms were obtained from the </w:t>
      </w:r>
      <w:proofErr w:type="spellStart"/>
      <w:r>
        <w:rPr>
          <w:rFonts w:ascii="Calibri" w:hAnsi="Calibri" w:cs="Calibri"/>
        </w:rPr>
        <w:t>Enrichr</w:t>
      </w:r>
      <w:proofErr w:type="spellEnd"/>
      <w:r>
        <w:rPr>
          <w:rFonts w:ascii="Calibri" w:hAnsi="Calibri" w:cs="Calibri"/>
        </w:rPr>
        <w:t xml:space="preserve"> website (GO Molecular Function 2021, GO Biological Processes 2021 and GO Cellular Component 2021).</w:t>
      </w:r>
    </w:p>
    <w:p w14:paraId="7FD76500" w14:textId="63F5BD0A" w:rsidR="003E7E58" w:rsidRDefault="00F02B7F" w:rsidP="003E7E58">
      <w:pPr>
        <w:spacing w:before="120"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Weighted gene co-expression analysis (WGCNA) was conducted using the WGCNA package. Gene ontology terms for WGCNA modules were generated with the package’s </w:t>
      </w:r>
      <w:proofErr w:type="spellStart"/>
      <w:r>
        <w:rPr>
          <w:rFonts w:ascii="Calibri" w:hAnsi="Calibri" w:cs="Calibri"/>
        </w:rPr>
        <w:t>GOenrichmentAnalysis</w:t>
      </w:r>
      <w:proofErr w:type="spellEnd"/>
      <w:r>
        <w:rPr>
          <w:rFonts w:ascii="Calibri" w:hAnsi="Calibri" w:cs="Calibri"/>
        </w:rPr>
        <w:t xml:space="preserve"> function. For module subclusters, ontology terms and enrichment values were generated using the </w:t>
      </w:r>
      <w:proofErr w:type="spellStart"/>
      <w:r>
        <w:rPr>
          <w:rFonts w:ascii="Calibri" w:hAnsi="Calibri" w:cs="Calibri"/>
        </w:rPr>
        <w:t>Enrichr</w:t>
      </w:r>
      <w:proofErr w:type="spellEnd"/>
      <w:r>
        <w:rPr>
          <w:rFonts w:ascii="Calibri" w:hAnsi="Calibri" w:cs="Calibri"/>
        </w:rPr>
        <w:t xml:space="preserve"> website.</w:t>
      </w:r>
      <w:r w:rsidR="003E7E58" w:rsidRPr="003E7E58">
        <w:rPr>
          <w:rFonts w:ascii="Calibri" w:hAnsi="Calibri" w:cs="Calibri"/>
        </w:rPr>
        <w:t xml:space="preserve"> </w:t>
      </w:r>
      <w:r w:rsidR="003E7E58">
        <w:rPr>
          <w:rFonts w:ascii="Calibri" w:hAnsi="Calibri" w:cs="Calibri"/>
        </w:rPr>
        <w:t>.</w:t>
      </w:r>
    </w:p>
    <w:p w14:paraId="054AB241" w14:textId="65415BB5" w:rsidR="003E7E58" w:rsidRPr="00A63D1C" w:rsidRDefault="003E7E58" w:rsidP="003E7E58">
      <w:pPr>
        <w:pStyle w:val="Heading2"/>
        <w:spacing w:before="240" w:line="480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>Gene set enrichment analysis</w:t>
      </w:r>
    </w:p>
    <w:p w14:paraId="74ED85AB" w14:textId="4C115F09" w:rsidR="00F02B7F" w:rsidRDefault="003E7E58" w:rsidP="003E7E58">
      <w:pPr>
        <w:spacing w:before="120"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Enrichment of KEGG pathways in our datasets were assessed with the </w:t>
      </w:r>
      <w:proofErr w:type="spellStart"/>
      <w:r>
        <w:rPr>
          <w:rFonts w:ascii="Calibri" w:hAnsi="Calibri" w:cs="Calibri"/>
        </w:rPr>
        <w:t>clusterProfiler</w:t>
      </w:r>
      <w:proofErr w:type="spellEnd"/>
      <w:r>
        <w:rPr>
          <w:rFonts w:ascii="Calibri" w:hAnsi="Calibri" w:cs="Calibri"/>
        </w:rPr>
        <w:t xml:space="preserve"> package in R, using the </w:t>
      </w:r>
      <w:proofErr w:type="spellStart"/>
      <w:r>
        <w:rPr>
          <w:rFonts w:ascii="Calibri" w:hAnsi="Calibri" w:cs="Calibri"/>
        </w:rPr>
        <w:t>gseKEGG</w:t>
      </w:r>
      <w:proofErr w:type="spellEnd"/>
      <w:r>
        <w:rPr>
          <w:rFonts w:ascii="Calibri" w:hAnsi="Calibri" w:cs="Calibri"/>
        </w:rPr>
        <w:t>() function</w:t>
      </w:r>
      <w:r w:rsidR="00A41F1A">
        <w:rPr>
          <w:rFonts w:ascii="Calibri" w:hAnsi="Calibri" w:cs="Calibri"/>
        </w:rPr>
        <w:t>.</w:t>
      </w:r>
    </w:p>
    <w:p w14:paraId="572DD9A5" w14:textId="77777777" w:rsidR="00F02B7F" w:rsidRPr="00A63D1C" w:rsidRDefault="00F02B7F" w:rsidP="00F02B7F">
      <w:pPr>
        <w:pStyle w:val="Heading2"/>
        <w:spacing w:before="240" w:line="480" w:lineRule="auto"/>
        <w:rPr>
          <w:rFonts w:ascii="Calibri Light" w:hAnsi="Calibri Light" w:cs="Calibri Light"/>
          <w:sz w:val="26"/>
          <w:szCs w:val="26"/>
        </w:rPr>
      </w:pPr>
      <w:r w:rsidRPr="00A63D1C">
        <w:rPr>
          <w:rFonts w:ascii="Calibri Light" w:hAnsi="Calibri Light" w:cs="Calibri Light"/>
          <w:sz w:val="26"/>
          <w:szCs w:val="26"/>
        </w:rPr>
        <w:t>Transcription factor prediction</w:t>
      </w:r>
    </w:p>
    <w:p w14:paraId="150377C5" w14:textId="77777777" w:rsidR="00F02B7F" w:rsidRPr="00537541" w:rsidRDefault="00F02B7F" w:rsidP="00F02B7F">
      <w:pPr>
        <w:spacing w:before="120"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Transcription factors that regulate DEGs were predicted using TRRUST Transcription Factors 2019 on the </w:t>
      </w:r>
      <w:proofErr w:type="spellStart"/>
      <w:r>
        <w:rPr>
          <w:rFonts w:ascii="Calibri" w:hAnsi="Calibri" w:cs="Calibri"/>
        </w:rPr>
        <w:t>EnrichR</w:t>
      </w:r>
      <w:proofErr w:type="spellEnd"/>
      <w:r>
        <w:rPr>
          <w:rFonts w:ascii="Calibri" w:hAnsi="Calibri" w:cs="Calibri"/>
        </w:rPr>
        <w:t xml:space="preserve"> website (</w:t>
      </w:r>
      <w:r w:rsidRPr="00FD16C3">
        <w:rPr>
          <w:rFonts w:ascii="Calibri" w:hAnsi="Calibri" w:cs="Calibri"/>
        </w:rPr>
        <w:t>https://maayanlab.cloud/Enrichr/</w:t>
      </w:r>
      <w:r>
        <w:rPr>
          <w:rFonts w:ascii="Calibri" w:hAnsi="Calibri" w:cs="Calibri"/>
        </w:rPr>
        <w:t>).</w:t>
      </w:r>
    </w:p>
    <w:p w14:paraId="41167877" w14:textId="77777777" w:rsidR="00F02B7F" w:rsidRPr="00151039" w:rsidRDefault="00F02B7F" w:rsidP="00F02B7F">
      <w:pPr>
        <w:pStyle w:val="Heading2"/>
        <w:spacing w:before="240" w:line="480" w:lineRule="auto"/>
        <w:rPr>
          <w:rFonts w:ascii="Calibri Light" w:hAnsi="Calibri Light" w:cs="Calibri Light"/>
          <w:sz w:val="26"/>
          <w:szCs w:val="26"/>
        </w:rPr>
      </w:pPr>
      <w:r w:rsidRPr="00151039">
        <w:rPr>
          <w:rFonts w:ascii="Calibri Light" w:hAnsi="Calibri Light" w:cs="Calibri Light"/>
          <w:sz w:val="26"/>
          <w:szCs w:val="26"/>
        </w:rPr>
        <w:t>Statistical analyses</w:t>
      </w:r>
    </w:p>
    <w:p w14:paraId="43545307" w14:textId="0E3F0810" w:rsidR="00987D41" w:rsidRPr="009E7A64" w:rsidRDefault="00F02B7F" w:rsidP="00787231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Statistical analyses were performed using R Project or GraphPad Prism. One-way ANOVA tests were used to compare groups, with Welch’s ANOVA used for data with unequal variance. Post-</w:t>
      </w:r>
      <w:r>
        <w:rPr>
          <w:rFonts w:ascii="Calibri" w:hAnsi="Calibri" w:cs="Calibri"/>
        </w:rPr>
        <w:lastRenderedPageBreak/>
        <w:t xml:space="preserve">hoc analyses were conducted using Student’s t-test, applying Welch’s correction for unequal variance as appropriate. Chord plots were generated using the </w:t>
      </w:r>
      <w:proofErr w:type="spellStart"/>
      <w:r>
        <w:rPr>
          <w:rFonts w:ascii="Calibri" w:hAnsi="Calibri" w:cs="Calibri"/>
        </w:rPr>
        <w:t>GOplot</w:t>
      </w:r>
      <w:proofErr w:type="spellEnd"/>
      <w:r>
        <w:rPr>
          <w:rFonts w:ascii="Calibri" w:hAnsi="Calibri" w:cs="Calibri"/>
        </w:rPr>
        <w:t xml:space="preserve"> plugin for R Project.</w:t>
      </w:r>
    </w:p>
    <w:sectPr w:rsidR="00987D41" w:rsidRPr="009E7A64" w:rsidSect="00C72CE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5159" w14:textId="77777777" w:rsidR="00611BE5" w:rsidRDefault="00611BE5" w:rsidP="00EC3609">
      <w:r>
        <w:separator/>
      </w:r>
    </w:p>
  </w:endnote>
  <w:endnote w:type="continuationSeparator" w:id="0">
    <w:p w14:paraId="3AFBCDD1" w14:textId="77777777" w:rsidR="00611BE5" w:rsidRDefault="00611BE5" w:rsidP="00EC3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04026009"/>
      <w:docPartObj>
        <w:docPartGallery w:val="Page Numbers (Bottom of Page)"/>
        <w:docPartUnique/>
      </w:docPartObj>
    </w:sdtPr>
    <w:sdtContent>
      <w:p w14:paraId="4FE470E2" w14:textId="7D8AE520" w:rsidR="00EC3609" w:rsidRDefault="00EC3609" w:rsidP="00C2546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51CE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C52CF38" w14:textId="77777777" w:rsidR="00EC3609" w:rsidRDefault="00EC3609" w:rsidP="00EC36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99479522"/>
      <w:docPartObj>
        <w:docPartGallery w:val="Page Numbers (Bottom of Page)"/>
        <w:docPartUnique/>
      </w:docPartObj>
    </w:sdtPr>
    <w:sdtContent>
      <w:p w14:paraId="1EB89613" w14:textId="635FEF46" w:rsidR="00EC3609" w:rsidRDefault="00EC3609" w:rsidP="00C2546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44A69D" w14:textId="77777777" w:rsidR="00EC3609" w:rsidRDefault="00EC3609" w:rsidP="00EC36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DCA6" w14:textId="77777777" w:rsidR="00611BE5" w:rsidRDefault="00611BE5" w:rsidP="00EC3609">
      <w:r>
        <w:separator/>
      </w:r>
    </w:p>
  </w:footnote>
  <w:footnote w:type="continuationSeparator" w:id="0">
    <w:p w14:paraId="30A67754" w14:textId="77777777" w:rsidR="00611BE5" w:rsidRDefault="00611BE5" w:rsidP="00EC3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E54FB"/>
    <w:multiLevelType w:val="multilevel"/>
    <w:tmpl w:val="F700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B0BA7"/>
    <w:multiLevelType w:val="multilevel"/>
    <w:tmpl w:val="597E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9B404A"/>
    <w:multiLevelType w:val="multilevel"/>
    <w:tmpl w:val="2626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568575">
    <w:abstractNumId w:val="1"/>
  </w:num>
  <w:num w:numId="2" w16cid:durableId="1461074444">
    <w:abstractNumId w:val="2"/>
  </w:num>
  <w:num w:numId="3" w16cid:durableId="1601445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Neurodegen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rzzxadnwv5raex0tj5zpxu0wat209wtsts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/Libraries&gt;"/>
    <w:docVar w:name="EN.UseJSCitationFormat" w:val="False"/>
  </w:docVars>
  <w:rsids>
    <w:rsidRoot w:val="00CE0C60"/>
    <w:rsid w:val="00001852"/>
    <w:rsid w:val="0000355D"/>
    <w:rsid w:val="00003F8F"/>
    <w:rsid w:val="0000726B"/>
    <w:rsid w:val="000125CC"/>
    <w:rsid w:val="000132DB"/>
    <w:rsid w:val="00020EE8"/>
    <w:rsid w:val="00022000"/>
    <w:rsid w:val="00023C42"/>
    <w:rsid w:val="0002580C"/>
    <w:rsid w:val="00043306"/>
    <w:rsid w:val="00050E9C"/>
    <w:rsid w:val="00053B32"/>
    <w:rsid w:val="00053B8A"/>
    <w:rsid w:val="00054F83"/>
    <w:rsid w:val="0005529E"/>
    <w:rsid w:val="00055DBD"/>
    <w:rsid w:val="0005680E"/>
    <w:rsid w:val="00056FD1"/>
    <w:rsid w:val="0006025D"/>
    <w:rsid w:val="00067801"/>
    <w:rsid w:val="00071B11"/>
    <w:rsid w:val="00075BF2"/>
    <w:rsid w:val="0007776E"/>
    <w:rsid w:val="000958E9"/>
    <w:rsid w:val="00097B75"/>
    <w:rsid w:val="000A0596"/>
    <w:rsid w:val="000A2F34"/>
    <w:rsid w:val="000A3F6A"/>
    <w:rsid w:val="000A4521"/>
    <w:rsid w:val="000A684C"/>
    <w:rsid w:val="000B11CB"/>
    <w:rsid w:val="000B15E9"/>
    <w:rsid w:val="000B4DD0"/>
    <w:rsid w:val="000C2F2F"/>
    <w:rsid w:val="000D0760"/>
    <w:rsid w:val="000D12B4"/>
    <w:rsid w:val="000D21E4"/>
    <w:rsid w:val="000D344B"/>
    <w:rsid w:val="000D66F7"/>
    <w:rsid w:val="000D73DA"/>
    <w:rsid w:val="000D77C7"/>
    <w:rsid w:val="000E0AE4"/>
    <w:rsid w:val="000E7137"/>
    <w:rsid w:val="000F5F54"/>
    <w:rsid w:val="000F6AA5"/>
    <w:rsid w:val="00102DFC"/>
    <w:rsid w:val="00102EC2"/>
    <w:rsid w:val="00105D33"/>
    <w:rsid w:val="0010601E"/>
    <w:rsid w:val="001078C6"/>
    <w:rsid w:val="00112B06"/>
    <w:rsid w:val="00113388"/>
    <w:rsid w:val="00113696"/>
    <w:rsid w:val="001141A6"/>
    <w:rsid w:val="001149DA"/>
    <w:rsid w:val="00117119"/>
    <w:rsid w:val="00120557"/>
    <w:rsid w:val="001205E1"/>
    <w:rsid w:val="00122450"/>
    <w:rsid w:val="00122E18"/>
    <w:rsid w:val="00123715"/>
    <w:rsid w:val="0012704C"/>
    <w:rsid w:val="001278B1"/>
    <w:rsid w:val="00132356"/>
    <w:rsid w:val="0013450B"/>
    <w:rsid w:val="00136AC8"/>
    <w:rsid w:val="0014072A"/>
    <w:rsid w:val="00140C9C"/>
    <w:rsid w:val="00142599"/>
    <w:rsid w:val="0014386E"/>
    <w:rsid w:val="0014655E"/>
    <w:rsid w:val="001466C8"/>
    <w:rsid w:val="00151039"/>
    <w:rsid w:val="00151CE9"/>
    <w:rsid w:val="001541E3"/>
    <w:rsid w:val="00157AC8"/>
    <w:rsid w:val="0016246E"/>
    <w:rsid w:val="00163C92"/>
    <w:rsid w:val="00165523"/>
    <w:rsid w:val="00166CF5"/>
    <w:rsid w:val="00175619"/>
    <w:rsid w:val="00177222"/>
    <w:rsid w:val="00181D3B"/>
    <w:rsid w:val="00186EC1"/>
    <w:rsid w:val="001912B2"/>
    <w:rsid w:val="001937E8"/>
    <w:rsid w:val="00194A52"/>
    <w:rsid w:val="001958E5"/>
    <w:rsid w:val="00196AD5"/>
    <w:rsid w:val="001A0F3D"/>
    <w:rsid w:val="001A11A5"/>
    <w:rsid w:val="001A1B04"/>
    <w:rsid w:val="001A44D4"/>
    <w:rsid w:val="001A6B14"/>
    <w:rsid w:val="001B1C79"/>
    <w:rsid w:val="001B3692"/>
    <w:rsid w:val="001B4174"/>
    <w:rsid w:val="001B6C59"/>
    <w:rsid w:val="001B7734"/>
    <w:rsid w:val="001C6F94"/>
    <w:rsid w:val="001D5C0C"/>
    <w:rsid w:val="001E28C9"/>
    <w:rsid w:val="001E77BE"/>
    <w:rsid w:val="001F1701"/>
    <w:rsid w:val="001F30ED"/>
    <w:rsid w:val="001F405A"/>
    <w:rsid w:val="0020253C"/>
    <w:rsid w:val="002046FE"/>
    <w:rsid w:val="00207769"/>
    <w:rsid w:val="002101AC"/>
    <w:rsid w:val="002114FD"/>
    <w:rsid w:val="002121DB"/>
    <w:rsid w:val="00215149"/>
    <w:rsid w:val="00224B40"/>
    <w:rsid w:val="002261E4"/>
    <w:rsid w:val="002267C2"/>
    <w:rsid w:val="00230145"/>
    <w:rsid w:val="002301E7"/>
    <w:rsid w:val="00231EB7"/>
    <w:rsid w:val="00233A49"/>
    <w:rsid w:val="00235224"/>
    <w:rsid w:val="00244C22"/>
    <w:rsid w:val="002473E0"/>
    <w:rsid w:val="00251584"/>
    <w:rsid w:val="00252FA8"/>
    <w:rsid w:val="00253802"/>
    <w:rsid w:val="00256E48"/>
    <w:rsid w:val="00256FC3"/>
    <w:rsid w:val="002608EC"/>
    <w:rsid w:val="002634C3"/>
    <w:rsid w:val="00265119"/>
    <w:rsid w:val="002669E4"/>
    <w:rsid w:val="00266DA0"/>
    <w:rsid w:val="00266F06"/>
    <w:rsid w:val="00275BD2"/>
    <w:rsid w:val="00281A1E"/>
    <w:rsid w:val="00281A56"/>
    <w:rsid w:val="00283747"/>
    <w:rsid w:val="002901F6"/>
    <w:rsid w:val="00292124"/>
    <w:rsid w:val="002938A1"/>
    <w:rsid w:val="0029685D"/>
    <w:rsid w:val="002A0114"/>
    <w:rsid w:val="002A2862"/>
    <w:rsid w:val="002A34FD"/>
    <w:rsid w:val="002B0871"/>
    <w:rsid w:val="002B1027"/>
    <w:rsid w:val="002B169E"/>
    <w:rsid w:val="002B3415"/>
    <w:rsid w:val="002B4404"/>
    <w:rsid w:val="002B71E9"/>
    <w:rsid w:val="002C42C8"/>
    <w:rsid w:val="002C52D5"/>
    <w:rsid w:val="002C764A"/>
    <w:rsid w:val="002C7740"/>
    <w:rsid w:val="002C7F2D"/>
    <w:rsid w:val="002D265E"/>
    <w:rsid w:val="002D37C9"/>
    <w:rsid w:val="002D431A"/>
    <w:rsid w:val="002D65A6"/>
    <w:rsid w:val="002D6FD8"/>
    <w:rsid w:val="002D741F"/>
    <w:rsid w:val="002E2B74"/>
    <w:rsid w:val="002E3D04"/>
    <w:rsid w:val="002E46DD"/>
    <w:rsid w:val="002E4AE1"/>
    <w:rsid w:val="002E61A2"/>
    <w:rsid w:val="002E6AF9"/>
    <w:rsid w:val="002F3C8F"/>
    <w:rsid w:val="003013F2"/>
    <w:rsid w:val="0030492E"/>
    <w:rsid w:val="00305590"/>
    <w:rsid w:val="00310C6E"/>
    <w:rsid w:val="003117D6"/>
    <w:rsid w:val="00313173"/>
    <w:rsid w:val="0031455F"/>
    <w:rsid w:val="00315F36"/>
    <w:rsid w:val="00321DC9"/>
    <w:rsid w:val="0032445D"/>
    <w:rsid w:val="00324F69"/>
    <w:rsid w:val="00327061"/>
    <w:rsid w:val="00327C24"/>
    <w:rsid w:val="003325E2"/>
    <w:rsid w:val="003338DE"/>
    <w:rsid w:val="003350DD"/>
    <w:rsid w:val="003372F5"/>
    <w:rsid w:val="003373DA"/>
    <w:rsid w:val="00337882"/>
    <w:rsid w:val="00337F09"/>
    <w:rsid w:val="00340300"/>
    <w:rsid w:val="003407C3"/>
    <w:rsid w:val="003421A1"/>
    <w:rsid w:val="003471BB"/>
    <w:rsid w:val="0034760B"/>
    <w:rsid w:val="00347672"/>
    <w:rsid w:val="00351346"/>
    <w:rsid w:val="0035227E"/>
    <w:rsid w:val="00352D29"/>
    <w:rsid w:val="00353265"/>
    <w:rsid w:val="00355BBB"/>
    <w:rsid w:val="00357B6D"/>
    <w:rsid w:val="003614F7"/>
    <w:rsid w:val="00361BEB"/>
    <w:rsid w:val="00363411"/>
    <w:rsid w:val="00363937"/>
    <w:rsid w:val="00363CEB"/>
    <w:rsid w:val="003726F0"/>
    <w:rsid w:val="003734BC"/>
    <w:rsid w:val="00380050"/>
    <w:rsid w:val="00380755"/>
    <w:rsid w:val="003816CE"/>
    <w:rsid w:val="003868A5"/>
    <w:rsid w:val="00387582"/>
    <w:rsid w:val="003878F1"/>
    <w:rsid w:val="00387CD4"/>
    <w:rsid w:val="00391C30"/>
    <w:rsid w:val="003932D3"/>
    <w:rsid w:val="0039344E"/>
    <w:rsid w:val="00393F0C"/>
    <w:rsid w:val="00394EE3"/>
    <w:rsid w:val="003A2D58"/>
    <w:rsid w:val="003A3D18"/>
    <w:rsid w:val="003A79BB"/>
    <w:rsid w:val="003B5A51"/>
    <w:rsid w:val="003B780C"/>
    <w:rsid w:val="003C12FE"/>
    <w:rsid w:val="003C16D8"/>
    <w:rsid w:val="003C1A12"/>
    <w:rsid w:val="003C34FD"/>
    <w:rsid w:val="003C61AB"/>
    <w:rsid w:val="003D422D"/>
    <w:rsid w:val="003D72A6"/>
    <w:rsid w:val="003D7B85"/>
    <w:rsid w:val="003D7CB9"/>
    <w:rsid w:val="003E1AD6"/>
    <w:rsid w:val="003E4517"/>
    <w:rsid w:val="003E5367"/>
    <w:rsid w:val="003E5EB3"/>
    <w:rsid w:val="003E67A0"/>
    <w:rsid w:val="003E6DAD"/>
    <w:rsid w:val="003E7E58"/>
    <w:rsid w:val="003F0376"/>
    <w:rsid w:val="003F3421"/>
    <w:rsid w:val="003F3467"/>
    <w:rsid w:val="003F375C"/>
    <w:rsid w:val="003F41E1"/>
    <w:rsid w:val="003F5FB6"/>
    <w:rsid w:val="003F65F9"/>
    <w:rsid w:val="003F791A"/>
    <w:rsid w:val="00411FE6"/>
    <w:rsid w:val="004136FE"/>
    <w:rsid w:val="004155A3"/>
    <w:rsid w:val="00417D53"/>
    <w:rsid w:val="004216C2"/>
    <w:rsid w:val="00424E22"/>
    <w:rsid w:val="004300F9"/>
    <w:rsid w:val="004321B3"/>
    <w:rsid w:val="004325C3"/>
    <w:rsid w:val="004358DF"/>
    <w:rsid w:val="00443614"/>
    <w:rsid w:val="00452E3B"/>
    <w:rsid w:val="004604D9"/>
    <w:rsid w:val="00462DB2"/>
    <w:rsid w:val="0046460C"/>
    <w:rsid w:val="004647E2"/>
    <w:rsid w:val="004666AD"/>
    <w:rsid w:val="004775FD"/>
    <w:rsid w:val="00480CDA"/>
    <w:rsid w:val="00481DC0"/>
    <w:rsid w:val="00483035"/>
    <w:rsid w:val="00483091"/>
    <w:rsid w:val="00485172"/>
    <w:rsid w:val="00486FDB"/>
    <w:rsid w:val="00491E38"/>
    <w:rsid w:val="0049241F"/>
    <w:rsid w:val="00494388"/>
    <w:rsid w:val="00494A52"/>
    <w:rsid w:val="00495679"/>
    <w:rsid w:val="00496004"/>
    <w:rsid w:val="0049633D"/>
    <w:rsid w:val="004A0723"/>
    <w:rsid w:val="004A308B"/>
    <w:rsid w:val="004A4E26"/>
    <w:rsid w:val="004B52F7"/>
    <w:rsid w:val="004B5DA1"/>
    <w:rsid w:val="004B6DF2"/>
    <w:rsid w:val="004C0917"/>
    <w:rsid w:val="004C6D9B"/>
    <w:rsid w:val="004C7D13"/>
    <w:rsid w:val="004D2112"/>
    <w:rsid w:val="004D7D6F"/>
    <w:rsid w:val="004E3AFE"/>
    <w:rsid w:val="004E537B"/>
    <w:rsid w:val="004E658D"/>
    <w:rsid w:val="004F0158"/>
    <w:rsid w:val="004F1F01"/>
    <w:rsid w:val="004F6287"/>
    <w:rsid w:val="004F6A47"/>
    <w:rsid w:val="00503FAB"/>
    <w:rsid w:val="005048DC"/>
    <w:rsid w:val="005106EE"/>
    <w:rsid w:val="00510F6C"/>
    <w:rsid w:val="005111CB"/>
    <w:rsid w:val="0051194A"/>
    <w:rsid w:val="005128F2"/>
    <w:rsid w:val="005132F9"/>
    <w:rsid w:val="0052352E"/>
    <w:rsid w:val="00524408"/>
    <w:rsid w:val="005273CF"/>
    <w:rsid w:val="0053193F"/>
    <w:rsid w:val="005370F8"/>
    <w:rsid w:val="00540482"/>
    <w:rsid w:val="0054646D"/>
    <w:rsid w:val="0054685F"/>
    <w:rsid w:val="00550055"/>
    <w:rsid w:val="00551CA9"/>
    <w:rsid w:val="00553305"/>
    <w:rsid w:val="005553BD"/>
    <w:rsid w:val="0055694F"/>
    <w:rsid w:val="00561F07"/>
    <w:rsid w:val="00577469"/>
    <w:rsid w:val="0058542D"/>
    <w:rsid w:val="00586BA4"/>
    <w:rsid w:val="005879B6"/>
    <w:rsid w:val="0059205E"/>
    <w:rsid w:val="00595C8F"/>
    <w:rsid w:val="005A7F1E"/>
    <w:rsid w:val="005B25B8"/>
    <w:rsid w:val="005B6CA8"/>
    <w:rsid w:val="005B6DFF"/>
    <w:rsid w:val="005C3F71"/>
    <w:rsid w:val="005E0937"/>
    <w:rsid w:val="005E3ED5"/>
    <w:rsid w:val="005E5DC0"/>
    <w:rsid w:val="005F3462"/>
    <w:rsid w:val="005F7BCF"/>
    <w:rsid w:val="005F7D2B"/>
    <w:rsid w:val="0060119F"/>
    <w:rsid w:val="00604856"/>
    <w:rsid w:val="0061024A"/>
    <w:rsid w:val="006107C5"/>
    <w:rsid w:val="0061107B"/>
    <w:rsid w:val="00611333"/>
    <w:rsid w:val="006115A2"/>
    <w:rsid w:val="00611BE5"/>
    <w:rsid w:val="00616614"/>
    <w:rsid w:val="0061714B"/>
    <w:rsid w:val="0062448B"/>
    <w:rsid w:val="00633D25"/>
    <w:rsid w:val="00635BD3"/>
    <w:rsid w:val="006405AB"/>
    <w:rsid w:val="0064133A"/>
    <w:rsid w:val="0064394A"/>
    <w:rsid w:val="00647D31"/>
    <w:rsid w:val="00653C64"/>
    <w:rsid w:val="00654499"/>
    <w:rsid w:val="00656247"/>
    <w:rsid w:val="00657DA6"/>
    <w:rsid w:val="00660949"/>
    <w:rsid w:val="00664FEF"/>
    <w:rsid w:val="00665E38"/>
    <w:rsid w:val="00667A67"/>
    <w:rsid w:val="006725C7"/>
    <w:rsid w:val="00672614"/>
    <w:rsid w:val="00676A93"/>
    <w:rsid w:val="00676CA7"/>
    <w:rsid w:val="00680BE5"/>
    <w:rsid w:val="006834A4"/>
    <w:rsid w:val="00690EC5"/>
    <w:rsid w:val="00692940"/>
    <w:rsid w:val="00693E46"/>
    <w:rsid w:val="00696082"/>
    <w:rsid w:val="006968A3"/>
    <w:rsid w:val="006A0E32"/>
    <w:rsid w:val="006A0E62"/>
    <w:rsid w:val="006A1D8C"/>
    <w:rsid w:val="006A2BC1"/>
    <w:rsid w:val="006A55C9"/>
    <w:rsid w:val="006A7869"/>
    <w:rsid w:val="006B0698"/>
    <w:rsid w:val="006B30AC"/>
    <w:rsid w:val="006B698F"/>
    <w:rsid w:val="006B75DB"/>
    <w:rsid w:val="006C04EC"/>
    <w:rsid w:val="006C38B7"/>
    <w:rsid w:val="006C664C"/>
    <w:rsid w:val="006D1696"/>
    <w:rsid w:val="006D4175"/>
    <w:rsid w:val="006D7F50"/>
    <w:rsid w:val="006E0148"/>
    <w:rsid w:val="006E2367"/>
    <w:rsid w:val="006E36BA"/>
    <w:rsid w:val="006E5FF1"/>
    <w:rsid w:val="006E6433"/>
    <w:rsid w:val="006E776E"/>
    <w:rsid w:val="006F6996"/>
    <w:rsid w:val="00701D6D"/>
    <w:rsid w:val="00705892"/>
    <w:rsid w:val="00711078"/>
    <w:rsid w:val="00711FD6"/>
    <w:rsid w:val="00713C50"/>
    <w:rsid w:val="00720420"/>
    <w:rsid w:val="007212BF"/>
    <w:rsid w:val="0072182C"/>
    <w:rsid w:val="00722F7D"/>
    <w:rsid w:val="007248D4"/>
    <w:rsid w:val="0072645D"/>
    <w:rsid w:val="0072683B"/>
    <w:rsid w:val="0073252C"/>
    <w:rsid w:val="00733845"/>
    <w:rsid w:val="00733F1F"/>
    <w:rsid w:val="007400E8"/>
    <w:rsid w:val="00740CE2"/>
    <w:rsid w:val="00740E1C"/>
    <w:rsid w:val="00742292"/>
    <w:rsid w:val="00744FAF"/>
    <w:rsid w:val="00744FE5"/>
    <w:rsid w:val="00754E8E"/>
    <w:rsid w:val="0075748C"/>
    <w:rsid w:val="007600C0"/>
    <w:rsid w:val="007639ED"/>
    <w:rsid w:val="00764841"/>
    <w:rsid w:val="00765BCE"/>
    <w:rsid w:val="00765E3D"/>
    <w:rsid w:val="00774F79"/>
    <w:rsid w:val="0077595F"/>
    <w:rsid w:val="00785E44"/>
    <w:rsid w:val="00787231"/>
    <w:rsid w:val="0078727E"/>
    <w:rsid w:val="00790493"/>
    <w:rsid w:val="0079051D"/>
    <w:rsid w:val="007949C4"/>
    <w:rsid w:val="00796B1D"/>
    <w:rsid w:val="007A41AB"/>
    <w:rsid w:val="007B0A18"/>
    <w:rsid w:val="007B1E56"/>
    <w:rsid w:val="007B2F0D"/>
    <w:rsid w:val="007B42C0"/>
    <w:rsid w:val="007B67B4"/>
    <w:rsid w:val="007B71F7"/>
    <w:rsid w:val="007B752F"/>
    <w:rsid w:val="007C25F0"/>
    <w:rsid w:val="007C3805"/>
    <w:rsid w:val="007C4E1C"/>
    <w:rsid w:val="007D1590"/>
    <w:rsid w:val="007D4B19"/>
    <w:rsid w:val="007D50B2"/>
    <w:rsid w:val="007E380A"/>
    <w:rsid w:val="007E75FE"/>
    <w:rsid w:val="007F3C92"/>
    <w:rsid w:val="007F4F8D"/>
    <w:rsid w:val="00801C77"/>
    <w:rsid w:val="00801D67"/>
    <w:rsid w:val="00802679"/>
    <w:rsid w:val="00805A73"/>
    <w:rsid w:val="00806DF0"/>
    <w:rsid w:val="00807994"/>
    <w:rsid w:val="00812ED1"/>
    <w:rsid w:val="00814560"/>
    <w:rsid w:val="00817674"/>
    <w:rsid w:val="0082153F"/>
    <w:rsid w:val="00823CBB"/>
    <w:rsid w:val="008247F9"/>
    <w:rsid w:val="00824824"/>
    <w:rsid w:val="00831BDE"/>
    <w:rsid w:val="00832051"/>
    <w:rsid w:val="00833276"/>
    <w:rsid w:val="00833E91"/>
    <w:rsid w:val="0083596D"/>
    <w:rsid w:val="0083603B"/>
    <w:rsid w:val="00837EB0"/>
    <w:rsid w:val="00843BFB"/>
    <w:rsid w:val="008454B6"/>
    <w:rsid w:val="00846E28"/>
    <w:rsid w:val="00847A79"/>
    <w:rsid w:val="00852E21"/>
    <w:rsid w:val="00852EF6"/>
    <w:rsid w:val="0085774F"/>
    <w:rsid w:val="00861753"/>
    <w:rsid w:val="00861A54"/>
    <w:rsid w:val="00861B0C"/>
    <w:rsid w:val="00863195"/>
    <w:rsid w:val="00864329"/>
    <w:rsid w:val="008669C7"/>
    <w:rsid w:val="00871793"/>
    <w:rsid w:val="00873229"/>
    <w:rsid w:val="00874BEE"/>
    <w:rsid w:val="00876DE7"/>
    <w:rsid w:val="008823E3"/>
    <w:rsid w:val="00886C7B"/>
    <w:rsid w:val="00887CE6"/>
    <w:rsid w:val="00891EBA"/>
    <w:rsid w:val="008935EF"/>
    <w:rsid w:val="008A4AD3"/>
    <w:rsid w:val="008A7B77"/>
    <w:rsid w:val="008B1A8A"/>
    <w:rsid w:val="008B29E5"/>
    <w:rsid w:val="008B5507"/>
    <w:rsid w:val="008B78CD"/>
    <w:rsid w:val="008C51BC"/>
    <w:rsid w:val="008C5A0D"/>
    <w:rsid w:val="008C749D"/>
    <w:rsid w:val="008D07FC"/>
    <w:rsid w:val="008D1B7B"/>
    <w:rsid w:val="008D4DFD"/>
    <w:rsid w:val="008D78ED"/>
    <w:rsid w:val="008D7E9C"/>
    <w:rsid w:val="008E03D1"/>
    <w:rsid w:val="008E4446"/>
    <w:rsid w:val="008E5BE6"/>
    <w:rsid w:val="008F17FD"/>
    <w:rsid w:val="008F1A46"/>
    <w:rsid w:val="008F2FBD"/>
    <w:rsid w:val="008F389F"/>
    <w:rsid w:val="008F3C55"/>
    <w:rsid w:val="008F5447"/>
    <w:rsid w:val="008F7FB5"/>
    <w:rsid w:val="00903E4A"/>
    <w:rsid w:val="009045DF"/>
    <w:rsid w:val="00910A7C"/>
    <w:rsid w:val="009125F3"/>
    <w:rsid w:val="009148A3"/>
    <w:rsid w:val="009173BA"/>
    <w:rsid w:val="0092190F"/>
    <w:rsid w:val="00922810"/>
    <w:rsid w:val="009230B7"/>
    <w:rsid w:val="009305BA"/>
    <w:rsid w:val="009312F5"/>
    <w:rsid w:val="00941FBD"/>
    <w:rsid w:val="00944000"/>
    <w:rsid w:val="009502E6"/>
    <w:rsid w:val="0095187F"/>
    <w:rsid w:val="009528B3"/>
    <w:rsid w:val="00954DB8"/>
    <w:rsid w:val="009554B2"/>
    <w:rsid w:val="0095680B"/>
    <w:rsid w:val="009672F1"/>
    <w:rsid w:val="00970B21"/>
    <w:rsid w:val="0097238E"/>
    <w:rsid w:val="00972CC9"/>
    <w:rsid w:val="009812BC"/>
    <w:rsid w:val="009822B3"/>
    <w:rsid w:val="00986C60"/>
    <w:rsid w:val="00987D41"/>
    <w:rsid w:val="0099161A"/>
    <w:rsid w:val="00993823"/>
    <w:rsid w:val="00993FCF"/>
    <w:rsid w:val="009970E6"/>
    <w:rsid w:val="00997C9A"/>
    <w:rsid w:val="009A1ACF"/>
    <w:rsid w:val="009A5622"/>
    <w:rsid w:val="009B09BE"/>
    <w:rsid w:val="009B4206"/>
    <w:rsid w:val="009C04C1"/>
    <w:rsid w:val="009C28FE"/>
    <w:rsid w:val="009C3ABE"/>
    <w:rsid w:val="009C3D80"/>
    <w:rsid w:val="009C5CB4"/>
    <w:rsid w:val="009C632E"/>
    <w:rsid w:val="009C72E1"/>
    <w:rsid w:val="009D0529"/>
    <w:rsid w:val="009D4B49"/>
    <w:rsid w:val="009E5614"/>
    <w:rsid w:val="009E5667"/>
    <w:rsid w:val="009E7A64"/>
    <w:rsid w:val="009F194D"/>
    <w:rsid w:val="009F2EBD"/>
    <w:rsid w:val="009F3620"/>
    <w:rsid w:val="009F3F43"/>
    <w:rsid w:val="009F61AD"/>
    <w:rsid w:val="009F6757"/>
    <w:rsid w:val="00A018EA"/>
    <w:rsid w:val="00A02884"/>
    <w:rsid w:val="00A02C0C"/>
    <w:rsid w:val="00A0673E"/>
    <w:rsid w:val="00A078E8"/>
    <w:rsid w:val="00A1122D"/>
    <w:rsid w:val="00A146C2"/>
    <w:rsid w:val="00A147FE"/>
    <w:rsid w:val="00A16E85"/>
    <w:rsid w:val="00A21590"/>
    <w:rsid w:val="00A251B0"/>
    <w:rsid w:val="00A27F8A"/>
    <w:rsid w:val="00A30DA2"/>
    <w:rsid w:val="00A339C1"/>
    <w:rsid w:val="00A40DB0"/>
    <w:rsid w:val="00A412DE"/>
    <w:rsid w:val="00A41F1A"/>
    <w:rsid w:val="00A43B6C"/>
    <w:rsid w:val="00A527B9"/>
    <w:rsid w:val="00A52E3A"/>
    <w:rsid w:val="00A5304B"/>
    <w:rsid w:val="00A61DCC"/>
    <w:rsid w:val="00A62ECC"/>
    <w:rsid w:val="00A6361D"/>
    <w:rsid w:val="00A63D1C"/>
    <w:rsid w:val="00A65FD7"/>
    <w:rsid w:val="00A66177"/>
    <w:rsid w:val="00A7516D"/>
    <w:rsid w:val="00A75665"/>
    <w:rsid w:val="00A840D7"/>
    <w:rsid w:val="00A85A2A"/>
    <w:rsid w:val="00A878E5"/>
    <w:rsid w:val="00A878FB"/>
    <w:rsid w:val="00A905A4"/>
    <w:rsid w:val="00A92CDA"/>
    <w:rsid w:val="00A9368D"/>
    <w:rsid w:val="00A95A00"/>
    <w:rsid w:val="00A96D0B"/>
    <w:rsid w:val="00A97CD3"/>
    <w:rsid w:val="00AA14D5"/>
    <w:rsid w:val="00AA5CD9"/>
    <w:rsid w:val="00AA783C"/>
    <w:rsid w:val="00AB1D9B"/>
    <w:rsid w:val="00AB2E7E"/>
    <w:rsid w:val="00AB35E3"/>
    <w:rsid w:val="00AB390D"/>
    <w:rsid w:val="00AB3DC3"/>
    <w:rsid w:val="00AB5DB0"/>
    <w:rsid w:val="00AB7155"/>
    <w:rsid w:val="00AC05DB"/>
    <w:rsid w:val="00AC1986"/>
    <w:rsid w:val="00AC19FC"/>
    <w:rsid w:val="00AC672C"/>
    <w:rsid w:val="00AE04F6"/>
    <w:rsid w:val="00AE4880"/>
    <w:rsid w:val="00AE7F34"/>
    <w:rsid w:val="00AF4442"/>
    <w:rsid w:val="00AF5B23"/>
    <w:rsid w:val="00AF5EBA"/>
    <w:rsid w:val="00B021F9"/>
    <w:rsid w:val="00B0250A"/>
    <w:rsid w:val="00B05515"/>
    <w:rsid w:val="00B06AFC"/>
    <w:rsid w:val="00B15FCE"/>
    <w:rsid w:val="00B17FB0"/>
    <w:rsid w:val="00B20DE4"/>
    <w:rsid w:val="00B23680"/>
    <w:rsid w:val="00B23FAA"/>
    <w:rsid w:val="00B245C8"/>
    <w:rsid w:val="00B310A6"/>
    <w:rsid w:val="00B33B0D"/>
    <w:rsid w:val="00B346DD"/>
    <w:rsid w:val="00B348CA"/>
    <w:rsid w:val="00B44EA5"/>
    <w:rsid w:val="00B46F4D"/>
    <w:rsid w:val="00B4769E"/>
    <w:rsid w:val="00B50BB1"/>
    <w:rsid w:val="00B52CD5"/>
    <w:rsid w:val="00B53153"/>
    <w:rsid w:val="00B54F56"/>
    <w:rsid w:val="00B555B1"/>
    <w:rsid w:val="00B572B4"/>
    <w:rsid w:val="00B6016F"/>
    <w:rsid w:val="00B60E0C"/>
    <w:rsid w:val="00B72005"/>
    <w:rsid w:val="00B72582"/>
    <w:rsid w:val="00B73ADD"/>
    <w:rsid w:val="00B74E81"/>
    <w:rsid w:val="00B75A13"/>
    <w:rsid w:val="00B76150"/>
    <w:rsid w:val="00B765B7"/>
    <w:rsid w:val="00B76BB7"/>
    <w:rsid w:val="00B7723B"/>
    <w:rsid w:val="00B77266"/>
    <w:rsid w:val="00B819CE"/>
    <w:rsid w:val="00B910BE"/>
    <w:rsid w:val="00B924AE"/>
    <w:rsid w:val="00B97BCA"/>
    <w:rsid w:val="00BA063F"/>
    <w:rsid w:val="00BA3A95"/>
    <w:rsid w:val="00BA3BCE"/>
    <w:rsid w:val="00BA6239"/>
    <w:rsid w:val="00BB3DC7"/>
    <w:rsid w:val="00BB7FE7"/>
    <w:rsid w:val="00BC03A8"/>
    <w:rsid w:val="00BC0671"/>
    <w:rsid w:val="00BC4786"/>
    <w:rsid w:val="00BC4835"/>
    <w:rsid w:val="00BC6DE0"/>
    <w:rsid w:val="00BD3F26"/>
    <w:rsid w:val="00BE5196"/>
    <w:rsid w:val="00BE7628"/>
    <w:rsid w:val="00BF01CB"/>
    <w:rsid w:val="00BF0BA1"/>
    <w:rsid w:val="00BF3B1D"/>
    <w:rsid w:val="00BF7DAE"/>
    <w:rsid w:val="00C03562"/>
    <w:rsid w:val="00C03E60"/>
    <w:rsid w:val="00C05C92"/>
    <w:rsid w:val="00C0628B"/>
    <w:rsid w:val="00C06A87"/>
    <w:rsid w:val="00C12BA3"/>
    <w:rsid w:val="00C13E5C"/>
    <w:rsid w:val="00C17922"/>
    <w:rsid w:val="00C20B4D"/>
    <w:rsid w:val="00C22BD1"/>
    <w:rsid w:val="00C23ED4"/>
    <w:rsid w:val="00C2623E"/>
    <w:rsid w:val="00C349E4"/>
    <w:rsid w:val="00C3663A"/>
    <w:rsid w:val="00C36E65"/>
    <w:rsid w:val="00C37954"/>
    <w:rsid w:val="00C447E0"/>
    <w:rsid w:val="00C45EF3"/>
    <w:rsid w:val="00C5080D"/>
    <w:rsid w:val="00C551B3"/>
    <w:rsid w:val="00C6056E"/>
    <w:rsid w:val="00C70191"/>
    <w:rsid w:val="00C708A4"/>
    <w:rsid w:val="00C715A9"/>
    <w:rsid w:val="00C72CE6"/>
    <w:rsid w:val="00C73681"/>
    <w:rsid w:val="00C83EB6"/>
    <w:rsid w:val="00C91BD5"/>
    <w:rsid w:val="00CA70E1"/>
    <w:rsid w:val="00CB0749"/>
    <w:rsid w:val="00CB0968"/>
    <w:rsid w:val="00CB1990"/>
    <w:rsid w:val="00CB207B"/>
    <w:rsid w:val="00CB6644"/>
    <w:rsid w:val="00CC0862"/>
    <w:rsid w:val="00CC0C0D"/>
    <w:rsid w:val="00CC3ABB"/>
    <w:rsid w:val="00CC6CCC"/>
    <w:rsid w:val="00CD12CF"/>
    <w:rsid w:val="00CD17A6"/>
    <w:rsid w:val="00CD1AF4"/>
    <w:rsid w:val="00CD1C79"/>
    <w:rsid w:val="00CD492A"/>
    <w:rsid w:val="00CE0295"/>
    <w:rsid w:val="00CE0C60"/>
    <w:rsid w:val="00CE1AF9"/>
    <w:rsid w:val="00CE2D88"/>
    <w:rsid w:val="00CE37E7"/>
    <w:rsid w:val="00CE4416"/>
    <w:rsid w:val="00CE4C9B"/>
    <w:rsid w:val="00CE5F84"/>
    <w:rsid w:val="00CF00D4"/>
    <w:rsid w:val="00CF2D26"/>
    <w:rsid w:val="00CF527E"/>
    <w:rsid w:val="00CF77AC"/>
    <w:rsid w:val="00CF7B2E"/>
    <w:rsid w:val="00CF7EFD"/>
    <w:rsid w:val="00D002DB"/>
    <w:rsid w:val="00D01B5A"/>
    <w:rsid w:val="00D032AC"/>
    <w:rsid w:val="00D12302"/>
    <w:rsid w:val="00D14DF5"/>
    <w:rsid w:val="00D15678"/>
    <w:rsid w:val="00D21750"/>
    <w:rsid w:val="00D249CA"/>
    <w:rsid w:val="00D24C5A"/>
    <w:rsid w:val="00D265A6"/>
    <w:rsid w:val="00D352BD"/>
    <w:rsid w:val="00D35C3A"/>
    <w:rsid w:val="00D36EFE"/>
    <w:rsid w:val="00D40989"/>
    <w:rsid w:val="00D45201"/>
    <w:rsid w:val="00D45B81"/>
    <w:rsid w:val="00D464BB"/>
    <w:rsid w:val="00D52457"/>
    <w:rsid w:val="00D541A0"/>
    <w:rsid w:val="00D55D06"/>
    <w:rsid w:val="00D57BFF"/>
    <w:rsid w:val="00D66C22"/>
    <w:rsid w:val="00D70FAA"/>
    <w:rsid w:val="00D725A6"/>
    <w:rsid w:val="00D75984"/>
    <w:rsid w:val="00D75A2B"/>
    <w:rsid w:val="00D76A98"/>
    <w:rsid w:val="00D77B9E"/>
    <w:rsid w:val="00D81491"/>
    <w:rsid w:val="00D828F5"/>
    <w:rsid w:val="00D83DDF"/>
    <w:rsid w:val="00D8580C"/>
    <w:rsid w:val="00D92B29"/>
    <w:rsid w:val="00DA1D42"/>
    <w:rsid w:val="00DA1EBA"/>
    <w:rsid w:val="00DA435B"/>
    <w:rsid w:val="00DB1AFF"/>
    <w:rsid w:val="00DB3311"/>
    <w:rsid w:val="00DB7331"/>
    <w:rsid w:val="00DC0581"/>
    <w:rsid w:val="00DD25D6"/>
    <w:rsid w:val="00DD4F27"/>
    <w:rsid w:val="00DD73CC"/>
    <w:rsid w:val="00DE3042"/>
    <w:rsid w:val="00DE3132"/>
    <w:rsid w:val="00DE3B70"/>
    <w:rsid w:val="00DE3BAE"/>
    <w:rsid w:val="00DE5375"/>
    <w:rsid w:val="00DF017C"/>
    <w:rsid w:val="00DF0F26"/>
    <w:rsid w:val="00DF280F"/>
    <w:rsid w:val="00DF3A74"/>
    <w:rsid w:val="00DF3C50"/>
    <w:rsid w:val="00E0134B"/>
    <w:rsid w:val="00E01A91"/>
    <w:rsid w:val="00E038BE"/>
    <w:rsid w:val="00E147D7"/>
    <w:rsid w:val="00E1760F"/>
    <w:rsid w:val="00E22741"/>
    <w:rsid w:val="00E24DFE"/>
    <w:rsid w:val="00E258C3"/>
    <w:rsid w:val="00E2652E"/>
    <w:rsid w:val="00E26B9D"/>
    <w:rsid w:val="00E343D8"/>
    <w:rsid w:val="00E406F9"/>
    <w:rsid w:val="00E4082E"/>
    <w:rsid w:val="00E428B5"/>
    <w:rsid w:val="00E505F5"/>
    <w:rsid w:val="00E60885"/>
    <w:rsid w:val="00E67D6E"/>
    <w:rsid w:val="00E740DE"/>
    <w:rsid w:val="00E766CD"/>
    <w:rsid w:val="00E828F5"/>
    <w:rsid w:val="00E84337"/>
    <w:rsid w:val="00E92746"/>
    <w:rsid w:val="00E94519"/>
    <w:rsid w:val="00E94AFC"/>
    <w:rsid w:val="00E96C13"/>
    <w:rsid w:val="00EA072A"/>
    <w:rsid w:val="00EA4534"/>
    <w:rsid w:val="00EB1D9E"/>
    <w:rsid w:val="00EB6AAB"/>
    <w:rsid w:val="00EC047A"/>
    <w:rsid w:val="00EC0E69"/>
    <w:rsid w:val="00EC1098"/>
    <w:rsid w:val="00EC2E90"/>
    <w:rsid w:val="00EC3609"/>
    <w:rsid w:val="00EC3997"/>
    <w:rsid w:val="00EC461B"/>
    <w:rsid w:val="00EC5170"/>
    <w:rsid w:val="00EC77A3"/>
    <w:rsid w:val="00ED09F9"/>
    <w:rsid w:val="00EE1F99"/>
    <w:rsid w:val="00EE5EED"/>
    <w:rsid w:val="00EE698F"/>
    <w:rsid w:val="00EE6A15"/>
    <w:rsid w:val="00EE71D9"/>
    <w:rsid w:val="00EF067F"/>
    <w:rsid w:val="00EF1809"/>
    <w:rsid w:val="00EF1F01"/>
    <w:rsid w:val="00EF505A"/>
    <w:rsid w:val="00EF51FB"/>
    <w:rsid w:val="00EF5710"/>
    <w:rsid w:val="00EF5839"/>
    <w:rsid w:val="00EF65EA"/>
    <w:rsid w:val="00EF7D2D"/>
    <w:rsid w:val="00F01524"/>
    <w:rsid w:val="00F01DAF"/>
    <w:rsid w:val="00F02B7F"/>
    <w:rsid w:val="00F0735D"/>
    <w:rsid w:val="00F124AE"/>
    <w:rsid w:val="00F12AF3"/>
    <w:rsid w:val="00F1777D"/>
    <w:rsid w:val="00F17B3A"/>
    <w:rsid w:val="00F17CE1"/>
    <w:rsid w:val="00F17D8F"/>
    <w:rsid w:val="00F21A4F"/>
    <w:rsid w:val="00F23B45"/>
    <w:rsid w:val="00F304B1"/>
    <w:rsid w:val="00F30531"/>
    <w:rsid w:val="00F3085B"/>
    <w:rsid w:val="00F351F7"/>
    <w:rsid w:val="00F35283"/>
    <w:rsid w:val="00F414F9"/>
    <w:rsid w:val="00F57D6C"/>
    <w:rsid w:val="00F62935"/>
    <w:rsid w:val="00F62C8F"/>
    <w:rsid w:val="00F62CC6"/>
    <w:rsid w:val="00F634A7"/>
    <w:rsid w:val="00F6352B"/>
    <w:rsid w:val="00F65592"/>
    <w:rsid w:val="00F656B4"/>
    <w:rsid w:val="00F66CEC"/>
    <w:rsid w:val="00F6743E"/>
    <w:rsid w:val="00F67F0D"/>
    <w:rsid w:val="00F7163A"/>
    <w:rsid w:val="00F74945"/>
    <w:rsid w:val="00F7561C"/>
    <w:rsid w:val="00F76A64"/>
    <w:rsid w:val="00F7796F"/>
    <w:rsid w:val="00F77D74"/>
    <w:rsid w:val="00F8149E"/>
    <w:rsid w:val="00F8341A"/>
    <w:rsid w:val="00F83AA2"/>
    <w:rsid w:val="00F840BE"/>
    <w:rsid w:val="00F84486"/>
    <w:rsid w:val="00F84E31"/>
    <w:rsid w:val="00F91620"/>
    <w:rsid w:val="00F91730"/>
    <w:rsid w:val="00F96727"/>
    <w:rsid w:val="00F96E06"/>
    <w:rsid w:val="00FA0147"/>
    <w:rsid w:val="00FA6750"/>
    <w:rsid w:val="00FA69C5"/>
    <w:rsid w:val="00FB0237"/>
    <w:rsid w:val="00FB06F9"/>
    <w:rsid w:val="00FB1B27"/>
    <w:rsid w:val="00FB2E9A"/>
    <w:rsid w:val="00FB3272"/>
    <w:rsid w:val="00FB4050"/>
    <w:rsid w:val="00FB4BD5"/>
    <w:rsid w:val="00FB59A4"/>
    <w:rsid w:val="00FB6D85"/>
    <w:rsid w:val="00FC00F8"/>
    <w:rsid w:val="00FC2C6A"/>
    <w:rsid w:val="00FC3ABB"/>
    <w:rsid w:val="00FD0C7C"/>
    <w:rsid w:val="00FD515F"/>
    <w:rsid w:val="00FD55E1"/>
    <w:rsid w:val="00FD7CE1"/>
    <w:rsid w:val="00FE134B"/>
    <w:rsid w:val="00FE4CBB"/>
    <w:rsid w:val="00FE588E"/>
    <w:rsid w:val="00FE6727"/>
    <w:rsid w:val="00FF2FF6"/>
    <w:rsid w:val="00FF5443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DE0C9"/>
  <w15:chartTrackingRefBased/>
  <w15:docId w15:val="{B825BBB9-8AF8-1E41-9891-941C21BA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55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4FD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34FD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C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C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C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C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C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C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C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4FD"/>
    <w:rPr>
      <w:rFonts w:ascii="Calibri" w:eastAsiaTheme="majorEastAsia" w:hAnsi="Calibri" w:cs="Calibr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34FD"/>
    <w:rPr>
      <w:rFonts w:ascii="Calibri" w:eastAsiaTheme="majorEastAsia" w:hAnsi="Calibri" w:cs="Calibr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C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C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C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C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C60"/>
    <w:rPr>
      <w:rFonts w:ascii="Calibri" w:hAnsi="Calibri" w:cs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C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C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C60"/>
    <w:rPr>
      <w:rFonts w:ascii="Calibri" w:hAnsi="Calibri" w:cs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C60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06025D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025D"/>
    <w:rPr>
      <w:rFonts w:ascii="Calibri" w:eastAsia="Times New Roman" w:hAnsi="Calibri" w:cs="Calibri"/>
      <w:kern w:val="0"/>
      <w:lang w:val="en-US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6025D"/>
    <w:pPr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6025D"/>
    <w:rPr>
      <w:rFonts w:ascii="Calibri" w:eastAsia="Times New Roman" w:hAnsi="Calibri" w:cs="Calibri"/>
      <w:kern w:val="0"/>
      <w:lang w:val="en-US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F2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8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80F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80F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63D1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252FA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C2F2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C36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60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C3609"/>
  </w:style>
  <w:style w:type="character" w:styleId="LineNumber">
    <w:name w:val="line number"/>
    <w:basedOn w:val="DefaultParagraphFont"/>
    <w:uiPriority w:val="99"/>
    <w:semiHidden/>
    <w:unhideWhenUsed/>
    <w:rsid w:val="00EC3609"/>
  </w:style>
  <w:style w:type="character" w:styleId="FollowedHyperlink">
    <w:name w:val="FollowedHyperlink"/>
    <w:basedOn w:val="DefaultParagraphFont"/>
    <w:uiPriority w:val="99"/>
    <w:semiHidden/>
    <w:unhideWhenUsed/>
    <w:rsid w:val="002538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ayanlab.cloud/Enric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3</Pages>
  <Words>418</Words>
  <Characters>2705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Ari Sudwarts</cp:lastModifiedBy>
  <cp:revision>304</cp:revision>
  <dcterms:created xsi:type="dcterms:W3CDTF">2025-06-26T21:30:00Z</dcterms:created>
  <dcterms:modified xsi:type="dcterms:W3CDTF">2026-02-23T23:29:00Z</dcterms:modified>
  <cp:category/>
</cp:coreProperties>
</file>