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74C2" w:rsidRPr="00CF6F19" w:rsidRDefault="000B5693">
      <w:pPr>
        <w:rPr>
          <w:lang w:val="en-GB"/>
        </w:rPr>
      </w:pPr>
      <w:bookmarkStart w:id="0" w:name="_GoBack"/>
      <w:r w:rsidRPr="00CF6F19">
        <w:rPr>
          <w:lang w:val="en-GB"/>
        </w:rPr>
        <w:t>Supplemental Materials and Methods</w:t>
      </w:r>
    </w:p>
    <w:p w:rsidR="00BA6757" w:rsidRPr="00CF6F19" w:rsidRDefault="00CF6F19">
      <w:pPr>
        <w:rPr>
          <w:lang w:val="en-GB"/>
        </w:rPr>
      </w:pPr>
    </w:p>
    <w:p w:rsidR="00BA6757" w:rsidRPr="00CF6F19" w:rsidRDefault="00CF6F19">
      <w:pPr>
        <w:rPr>
          <w:b/>
          <w:lang w:val="en-GB"/>
        </w:rPr>
      </w:pPr>
      <w:proofErr w:type="spellStart"/>
      <w:r w:rsidRPr="00CF6F19">
        <w:rPr>
          <w:b/>
          <w:lang w:val="en-GB"/>
        </w:rPr>
        <w:t>Lipostructure</w:t>
      </w:r>
      <w:proofErr w:type="spellEnd"/>
      <w:r w:rsidRPr="00CF6F19">
        <w:rPr>
          <w:b/>
          <w:lang w:val="en-GB"/>
        </w:rPr>
        <w:t xml:space="preserve"> techniques</w:t>
      </w:r>
    </w:p>
    <w:p w:rsidR="000B5693" w:rsidRPr="00CF6F19" w:rsidRDefault="000B5693">
      <w:pPr>
        <w:rPr>
          <w:lang w:val="en-GB"/>
        </w:rPr>
      </w:pPr>
    </w:p>
    <w:p w:rsidR="000B5693" w:rsidRPr="00CF6F19" w:rsidRDefault="000B5693" w:rsidP="000B5693">
      <w:pPr>
        <w:spacing w:line="480" w:lineRule="auto"/>
        <w:rPr>
          <w:b/>
          <w:bCs/>
          <w:i/>
          <w:lang w:val="en-US"/>
        </w:rPr>
      </w:pPr>
      <w:r w:rsidRPr="00CF6F19">
        <w:rPr>
          <w:b/>
          <w:lang w:val="en-US"/>
        </w:rPr>
        <w:t>Standard Technique</w:t>
      </w:r>
    </w:p>
    <w:p w:rsidR="000B5693" w:rsidRPr="00CF6F19" w:rsidRDefault="000B5693" w:rsidP="000B5693">
      <w:pPr>
        <w:spacing w:line="480" w:lineRule="auto"/>
        <w:jc w:val="both"/>
        <w:rPr>
          <w:bCs/>
          <w:lang w:val="en-US"/>
        </w:rPr>
      </w:pPr>
      <w:r w:rsidRPr="00CF6F19">
        <w:rPr>
          <w:bCs/>
          <w:lang w:val="en-US"/>
        </w:rPr>
        <w:t xml:space="preserve">The standard </w:t>
      </w:r>
      <w:proofErr w:type="spellStart"/>
      <w:r w:rsidRPr="00CF6F19">
        <w:rPr>
          <w:bCs/>
          <w:lang w:val="en-US"/>
        </w:rPr>
        <w:t>lipofilling</w:t>
      </w:r>
      <w:proofErr w:type="spellEnd"/>
      <w:r w:rsidRPr="00CF6F19">
        <w:rPr>
          <w:bCs/>
          <w:lang w:val="en-US"/>
        </w:rPr>
        <w:t xml:space="preserve"> technique performed in our department follows Coleman’s main indications. Briefly, after injecting a tumescent solution (1000ml of saline solution, 600 mg </w:t>
      </w:r>
      <w:proofErr w:type="spellStart"/>
      <w:r w:rsidRPr="00CF6F19">
        <w:rPr>
          <w:bCs/>
          <w:lang w:val="en-US"/>
        </w:rPr>
        <w:t>mepivacain</w:t>
      </w:r>
      <w:proofErr w:type="spellEnd"/>
      <w:r w:rsidRPr="00CF6F19">
        <w:rPr>
          <w:bCs/>
          <w:lang w:val="en-US"/>
        </w:rPr>
        <w:t xml:space="preserve">, 1g adrenaline) in the selected donor area, </w:t>
      </w:r>
      <w:proofErr w:type="spellStart"/>
      <w:r w:rsidRPr="00CF6F19">
        <w:rPr>
          <w:bCs/>
          <w:lang w:val="en-US"/>
        </w:rPr>
        <w:t>lipoaspiration</w:t>
      </w:r>
      <w:proofErr w:type="spellEnd"/>
      <w:r w:rsidRPr="00CF6F19">
        <w:rPr>
          <w:bCs/>
          <w:lang w:val="en-US"/>
        </w:rPr>
        <w:t xml:space="preserve"> is performed with a 3mm blunt cannula and the </w:t>
      </w:r>
      <w:proofErr w:type="spellStart"/>
      <w:r w:rsidRPr="00CF6F19">
        <w:rPr>
          <w:bCs/>
          <w:lang w:val="en-US"/>
        </w:rPr>
        <w:t>lipoaspirate</w:t>
      </w:r>
      <w:proofErr w:type="spellEnd"/>
      <w:r w:rsidRPr="00CF6F19">
        <w:rPr>
          <w:bCs/>
          <w:lang w:val="en-US"/>
        </w:rPr>
        <w:t xml:space="preserve"> is collected in a drain bottle connected with a low-pressure system of aspiration (0.4 bar) and centrifuged for 1 minute at 3000g. Infiltration </w:t>
      </w:r>
      <w:proofErr w:type="gramStart"/>
      <w:r w:rsidRPr="00CF6F19">
        <w:rPr>
          <w:bCs/>
          <w:lang w:val="en-US"/>
        </w:rPr>
        <w:t>is conducted</w:t>
      </w:r>
      <w:proofErr w:type="gramEnd"/>
      <w:r w:rsidRPr="00CF6F19">
        <w:rPr>
          <w:bCs/>
          <w:lang w:val="en-US"/>
        </w:rPr>
        <w:t xml:space="preserve"> with 2.5 ml syringes with a smaller blunt cannula. </w:t>
      </w:r>
      <w:r w:rsidRPr="00CF6F19">
        <w:rPr>
          <w:rStyle w:val="hps"/>
          <w:lang w:val="en-US"/>
        </w:rPr>
        <w:t>The caliber</w:t>
      </w:r>
      <w:r w:rsidRPr="00CF6F19">
        <w:rPr>
          <w:rStyle w:val="longtext"/>
          <w:lang w:val="en-US"/>
        </w:rPr>
        <w:t xml:space="preserve">, the length, the shape, the type of </w:t>
      </w:r>
      <w:r w:rsidRPr="00CF6F19">
        <w:rPr>
          <w:rStyle w:val="hps"/>
          <w:lang w:val="en-US"/>
        </w:rPr>
        <w:t>tip</w:t>
      </w:r>
      <w:r w:rsidRPr="00CF6F19">
        <w:rPr>
          <w:rStyle w:val="longtext"/>
          <w:lang w:val="en-US"/>
        </w:rPr>
        <w:t xml:space="preserve"> </w:t>
      </w:r>
      <w:r w:rsidRPr="00CF6F19">
        <w:rPr>
          <w:rStyle w:val="hps"/>
          <w:lang w:val="en-US"/>
        </w:rPr>
        <w:t>of the cannula</w:t>
      </w:r>
      <w:r w:rsidRPr="00CF6F19">
        <w:rPr>
          <w:rStyle w:val="longtext"/>
          <w:lang w:val="en-US"/>
        </w:rPr>
        <w:t xml:space="preserve"> </w:t>
      </w:r>
      <w:proofErr w:type="gramStart"/>
      <w:r w:rsidRPr="00CF6F19">
        <w:rPr>
          <w:rStyle w:val="hps"/>
          <w:lang w:val="en-US"/>
        </w:rPr>
        <w:t>is</w:t>
      </w:r>
      <w:r w:rsidRPr="00CF6F19">
        <w:rPr>
          <w:rStyle w:val="longtext"/>
          <w:lang w:val="en-US"/>
        </w:rPr>
        <w:t xml:space="preserve"> </w:t>
      </w:r>
      <w:r w:rsidRPr="00CF6F19">
        <w:rPr>
          <w:rStyle w:val="hps"/>
          <w:lang w:val="en-US"/>
        </w:rPr>
        <w:t>chosen</w:t>
      </w:r>
      <w:proofErr w:type="gramEnd"/>
      <w:r w:rsidRPr="00CF6F19">
        <w:rPr>
          <w:rStyle w:val="hps"/>
          <w:lang w:val="en-US"/>
        </w:rPr>
        <w:t xml:space="preserve"> according to the</w:t>
      </w:r>
      <w:r w:rsidRPr="00CF6F19">
        <w:rPr>
          <w:rStyle w:val="longtext"/>
          <w:lang w:val="en-US"/>
        </w:rPr>
        <w:t xml:space="preserve"> </w:t>
      </w:r>
      <w:r w:rsidRPr="00CF6F19">
        <w:rPr>
          <w:rStyle w:val="hps"/>
          <w:lang w:val="en-US"/>
        </w:rPr>
        <w:t>area to be treated</w:t>
      </w:r>
      <w:r w:rsidRPr="00CF6F19">
        <w:rPr>
          <w:rStyle w:val="longtext"/>
          <w:lang w:val="en-US"/>
        </w:rPr>
        <w:t xml:space="preserve">. </w:t>
      </w:r>
    </w:p>
    <w:p w:rsidR="000B5693" w:rsidRPr="00CF6F19" w:rsidRDefault="000B5693" w:rsidP="000B5693">
      <w:pPr>
        <w:spacing w:line="480" w:lineRule="auto"/>
        <w:rPr>
          <w:b/>
          <w:lang w:val="en-US"/>
        </w:rPr>
      </w:pPr>
      <w:r w:rsidRPr="00CF6F19">
        <w:rPr>
          <w:b/>
          <w:lang w:val="en-US"/>
        </w:rPr>
        <w:t>CYTORI CELUTION SYSTEM</w:t>
      </w:r>
      <w:r w:rsidRPr="00CF6F19">
        <w:rPr>
          <w:b/>
          <w:vertAlign w:val="superscript"/>
          <w:lang w:val="en-US"/>
        </w:rPr>
        <w:t>®</w:t>
      </w:r>
    </w:p>
    <w:p w:rsidR="000B5693" w:rsidRPr="00CF6F19" w:rsidRDefault="000B5693" w:rsidP="000B5693">
      <w:pPr>
        <w:spacing w:line="480" w:lineRule="auto"/>
        <w:jc w:val="both"/>
        <w:rPr>
          <w:lang w:val="en-US"/>
        </w:rPr>
      </w:pPr>
      <w:r w:rsidRPr="00CF6F19">
        <w:rPr>
          <w:lang w:val="en-US"/>
        </w:rPr>
        <w:t xml:space="preserve">The </w:t>
      </w:r>
      <w:proofErr w:type="spellStart"/>
      <w:r w:rsidRPr="00CF6F19">
        <w:rPr>
          <w:lang w:val="en-US"/>
        </w:rPr>
        <w:t>Cytori</w:t>
      </w:r>
      <w:proofErr w:type="spellEnd"/>
      <w:r w:rsidRPr="00CF6F19">
        <w:rPr>
          <w:lang w:val="en-US"/>
        </w:rPr>
        <w:t xml:space="preserve"> </w:t>
      </w:r>
      <w:proofErr w:type="spellStart"/>
      <w:r w:rsidRPr="00CF6F19">
        <w:rPr>
          <w:lang w:val="en-US"/>
        </w:rPr>
        <w:t>Celution</w:t>
      </w:r>
      <w:proofErr w:type="spellEnd"/>
      <w:r w:rsidRPr="00CF6F19">
        <w:rPr>
          <w:vertAlign w:val="superscript"/>
          <w:lang w:val="en-US"/>
        </w:rPr>
        <w:t>®</w:t>
      </w:r>
      <w:r w:rsidRPr="00CF6F19">
        <w:rPr>
          <w:lang w:val="en-US"/>
        </w:rPr>
        <w:t xml:space="preserve"> 800/CRS System is a CE marked device that allows the withdrawal and isolation of ADSC from the patient and their use in the same session to the same patient in a single fat grafting procedure.</w:t>
      </w:r>
    </w:p>
    <w:p w:rsidR="000B5693" w:rsidRPr="00CF6F19" w:rsidRDefault="000B5693" w:rsidP="000B5693">
      <w:pPr>
        <w:spacing w:line="480" w:lineRule="auto"/>
        <w:jc w:val="both"/>
        <w:rPr>
          <w:lang w:val="en-US"/>
        </w:rPr>
      </w:pPr>
      <w:r w:rsidRPr="00CF6F19">
        <w:rPr>
          <w:lang w:val="en-US"/>
        </w:rPr>
        <w:t xml:space="preserve">The </w:t>
      </w:r>
      <w:proofErr w:type="spellStart"/>
      <w:r w:rsidRPr="00CF6F19">
        <w:rPr>
          <w:lang w:val="en-US"/>
        </w:rPr>
        <w:t>Celution</w:t>
      </w:r>
      <w:proofErr w:type="spellEnd"/>
      <w:r w:rsidRPr="00CF6F19">
        <w:rPr>
          <w:vertAlign w:val="superscript"/>
          <w:lang w:val="en-US"/>
        </w:rPr>
        <w:t>®</w:t>
      </w:r>
      <w:r w:rsidRPr="00CF6F19">
        <w:rPr>
          <w:lang w:val="en-US"/>
        </w:rPr>
        <w:t xml:space="preserve"> System is an automated, sterile and closed processing platform. The device </w:t>
      </w:r>
      <w:proofErr w:type="gramStart"/>
      <w:r w:rsidRPr="00CF6F19">
        <w:rPr>
          <w:lang w:val="en-US"/>
        </w:rPr>
        <w:t>is used</w:t>
      </w:r>
      <w:proofErr w:type="gramEnd"/>
      <w:r w:rsidRPr="00CF6F19">
        <w:rPr>
          <w:lang w:val="en-US"/>
        </w:rPr>
        <w:t xml:space="preserve"> together with the </w:t>
      </w:r>
      <w:proofErr w:type="spellStart"/>
      <w:r w:rsidRPr="00CF6F19">
        <w:rPr>
          <w:lang w:val="en-US"/>
        </w:rPr>
        <w:t>Celase</w:t>
      </w:r>
      <w:r w:rsidRPr="00CF6F19">
        <w:rPr>
          <w:vertAlign w:val="superscript"/>
          <w:lang w:val="en-US"/>
        </w:rPr>
        <w:t>TM</w:t>
      </w:r>
      <w:proofErr w:type="spellEnd"/>
      <w:r w:rsidRPr="00CF6F19">
        <w:rPr>
          <w:lang w:val="en-US"/>
        </w:rPr>
        <w:t xml:space="preserve"> 835/CRS enzyme, a mixture of highly purified collagenases and proteases, to obtain the isolation of ADSC. During the fat grafting procedure, half of the </w:t>
      </w:r>
      <w:proofErr w:type="spellStart"/>
      <w:r w:rsidRPr="00CF6F19">
        <w:rPr>
          <w:lang w:val="en-US"/>
        </w:rPr>
        <w:t>lipoaspirates</w:t>
      </w:r>
      <w:proofErr w:type="spellEnd"/>
      <w:r w:rsidRPr="00CF6F19">
        <w:rPr>
          <w:lang w:val="en-US"/>
        </w:rPr>
        <w:t xml:space="preserve"> is used for the isolation of ADSC through the enzymatic </w:t>
      </w:r>
      <w:proofErr w:type="gramStart"/>
      <w:r w:rsidRPr="00CF6F19">
        <w:rPr>
          <w:lang w:val="en-US"/>
        </w:rPr>
        <w:t>digestion and the other half is washed</w:t>
      </w:r>
      <w:proofErr w:type="gramEnd"/>
      <w:r w:rsidRPr="00CF6F19">
        <w:rPr>
          <w:lang w:val="en-US"/>
        </w:rPr>
        <w:t xml:space="preserve"> and gravity filtered in the </w:t>
      </w:r>
      <w:proofErr w:type="spellStart"/>
      <w:r w:rsidRPr="00CF6F19">
        <w:rPr>
          <w:lang w:val="en-US"/>
        </w:rPr>
        <w:t>Celution</w:t>
      </w:r>
      <w:proofErr w:type="spellEnd"/>
      <w:r w:rsidRPr="00CF6F19">
        <w:rPr>
          <w:vertAlign w:val="superscript"/>
          <w:lang w:val="en-US"/>
        </w:rPr>
        <w:t xml:space="preserve">® </w:t>
      </w:r>
      <w:r w:rsidRPr="00CF6F19">
        <w:rPr>
          <w:lang w:val="en-US"/>
        </w:rPr>
        <w:t>System to create an aqueous fat graft.</w:t>
      </w:r>
    </w:p>
    <w:p w:rsidR="000B5693" w:rsidRPr="00CF6F19" w:rsidRDefault="000B5693" w:rsidP="000B5693">
      <w:pPr>
        <w:spacing w:line="480" w:lineRule="auto"/>
        <w:rPr>
          <w:b/>
          <w:lang w:val="en-US"/>
        </w:rPr>
      </w:pPr>
      <w:r w:rsidRPr="00CF6F19">
        <w:rPr>
          <w:b/>
          <w:lang w:val="en-US"/>
        </w:rPr>
        <w:t>LIPOKIT MEDIKAN</w:t>
      </w:r>
    </w:p>
    <w:p w:rsidR="000B5693" w:rsidRPr="00CF6F19" w:rsidRDefault="000B5693" w:rsidP="000B5693">
      <w:pPr>
        <w:spacing w:line="480" w:lineRule="auto"/>
        <w:jc w:val="both"/>
        <w:rPr>
          <w:lang w:val="en-US"/>
        </w:rPr>
      </w:pPr>
      <w:proofErr w:type="spellStart"/>
      <w:r w:rsidRPr="00CF6F19">
        <w:rPr>
          <w:lang w:val="en-US"/>
        </w:rPr>
        <w:t>Lipokit</w:t>
      </w:r>
      <w:proofErr w:type="spellEnd"/>
      <w:r w:rsidRPr="00CF6F19">
        <w:rPr>
          <w:lang w:val="en-US"/>
        </w:rPr>
        <w:t xml:space="preserve"> is a CE marked and FDA approved device for autologous fat transfer. It is defined an all-in-one closed device, because it consists of a built in vacuum and pressure pump with air hose connection to the infiltration, suction or injection </w:t>
      </w:r>
      <w:r w:rsidRPr="00CF6F19">
        <w:rPr>
          <w:lang w:val="en-US"/>
        </w:rPr>
        <w:lastRenderedPageBreak/>
        <w:t xml:space="preserve">cannula through a designed Fat Processing Unit(FPU) collection syringe. The injection can be performed through the same syringe by air pressure or manually. A syringe, designed with a weight-mesh filter piston, is used in order to have a “squeeze” effect on the </w:t>
      </w:r>
      <w:proofErr w:type="spellStart"/>
      <w:r w:rsidRPr="00CF6F19">
        <w:rPr>
          <w:lang w:val="en-US"/>
        </w:rPr>
        <w:t>lipoaspirate</w:t>
      </w:r>
      <w:proofErr w:type="spellEnd"/>
      <w:r w:rsidRPr="00CF6F19">
        <w:rPr>
          <w:lang w:val="en-US"/>
        </w:rPr>
        <w:t xml:space="preserve"> during the centrifugation at 1200g per 3 min. </w:t>
      </w:r>
      <w:proofErr w:type="gramStart"/>
      <w:r w:rsidRPr="00CF6F19">
        <w:rPr>
          <w:lang w:val="en-US"/>
        </w:rPr>
        <w:t>Half</w:t>
      </w:r>
      <w:proofErr w:type="gramEnd"/>
      <w:r w:rsidRPr="00CF6F19">
        <w:rPr>
          <w:lang w:val="en-US"/>
        </w:rPr>
        <w:t xml:space="preserve"> of the </w:t>
      </w:r>
      <w:proofErr w:type="spellStart"/>
      <w:r w:rsidRPr="00CF6F19">
        <w:rPr>
          <w:lang w:val="en-US"/>
        </w:rPr>
        <w:t>lipoaspirate</w:t>
      </w:r>
      <w:proofErr w:type="spellEnd"/>
      <w:r w:rsidRPr="00CF6F19">
        <w:rPr>
          <w:lang w:val="en-US"/>
        </w:rPr>
        <w:t xml:space="preserve"> is processed immediately with centrifugation and the other half is treated with the </w:t>
      </w:r>
      <w:proofErr w:type="spellStart"/>
      <w:r w:rsidRPr="00CF6F19">
        <w:rPr>
          <w:lang w:val="en-US"/>
        </w:rPr>
        <w:t>Celltibator</w:t>
      </w:r>
      <w:proofErr w:type="spellEnd"/>
      <w:r w:rsidRPr="00CF6F19">
        <w:rPr>
          <w:lang w:val="en-US"/>
        </w:rPr>
        <w:t>, a device designed for incubation and isolation of stem cell. The Roche Laboratories collagenase solution (</w:t>
      </w:r>
      <w:proofErr w:type="spellStart"/>
      <w:r w:rsidRPr="00CF6F19">
        <w:rPr>
          <w:lang w:val="en-US"/>
        </w:rPr>
        <w:t>Liberase</w:t>
      </w:r>
      <w:proofErr w:type="spellEnd"/>
      <w:r w:rsidRPr="00CF6F19">
        <w:rPr>
          <w:lang w:val="en-US"/>
        </w:rPr>
        <w:t xml:space="preserve">) </w:t>
      </w:r>
      <w:proofErr w:type="gramStart"/>
      <w:r w:rsidRPr="00CF6F19">
        <w:rPr>
          <w:lang w:val="en-US"/>
        </w:rPr>
        <w:t>is then added</w:t>
      </w:r>
      <w:proofErr w:type="gramEnd"/>
      <w:r w:rsidRPr="00CF6F19">
        <w:rPr>
          <w:lang w:val="en-US"/>
        </w:rPr>
        <w:t xml:space="preserve"> for 40 minutes to part of the “</w:t>
      </w:r>
      <w:proofErr w:type="spellStart"/>
      <w:r w:rsidRPr="00CF6F19">
        <w:rPr>
          <w:lang w:val="en-US"/>
        </w:rPr>
        <w:t>lipo</w:t>
      </w:r>
      <w:proofErr w:type="spellEnd"/>
      <w:r w:rsidRPr="00CF6F19">
        <w:rPr>
          <w:lang w:val="en-US"/>
        </w:rPr>
        <w:t xml:space="preserve">-condensed” fat in order to digest the cells. At the end of the </w:t>
      </w:r>
      <w:proofErr w:type="gramStart"/>
      <w:r w:rsidRPr="00CF6F19">
        <w:rPr>
          <w:lang w:val="en-US"/>
        </w:rPr>
        <w:t>process</w:t>
      </w:r>
      <w:proofErr w:type="gramEnd"/>
      <w:r w:rsidRPr="00CF6F19">
        <w:rPr>
          <w:lang w:val="en-US"/>
        </w:rPr>
        <w:t xml:space="preserve"> the stem cell components are mixed with the remaining condensed adipose tissue of the patient. The enriched adipose tissue </w:t>
      </w:r>
      <w:proofErr w:type="gramStart"/>
      <w:r w:rsidRPr="00CF6F19">
        <w:rPr>
          <w:lang w:val="en-US"/>
        </w:rPr>
        <w:t>is then grafted</w:t>
      </w:r>
      <w:proofErr w:type="gramEnd"/>
      <w:r w:rsidRPr="00CF6F19">
        <w:rPr>
          <w:lang w:val="en-US"/>
        </w:rPr>
        <w:t xml:space="preserve"> to the receiving area of the patient. </w:t>
      </w:r>
    </w:p>
    <w:p w:rsidR="000B5693" w:rsidRPr="00CF6F19" w:rsidRDefault="000B5693" w:rsidP="000B5693">
      <w:pPr>
        <w:spacing w:line="480" w:lineRule="auto"/>
        <w:rPr>
          <w:b/>
          <w:lang w:val="en-US"/>
        </w:rPr>
      </w:pPr>
      <w:r w:rsidRPr="00CF6F19">
        <w:rPr>
          <w:b/>
          <w:lang w:val="en-US"/>
        </w:rPr>
        <w:t>FASTEM/CORIOS</w:t>
      </w:r>
    </w:p>
    <w:p w:rsidR="000B5693" w:rsidRPr="00CF6F19" w:rsidRDefault="000B5693" w:rsidP="000B5693">
      <w:pPr>
        <w:spacing w:line="480" w:lineRule="auto"/>
        <w:rPr>
          <w:rStyle w:val="longtext"/>
          <w:lang w:val="en-GB"/>
        </w:rPr>
      </w:pPr>
      <w:r w:rsidRPr="00CF6F19">
        <w:rPr>
          <w:lang w:val="en-US"/>
        </w:rPr>
        <w:t xml:space="preserve">This technique enables the infiltration of minimally manipulated fat grafts enriched by stromal vascular fraction, obtained </w:t>
      </w:r>
      <w:proofErr w:type="gramStart"/>
      <w:r w:rsidRPr="00CF6F19">
        <w:rPr>
          <w:lang w:val="en-US"/>
        </w:rPr>
        <w:t>through the use of</w:t>
      </w:r>
      <w:proofErr w:type="gramEnd"/>
      <w:r w:rsidRPr="00CF6F19">
        <w:rPr>
          <w:lang w:val="en-US"/>
        </w:rPr>
        <w:t xml:space="preserve"> multiple manual filtering system. </w:t>
      </w:r>
      <w:r w:rsidRPr="00CF6F19">
        <w:rPr>
          <w:bCs/>
          <w:lang w:val="en-US"/>
        </w:rPr>
        <w:t xml:space="preserve">The </w:t>
      </w:r>
      <w:proofErr w:type="spellStart"/>
      <w:r w:rsidRPr="00CF6F19">
        <w:rPr>
          <w:bCs/>
          <w:lang w:val="en-US"/>
        </w:rPr>
        <w:t>FaStem</w:t>
      </w:r>
      <w:proofErr w:type="spellEnd"/>
      <w:r w:rsidRPr="00CF6F19">
        <w:rPr>
          <w:bCs/>
          <w:lang w:val="en-US"/>
        </w:rPr>
        <w:t xml:space="preserve"> kit (Fat Fast Stem Cells) is a concentrator of mesenchymal stem cells and stromal vascular fraction (SVF) from the adipose tissue. This device enables the surgeon to obtain a concentrated adipose </w:t>
      </w:r>
      <w:proofErr w:type="spellStart"/>
      <w:r w:rsidRPr="00CF6F19">
        <w:rPr>
          <w:bCs/>
          <w:lang w:val="en-US"/>
        </w:rPr>
        <w:t>lipoaspirate</w:t>
      </w:r>
      <w:proofErr w:type="spellEnd"/>
      <w:r w:rsidRPr="00CF6F19">
        <w:rPr>
          <w:bCs/>
          <w:lang w:val="en-US"/>
        </w:rPr>
        <w:t xml:space="preserve">. This device is sterile and latex free and </w:t>
      </w:r>
      <w:proofErr w:type="gramStart"/>
      <w:r w:rsidRPr="00CF6F19">
        <w:rPr>
          <w:bCs/>
          <w:lang w:val="en-US"/>
        </w:rPr>
        <w:t>is composed</w:t>
      </w:r>
      <w:proofErr w:type="gramEnd"/>
      <w:r w:rsidRPr="00CF6F19">
        <w:rPr>
          <w:bCs/>
          <w:lang w:val="en-US"/>
        </w:rPr>
        <w:t xml:space="preserve"> by four separated envelopes, each one dedicated to a different step of the procedure: liposuction, adipose pre-treatment, separation and dressing. The most important devices for this procedure are a 250 ml </w:t>
      </w:r>
      <w:r w:rsidRPr="00CF6F19">
        <w:rPr>
          <w:rStyle w:val="hps"/>
          <w:lang w:val="en-US"/>
        </w:rPr>
        <w:t>bag</w:t>
      </w:r>
      <w:r w:rsidRPr="00CF6F19">
        <w:rPr>
          <w:rStyle w:val="longtext"/>
          <w:lang w:val="en-US"/>
        </w:rPr>
        <w:t xml:space="preserve"> with a </w:t>
      </w:r>
      <w:r w:rsidRPr="00CF6F19">
        <w:rPr>
          <w:rStyle w:val="hps"/>
          <w:lang w:val="en-US"/>
        </w:rPr>
        <w:t>120</w:t>
      </w:r>
      <w:r w:rsidRPr="00CF6F19">
        <w:rPr>
          <w:rStyle w:val="longtext"/>
          <w:lang w:val="en-US"/>
        </w:rPr>
        <w:t xml:space="preserve"> </w:t>
      </w:r>
      <w:r w:rsidRPr="00CF6F19">
        <w:rPr>
          <w:rStyle w:val="hps"/>
          <w:lang w:val="en-US"/>
        </w:rPr>
        <w:t>microns</w:t>
      </w:r>
      <w:r w:rsidRPr="00CF6F19">
        <w:rPr>
          <w:rStyle w:val="longtext"/>
          <w:lang w:val="en-US"/>
        </w:rPr>
        <w:t xml:space="preserve"> </w:t>
      </w:r>
      <w:r w:rsidRPr="00CF6F19">
        <w:rPr>
          <w:rStyle w:val="hps"/>
          <w:lang w:val="en-US"/>
        </w:rPr>
        <w:t>filter</w:t>
      </w:r>
      <w:r w:rsidRPr="00CF6F19">
        <w:rPr>
          <w:rStyle w:val="longtext"/>
          <w:lang w:val="en-US"/>
        </w:rPr>
        <w:t xml:space="preserve"> </w:t>
      </w:r>
      <w:r w:rsidRPr="00CF6F19">
        <w:rPr>
          <w:rStyle w:val="hps"/>
          <w:lang w:val="en-US"/>
        </w:rPr>
        <w:t>and</w:t>
      </w:r>
      <w:r w:rsidRPr="00CF6F19">
        <w:rPr>
          <w:rStyle w:val="longtext"/>
          <w:lang w:val="en-US"/>
        </w:rPr>
        <w:t xml:space="preserve"> </w:t>
      </w:r>
      <w:proofErr w:type="spellStart"/>
      <w:proofErr w:type="gramStart"/>
      <w:r w:rsidRPr="00CF6F19">
        <w:rPr>
          <w:rStyle w:val="hps"/>
          <w:lang w:val="en-US"/>
        </w:rPr>
        <w:t>teflon</w:t>
      </w:r>
      <w:proofErr w:type="spellEnd"/>
      <w:proofErr w:type="gramEnd"/>
      <w:r w:rsidRPr="00CF6F19">
        <w:rPr>
          <w:rStyle w:val="longtext"/>
          <w:lang w:val="en-US"/>
        </w:rPr>
        <w:t xml:space="preserve"> </w:t>
      </w:r>
      <w:r w:rsidRPr="00CF6F19">
        <w:rPr>
          <w:rStyle w:val="hps"/>
          <w:lang w:val="en-US"/>
        </w:rPr>
        <w:t>cylindrical insert,</w:t>
      </w:r>
      <w:r w:rsidRPr="00CF6F19">
        <w:rPr>
          <w:rStyle w:val="longtext"/>
          <w:lang w:val="en-US"/>
        </w:rPr>
        <w:t xml:space="preserve"> </w:t>
      </w:r>
      <w:r w:rsidRPr="00CF6F19">
        <w:rPr>
          <w:rStyle w:val="hps"/>
          <w:lang w:val="en-US"/>
        </w:rPr>
        <w:t>and</w:t>
      </w:r>
      <w:r w:rsidRPr="00CF6F19">
        <w:rPr>
          <w:rStyle w:val="longtext"/>
          <w:lang w:val="en-US"/>
        </w:rPr>
        <w:t xml:space="preserve"> </w:t>
      </w:r>
      <w:r w:rsidRPr="00CF6F19">
        <w:rPr>
          <w:rStyle w:val="hps"/>
          <w:lang w:val="en-US"/>
        </w:rPr>
        <w:t>a bag</w:t>
      </w:r>
      <w:r w:rsidRPr="00CF6F19">
        <w:rPr>
          <w:rStyle w:val="longtext"/>
          <w:lang w:val="en-US"/>
        </w:rPr>
        <w:t xml:space="preserve"> </w:t>
      </w:r>
      <w:r w:rsidRPr="00CF6F19">
        <w:rPr>
          <w:rStyle w:val="hps"/>
          <w:lang w:val="en-US"/>
        </w:rPr>
        <w:t>with</w:t>
      </w:r>
      <w:r w:rsidRPr="00CF6F19">
        <w:rPr>
          <w:rStyle w:val="longtext"/>
          <w:lang w:val="en-US"/>
        </w:rPr>
        <w:t xml:space="preserve"> </w:t>
      </w:r>
      <w:r w:rsidRPr="00CF6F19">
        <w:rPr>
          <w:rStyle w:val="hps"/>
          <w:lang w:val="en-US"/>
        </w:rPr>
        <w:t>three-way cock</w:t>
      </w:r>
      <w:r w:rsidRPr="00CF6F19">
        <w:rPr>
          <w:rStyle w:val="longtext"/>
          <w:lang w:val="en-US"/>
        </w:rPr>
        <w:t xml:space="preserve"> </w:t>
      </w:r>
      <w:r w:rsidRPr="00CF6F19">
        <w:rPr>
          <w:rStyle w:val="hps"/>
          <w:lang w:val="en-US"/>
        </w:rPr>
        <w:t>and prolongs</w:t>
      </w:r>
      <w:r w:rsidRPr="00CF6F19">
        <w:rPr>
          <w:rStyle w:val="longtext"/>
          <w:lang w:val="en-US"/>
        </w:rPr>
        <w:t xml:space="preserve"> </w:t>
      </w:r>
      <w:r w:rsidRPr="00CF6F19">
        <w:rPr>
          <w:rStyle w:val="hps"/>
          <w:lang w:val="en-US"/>
        </w:rPr>
        <w:t>pre</w:t>
      </w:r>
      <w:r w:rsidRPr="00CF6F19">
        <w:rPr>
          <w:rStyle w:val="atn"/>
          <w:lang w:val="en-US"/>
        </w:rPr>
        <w:t>-</w:t>
      </w:r>
      <w:r w:rsidRPr="00CF6F19">
        <w:rPr>
          <w:rStyle w:val="longtext"/>
          <w:lang w:val="en-US"/>
        </w:rPr>
        <w:t xml:space="preserve">assembled. </w:t>
      </w:r>
    </w:p>
    <w:p w:rsidR="000B5693" w:rsidRPr="00CF6F19" w:rsidRDefault="000B5693" w:rsidP="000B5693">
      <w:pPr>
        <w:spacing w:line="480" w:lineRule="auto"/>
        <w:jc w:val="both"/>
        <w:rPr>
          <w:rStyle w:val="longtext"/>
          <w:lang w:val="en-GB"/>
        </w:rPr>
      </w:pPr>
      <w:r w:rsidRPr="00CF6F19">
        <w:rPr>
          <w:rStyle w:val="longtext"/>
          <w:lang w:val="en-US"/>
        </w:rPr>
        <w:t xml:space="preserve">After the liposuction, half of the </w:t>
      </w:r>
      <w:proofErr w:type="spellStart"/>
      <w:r w:rsidRPr="00CF6F19">
        <w:rPr>
          <w:rStyle w:val="longtext"/>
          <w:lang w:val="en-US"/>
        </w:rPr>
        <w:t>lipoaspirates</w:t>
      </w:r>
      <w:proofErr w:type="spellEnd"/>
      <w:r w:rsidRPr="00CF6F19">
        <w:rPr>
          <w:rStyle w:val="longtext"/>
          <w:lang w:val="en-US"/>
        </w:rPr>
        <w:t xml:space="preserve"> </w:t>
      </w:r>
      <w:proofErr w:type="gramStart"/>
      <w:r w:rsidRPr="00CF6F19">
        <w:rPr>
          <w:rStyle w:val="longtext"/>
          <w:lang w:val="en-US"/>
        </w:rPr>
        <w:t>is treated</w:t>
      </w:r>
      <w:proofErr w:type="gramEnd"/>
      <w:r w:rsidRPr="00CF6F19">
        <w:rPr>
          <w:rStyle w:val="longtext"/>
          <w:lang w:val="en-US"/>
        </w:rPr>
        <w:t xml:space="preserve"> with the standard technique adopted in our </w:t>
      </w:r>
      <w:proofErr w:type="spellStart"/>
      <w:r w:rsidRPr="00CF6F19">
        <w:rPr>
          <w:rStyle w:val="longtext"/>
          <w:lang w:val="en-US"/>
        </w:rPr>
        <w:t>Departement</w:t>
      </w:r>
      <w:proofErr w:type="spellEnd"/>
      <w:r w:rsidRPr="00CF6F19">
        <w:rPr>
          <w:rStyle w:val="longtext"/>
          <w:lang w:val="en-US"/>
        </w:rPr>
        <w:t xml:space="preserve"> and other half is kept for the concentration procedure. The syringe with the </w:t>
      </w:r>
      <w:proofErr w:type="spellStart"/>
      <w:r w:rsidRPr="00CF6F19">
        <w:rPr>
          <w:rStyle w:val="longtext"/>
          <w:lang w:val="en-US"/>
        </w:rPr>
        <w:t>lipoaspirate</w:t>
      </w:r>
      <w:proofErr w:type="spellEnd"/>
      <w:r w:rsidRPr="00CF6F19">
        <w:rPr>
          <w:rStyle w:val="longtext"/>
          <w:lang w:val="en-US"/>
        </w:rPr>
        <w:t xml:space="preserve"> </w:t>
      </w:r>
      <w:proofErr w:type="gramStart"/>
      <w:r w:rsidRPr="00CF6F19">
        <w:rPr>
          <w:rStyle w:val="longtext"/>
          <w:lang w:val="en-US"/>
        </w:rPr>
        <w:t>is connected</w:t>
      </w:r>
      <w:proofErr w:type="gramEnd"/>
      <w:r w:rsidRPr="00CF6F19">
        <w:rPr>
          <w:rStyle w:val="longtext"/>
          <w:lang w:val="en-US"/>
        </w:rPr>
        <w:t xml:space="preserve"> directly </w:t>
      </w:r>
      <w:r w:rsidRPr="00CF6F19">
        <w:rPr>
          <w:rStyle w:val="longtext"/>
          <w:lang w:val="en-US"/>
        </w:rPr>
        <w:lastRenderedPageBreak/>
        <w:t xml:space="preserve">to the first filter bag (pre-treatment). The bag has to be </w:t>
      </w:r>
      <w:proofErr w:type="gramStart"/>
      <w:r w:rsidRPr="00CF6F19">
        <w:rPr>
          <w:rStyle w:val="longtext"/>
          <w:lang w:val="en-US"/>
        </w:rPr>
        <w:t>kneaded</w:t>
      </w:r>
      <w:proofErr w:type="gramEnd"/>
      <w:r w:rsidRPr="00CF6F19">
        <w:rPr>
          <w:rStyle w:val="longtext"/>
          <w:lang w:val="en-US"/>
        </w:rPr>
        <w:t xml:space="preserve"> and compressed until the </w:t>
      </w:r>
      <w:proofErr w:type="spellStart"/>
      <w:r w:rsidRPr="00CF6F19">
        <w:rPr>
          <w:rStyle w:val="longtext"/>
          <w:lang w:val="en-US"/>
        </w:rPr>
        <w:t>lipoaspirates</w:t>
      </w:r>
      <w:proofErr w:type="spellEnd"/>
      <w:r w:rsidRPr="00CF6F19">
        <w:rPr>
          <w:rStyle w:val="longtext"/>
          <w:lang w:val="en-US"/>
        </w:rPr>
        <w:t xml:space="preserve"> reach the bottom of the bag through the filter. From six to twelve 20 ml syringes are then filled with the first filtrated tissue and centrifuged at 400 </w:t>
      </w:r>
      <w:proofErr w:type="spellStart"/>
      <w:r w:rsidRPr="00CF6F19">
        <w:rPr>
          <w:rStyle w:val="longtext"/>
          <w:lang w:val="en-US"/>
        </w:rPr>
        <w:t>gpm</w:t>
      </w:r>
      <w:proofErr w:type="spellEnd"/>
      <w:r w:rsidRPr="00CF6F19">
        <w:rPr>
          <w:rStyle w:val="longtext"/>
          <w:lang w:val="en-US"/>
        </w:rPr>
        <w:t xml:space="preserve"> for 10 minutes. After the centrifugation, the </w:t>
      </w:r>
      <w:proofErr w:type="spellStart"/>
      <w:r w:rsidRPr="00CF6F19">
        <w:rPr>
          <w:rStyle w:val="longtext"/>
          <w:lang w:val="en-US"/>
        </w:rPr>
        <w:t>lipoaspirates</w:t>
      </w:r>
      <w:proofErr w:type="spellEnd"/>
      <w:r w:rsidRPr="00CF6F19">
        <w:rPr>
          <w:rStyle w:val="longtext"/>
          <w:lang w:val="en-US"/>
        </w:rPr>
        <w:t xml:space="preserve"> is ready to </w:t>
      </w:r>
      <w:proofErr w:type="gramStart"/>
      <w:r w:rsidRPr="00CF6F19">
        <w:rPr>
          <w:rStyle w:val="longtext"/>
          <w:lang w:val="en-US"/>
        </w:rPr>
        <w:t>be divided</w:t>
      </w:r>
      <w:proofErr w:type="gramEnd"/>
      <w:r w:rsidRPr="00CF6F19">
        <w:rPr>
          <w:rStyle w:val="longtext"/>
          <w:lang w:val="en-US"/>
        </w:rPr>
        <w:t xml:space="preserve"> through a three way connectors. The bottom level of the </w:t>
      </w:r>
      <w:proofErr w:type="spellStart"/>
      <w:r w:rsidRPr="00CF6F19">
        <w:rPr>
          <w:rStyle w:val="longtext"/>
          <w:lang w:val="en-US"/>
        </w:rPr>
        <w:t>lipoaspirates</w:t>
      </w:r>
      <w:proofErr w:type="spellEnd"/>
      <w:r w:rsidRPr="00CF6F19">
        <w:rPr>
          <w:rStyle w:val="longtext"/>
          <w:lang w:val="en-US"/>
        </w:rPr>
        <w:t xml:space="preserve"> </w:t>
      </w:r>
      <w:proofErr w:type="gramStart"/>
      <w:r w:rsidRPr="00CF6F19">
        <w:rPr>
          <w:rStyle w:val="longtext"/>
          <w:lang w:val="en-US"/>
        </w:rPr>
        <w:t>is separated from the oil debris and collected in a 10 ml syringe</w:t>
      </w:r>
      <w:proofErr w:type="gramEnd"/>
      <w:r w:rsidRPr="00CF6F19">
        <w:rPr>
          <w:rStyle w:val="longtext"/>
          <w:lang w:val="en-US"/>
        </w:rPr>
        <w:t xml:space="preserve">. This procedure </w:t>
      </w:r>
      <w:proofErr w:type="gramStart"/>
      <w:r w:rsidRPr="00CF6F19">
        <w:rPr>
          <w:rStyle w:val="longtext"/>
          <w:lang w:val="en-US"/>
        </w:rPr>
        <w:t>is then repeated</w:t>
      </w:r>
      <w:proofErr w:type="gramEnd"/>
      <w:r w:rsidRPr="00CF6F19">
        <w:rPr>
          <w:rStyle w:val="longtext"/>
          <w:lang w:val="en-US"/>
        </w:rPr>
        <w:t xml:space="preserve"> for all the 20 ml syringes. At the end, the 10 ml syringe with the “</w:t>
      </w:r>
      <w:proofErr w:type="spellStart"/>
      <w:r w:rsidRPr="00CF6F19">
        <w:rPr>
          <w:rStyle w:val="longtext"/>
          <w:lang w:val="en-US"/>
        </w:rPr>
        <w:t>ultrafiltrated</w:t>
      </w:r>
      <w:proofErr w:type="spellEnd"/>
      <w:r w:rsidRPr="00CF6F19">
        <w:rPr>
          <w:rStyle w:val="longtext"/>
          <w:lang w:val="en-US"/>
        </w:rPr>
        <w:t xml:space="preserve">” solution </w:t>
      </w:r>
      <w:proofErr w:type="gramStart"/>
      <w:r w:rsidRPr="00CF6F19">
        <w:rPr>
          <w:rStyle w:val="longtext"/>
          <w:lang w:val="en-US"/>
        </w:rPr>
        <w:t>is added</w:t>
      </w:r>
      <w:proofErr w:type="gramEnd"/>
      <w:r w:rsidRPr="00CF6F19">
        <w:rPr>
          <w:rStyle w:val="longtext"/>
          <w:lang w:val="en-US"/>
        </w:rPr>
        <w:t xml:space="preserve"> to the </w:t>
      </w:r>
      <w:proofErr w:type="spellStart"/>
      <w:r w:rsidRPr="00CF6F19">
        <w:rPr>
          <w:rStyle w:val="longtext"/>
          <w:lang w:val="en-US"/>
        </w:rPr>
        <w:t>lipoaspirates</w:t>
      </w:r>
      <w:proofErr w:type="spellEnd"/>
      <w:r w:rsidRPr="00CF6F19">
        <w:rPr>
          <w:rStyle w:val="longtext"/>
          <w:lang w:val="en-US"/>
        </w:rPr>
        <w:t xml:space="preserve"> normally treated, to obtain an enriched fat grafting, </w:t>
      </w:r>
      <w:r w:rsidRPr="00CF6F19">
        <w:rPr>
          <w:lang w:val="en-US"/>
        </w:rPr>
        <w:t xml:space="preserve">ready for the </w:t>
      </w:r>
      <w:proofErr w:type="spellStart"/>
      <w:r w:rsidRPr="00CF6F19">
        <w:rPr>
          <w:lang w:val="en-US"/>
        </w:rPr>
        <w:t>lipostructure</w:t>
      </w:r>
      <w:proofErr w:type="spellEnd"/>
      <w:r w:rsidRPr="00CF6F19">
        <w:rPr>
          <w:lang w:val="en-US"/>
        </w:rPr>
        <w:t xml:space="preserve"> procedure</w:t>
      </w:r>
      <w:r w:rsidRPr="00CF6F19">
        <w:rPr>
          <w:rStyle w:val="longtext"/>
          <w:lang w:val="en-US"/>
        </w:rPr>
        <w:t>.</w:t>
      </w:r>
    </w:p>
    <w:bookmarkEnd w:id="0"/>
    <w:p w:rsidR="00693026" w:rsidRPr="00CF6F19" w:rsidRDefault="00CF6F19">
      <w:pPr>
        <w:rPr>
          <w:lang w:val="en-GB"/>
        </w:rPr>
      </w:pPr>
    </w:p>
    <w:sectPr w:rsidR="00693026" w:rsidRPr="00CF6F19" w:rsidSect="00693026">
      <w:pgSz w:w="11900" w:h="16840"/>
      <w:pgMar w:top="1440" w:right="1800" w:bottom="1440" w:left="18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283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/ENInstantFormat&gt;"/>
    <w:docVar w:name="EN.Layout" w:val="&lt;ENLayout&gt;&lt;Style&gt;PLoS ONE 2014&lt;/Style&gt;&lt;LeftDelim&gt;{&lt;/LeftDelim&gt;&lt;RightDelim&gt;}&lt;/RightDelim&gt;&lt;FontName&gt;Cambria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/ENLayout&gt;"/>
  </w:docVars>
  <w:rsids>
    <w:rsidRoot w:val="000B5693"/>
    <w:rsid w:val="000B5693"/>
    <w:rsid w:val="00CF6F19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5808B7C-2867-42CC-A399-A40D118EB9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E0664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longtext">
    <w:name w:val="long_text"/>
    <w:basedOn w:val="Carpredefinitoparagrafo"/>
    <w:rsid w:val="000B5693"/>
  </w:style>
  <w:style w:type="character" w:customStyle="1" w:styleId="hps">
    <w:name w:val="hps"/>
    <w:basedOn w:val="Carpredefinitoparagrafo"/>
    <w:rsid w:val="000B5693"/>
  </w:style>
  <w:style w:type="character" w:customStyle="1" w:styleId="atn">
    <w:name w:val="atn"/>
    <w:basedOn w:val="Carpredefinitoparagrafo"/>
    <w:rsid w:val="000B56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639</Words>
  <Characters>3645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university of Udine</Company>
  <LinksUpToDate>false</LinksUpToDate>
  <CharactersWithSpaces>4276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Cesselli</dc:creator>
  <cp:keywords/>
  <cp:lastModifiedBy>Rossana</cp:lastModifiedBy>
  <cp:revision>2</cp:revision>
  <dcterms:created xsi:type="dcterms:W3CDTF">2014-02-27T15:54:00Z</dcterms:created>
  <dcterms:modified xsi:type="dcterms:W3CDTF">2014-02-27T15:54:00Z</dcterms:modified>
</cp:coreProperties>
</file>