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40F" w:rsidRPr="00533FE9" w:rsidRDefault="0028640F" w:rsidP="0028640F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9400DD">
        <w:rPr>
          <w:rFonts w:ascii="Arial" w:hAnsi="Arial" w:cs="Arial"/>
          <w:b/>
          <w:sz w:val="22"/>
          <w:szCs w:val="22"/>
          <w:highlight w:val="yellow"/>
        </w:rPr>
        <w:t>Screening of Drug-Transporter Interactions in a 3D Microfluidic Renal Proximal Tubule on a Chip</w:t>
      </w:r>
      <w:r w:rsidRPr="00533FE9">
        <w:rPr>
          <w:rFonts w:ascii="Arial" w:hAnsi="Arial" w:cs="Arial"/>
          <w:b/>
          <w:sz w:val="22"/>
          <w:szCs w:val="22"/>
        </w:rPr>
        <w:t xml:space="preserve"> 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</w:p>
    <w:p w:rsidR="0028640F" w:rsidRDefault="0028640F" w:rsidP="0028640F">
      <w:pPr>
        <w:spacing w:line="480" w:lineRule="auto"/>
        <w:rPr>
          <w:rFonts w:ascii="Arial" w:hAnsi="Arial" w:cs="Arial"/>
          <w:sz w:val="22"/>
          <w:szCs w:val="22"/>
          <w:lang w:val="nl-NL"/>
        </w:rPr>
      </w:pPr>
      <w:r w:rsidRPr="00EF3422">
        <w:rPr>
          <w:rFonts w:ascii="Arial" w:hAnsi="Arial" w:cs="Arial"/>
          <w:sz w:val="22"/>
          <w:szCs w:val="22"/>
          <w:lang w:val="nl-NL"/>
        </w:rPr>
        <w:t>J</w:t>
      </w:r>
      <w:r>
        <w:rPr>
          <w:rFonts w:ascii="Arial" w:hAnsi="Arial" w:cs="Arial"/>
          <w:sz w:val="22"/>
          <w:szCs w:val="22"/>
          <w:lang w:val="nl-NL"/>
        </w:rPr>
        <w:t>elle</w:t>
      </w:r>
      <w:r w:rsidRPr="00EF3422">
        <w:rPr>
          <w:rFonts w:ascii="Arial" w:hAnsi="Arial" w:cs="Arial"/>
          <w:sz w:val="22"/>
          <w:szCs w:val="22"/>
          <w:lang w:val="nl-NL"/>
        </w:rPr>
        <w:t xml:space="preserve"> Vriend</w:t>
      </w:r>
      <w:r w:rsidRPr="00EF3422">
        <w:rPr>
          <w:rFonts w:ascii="Arial" w:hAnsi="Arial" w:cs="Arial"/>
          <w:sz w:val="22"/>
          <w:szCs w:val="22"/>
          <w:vertAlign w:val="superscript"/>
          <w:lang w:val="nl-NL"/>
        </w:rPr>
        <w:t>1</w:t>
      </w:r>
      <w:r w:rsidRPr="00EF3422">
        <w:rPr>
          <w:rFonts w:ascii="Arial" w:hAnsi="Arial" w:cs="Arial"/>
          <w:sz w:val="22"/>
          <w:szCs w:val="22"/>
          <w:lang w:val="nl-NL"/>
        </w:rPr>
        <w:t>, T</w:t>
      </w:r>
      <w:r>
        <w:rPr>
          <w:rFonts w:ascii="Arial" w:hAnsi="Arial" w:cs="Arial"/>
          <w:sz w:val="22"/>
          <w:szCs w:val="22"/>
          <w:lang w:val="nl-NL"/>
        </w:rPr>
        <w:t xml:space="preserve">om </w:t>
      </w:r>
      <w:r w:rsidRPr="00EF3422">
        <w:rPr>
          <w:rFonts w:ascii="Arial" w:hAnsi="Arial" w:cs="Arial"/>
          <w:sz w:val="22"/>
          <w:szCs w:val="22"/>
          <w:lang w:val="nl-NL"/>
        </w:rPr>
        <w:t>T.G. Nieskens</w:t>
      </w:r>
      <w:r w:rsidRPr="00EF3422">
        <w:rPr>
          <w:rFonts w:ascii="Arial" w:hAnsi="Arial" w:cs="Arial"/>
          <w:sz w:val="22"/>
          <w:szCs w:val="22"/>
          <w:vertAlign w:val="superscript"/>
          <w:lang w:val="nl-NL"/>
        </w:rPr>
        <w:t>1</w:t>
      </w:r>
      <w:r w:rsidRPr="00EF3422">
        <w:rPr>
          <w:rFonts w:ascii="Arial" w:hAnsi="Arial" w:cs="Arial"/>
          <w:sz w:val="22"/>
          <w:szCs w:val="22"/>
          <w:lang w:val="nl-NL"/>
        </w:rPr>
        <w:t>, M</w:t>
      </w:r>
      <w:r>
        <w:rPr>
          <w:rFonts w:ascii="Arial" w:hAnsi="Arial" w:cs="Arial"/>
          <w:sz w:val="22"/>
          <w:szCs w:val="22"/>
          <w:lang w:val="nl-NL"/>
        </w:rPr>
        <w:t xml:space="preserve">arianne </w:t>
      </w:r>
      <w:r w:rsidRPr="00EF3422">
        <w:rPr>
          <w:rFonts w:ascii="Arial" w:hAnsi="Arial" w:cs="Arial"/>
          <w:sz w:val="22"/>
          <w:szCs w:val="22"/>
          <w:lang w:val="nl-NL"/>
        </w:rPr>
        <w:t>K. Vormann</w:t>
      </w:r>
      <w:r w:rsidRPr="00EF3422">
        <w:rPr>
          <w:rFonts w:ascii="Arial" w:hAnsi="Arial" w:cs="Arial"/>
          <w:sz w:val="22"/>
          <w:szCs w:val="22"/>
          <w:vertAlign w:val="superscript"/>
          <w:lang w:val="nl-NL"/>
        </w:rPr>
        <w:t>2</w:t>
      </w:r>
      <w:r w:rsidRPr="00EF3422">
        <w:rPr>
          <w:rFonts w:ascii="Arial" w:hAnsi="Arial" w:cs="Arial"/>
          <w:sz w:val="22"/>
          <w:szCs w:val="22"/>
          <w:lang w:val="nl-NL"/>
        </w:rPr>
        <w:t xml:space="preserve">, </w:t>
      </w:r>
      <w:proofErr w:type="spellStart"/>
      <w:r w:rsidRPr="00EF3422">
        <w:rPr>
          <w:rFonts w:ascii="Arial" w:hAnsi="Arial" w:cs="Arial"/>
          <w:sz w:val="22"/>
          <w:szCs w:val="22"/>
          <w:lang w:val="nl-NL"/>
        </w:rPr>
        <w:t>B</w:t>
      </w:r>
      <w:r>
        <w:rPr>
          <w:rFonts w:ascii="Arial" w:hAnsi="Arial" w:cs="Arial"/>
          <w:sz w:val="22"/>
          <w:szCs w:val="22"/>
          <w:lang w:val="nl-NL"/>
        </w:rPr>
        <w:t>artholomeus</w:t>
      </w:r>
      <w:proofErr w:type="spellEnd"/>
      <w:r>
        <w:rPr>
          <w:rFonts w:ascii="Arial" w:hAnsi="Arial" w:cs="Arial"/>
          <w:sz w:val="22"/>
          <w:szCs w:val="22"/>
          <w:lang w:val="nl-NL"/>
        </w:rPr>
        <w:t xml:space="preserve"> </w:t>
      </w:r>
      <w:r w:rsidRPr="00EF3422">
        <w:rPr>
          <w:rFonts w:ascii="Arial" w:hAnsi="Arial" w:cs="Arial"/>
          <w:sz w:val="22"/>
          <w:szCs w:val="22"/>
          <w:lang w:val="nl-NL"/>
        </w:rPr>
        <w:t>T. van den Berge</w:t>
      </w:r>
      <w:r w:rsidRPr="00EF3422">
        <w:rPr>
          <w:rFonts w:ascii="Arial" w:hAnsi="Arial" w:cs="Arial"/>
          <w:sz w:val="22"/>
          <w:szCs w:val="22"/>
          <w:vertAlign w:val="superscript"/>
          <w:lang w:val="nl-NL"/>
        </w:rPr>
        <w:t>1</w:t>
      </w:r>
      <w:r w:rsidRPr="00EF3422">
        <w:rPr>
          <w:rFonts w:ascii="Arial" w:hAnsi="Arial" w:cs="Arial"/>
          <w:sz w:val="22"/>
          <w:szCs w:val="22"/>
          <w:lang w:val="nl-NL"/>
        </w:rPr>
        <w:t>,</w:t>
      </w:r>
      <w:r>
        <w:rPr>
          <w:rFonts w:ascii="Arial" w:hAnsi="Arial" w:cs="Arial"/>
          <w:sz w:val="22"/>
          <w:szCs w:val="22"/>
          <w:lang w:val="nl-NL"/>
        </w:rPr>
        <w:t xml:space="preserve"> Angelique van den Heuvel</w:t>
      </w:r>
      <w:r>
        <w:rPr>
          <w:rFonts w:ascii="Arial" w:hAnsi="Arial" w:cs="Arial"/>
          <w:sz w:val="22"/>
          <w:szCs w:val="22"/>
          <w:vertAlign w:val="superscript"/>
          <w:lang w:val="nl-NL"/>
        </w:rPr>
        <w:t>2</w:t>
      </w:r>
      <w:r>
        <w:rPr>
          <w:rFonts w:ascii="Arial" w:hAnsi="Arial" w:cs="Arial"/>
          <w:sz w:val="22"/>
          <w:szCs w:val="22"/>
          <w:lang w:val="nl-NL"/>
        </w:rPr>
        <w:t>,</w:t>
      </w:r>
      <w:r w:rsidRPr="00EF3422">
        <w:rPr>
          <w:rFonts w:ascii="Arial" w:hAnsi="Arial" w:cs="Arial"/>
          <w:sz w:val="22"/>
          <w:szCs w:val="22"/>
          <w:lang w:val="nl-NL"/>
        </w:rPr>
        <w:t xml:space="preserve"> F</w:t>
      </w:r>
      <w:r>
        <w:rPr>
          <w:rFonts w:ascii="Arial" w:hAnsi="Arial" w:cs="Arial"/>
          <w:sz w:val="22"/>
          <w:szCs w:val="22"/>
          <w:lang w:val="nl-NL"/>
        </w:rPr>
        <w:t xml:space="preserve">rans </w:t>
      </w:r>
      <w:r w:rsidRPr="00EF3422">
        <w:rPr>
          <w:rFonts w:ascii="Arial" w:hAnsi="Arial" w:cs="Arial"/>
          <w:sz w:val="22"/>
          <w:szCs w:val="22"/>
          <w:lang w:val="nl-NL"/>
        </w:rPr>
        <w:t>G.M. Russel</w:t>
      </w:r>
      <w:r w:rsidRPr="00EF3422">
        <w:rPr>
          <w:rFonts w:ascii="Arial" w:hAnsi="Arial" w:cs="Arial"/>
          <w:sz w:val="22"/>
          <w:szCs w:val="22"/>
          <w:vertAlign w:val="superscript"/>
          <w:lang w:val="nl-NL"/>
        </w:rPr>
        <w:t>1</w:t>
      </w:r>
      <w:r>
        <w:rPr>
          <w:rFonts w:ascii="Arial" w:hAnsi="Arial" w:cs="Arial"/>
          <w:sz w:val="22"/>
          <w:szCs w:val="22"/>
          <w:lang w:val="nl-NL"/>
        </w:rPr>
        <w:t>, Laura</w:t>
      </w:r>
      <w:r w:rsidRPr="00EF3422">
        <w:rPr>
          <w:rFonts w:ascii="Arial" w:hAnsi="Arial" w:cs="Arial"/>
          <w:sz w:val="22"/>
          <w:szCs w:val="22"/>
          <w:lang w:val="nl-NL"/>
        </w:rPr>
        <w:t xml:space="preserve"> Suter-Dick</w:t>
      </w:r>
      <w:r w:rsidRPr="00EF3422">
        <w:rPr>
          <w:rFonts w:ascii="Arial" w:hAnsi="Arial" w:cs="Arial"/>
          <w:sz w:val="22"/>
          <w:szCs w:val="22"/>
          <w:vertAlign w:val="superscript"/>
          <w:lang w:val="nl-NL"/>
        </w:rPr>
        <w:t>3</w:t>
      </w:r>
      <w:r w:rsidRPr="00EF3422">
        <w:rPr>
          <w:rFonts w:ascii="Arial" w:hAnsi="Arial" w:cs="Arial"/>
          <w:sz w:val="22"/>
          <w:szCs w:val="22"/>
          <w:lang w:val="nl-NL"/>
        </w:rPr>
        <w:t>, H</w:t>
      </w:r>
      <w:r>
        <w:rPr>
          <w:rFonts w:ascii="Arial" w:hAnsi="Arial" w:cs="Arial"/>
          <w:sz w:val="22"/>
          <w:szCs w:val="22"/>
          <w:lang w:val="nl-NL"/>
        </w:rPr>
        <w:t xml:space="preserve">enriëtte </w:t>
      </w:r>
      <w:r w:rsidRPr="00EF3422">
        <w:rPr>
          <w:rFonts w:ascii="Arial" w:hAnsi="Arial" w:cs="Arial"/>
          <w:sz w:val="22"/>
          <w:szCs w:val="22"/>
          <w:lang w:val="nl-NL"/>
        </w:rPr>
        <w:t>L. Lanz</w:t>
      </w:r>
      <w:r w:rsidRPr="00EF3422">
        <w:rPr>
          <w:rFonts w:ascii="Arial" w:hAnsi="Arial" w:cs="Arial"/>
          <w:sz w:val="22"/>
          <w:szCs w:val="22"/>
          <w:vertAlign w:val="superscript"/>
          <w:lang w:val="nl-NL"/>
        </w:rPr>
        <w:t>2</w:t>
      </w:r>
      <w:r w:rsidRPr="00EF3422">
        <w:rPr>
          <w:rFonts w:ascii="Arial" w:hAnsi="Arial" w:cs="Arial"/>
          <w:sz w:val="22"/>
          <w:szCs w:val="22"/>
          <w:lang w:val="nl-NL"/>
        </w:rPr>
        <w:t>, P</w:t>
      </w:r>
      <w:r>
        <w:rPr>
          <w:rFonts w:ascii="Arial" w:hAnsi="Arial" w:cs="Arial"/>
          <w:sz w:val="22"/>
          <w:szCs w:val="22"/>
          <w:lang w:val="nl-NL"/>
        </w:rPr>
        <w:t>aul</w:t>
      </w:r>
      <w:r w:rsidRPr="00EF3422">
        <w:rPr>
          <w:rFonts w:ascii="Arial" w:hAnsi="Arial" w:cs="Arial"/>
          <w:sz w:val="22"/>
          <w:szCs w:val="22"/>
          <w:lang w:val="nl-NL"/>
        </w:rPr>
        <w:t xml:space="preserve"> Vulto</w:t>
      </w:r>
      <w:r w:rsidRPr="00EF3422">
        <w:rPr>
          <w:rFonts w:ascii="Arial" w:hAnsi="Arial" w:cs="Arial"/>
          <w:sz w:val="22"/>
          <w:szCs w:val="22"/>
          <w:vertAlign w:val="superscript"/>
          <w:lang w:val="nl-NL"/>
        </w:rPr>
        <w:t>2</w:t>
      </w:r>
      <w:r w:rsidRPr="00EF3422">
        <w:rPr>
          <w:rFonts w:ascii="Arial" w:hAnsi="Arial" w:cs="Arial"/>
          <w:sz w:val="22"/>
          <w:szCs w:val="22"/>
          <w:lang w:val="nl-NL"/>
        </w:rPr>
        <w:t xml:space="preserve">, </w:t>
      </w:r>
      <w:proofErr w:type="spellStart"/>
      <w:r w:rsidRPr="00EF3422">
        <w:rPr>
          <w:rFonts w:ascii="Arial" w:hAnsi="Arial" w:cs="Arial"/>
          <w:sz w:val="22"/>
          <w:szCs w:val="22"/>
          <w:lang w:val="nl-NL"/>
        </w:rPr>
        <w:t>R</w:t>
      </w:r>
      <w:r>
        <w:rPr>
          <w:rFonts w:ascii="Arial" w:hAnsi="Arial" w:cs="Arial"/>
          <w:sz w:val="22"/>
          <w:szCs w:val="22"/>
          <w:lang w:val="nl-NL"/>
        </w:rPr>
        <w:t>osalinde</w:t>
      </w:r>
      <w:proofErr w:type="spellEnd"/>
      <w:r w:rsidRPr="00EF3422">
        <w:rPr>
          <w:rFonts w:ascii="Arial" w:hAnsi="Arial" w:cs="Arial"/>
          <w:sz w:val="22"/>
          <w:szCs w:val="22"/>
          <w:lang w:val="nl-NL"/>
        </w:rPr>
        <w:t xml:space="preserve"> Masereeuw</w:t>
      </w:r>
      <w:r w:rsidRPr="00EF3422">
        <w:rPr>
          <w:rFonts w:ascii="Arial" w:hAnsi="Arial" w:cs="Arial"/>
          <w:sz w:val="22"/>
          <w:szCs w:val="22"/>
          <w:vertAlign w:val="superscript"/>
          <w:lang w:val="nl-NL"/>
        </w:rPr>
        <w:t>4</w:t>
      </w:r>
      <w:r w:rsidRPr="00EF3422">
        <w:rPr>
          <w:rFonts w:ascii="Arial" w:hAnsi="Arial" w:cs="Arial"/>
          <w:sz w:val="22"/>
          <w:szCs w:val="22"/>
          <w:lang w:val="nl-NL"/>
        </w:rPr>
        <w:t>, M</w:t>
      </w:r>
      <w:r>
        <w:rPr>
          <w:rFonts w:ascii="Arial" w:hAnsi="Arial" w:cs="Arial"/>
          <w:sz w:val="22"/>
          <w:szCs w:val="22"/>
          <w:lang w:val="nl-NL"/>
        </w:rPr>
        <w:t xml:space="preserve">artijn </w:t>
      </w:r>
      <w:r w:rsidRPr="00EF3422">
        <w:rPr>
          <w:rFonts w:ascii="Arial" w:hAnsi="Arial" w:cs="Arial"/>
          <w:sz w:val="22"/>
          <w:szCs w:val="22"/>
          <w:lang w:val="nl-NL"/>
        </w:rPr>
        <w:t>J. Wilmer</w:t>
      </w:r>
      <w:r w:rsidRPr="00EF3422">
        <w:rPr>
          <w:rFonts w:ascii="Arial" w:hAnsi="Arial" w:cs="Arial"/>
          <w:sz w:val="22"/>
          <w:szCs w:val="22"/>
          <w:vertAlign w:val="superscript"/>
          <w:lang w:val="nl-NL"/>
        </w:rPr>
        <w:t>1</w:t>
      </w:r>
      <w:r w:rsidRPr="00EF3422">
        <w:rPr>
          <w:rFonts w:ascii="Arial" w:hAnsi="Arial" w:cs="Arial"/>
          <w:sz w:val="22"/>
          <w:szCs w:val="22"/>
          <w:lang w:val="nl-NL"/>
        </w:rPr>
        <w:t>*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  <w:lang w:val="nl-NL"/>
        </w:rPr>
      </w:pPr>
    </w:p>
    <w:p w:rsidR="0028640F" w:rsidRPr="00EF3422" w:rsidRDefault="0028640F" w:rsidP="0028640F">
      <w:pPr>
        <w:autoSpaceDE w:val="0"/>
        <w:autoSpaceDN w:val="0"/>
        <w:adjustRightInd w:val="0"/>
        <w:spacing w:line="480" w:lineRule="auto"/>
        <w:rPr>
          <w:rFonts w:ascii="Arial" w:hAnsi="Arial" w:cs="Arial"/>
          <w:i/>
          <w:sz w:val="22"/>
          <w:szCs w:val="22"/>
        </w:rPr>
      </w:pPr>
      <w:r w:rsidRPr="00EF3422">
        <w:rPr>
          <w:rFonts w:ascii="Arial" w:hAnsi="Arial" w:cs="Arial"/>
          <w:i/>
          <w:sz w:val="22"/>
          <w:szCs w:val="22"/>
          <w:vertAlign w:val="superscript"/>
        </w:rPr>
        <w:t>1</w:t>
      </w:r>
      <w:r w:rsidRPr="00EF3422">
        <w:rPr>
          <w:rFonts w:ascii="Arial" w:hAnsi="Arial" w:cs="Arial"/>
          <w:i/>
          <w:sz w:val="22"/>
          <w:szCs w:val="22"/>
        </w:rPr>
        <w:t xml:space="preserve">Department of Pharmacology and Toxicology, Radboud Institute for Molecular Life Sciences, Radboud University Medical Center, Nijmegen, The Netherlands; </w:t>
      </w:r>
      <w:r w:rsidRPr="00EF3422">
        <w:rPr>
          <w:rFonts w:ascii="Arial" w:hAnsi="Arial" w:cs="Arial"/>
          <w:i/>
          <w:sz w:val="22"/>
          <w:szCs w:val="22"/>
          <w:vertAlign w:val="superscript"/>
        </w:rPr>
        <w:t>2</w:t>
      </w:r>
      <w:r w:rsidRPr="00EF3422">
        <w:rPr>
          <w:rFonts w:ascii="Arial" w:hAnsi="Arial" w:cs="Arial"/>
          <w:i/>
          <w:sz w:val="22"/>
          <w:szCs w:val="22"/>
        </w:rPr>
        <w:t xml:space="preserve">Mimetas BV, Leiden, The Netherlands; </w:t>
      </w:r>
      <w:r w:rsidRPr="00EF3422">
        <w:rPr>
          <w:rFonts w:ascii="Arial" w:hAnsi="Arial" w:cs="Arial"/>
          <w:i/>
          <w:sz w:val="22"/>
          <w:szCs w:val="22"/>
          <w:vertAlign w:val="superscript"/>
        </w:rPr>
        <w:t>3</w:t>
      </w:r>
      <w:r w:rsidRPr="00EF3422">
        <w:rPr>
          <w:rFonts w:ascii="Arial" w:hAnsi="Arial" w:cs="Arial"/>
          <w:i/>
          <w:sz w:val="22"/>
          <w:szCs w:val="22"/>
        </w:rPr>
        <w:t xml:space="preserve">University of Applied Sciences Northwestern Switzerland, School of Life Sciences, </w:t>
      </w:r>
      <w:proofErr w:type="spellStart"/>
      <w:r w:rsidRPr="00EF3422">
        <w:rPr>
          <w:rFonts w:ascii="Arial" w:hAnsi="Arial" w:cs="Arial"/>
          <w:i/>
          <w:sz w:val="22"/>
          <w:szCs w:val="22"/>
        </w:rPr>
        <w:t>Muttenz</w:t>
      </w:r>
      <w:proofErr w:type="spellEnd"/>
      <w:r w:rsidRPr="00EF3422">
        <w:rPr>
          <w:rFonts w:ascii="Arial" w:hAnsi="Arial" w:cs="Arial"/>
          <w:i/>
          <w:sz w:val="22"/>
          <w:szCs w:val="22"/>
        </w:rPr>
        <w:t xml:space="preserve">, Switzerland; </w:t>
      </w:r>
      <w:r w:rsidRPr="00EF3422">
        <w:rPr>
          <w:rFonts w:ascii="Arial" w:hAnsi="Arial" w:cs="Arial"/>
          <w:i/>
          <w:sz w:val="22"/>
          <w:szCs w:val="22"/>
          <w:vertAlign w:val="superscript"/>
        </w:rPr>
        <w:t>4</w:t>
      </w:r>
      <w:r w:rsidRPr="00EF3422">
        <w:rPr>
          <w:rFonts w:ascii="Arial" w:hAnsi="Arial" w:cs="Arial"/>
          <w:i/>
          <w:sz w:val="22"/>
          <w:szCs w:val="22"/>
        </w:rPr>
        <w:t>Div. Pharmacology, Utrecht Institute for Pharmaceutical Sciences, Utrecht, The Netherlands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:rsidR="00FC01C5" w:rsidRDefault="00FC01C5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Default="0028640F" w:rsidP="0028640F">
      <w:pPr>
        <w:spacing w:line="480" w:lineRule="auto"/>
      </w:pP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b/>
          <w:sz w:val="22"/>
          <w:szCs w:val="22"/>
        </w:rPr>
        <w:lastRenderedPageBreak/>
        <w:t>Table S1</w:t>
      </w:r>
      <w:r w:rsidRPr="00EF3422">
        <w:rPr>
          <w:rFonts w:ascii="Arial" w:hAnsi="Arial" w:cs="Arial"/>
          <w:sz w:val="22"/>
          <w:szCs w:val="22"/>
        </w:rPr>
        <w:t>: thresholding algorithms available in Fiji (version 1.51n)</w:t>
      </w:r>
      <w:r w:rsidRPr="00EF3422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EF3422">
        <w:rPr>
          <w:rFonts w:ascii="Arial" w:hAnsi="Arial" w:cs="Arial"/>
          <w:sz w:val="22"/>
          <w:szCs w:val="22"/>
        </w:rPr>
        <w:t>and used in image analysis described in this paper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90"/>
        <w:gridCol w:w="2290"/>
        <w:gridCol w:w="2290"/>
        <w:gridCol w:w="2290"/>
      </w:tblGrid>
      <w:tr w:rsidR="0028640F" w:rsidRPr="00EF3422" w:rsidTr="0018633A">
        <w:tc>
          <w:tcPr>
            <w:tcW w:w="2290" w:type="dxa"/>
            <w:tcBorders>
              <w:top w:val="single" w:sz="24" w:space="0" w:color="auto"/>
            </w:tcBorders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Default</w:t>
            </w:r>
          </w:p>
        </w:tc>
        <w:tc>
          <w:tcPr>
            <w:tcW w:w="2290" w:type="dxa"/>
            <w:tcBorders>
              <w:top w:val="single" w:sz="24" w:space="0" w:color="auto"/>
            </w:tcBorders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proofErr w:type="spellStart"/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IsoData</w:t>
            </w:r>
            <w:proofErr w:type="spellEnd"/>
          </w:p>
        </w:tc>
        <w:tc>
          <w:tcPr>
            <w:tcW w:w="2290" w:type="dxa"/>
            <w:tcBorders>
              <w:top w:val="single" w:sz="24" w:space="0" w:color="auto"/>
            </w:tcBorders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proofErr w:type="spellStart"/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MinError</w:t>
            </w:r>
            <w:proofErr w:type="spellEnd"/>
          </w:p>
        </w:tc>
        <w:tc>
          <w:tcPr>
            <w:tcW w:w="2290" w:type="dxa"/>
            <w:tcBorders>
              <w:top w:val="single" w:sz="24" w:space="0" w:color="auto"/>
            </w:tcBorders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Percentile</w:t>
            </w:r>
          </w:p>
        </w:tc>
      </w:tr>
      <w:tr w:rsidR="0028640F" w:rsidRPr="00EF3422" w:rsidTr="0018633A">
        <w:tc>
          <w:tcPr>
            <w:tcW w:w="2290" w:type="dxa"/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Huang</w:t>
            </w:r>
          </w:p>
        </w:tc>
        <w:tc>
          <w:tcPr>
            <w:tcW w:w="2290" w:type="dxa"/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Li</w:t>
            </w:r>
          </w:p>
        </w:tc>
        <w:tc>
          <w:tcPr>
            <w:tcW w:w="2290" w:type="dxa"/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Minimum</w:t>
            </w:r>
          </w:p>
        </w:tc>
        <w:tc>
          <w:tcPr>
            <w:tcW w:w="2290" w:type="dxa"/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proofErr w:type="spellStart"/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RenyiEntropy</w:t>
            </w:r>
            <w:proofErr w:type="spellEnd"/>
          </w:p>
        </w:tc>
      </w:tr>
      <w:tr w:rsidR="0028640F" w:rsidRPr="00EF3422" w:rsidTr="0018633A">
        <w:tc>
          <w:tcPr>
            <w:tcW w:w="2290" w:type="dxa"/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proofErr w:type="spellStart"/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IJ_IsoData</w:t>
            </w:r>
            <w:proofErr w:type="spellEnd"/>
          </w:p>
        </w:tc>
        <w:tc>
          <w:tcPr>
            <w:tcW w:w="2290" w:type="dxa"/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proofErr w:type="spellStart"/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MaxEntropy</w:t>
            </w:r>
            <w:proofErr w:type="spellEnd"/>
          </w:p>
        </w:tc>
        <w:tc>
          <w:tcPr>
            <w:tcW w:w="2290" w:type="dxa"/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Moments</w:t>
            </w:r>
          </w:p>
        </w:tc>
        <w:tc>
          <w:tcPr>
            <w:tcW w:w="2290" w:type="dxa"/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proofErr w:type="spellStart"/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Shanbhag</w:t>
            </w:r>
            <w:proofErr w:type="spellEnd"/>
          </w:p>
        </w:tc>
      </w:tr>
      <w:tr w:rsidR="0028640F" w:rsidRPr="00EF3422" w:rsidTr="0018633A">
        <w:tc>
          <w:tcPr>
            <w:tcW w:w="2290" w:type="dxa"/>
            <w:tcBorders>
              <w:bottom w:val="single" w:sz="24" w:space="0" w:color="auto"/>
            </w:tcBorders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proofErr w:type="spellStart"/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Intermodes</w:t>
            </w:r>
            <w:proofErr w:type="spellEnd"/>
          </w:p>
        </w:tc>
        <w:tc>
          <w:tcPr>
            <w:tcW w:w="2290" w:type="dxa"/>
            <w:tcBorders>
              <w:bottom w:val="single" w:sz="24" w:space="0" w:color="auto"/>
            </w:tcBorders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Mean</w:t>
            </w:r>
          </w:p>
        </w:tc>
        <w:tc>
          <w:tcPr>
            <w:tcW w:w="2290" w:type="dxa"/>
            <w:tcBorders>
              <w:bottom w:val="single" w:sz="24" w:space="0" w:color="auto"/>
            </w:tcBorders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Otsu</w:t>
            </w:r>
          </w:p>
        </w:tc>
        <w:tc>
          <w:tcPr>
            <w:tcW w:w="2290" w:type="dxa"/>
            <w:tcBorders>
              <w:bottom w:val="single" w:sz="24" w:space="0" w:color="auto"/>
            </w:tcBorders>
            <w:vAlign w:val="bottom"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EF342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Triangle</w:t>
            </w:r>
          </w:p>
        </w:tc>
      </w:tr>
    </w:tbl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</w:p>
    <w:p w:rsidR="0028640F" w:rsidRPr="00EF3422" w:rsidRDefault="0028640F" w:rsidP="0028640F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:rsidR="0028640F" w:rsidRPr="00EF3422" w:rsidRDefault="0028640F" w:rsidP="0028640F">
      <w:pPr>
        <w:spacing w:line="480" w:lineRule="auto"/>
        <w:rPr>
          <w:rFonts w:ascii="Arial" w:hAnsi="Arial" w:cs="Arial"/>
          <w:b/>
          <w:sz w:val="22"/>
          <w:szCs w:val="22"/>
        </w:rPr>
        <w:sectPr w:rsidR="0028640F" w:rsidRPr="00EF3422" w:rsidSect="0028640F">
          <w:headerReference w:type="default" r:id="rId6"/>
          <w:headerReference w:type="first" r:id="rId7"/>
          <w:type w:val="continuous"/>
          <w:pgSz w:w="11900" w:h="16840"/>
          <w:pgMar w:top="1440" w:right="1440" w:bottom="1440" w:left="1440" w:header="708" w:footer="708" w:gutter="0"/>
          <w:lnNumType w:countBy="1" w:restart="continuous"/>
          <w:cols w:space="708"/>
          <w:titlePg/>
          <w:docGrid w:linePitch="360"/>
        </w:sectPr>
      </w:pPr>
    </w:p>
    <w:p w:rsidR="0028640F" w:rsidRPr="00EF3422" w:rsidRDefault="0028640F" w:rsidP="0028640F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EF3422">
        <w:rPr>
          <w:rFonts w:ascii="Arial" w:hAnsi="Arial" w:cs="Arial"/>
          <w:b/>
          <w:sz w:val="22"/>
          <w:szCs w:val="22"/>
        </w:rPr>
        <w:lastRenderedPageBreak/>
        <w:t xml:space="preserve">Table S2: </w:t>
      </w:r>
      <w:r w:rsidRPr="00EF3422">
        <w:rPr>
          <w:rFonts w:ascii="Arial" w:hAnsi="Arial" w:cs="Arial"/>
          <w:sz w:val="22"/>
          <w:szCs w:val="22"/>
        </w:rPr>
        <w:t xml:space="preserve">Image QC metrics focus score, image correlation and PLSS of 3D P-gp drug efflux </w:t>
      </w:r>
      <w:proofErr w:type="spellStart"/>
      <w:r w:rsidRPr="00EF3422">
        <w:rPr>
          <w:rFonts w:ascii="Arial" w:hAnsi="Arial" w:cs="Arial"/>
          <w:sz w:val="22"/>
          <w:szCs w:val="22"/>
        </w:rPr>
        <w:t>assay</w:t>
      </w:r>
      <w:r w:rsidRPr="00EF3422">
        <w:rPr>
          <w:rFonts w:ascii="Arial" w:hAnsi="Arial" w:cs="Arial"/>
          <w:sz w:val="22"/>
          <w:szCs w:val="22"/>
          <w:vertAlign w:val="superscript"/>
        </w:rPr>
        <w:t>a</w:t>
      </w:r>
      <w:proofErr w:type="spellEnd"/>
    </w:p>
    <w:tbl>
      <w:tblPr>
        <w:tblW w:w="10973" w:type="dxa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486"/>
        <w:gridCol w:w="1142"/>
        <w:gridCol w:w="2064"/>
        <w:gridCol w:w="2518"/>
        <w:gridCol w:w="1082"/>
        <w:gridCol w:w="1045"/>
        <w:gridCol w:w="798"/>
        <w:gridCol w:w="1107"/>
      </w:tblGrid>
      <w:tr w:rsidR="0028640F" w:rsidRPr="00EF3422" w:rsidTr="0018633A">
        <w:trPr>
          <w:trHeight w:val="300"/>
          <w:jc w:val="center"/>
        </w:trPr>
        <w:tc>
          <w:tcPr>
            <w:tcW w:w="1217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Metrics</w:t>
            </w:r>
          </w:p>
        </w:tc>
        <w:tc>
          <w:tcPr>
            <w:tcW w:w="1142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Pixel size</w:t>
            </w:r>
          </w:p>
        </w:tc>
        <w:tc>
          <w:tcPr>
            <w:tcW w:w="2064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In focus</w:t>
            </w:r>
          </w:p>
        </w:tc>
        <w:tc>
          <w:tcPr>
            <w:tcW w:w="2518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Out of focus</w:t>
            </w:r>
          </w:p>
        </w:tc>
        <w:tc>
          <w:tcPr>
            <w:tcW w:w="1082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Cut-off</w:t>
            </w:r>
          </w:p>
        </w:tc>
        <w:tc>
          <w:tcPr>
            <w:tcW w:w="1045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Precision</w:t>
            </w:r>
          </w:p>
        </w:tc>
        <w:tc>
          <w:tcPr>
            <w:tcW w:w="798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Recall</w:t>
            </w:r>
          </w:p>
        </w:tc>
        <w:tc>
          <w:tcPr>
            <w:tcW w:w="1107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F-score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Focus score</w:t>
            </w:r>
          </w:p>
        </w:tc>
        <w:tc>
          <w:tcPr>
            <w:tcW w:w="114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-</w:t>
            </w:r>
          </w:p>
        </w:tc>
        <w:tc>
          <w:tcPr>
            <w:tcW w:w="206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3.0×10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-3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0.3×10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-3</w:t>
            </w:r>
          </w:p>
        </w:tc>
        <w:tc>
          <w:tcPr>
            <w:tcW w:w="25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4.2×10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-4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0.8×10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***</w:t>
            </w:r>
          </w:p>
        </w:tc>
        <w:tc>
          <w:tcPr>
            <w:tcW w:w="108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0.33</w:t>
            </w:r>
          </w:p>
        </w:tc>
        <w:tc>
          <w:tcPr>
            <w:tcW w:w="79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0.77</w:t>
            </w:r>
          </w:p>
        </w:tc>
        <w:tc>
          <w:tcPr>
            <w:tcW w:w="11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0.46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500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3.8×10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-4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0.8×10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-5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1×10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-5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0.18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0.97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0.30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200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2.8×10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-3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0.5×10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-3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7×10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-4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5×10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0.17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0.94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0.29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100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5.8×10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-3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0.7×10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-3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-3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1×10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-3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*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0.23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0.94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0.36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50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7.7×10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-3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0.9×10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-3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7×10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-4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4×10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**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0.23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0.94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0.37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20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5.0×10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-3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0.8×10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-3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3×10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-4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2×10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*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0.22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0.91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0.36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 w:val="restart"/>
            <w:shd w:val="clear" w:color="auto" w:fill="auto"/>
            <w:noWrap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Image correlation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500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0.20 ± 0.01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0.23 ± 0.03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0.55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0.15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1.00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0.25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200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0.27 ± 0.01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0.27 ± 0.03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0.60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0.15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1.00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0.26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100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0.35 ± 0.01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0.33 ± 0.04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0.20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0.43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0.27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50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0.45 ± 0.01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0.41 ± 0.04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0.25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0.43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0.32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20</w:t>
            </w:r>
          </w:p>
        </w:tc>
        <w:tc>
          <w:tcPr>
            <w:tcW w:w="2064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0.63 ± 0.01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0.51 ± 0.04***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0.45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0.40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0.42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6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PLLS</w:t>
            </w:r>
          </w:p>
        </w:tc>
        <w:tc>
          <w:tcPr>
            <w:tcW w:w="1142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-</w:t>
            </w:r>
          </w:p>
        </w:tc>
        <w:tc>
          <w:tcPr>
            <w:tcW w:w="2064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-1.90 ± 0.02</w:t>
            </w:r>
          </w:p>
        </w:tc>
        <w:tc>
          <w:tcPr>
            <w:tcW w:w="2518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-1.94 ± 0.09</w:t>
            </w:r>
          </w:p>
        </w:tc>
        <w:tc>
          <w:tcPr>
            <w:tcW w:w="1082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-2.2</w:t>
            </w:r>
          </w:p>
        </w:tc>
        <w:tc>
          <w:tcPr>
            <w:tcW w:w="1045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0.23</w:t>
            </w:r>
          </w:p>
        </w:tc>
        <w:tc>
          <w:tcPr>
            <w:tcW w:w="798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0.43</w:t>
            </w:r>
          </w:p>
        </w:tc>
        <w:tc>
          <w:tcPr>
            <w:tcW w:w="1107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0.30</w:t>
            </w:r>
          </w:p>
        </w:tc>
      </w:tr>
    </w:tbl>
    <w:p w:rsidR="0028640F" w:rsidRPr="00EF3422" w:rsidRDefault="0028640F" w:rsidP="0028640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  <w:vertAlign w:val="superscript"/>
        </w:rPr>
        <w:t>a</w:t>
      </w:r>
      <w:r w:rsidRPr="00EF3422">
        <w:rPr>
          <w:rFonts w:ascii="Arial" w:hAnsi="Arial" w:cs="Arial"/>
          <w:sz w:val="22"/>
          <w:szCs w:val="22"/>
        </w:rPr>
        <w:t>Data</w:t>
      </w:r>
      <w:proofErr w:type="spellEnd"/>
      <w:r w:rsidRPr="00EF3422">
        <w:rPr>
          <w:rFonts w:ascii="Arial" w:hAnsi="Arial" w:cs="Arial"/>
          <w:sz w:val="22"/>
          <w:szCs w:val="22"/>
        </w:rPr>
        <w:t xml:space="preserve"> is of spinning disk confocal microscopy images of calcein (n=245) from four independent experiments. In-focus and out-of-focus images were determined visually, using criteria as described in the methods section, and defined as ground truth. Per image QC metric, cut-off values and its corresponding F-scores were calculated. The best achievable F-score is displayed in this table. </w:t>
      </w:r>
      <w:bookmarkStart w:id="0" w:name="OLE_LINK1"/>
      <w:r w:rsidRPr="00EF3422">
        <w:rPr>
          <w:rFonts w:ascii="Arial" w:hAnsi="Arial" w:cs="Arial"/>
          <w:sz w:val="22"/>
          <w:szCs w:val="22"/>
        </w:rPr>
        <w:t>*p&lt;0.05 compared to in-focus, **p&lt;0.01 compared to in-focus, ***p&lt;0.001 compared to in focus images.</w:t>
      </w:r>
    </w:p>
    <w:p w:rsidR="0028640F" w:rsidRPr="00EF3422" w:rsidRDefault="0028640F" w:rsidP="0028640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b/>
          <w:sz w:val="22"/>
          <w:szCs w:val="22"/>
        </w:rPr>
        <w:lastRenderedPageBreak/>
        <w:t xml:space="preserve">Table S3: </w:t>
      </w:r>
      <w:r w:rsidRPr="00EF3422">
        <w:rPr>
          <w:rFonts w:ascii="Arial" w:hAnsi="Arial" w:cs="Arial"/>
          <w:sz w:val="22"/>
          <w:szCs w:val="22"/>
        </w:rPr>
        <w:t xml:space="preserve">Image QC metrics focus score, image correlation and PLLS 3D MRP2/4 drug efflux </w:t>
      </w:r>
      <w:proofErr w:type="spellStart"/>
      <w:r w:rsidRPr="00EF3422">
        <w:rPr>
          <w:rFonts w:ascii="Arial" w:hAnsi="Arial" w:cs="Arial"/>
          <w:sz w:val="22"/>
          <w:szCs w:val="22"/>
        </w:rPr>
        <w:t>assay</w:t>
      </w:r>
      <w:r w:rsidRPr="00EF3422">
        <w:rPr>
          <w:rFonts w:ascii="Arial" w:hAnsi="Arial" w:cs="Arial"/>
          <w:sz w:val="22"/>
          <w:szCs w:val="22"/>
          <w:vertAlign w:val="superscript"/>
        </w:rPr>
        <w:t>a</w:t>
      </w:r>
      <w:proofErr w:type="spellEnd"/>
    </w:p>
    <w:tbl>
      <w:tblPr>
        <w:tblW w:w="10985" w:type="dxa"/>
        <w:jc w:val="center"/>
        <w:tblCellMar>
          <w:left w:w="70" w:type="dxa"/>
          <w:right w:w="70" w:type="dxa"/>
        </w:tblCellMar>
        <w:tblLook w:val="04A0"/>
      </w:tblPr>
      <w:tblGrid>
        <w:gridCol w:w="1488"/>
        <w:gridCol w:w="1170"/>
        <w:gridCol w:w="2110"/>
        <w:gridCol w:w="2268"/>
        <w:gridCol w:w="972"/>
        <w:gridCol w:w="1045"/>
        <w:gridCol w:w="752"/>
        <w:gridCol w:w="1180"/>
      </w:tblGrid>
      <w:tr w:rsidR="0028640F" w:rsidRPr="00EF3422" w:rsidTr="0018633A">
        <w:trPr>
          <w:trHeight w:val="345"/>
          <w:jc w:val="center"/>
        </w:trPr>
        <w:tc>
          <w:tcPr>
            <w:tcW w:w="1488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bookmarkEnd w:id="0"/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Metrics</w:t>
            </w:r>
          </w:p>
        </w:tc>
        <w:tc>
          <w:tcPr>
            <w:tcW w:w="1170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ind w:left="-34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Pixel size</w:t>
            </w:r>
          </w:p>
        </w:tc>
        <w:tc>
          <w:tcPr>
            <w:tcW w:w="2110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In focus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Out of focus</w:t>
            </w:r>
          </w:p>
        </w:tc>
        <w:tc>
          <w:tcPr>
            <w:tcW w:w="972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Cut-off</w:t>
            </w:r>
          </w:p>
        </w:tc>
        <w:tc>
          <w:tcPr>
            <w:tcW w:w="1045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Precision</w:t>
            </w:r>
          </w:p>
        </w:tc>
        <w:tc>
          <w:tcPr>
            <w:tcW w:w="752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Recall</w:t>
            </w:r>
          </w:p>
        </w:tc>
        <w:tc>
          <w:tcPr>
            <w:tcW w:w="1180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F-score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Focus score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-</w:t>
            </w:r>
          </w:p>
        </w:tc>
        <w:tc>
          <w:tcPr>
            <w:tcW w:w="21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7.2×10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-4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0.5×10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2.2×10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-4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0.2×10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**</w:t>
            </w:r>
          </w:p>
        </w:tc>
        <w:tc>
          <w:tcPr>
            <w:tcW w:w="97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</w:p>
        </w:tc>
        <w:tc>
          <w:tcPr>
            <w:tcW w:w="104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0.39</w:t>
            </w:r>
          </w:p>
        </w:tc>
        <w:tc>
          <w:tcPr>
            <w:tcW w:w="75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0.73</w:t>
            </w:r>
          </w:p>
        </w:tc>
        <w:tc>
          <w:tcPr>
            <w:tcW w:w="118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0.51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500</w:t>
            </w:r>
          </w:p>
        </w:tc>
        <w:tc>
          <w:tcPr>
            <w:tcW w:w="211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8×10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-5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1×10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1.1×10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-5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0.3×10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-5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**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0.30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0.83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0.44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200</w:t>
            </w:r>
          </w:p>
        </w:tc>
        <w:tc>
          <w:tcPr>
            <w:tcW w:w="211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5.7×10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-4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0.7× 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6×10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-5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2×10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-5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***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0.38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0.87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0.53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100</w:t>
            </w:r>
          </w:p>
        </w:tc>
        <w:tc>
          <w:tcPr>
            <w:tcW w:w="211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1.4×10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-3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0.2×10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8×10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-5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3×10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-5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**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0.30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0.92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0.46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50</w:t>
            </w:r>
          </w:p>
        </w:tc>
        <w:tc>
          <w:tcPr>
            <w:tcW w:w="211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9×10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-4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1×10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4×10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-5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1×10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-5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***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0.33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0.92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0.48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20</w:t>
            </w:r>
          </w:p>
        </w:tc>
        <w:tc>
          <w:tcPr>
            <w:tcW w:w="211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2.7×10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-4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0.4×10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9×10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 xml:space="preserve">-6 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± 3×10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nl-NL"/>
              </w:rPr>
              <w:t>-6</w:t>
            </w: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***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0.36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0.94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0.52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 w:val="restart"/>
            <w:shd w:val="clear" w:color="auto" w:fill="auto"/>
            <w:noWrap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Image</w:t>
            </w:r>
          </w:p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correlation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500</w:t>
            </w:r>
          </w:p>
        </w:tc>
        <w:tc>
          <w:tcPr>
            <w:tcW w:w="211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0.19 ± 0.01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0.15 ± 0.02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0.1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0.33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0.62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0.43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200</w:t>
            </w:r>
          </w:p>
        </w:tc>
        <w:tc>
          <w:tcPr>
            <w:tcW w:w="211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0.25 ± 0.01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0.18 ± 0.02**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0.15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0.31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0.65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0.42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100</w:t>
            </w:r>
          </w:p>
        </w:tc>
        <w:tc>
          <w:tcPr>
            <w:tcW w:w="211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0.33 ± 0.01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0.24 ± 0.03**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0.15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0.38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0.43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50</w:t>
            </w:r>
          </w:p>
        </w:tc>
        <w:tc>
          <w:tcPr>
            <w:tcW w:w="211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0.43 ± 0.01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0.32 ± 0.03***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0.36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0.62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0.45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vMerge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20</w:t>
            </w:r>
          </w:p>
        </w:tc>
        <w:tc>
          <w:tcPr>
            <w:tcW w:w="211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0.60 ± 0.01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0.43 ± 0.03***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0.45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0.56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0.50</w:t>
            </w:r>
          </w:p>
        </w:tc>
      </w:tr>
      <w:tr w:rsidR="0028640F" w:rsidRPr="00EF3422" w:rsidTr="0018633A">
        <w:trPr>
          <w:trHeight w:val="345"/>
          <w:jc w:val="center"/>
        </w:trPr>
        <w:tc>
          <w:tcPr>
            <w:tcW w:w="1488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PLLS</w:t>
            </w:r>
          </w:p>
        </w:tc>
        <w:tc>
          <w:tcPr>
            <w:tcW w:w="1170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-</w:t>
            </w:r>
          </w:p>
        </w:tc>
        <w:tc>
          <w:tcPr>
            <w:tcW w:w="2110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-1.89 ± 0.02</w:t>
            </w:r>
          </w:p>
        </w:tc>
        <w:tc>
          <w:tcPr>
            <w:tcW w:w="2268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-1.87 ± 0.06</w:t>
            </w:r>
          </w:p>
        </w:tc>
        <w:tc>
          <w:tcPr>
            <w:tcW w:w="972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-2.3</w:t>
            </w:r>
          </w:p>
        </w:tc>
        <w:tc>
          <w:tcPr>
            <w:tcW w:w="1045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0.53</w:t>
            </w:r>
          </w:p>
        </w:tc>
        <w:tc>
          <w:tcPr>
            <w:tcW w:w="752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0.31</w:t>
            </w:r>
          </w:p>
        </w:tc>
        <w:tc>
          <w:tcPr>
            <w:tcW w:w="1180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28640F" w:rsidRPr="00EF3422" w:rsidRDefault="0028640F" w:rsidP="0028640F">
            <w:pPr>
              <w:spacing w:line="48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F3422">
              <w:rPr>
                <w:rFonts w:ascii="Arial" w:eastAsia="Times New Roman" w:hAnsi="Arial" w:cs="Arial"/>
                <w:color w:val="000000"/>
                <w:sz w:val="22"/>
                <w:szCs w:val="22"/>
                <w:lang w:eastAsia="nl-NL"/>
              </w:rPr>
              <w:t>0.39</w:t>
            </w:r>
          </w:p>
        </w:tc>
      </w:tr>
    </w:tbl>
    <w:p w:rsidR="0028640F" w:rsidRPr="00EF3422" w:rsidRDefault="0028640F" w:rsidP="0028640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  <w:vertAlign w:val="superscript"/>
        </w:rPr>
        <w:t>a</w:t>
      </w:r>
      <w:r w:rsidRPr="00EF3422">
        <w:rPr>
          <w:rFonts w:ascii="Arial" w:hAnsi="Arial" w:cs="Arial"/>
          <w:sz w:val="22"/>
          <w:szCs w:val="22"/>
        </w:rPr>
        <w:t>Data</w:t>
      </w:r>
      <w:proofErr w:type="spellEnd"/>
      <w:r w:rsidRPr="00EF3422">
        <w:rPr>
          <w:rFonts w:ascii="Arial" w:hAnsi="Arial" w:cs="Arial"/>
          <w:sz w:val="22"/>
          <w:szCs w:val="22"/>
        </w:rPr>
        <w:t xml:space="preserve"> is of spinning disk confocal microscopy images of GS-MF (n=240) from four independent experiments. In-focus and out-of-focus images were determined visually, using criteria as described in the methods section, and defined as ground truth. Per image QC metric, cut-off values and its corresponding F-scores were calculated. The best achievable F-score is displayed in this table. *p&lt;0.05 compared to in-focus, **p&lt;0.01 compared to in-focus, ***p&lt;0.001 compared to in focus images.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b/>
          <w:sz w:val="22"/>
          <w:szCs w:val="22"/>
        </w:rPr>
        <w:sectPr w:rsidR="0028640F" w:rsidRPr="00EF3422" w:rsidSect="0024786E">
          <w:pgSz w:w="16840" w:h="11900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:rsidR="0028640F" w:rsidRPr="00EF3422" w:rsidRDefault="0028640F" w:rsidP="0028640F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EF3422">
        <w:rPr>
          <w:rFonts w:ascii="Arial" w:hAnsi="Arial" w:cs="Arial"/>
          <w:b/>
          <w:sz w:val="22"/>
          <w:szCs w:val="22"/>
        </w:rPr>
        <w:lastRenderedPageBreak/>
        <w:t>Macro to measure fluorescence intensity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Note: different algorithm thresholds can be used to measure intensity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macro "Measure intensity Alexa488, no thresholding algorithm" {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nameImg</w:t>
      </w:r>
      <w:proofErr w:type="spellEnd"/>
      <w:r w:rsidRPr="00EF3422">
        <w:rPr>
          <w:rFonts w:ascii="Arial" w:hAnsi="Arial" w:cs="Arial"/>
          <w:sz w:val="22"/>
          <w:szCs w:val="22"/>
        </w:rPr>
        <w:t>=</w:t>
      </w:r>
      <w:proofErr w:type="spellStart"/>
      <w:r w:rsidRPr="00EF3422">
        <w:rPr>
          <w:rFonts w:ascii="Arial" w:hAnsi="Arial" w:cs="Arial"/>
          <w:sz w:val="22"/>
          <w:szCs w:val="22"/>
        </w:rPr>
        <w:t>getTitle</w:t>
      </w:r>
      <w:proofErr w:type="spellEnd"/>
      <w:r w:rsidRPr="00EF3422">
        <w:rPr>
          <w:rFonts w:ascii="Arial" w:hAnsi="Arial" w:cs="Arial"/>
          <w:sz w:val="22"/>
          <w:szCs w:val="22"/>
        </w:rPr>
        <w:t>();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setOption</w:t>
      </w:r>
      <w:proofErr w:type="spellEnd"/>
      <w:r w:rsidRPr="00EF3422">
        <w:rPr>
          <w:rFonts w:ascii="Arial" w:hAnsi="Arial" w:cs="Arial"/>
          <w:sz w:val="22"/>
          <w:szCs w:val="22"/>
        </w:rPr>
        <w:t>("</w:t>
      </w:r>
      <w:proofErr w:type="spellStart"/>
      <w:r w:rsidRPr="00EF3422">
        <w:rPr>
          <w:rFonts w:ascii="Arial" w:hAnsi="Arial" w:cs="Arial"/>
          <w:sz w:val="22"/>
          <w:szCs w:val="22"/>
        </w:rPr>
        <w:t>BlackBackground</w:t>
      </w:r>
      <w:proofErr w:type="spellEnd"/>
      <w:r w:rsidRPr="00EF3422">
        <w:rPr>
          <w:rFonts w:ascii="Arial" w:hAnsi="Arial" w:cs="Arial"/>
          <w:sz w:val="22"/>
          <w:szCs w:val="22"/>
        </w:rPr>
        <w:t>", true);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 xml:space="preserve">run("Set Measurements...", "area mean standard modal min </w:t>
      </w:r>
      <w:proofErr w:type="spellStart"/>
      <w:r w:rsidRPr="00EF3422">
        <w:rPr>
          <w:rFonts w:ascii="Arial" w:hAnsi="Arial" w:cs="Arial"/>
          <w:sz w:val="22"/>
          <w:szCs w:val="22"/>
        </w:rPr>
        <w:t>centroid</w:t>
      </w:r>
      <w:proofErr w:type="spellEnd"/>
      <w:r w:rsidRPr="00EF3422">
        <w:rPr>
          <w:rFonts w:ascii="Arial" w:hAnsi="Arial" w:cs="Arial"/>
          <w:sz w:val="22"/>
          <w:szCs w:val="22"/>
        </w:rPr>
        <w:t xml:space="preserve"> center perimeter bounding fit shape </w:t>
      </w:r>
      <w:proofErr w:type="spellStart"/>
      <w:r w:rsidRPr="00EF3422">
        <w:rPr>
          <w:rFonts w:ascii="Arial" w:hAnsi="Arial" w:cs="Arial"/>
          <w:sz w:val="22"/>
          <w:szCs w:val="22"/>
        </w:rPr>
        <w:t>feret's</w:t>
      </w:r>
      <w:proofErr w:type="spellEnd"/>
      <w:r w:rsidRPr="00EF3422">
        <w:rPr>
          <w:rFonts w:ascii="Arial" w:hAnsi="Arial" w:cs="Arial"/>
          <w:sz w:val="22"/>
          <w:szCs w:val="22"/>
        </w:rPr>
        <w:t xml:space="preserve"> integrated median </w:t>
      </w:r>
      <w:proofErr w:type="spellStart"/>
      <w:r w:rsidRPr="00EF3422">
        <w:rPr>
          <w:rFonts w:ascii="Arial" w:hAnsi="Arial" w:cs="Arial"/>
          <w:sz w:val="22"/>
          <w:szCs w:val="22"/>
        </w:rPr>
        <w:t>skewness</w:t>
      </w:r>
      <w:proofErr w:type="spellEnd"/>
      <w:r w:rsidRPr="00EF3422">
        <w:rPr>
          <w:rFonts w:ascii="Arial" w:hAnsi="Arial" w:cs="Arial"/>
          <w:sz w:val="22"/>
          <w:szCs w:val="22"/>
        </w:rPr>
        <w:t xml:space="preserve"> kurtosis </w:t>
      </w:r>
      <w:proofErr w:type="spellStart"/>
      <w:r w:rsidRPr="00EF3422">
        <w:rPr>
          <w:rFonts w:ascii="Arial" w:hAnsi="Arial" w:cs="Arial"/>
          <w:sz w:val="22"/>
          <w:szCs w:val="22"/>
        </w:rPr>
        <w:t>area_fraction</w:t>
      </w:r>
      <w:proofErr w:type="spellEnd"/>
      <w:r w:rsidRPr="00EF3422">
        <w:rPr>
          <w:rFonts w:ascii="Arial" w:hAnsi="Arial" w:cs="Arial"/>
          <w:sz w:val="22"/>
          <w:szCs w:val="22"/>
        </w:rPr>
        <w:t xml:space="preserve"> stack display redirect=None decimal=3");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selectWindow</w:t>
      </w:r>
      <w:proofErr w:type="spellEnd"/>
      <w:r w:rsidRPr="00EF3422">
        <w:rPr>
          <w:rFonts w:ascii="Arial" w:hAnsi="Arial" w:cs="Arial"/>
          <w:sz w:val="22"/>
          <w:szCs w:val="22"/>
        </w:rPr>
        <w:t>(</w:t>
      </w:r>
      <w:proofErr w:type="spellStart"/>
      <w:r w:rsidRPr="00EF3422">
        <w:rPr>
          <w:rFonts w:ascii="Arial" w:hAnsi="Arial" w:cs="Arial"/>
          <w:sz w:val="22"/>
          <w:szCs w:val="22"/>
        </w:rPr>
        <w:t>nameImg</w:t>
      </w:r>
      <w:proofErr w:type="spellEnd"/>
      <w:r w:rsidRPr="00EF3422">
        <w:rPr>
          <w:rFonts w:ascii="Arial" w:hAnsi="Arial" w:cs="Arial"/>
          <w:sz w:val="22"/>
          <w:szCs w:val="22"/>
        </w:rPr>
        <w:t>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 xml:space="preserve">run("Measure"); 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selectWindow</w:t>
      </w:r>
      <w:proofErr w:type="spellEnd"/>
      <w:r w:rsidRPr="00EF3422">
        <w:rPr>
          <w:rFonts w:ascii="Arial" w:hAnsi="Arial" w:cs="Arial"/>
          <w:sz w:val="22"/>
          <w:szCs w:val="22"/>
        </w:rPr>
        <w:t>(</w:t>
      </w:r>
      <w:proofErr w:type="spellStart"/>
      <w:r w:rsidRPr="00EF3422">
        <w:rPr>
          <w:rFonts w:ascii="Arial" w:hAnsi="Arial" w:cs="Arial"/>
          <w:sz w:val="22"/>
          <w:szCs w:val="22"/>
        </w:rPr>
        <w:t>nameImg</w:t>
      </w:r>
      <w:proofErr w:type="spellEnd"/>
      <w:r w:rsidRPr="00EF3422">
        <w:rPr>
          <w:rFonts w:ascii="Arial" w:hAnsi="Arial" w:cs="Arial"/>
          <w:sz w:val="22"/>
          <w:szCs w:val="22"/>
        </w:rPr>
        <w:t>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 xml:space="preserve">close(); </w:t>
      </w:r>
      <w:r w:rsidRPr="00EF3422">
        <w:rPr>
          <w:rFonts w:ascii="Arial" w:hAnsi="Arial" w:cs="Arial"/>
          <w:sz w:val="22"/>
          <w:szCs w:val="22"/>
        </w:rPr>
        <w:tab/>
      </w:r>
      <w:r w:rsidRPr="00EF3422">
        <w:rPr>
          <w:rFonts w:ascii="Arial" w:hAnsi="Arial" w:cs="Arial"/>
          <w:sz w:val="22"/>
          <w:szCs w:val="22"/>
        </w:rPr>
        <w:tab/>
      </w:r>
      <w:r w:rsidRPr="00EF3422">
        <w:rPr>
          <w:rFonts w:ascii="Arial" w:hAnsi="Arial" w:cs="Arial"/>
          <w:sz w:val="22"/>
          <w:szCs w:val="22"/>
        </w:rPr>
        <w:tab/>
      </w:r>
      <w:r w:rsidRPr="00EF3422">
        <w:rPr>
          <w:rFonts w:ascii="Arial" w:hAnsi="Arial" w:cs="Arial"/>
          <w:sz w:val="22"/>
          <w:szCs w:val="22"/>
        </w:rPr>
        <w:tab/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}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macro "Measure intensity Alexa488 with thresholding algorithm" {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nameImg</w:t>
      </w:r>
      <w:proofErr w:type="spellEnd"/>
      <w:r w:rsidRPr="00EF3422">
        <w:rPr>
          <w:rFonts w:ascii="Arial" w:hAnsi="Arial" w:cs="Arial"/>
          <w:sz w:val="22"/>
          <w:szCs w:val="22"/>
        </w:rPr>
        <w:t>=</w:t>
      </w:r>
      <w:proofErr w:type="spellStart"/>
      <w:r w:rsidRPr="00EF3422">
        <w:rPr>
          <w:rFonts w:ascii="Arial" w:hAnsi="Arial" w:cs="Arial"/>
          <w:sz w:val="22"/>
          <w:szCs w:val="22"/>
        </w:rPr>
        <w:t>getTitle</w:t>
      </w:r>
      <w:proofErr w:type="spellEnd"/>
      <w:r w:rsidRPr="00EF3422">
        <w:rPr>
          <w:rFonts w:ascii="Arial" w:hAnsi="Arial" w:cs="Arial"/>
          <w:sz w:val="22"/>
          <w:szCs w:val="22"/>
        </w:rPr>
        <w:t>();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setOption</w:t>
      </w:r>
      <w:proofErr w:type="spellEnd"/>
      <w:r w:rsidRPr="00EF3422">
        <w:rPr>
          <w:rFonts w:ascii="Arial" w:hAnsi="Arial" w:cs="Arial"/>
          <w:sz w:val="22"/>
          <w:szCs w:val="22"/>
        </w:rPr>
        <w:t>("</w:t>
      </w:r>
      <w:proofErr w:type="spellStart"/>
      <w:r w:rsidRPr="00EF3422">
        <w:rPr>
          <w:rFonts w:ascii="Arial" w:hAnsi="Arial" w:cs="Arial"/>
          <w:sz w:val="22"/>
          <w:szCs w:val="22"/>
        </w:rPr>
        <w:t>BlackBackground</w:t>
      </w:r>
      <w:proofErr w:type="spellEnd"/>
      <w:r w:rsidRPr="00EF3422">
        <w:rPr>
          <w:rFonts w:ascii="Arial" w:hAnsi="Arial" w:cs="Arial"/>
          <w:sz w:val="22"/>
          <w:szCs w:val="22"/>
        </w:rPr>
        <w:t>", true);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run("Duplicate...", "title=Mask");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selectWindow</w:t>
      </w:r>
      <w:proofErr w:type="spellEnd"/>
      <w:r w:rsidRPr="00EF3422">
        <w:rPr>
          <w:rFonts w:ascii="Arial" w:hAnsi="Arial" w:cs="Arial"/>
          <w:sz w:val="22"/>
          <w:szCs w:val="22"/>
        </w:rPr>
        <w:t>("Mask");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run("Median...", "radius=5");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algorithm = "[add name threshold here]";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run("Auto Threshold", "method=" + algorithm + " dark");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run("Convert to Mask");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run("Erode");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run("Create Selection");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roiManager</w:t>
      </w:r>
      <w:proofErr w:type="spellEnd"/>
      <w:r w:rsidRPr="00EF3422">
        <w:rPr>
          <w:rFonts w:ascii="Arial" w:hAnsi="Arial" w:cs="Arial"/>
          <w:sz w:val="22"/>
          <w:szCs w:val="22"/>
        </w:rPr>
        <w:t>("Add");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roiManager</w:t>
      </w:r>
      <w:proofErr w:type="spellEnd"/>
      <w:r w:rsidRPr="00EF3422">
        <w:rPr>
          <w:rFonts w:ascii="Arial" w:hAnsi="Arial" w:cs="Arial"/>
          <w:sz w:val="22"/>
          <w:szCs w:val="22"/>
        </w:rPr>
        <w:t>("select", 0);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lastRenderedPageBreak/>
        <w:t>selectWindow</w:t>
      </w:r>
      <w:proofErr w:type="spellEnd"/>
      <w:r w:rsidRPr="00EF3422">
        <w:rPr>
          <w:rFonts w:ascii="Arial" w:hAnsi="Arial" w:cs="Arial"/>
          <w:sz w:val="22"/>
          <w:szCs w:val="22"/>
        </w:rPr>
        <w:t>("Mask");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close();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 xml:space="preserve">run("Set Measurements...", "area mean standard modal min </w:t>
      </w:r>
      <w:proofErr w:type="spellStart"/>
      <w:r w:rsidRPr="00EF3422">
        <w:rPr>
          <w:rFonts w:ascii="Arial" w:hAnsi="Arial" w:cs="Arial"/>
          <w:sz w:val="22"/>
          <w:szCs w:val="22"/>
        </w:rPr>
        <w:t>centroid</w:t>
      </w:r>
      <w:proofErr w:type="spellEnd"/>
      <w:r w:rsidRPr="00EF3422">
        <w:rPr>
          <w:rFonts w:ascii="Arial" w:hAnsi="Arial" w:cs="Arial"/>
          <w:sz w:val="22"/>
          <w:szCs w:val="22"/>
        </w:rPr>
        <w:t xml:space="preserve"> center perimeter bounding fit shape </w:t>
      </w:r>
      <w:proofErr w:type="spellStart"/>
      <w:r w:rsidRPr="00EF3422">
        <w:rPr>
          <w:rFonts w:ascii="Arial" w:hAnsi="Arial" w:cs="Arial"/>
          <w:sz w:val="22"/>
          <w:szCs w:val="22"/>
        </w:rPr>
        <w:t>feret's</w:t>
      </w:r>
      <w:proofErr w:type="spellEnd"/>
      <w:r w:rsidRPr="00EF3422">
        <w:rPr>
          <w:rFonts w:ascii="Arial" w:hAnsi="Arial" w:cs="Arial"/>
          <w:sz w:val="22"/>
          <w:szCs w:val="22"/>
        </w:rPr>
        <w:t xml:space="preserve"> integrated median </w:t>
      </w:r>
      <w:proofErr w:type="spellStart"/>
      <w:r w:rsidRPr="00EF3422">
        <w:rPr>
          <w:rFonts w:ascii="Arial" w:hAnsi="Arial" w:cs="Arial"/>
          <w:sz w:val="22"/>
          <w:szCs w:val="22"/>
        </w:rPr>
        <w:t>skewness</w:t>
      </w:r>
      <w:proofErr w:type="spellEnd"/>
      <w:r w:rsidRPr="00EF3422">
        <w:rPr>
          <w:rFonts w:ascii="Arial" w:hAnsi="Arial" w:cs="Arial"/>
          <w:sz w:val="22"/>
          <w:szCs w:val="22"/>
        </w:rPr>
        <w:t xml:space="preserve"> kurtosis </w:t>
      </w:r>
      <w:proofErr w:type="spellStart"/>
      <w:r w:rsidRPr="00EF3422">
        <w:rPr>
          <w:rFonts w:ascii="Arial" w:hAnsi="Arial" w:cs="Arial"/>
          <w:sz w:val="22"/>
          <w:szCs w:val="22"/>
        </w:rPr>
        <w:t>area_fraction</w:t>
      </w:r>
      <w:proofErr w:type="spellEnd"/>
      <w:r w:rsidRPr="00EF3422">
        <w:rPr>
          <w:rFonts w:ascii="Arial" w:hAnsi="Arial" w:cs="Arial"/>
          <w:sz w:val="22"/>
          <w:szCs w:val="22"/>
        </w:rPr>
        <w:t xml:space="preserve"> stack display redirect=None decimal=3");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selectWindow</w:t>
      </w:r>
      <w:proofErr w:type="spellEnd"/>
      <w:r w:rsidRPr="00EF3422">
        <w:rPr>
          <w:rFonts w:ascii="Arial" w:hAnsi="Arial" w:cs="Arial"/>
          <w:sz w:val="22"/>
          <w:szCs w:val="22"/>
        </w:rPr>
        <w:t>(</w:t>
      </w:r>
      <w:proofErr w:type="spellStart"/>
      <w:r w:rsidRPr="00EF3422">
        <w:rPr>
          <w:rFonts w:ascii="Arial" w:hAnsi="Arial" w:cs="Arial"/>
          <w:sz w:val="22"/>
          <w:szCs w:val="22"/>
        </w:rPr>
        <w:t>nameImg</w:t>
      </w:r>
      <w:proofErr w:type="spellEnd"/>
      <w:r w:rsidRPr="00EF3422">
        <w:rPr>
          <w:rFonts w:ascii="Arial" w:hAnsi="Arial" w:cs="Arial"/>
          <w:sz w:val="22"/>
          <w:szCs w:val="22"/>
        </w:rPr>
        <w:t>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roiManager</w:t>
      </w:r>
      <w:proofErr w:type="spellEnd"/>
      <w:r w:rsidRPr="00EF3422">
        <w:rPr>
          <w:rFonts w:ascii="Arial" w:hAnsi="Arial" w:cs="Arial"/>
          <w:sz w:val="22"/>
          <w:szCs w:val="22"/>
        </w:rPr>
        <w:t>("Select", 0);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roiManager</w:t>
      </w:r>
      <w:proofErr w:type="spellEnd"/>
      <w:r w:rsidRPr="00EF3422">
        <w:rPr>
          <w:rFonts w:ascii="Arial" w:hAnsi="Arial" w:cs="Arial"/>
          <w:sz w:val="22"/>
          <w:szCs w:val="22"/>
        </w:rPr>
        <w:t>("Measure");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EF3422">
        <w:rPr>
          <w:rFonts w:ascii="Arial" w:hAnsi="Arial" w:cs="Arial"/>
          <w:sz w:val="22"/>
          <w:szCs w:val="22"/>
        </w:rPr>
        <w:t>selectWindow</w:t>
      </w:r>
      <w:proofErr w:type="spellEnd"/>
      <w:r w:rsidRPr="00EF3422">
        <w:rPr>
          <w:rFonts w:ascii="Arial" w:hAnsi="Arial" w:cs="Arial"/>
          <w:sz w:val="22"/>
          <w:szCs w:val="22"/>
        </w:rPr>
        <w:t>(</w:t>
      </w:r>
      <w:proofErr w:type="spellStart"/>
      <w:r w:rsidRPr="00EF3422">
        <w:rPr>
          <w:rFonts w:ascii="Arial" w:hAnsi="Arial" w:cs="Arial"/>
          <w:sz w:val="22"/>
          <w:szCs w:val="22"/>
        </w:rPr>
        <w:t>nameImg</w:t>
      </w:r>
      <w:proofErr w:type="spellEnd"/>
      <w:r w:rsidRPr="00EF3422">
        <w:rPr>
          <w:rFonts w:ascii="Arial" w:hAnsi="Arial" w:cs="Arial"/>
          <w:sz w:val="22"/>
          <w:szCs w:val="22"/>
        </w:rPr>
        <w:t>);</w:t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 xml:space="preserve">close(); </w:t>
      </w:r>
      <w:r w:rsidRPr="00EF3422">
        <w:rPr>
          <w:rFonts w:ascii="Arial" w:hAnsi="Arial" w:cs="Arial"/>
          <w:sz w:val="22"/>
          <w:szCs w:val="22"/>
        </w:rPr>
        <w:tab/>
      </w:r>
      <w:r w:rsidRPr="00EF3422">
        <w:rPr>
          <w:rFonts w:ascii="Arial" w:hAnsi="Arial" w:cs="Arial"/>
          <w:sz w:val="22"/>
          <w:szCs w:val="22"/>
        </w:rPr>
        <w:tab/>
      </w:r>
      <w:r w:rsidRPr="00EF3422">
        <w:rPr>
          <w:rFonts w:ascii="Arial" w:hAnsi="Arial" w:cs="Arial"/>
          <w:sz w:val="22"/>
          <w:szCs w:val="22"/>
        </w:rPr>
        <w:tab/>
      </w:r>
      <w:r w:rsidRPr="00EF3422">
        <w:rPr>
          <w:rFonts w:ascii="Arial" w:hAnsi="Arial" w:cs="Arial"/>
          <w:sz w:val="22"/>
          <w:szCs w:val="22"/>
        </w:rPr>
        <w:tab/>
      </w:r>
    </w:p>
    <w:p w:rsidR="0028640F" w:rsidRPr="00EF3422" w:rsidRDefault="0028640F" w:rsidP="0028640F">
      <w:pPr>
        <w:spacing w:line="480" w:lineRule="auto"/>
        <w:rPr>
          <w:rFonts w:ascii="Arial" w:hAnsi="Arial" w:cs="Arial"/>
          <w:sz w:val="22"/>
          <w:szCs w:val="22"/>
        </w:rPr>
      </w:pPr>
      <w:r w:rsidRPr="00EF3422">
        <w:rPr>
          <w:rFonts w:ascii="Arial" w:hAnsi="Arial" w:cs="Arial"/>
          <w:sz w:val="22"/>
          <w:szCs w:val="22"/>
        </w:rPr>
        <w:t>}</w:t>
      </w:r>
    </w:p>
    <w:p w:rsidR="0028640F" w:rsidRPr="0028640F" w:rsidRDefault="0028640F" w:rsidP="0028640F">
      <w:pPr>
        <w:spacing w:line="480" w:lineRule="auto"/>
      </w:pPr>
    </w:p>
    <w:sectPr w:rsidR="0028640F" w:rsidRPr="0028640F" w:rsidSect="001B0058">
      <w:type w:val="continuous"/>
      <w:pgSz w:w="11904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40F" w:rsidRDefault="0028640F" w:rsidP="0028640F">
      <w:r>
        <w:separator/>
      </w:r>
    </w:p>
  </w:endnote>
  <w:endnote w:type="continuationSeparator" w:id="0">
    <w:p w:rsidR="0028640F" w:rsidRDefault="0028640F" w:rsidP="002864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40F" w:rsidRDefault="0028640F" w:rsidP="0028640F">
      <w:r>
        <w:separator/>
      </w:r>
    </w:p>
  </w:footnote>
  <w:footnote w:type="continuationSeparator" w:id="0">
    <w:p w:rsidR="0028640F" w:rsidRDefault="0028640F" w:rsidP="002864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5C" w:rsidRDefault="009400DD">
    <w:pPr>
      <w:pStyle w:val="Koptekst"/>
    </w:pPr>
  </w:p>
  <w:p w:rsidR="0045565C" w:rsidRDefault="009400DD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5C" w:rsidRDefault="0028640F">
    <w:pPr>
      <w:pStyle w:val="Koptekst"/>
    </w:pPr>
    <w:r>
      <w:t>Supplementary Materials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640F"/>
    <w:rsid w:val="001A529C"/>
    <w:rsid w:val="001B0058"/>
    <w:rsid w:val="0028640F"/>
    <w:rsid w:val="003E6A46"/>
    <w:rsid w:val="005449F3"/>
    <w:rsid w:val="005D048B"/>
    <w:rsid w:val="00782DF9"/>
    <w:rsid w:val="007A3282"/>
    <w:rsid w:val="007C56CB"/>
    <w:rsid w:val="009336FB"/>
    <w:rsid w:val="009400DD"/>
    <w:rsid w:val="00995BBC"/>
    <w:rsid w:val="00A857D5"/>
    <w:rsid w:val="00BA66DF"/>
    <w:rsid w:val="00CF5402"/>
    <w:rsid w:val="00D463DB"/>
    <w:rsid w:val="00FC0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8640F"/>
    <w:pPr>
      <w:spacing w:line="240" w:lineRule="auto"/>
    </w:pPr>
    <w:rPr>
      <w:sz w:val="24"/>
      <w:szCs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8640F"/>
    <w:pPr>
      <w:spacing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28640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8640F"/>
    <w:rPr>
      <w:sz w:val="24"/>
      <w:szCs w:val="24"/>
      <w:lang w:val="en-US"/>
    </w:rPr>
  </w:style>
  <w:style w:type="character" w:styleId="Regelnummer">
    <w:name w:val="line number"/>
    <w:basedOn w:val="Standaardalinea-lettertype"/>
    <w:uiPriority w:val="99"/>
    <w:semiHidden/>
    <w:unhideWhenUsed/>
    <w:rsid w:val="0028640F"/>
  </w:style>
  <w:style w:type="paragraph" w:styleId="Voettekst">
    <w:name w:val="footer"/>
    <w:basedOn w:val="Standaard"/>
    <w:link w:val="VoettekstChar"/>
    <w:uiPriority w:val="99"/>
    <w:semiHidden/>
    <w:unhideWhenUsed/>
    <w:rsid w:val="0028640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28640F"/>
    <w:rPr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765</Words>
  <Characters>4213</Characters>
  <Application>Microsoft Office Word</Application>
  <DocSecurity>0</DocSecurity>
  <Lines>35</Lines>
  <Paragraphs>9</Paragraphs>
  <ScaleCrop>false</ScaleCrop>
  <Company>UMC St Radboud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Jelle Vriend</dc:creator>
  <cp:lastModifiedBy>Jelle Vriend</cp:lastModifiedBy>
  <cp:revision>2</cp:revision>
  <dcterms:created xsi:type="dcterms:W3CDTF">2018-07-11T12:16:00Z</dcterms:created>
  <dcterms:modified xsi:type="dcterms:W3CDTF">2018-07-11T12:16:00Z</dcterms:modified>
</cp:coreProperties>
</file>