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7AF742" w14:textId="532A8FA1" w:rsidR="0032496F" w:rsidRDefault="00452A99" w:rsidP="00452A99">
      <w:pPr>
        <w:keepNext/>
        <w:jc w:val="center"/>
        <w:rPr>
          <w:b/>
        </w:rPr>
      </w:pPr>
      <w:r w:rsidRPr="00452A99">
        <w:rPr>
          <w:b/>
        </w:rPr>
        <w:t>Supplementary material 4: Results for sm</w:t>
      </w:r>
      <w:r w:rsidR="00954D60">
        <w:rPr>
          <w:b/>
        </w:rPr>
        <w:t>aller sample size</w:t>
      </w:r>
      <w:r w:rsidRPr="00452A99">
        <w:rPr>
          <w:b/>
        </w:rPr>
        <w:t>.</w:t>
      </w:r>
    </w:p>
    <w:p w14:paraId="752DCC18" w14:textId="77777777" w:rsidR="0032496F" w:rsidRDefault="0032496F" w:rsidP="00452A99">
      <w:pPr>
        <w:keepNext/>
        <w:jc w:val="center"/>
        <w:rPr>
          <w:b/>
        </w:rPr>
      </w:pPr>
    </w:p>
    <w:p w14:paraId="719E9976" w14:textId="77777777" w:rsidR="00F27DF3" w:rsidRDefault="0032496F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r>
        <w:rPr>
          <w:b/>
        </w:rPr>
        <w:fldChar w:fldCharType="begin"/>
      </w:r>
      <w:r>
        <w:rPr>
          <w:b/>
        </w:rPr>
        <w:instrText xml:space="preserve"> TOC \h \z \c "Figure" </w:instrText>
      </w:r>
      <w:r>
        <w:rPr>
          <w:b/>
        </w:rPr>
        <w:fldChar w:fldCharType="separate"/>
      </w:r>
      <w:hyperlink w:anchor="_Toc51009246" w:history="1">
        <w:r w:rsidR="00F27DF3" w:rsidRPr="005217C0">
          <w:rPr>
            <w:rStyle w:val="Hyperlink"/>
            <w:noProof/>
          </w:rPr>
          <w:t>Figure 1: Type I error rate with the ADAS-cog data for n=400, n=200, and n=100 individuals</w:t>
        </w:r>
        <w:r w:rsidR="00F27DF3">
          <w:rPr>
            <w:noProof/>
            <w:webHidden/>
          </w:rPr>
          <w:tab/>
        </w:r>
        <w:r w:rsidR="00F27DF3">
          <w:rPr>
            <w:noProof/>
            <w:webHidden/>
          </w:rPr>
          <w:fldChar w:fldCharType="begin"/>
        </w:r>
        <w:r w:rsidR="00F27DF3">
          <w:rPr>
            <w:noProof/>
            <w:webHidden/>
          </w:rPr>
          <w:instrText xml:space="preserve"> PAGEREF _Toc51009246 \h </w:instrText>
        </w:r>
        <w:r w:rsidR="00F27DF3">
          <w:rPr>
            <w:noProof/>
            <w:webHidden/>
          </w:rPr>
        </w:r>
        <w:r w:rsidR="00F27DF3">
          <w:rPr>
            <w:noProof/>
            <w:webHidden/>
          </w:rPr>
          <w:fldChar w:fldCharType="separate"/>
        </w:r>
        <w:r w:rsidR="00F27DF3">
          <w:rPr>
            <w:noProof/>
            <w:webHidden/>
          </w:rPr>
          <w:t>2</w:t>
        </w:r>
        <w:r w:rsidR="00F27DF3">
          <w:rPr>
            <w:noProof/>
            <w:webHidden/>
          </w:rPr>
          <w:fldChar w:fldCharType="end"/>
        </w:r>
      </w:hyperlink>
    </w:p>
    <w:p w14:paraId="6C7229EB" w14:textId="77777777" w:rsidR="00F27DF3" w:rsidRDefault="00F27DF3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51009247" w:history="1">
        <w:r w:rsidRPr="005217C0">
          <w:rPr>
            <w:rStyle w:val="Hyperlink"/>
            <w:noProof/>
          </w:rPr>
          <w:t>Figure 2: Type I error rate with the Likert-pain score data for n=60 and n=120 individuals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_Toc51009247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BF13BB" w14:textId="77777777" w:rsidR="00F27DF3" w:rsidRDefault="00F27DF3">
      <w:pPr>
        <w:pStyle w:val="TableofFigures"/>
        <w:tabs>
          <w:tab w:val="right" w:leader="dot" w:pos="9010"/>
        </w:tabs>
        <w:rPr>
          <w:rFonts w:asciiTheme="minorHAnsi" w:eastAsiaTheme="minorEastAsia" w:hAnsiTheme="minorHAnsi" w:cstheme="minorBidi"/>
          <w:noProof/>
        </w:rPr>
      </w:pPr>
      <w:hyperlink w:anchor="_Toc51009248" w:history="1">
        <w:r w:rsidRPr="005217C0">
          <w:rPr>
            <w:rStyle w:val="Hyperlink"/>
            <w:noProof/>
          </w:rPr>
          <w:t>Figure 3: Type I error rate with the seizure count data for n=50 and</w:t>
        </w:r>
        <w:bookmarkStart w:id="0" w:name="_GoBack"/>
        <w:bookmarkEnd w:id="0"/>
        <w:r w:rsidRPr="005217C0">
          <w:rPr>
            <w:rStyle w:val="Hyperlink"/>
            <w:noProof/>
          </w:rPr>
          <w:t xml:space="preserve"> n=250 individuals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_Toc51009248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8FB98F8" w14:textId="77777777" w:rsidR="0032496F" w:rsidRDefault="0032496F" w:rsidP="00452A99">
      <w:pPr>
        <w:keepNext/>
        <w:jc w:val="center"/>
        <w:rPr>
          <w:b/>
        </w:rPr>
      </w:pPr>
      <w:r>
        <w:rPr>
          <w:b/>
        </w:rPr>
        <w:lastRenderedPageBreak/>
        <w:fldChar w:fldCharType="end"/>
      </w:r>
    </w:p>
    <w:p w14:paraId="391D6E3F" w14:textId="416C5CB8" w:rsidR="00452A99" w:rsidRDefault="00452A99" w:rsidP="00452A99">
      <w:pPr>
        <w:keepNext/>
        <w:jc w:val="center"/>
      </w:pPr>
      <w:r w:rsidRPr="00BC2A82">
        <w:rPr>
          <w:noProof/>
        </w:rPr>
        <w:drawing>
          <wp:inline distT="0" distB="0" distL="0" distR="0" wp14:anchorId="647719F1" wp14:editId="550C08B5">
            <wp:extent cx="8519933" cy="3786742"/>
            <wp:effectExtent l="4445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523841" cy="378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9F819" w14:textId="067E3819" w:rsidR="00452A99" w:rsidRPr="0032496F" w:rsidRDefault="00452A99" w:rsidP="00452A99">
      <w:pPr>
        <w:pStyle w:val="Caption"/>
        <w:jc w:val="center"/>
        <w:rPr>
          <w:sz w:val="21"/>
        </w:rPr>
      </w:pPr>
      <w:bookmarkStart w:id="1" w:name="_Toc51009246"/>
      <w:r w:rsidRPr="0032496F">
        <w:rPr>
          <w:sz w:val="21"/>
        </w:rPr>
        <w:t xml:space="preserve">Figure </w:t>
      </w:r>
      <w:r w:rsidRPr="0032496F">
        <w:rPr>
          <w:sz w:val="21"/>
        </w:rPr>
        <w:fldChar w:fldCharType="begin"/>
      </w:r>
      <w:r w:rsidRPr="0032496F">
        <w:rPr>
          <w:sz w:val="21"/>
        </w:rPr>
        <w:instrText xml:space="preserve"> SEQ Figure \* ARABIC </w:instrText>
      </w:r>
      <w:r w:rsidRPr="0032496F">
        <w:rPr>
          <w:sz w:val="21"/>
        </w:rPr>
        <w:fldChar w:fldCharType="separate"/>
      </w:r>
      <w:r w:rsidR="0032496F">
        <w:rPr>
          <w:noProof/>
          <w:sz w:val="21"/>
        </w:rPr>
        <w:t>1</w:t>
      </w:r>
      <w:r w:rsidRPr="0032496F">
        <w:rPr>
          <w:sz w:val="21"/>
        </w:rPr>
        <w:fldChar w:fldCharType="end"/>
      </w:r>
      <w:r w:rsidRPr="0032496F">
        <w:rPr>
          <w:sz w:val="21"/>
        </w:rPr>
        <w:t>: Type I error rate with the ADAS-cog data for n=400, n=200, and n=100 individuals</w:t>
      </w:r>
      <w:bookmarkEnd w:id="1"/>
    </w:p>
    <w:p w14:paraId="423FB485" w14:textId="77777777" w:rsidR="00452A99" w:rsidRPr="00FB6779" w:rsidRDefault="00452A99" w:rsidP="00452A99">
      <w:pPr>
        <w:rPr>
          <w:lang w:eastAsia="en-US"/>
        </w:rPr>
      </w:pPr>
    </w:p>
    <w:p w14:paraId="090C9EF7" w14:textId="77777777" w:rsidR="0032496F" w:rsidRDefault="00452A99" w:rsidP="0032496F">
      <w:pPr>
        <w:keepNext/>
      </w:pPr>
      <w:r w:rsidRPr="001C2AF8">
        <w:rPr>
          <w:noProof/>
        </w:rPr>
        <w:drawing>
          <wp:inline distT="0" distB="0" distL="0" distR="0" wp14:anchorId="37D49B00" wp14:editId="724B16B4">
            <wp:extent cx="5727700" cy="3818255"/>
            <wp:effectExtent l="0" t="0" r="1270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D1933" w14:textId="0A67E45D" w:rsidR="00452A99" w:rsidRPr="0032496F" w:rsidRDefault="0032496F" w:rsidP="0032496F">
      <w:pPr>
        <w:pStyle w:val="Caption"/>
        <w:jc w:val="center"/>
        <w:rPr>
          <w:sz w:val="21"/>
          <w:lang w:eastAsia="en-US"/>
        </w:rPr>
      </w:pPr>
      <w:bookmarkStart w:id="2" w:name="_Toc51009247"/>
      <w:r w:rsidRPr="0032496F">
        <w:rPr>
          <w:sz w:val="21"/>
        </w:rPr>
        <w:t xml:space="preserve">Figure </w:t>
      </w:r>
      <w:r w:rsidRPr="0032496F">
        <w:rPr>
          <w:sz w:val="21"/>
        </w:rPr>
        <w:fldChar w:fldCharType="begin"/>
      </w:r>
      <w:r w:rsidRPr="0032496F">
        <w:rPr>
          <w:sz w:val="21"/>
        </w:rPr>
        <w:instrText xml:space="preserve"> SEQ Figure \* ARABIC </w:instrText>
      </w:r>
      <w:r w:rsidRPr="0032496F">
        <w:rPr>
          <w:sz w:val="21"/>
        </w:rPr>
        <w:fldChar w:fldCharType="separate"/>
      </w:r>
      <w:r>
        <w:rPr>
          <w:noProof/>
          <w:sz w:val="21"/>
        </w:rPr>
        <w:t>2</w:t>
      </w:r>
      <w:r w:rsidRPr="0032496F">
        <w:rPr>
          <w:sz w:val="21"/>
        </w:rPr>
        <w:fldChar w:fldCharType="end"/>
      </w:r>
      <w:r w:rsidRPr="0032496F">
        <w:rPr>
          <w:sz w:val="21"/>
        </w:rPr>
        <w:t>: Type I error rate with the Likert-pain score data for n=60 and n=120 individuals</w:t>
      </w:r>
      <w:bookmarkEnd w:id="2"/>
    </w:p>
    <w:p w14:paraId="06B944F2" w14:textId="77777777" w:rsidR="0032496F" w:rsidRDefault="00452A99" w:rsidP="0032496F">
      <w:pPr>
        <w:keepNext/>
      </w:pPr>
      <w:r w:rsidRPr="00BE214C">
        <w:rPr>
          <w:noProof/>
        </w:rPr>
        <w:drawing>
          <wp:inline distT="0" distB="0" distL="0" distR="0" wp14:anchorId="45B2F113" wp14:editId="7CD73F23">
            <wp:extent cx="5727700" cy="3818255"/>
            <wp:effectExtent l="0" t="0" r="1270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81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C8CED" w14:textId="01F505D2" w:rsidR="00452A99" w:rsidRPr="0032496F" w:rsidRDefault="0032496F" w:rsidP="0032496F">
      <w:pPr>
        <w:pStyle w:val="Caption"/>
        <w:jc w:val="center"/>
        <w:rPr>
          <w:sz w:val="21"/>
          <w:lang w:eastAsia="en-US"/>
        </w:rPr>
      </w:pPr>
      <w:bookmarkStart w:id="3" w:name="_Toc51009248"/>
      <w:r w:rsidRPr="0032496F">
        <w:rPr>
          <w:sz w:val="21"/>
        </w:rPr>
        <w:t xml:space="preserve">Figure </w:t>
      </w:r>
      <w:r w:rsidRPr="0032496F">
        <w:rPr>
          <w:sz w:val="21"/>
        </w:rPr>
        <w:fldChar w:fldCharType="begin"/>
      </w:r>
      <w:r w:rsidRPr="0032496F">
        <w:rPr>
          <w:sz w:val="21"/>
        </w:rPr>
        <w:instrText xml:space="preserve"> SEQ Figure \* ARABIC </w:instrText>
      </w:r>
      <w:r w:rsidRPr="0032496F">
        <w:rPr>
          <w:sz w:val="21"/>
        </w:rPr>
        <w:fldChar w:fldCharType="separate"/>
      </w:r>
      <w:r w:rsidRPr="0032496F">
        <w:rPr>
          <w:noProof/>
          <w:sz w:val="21"/>
        </w:rPr>
        <w:t>3</w:t>
      </w:r>
      <w:r w:rsidRPr="0032496F">
        <w:rPr>
          <w:sz w:val="21"/>
        </w:rPr>
        <w:fldChar w:fldCharType="end"/>
      </w:r>
      <w:r w:rsidRPr="0032496F">
        <w:rPr>
          <w:sz w:val="21"/>
        </w:rPr>
        <w:t xml:space="preserve">: Type I error rate with the </w:t>
      </w:r>
      <w:r w:rsidR="00F27DF3">
        <w:rPr>
          <w:sz w:val="21"/>
        </w:rPr>
        <w:t>seizure count</w:t>
      </w:r>
      <w:r w:rsidRPr="0032496F">
        <w:rPr>
          <w:sz w:val="21"/>
        </w:rPr>
        <w:t xml:space="preserve"> data for n=50 and n=250 individuals</w:t>
      </w:r>
      <w:bookmarkEnd w:id="3"/>
    </w:p>
    <w:p w14:paraId="2ECC7A28" w14:textId="77777777" w:rsidR="00277BC6" w:rsidRDefault="00F27DF3"/>
    <w:sectPr w:rsidR="00277BC6" w:rsidSect="00146716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EF11F57" w16cid:durableId="22FB4ED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6C2612"/>
    <w:multiLevelType w:val="hybridMultilevel"/>
    <w:tmpl w:val="391C363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EFA"/>
    <w:rsid w:val="00146716"/>
    <w:rsid w:val="002F3EFA"/>
    <w:rsid w:val="002F4D19"/>
    <w:rsid w:val="0032496F"/>
    <w:rsid w:val="00452A99"/>
    <w:rsid w:val="00954D60"/>
    <w:rsid w:val="00F27DF3"/>
    <w:rsid w:val="00FB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DC42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52A99"/>
    <w:rPr>
      <w:rFonts w:ascii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2A9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52A9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aption">
    <w:name w:val="caption"/>
    <w:basedOn w:val="Normal"/>
    <w:next w:val="Normal"/>
    <w:uiPriority w:val="35"/>
    <w:unhideWhenUsed/>
    <w:qFormat/>
    <w:rsid w:val="00452A99"/>
    <w:pPr>
      <w:spacing w:after="200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32496F"/>
    <w:pPr>
      <w:ind w:left="480" w:hanging="480"/>
    </w:pPr>
  </w:style>
  <w:style w:type="character" w:styleId="Hyperlink">
    <w:name w:val="Hyperlink"/>
    <w:basedOn w:val="DefaultParagraphFont"/>
    <w:uiPriority w:val="99"/>
    <w:unhideWhenUsed/>
    <w:rsid w:val="0032496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D1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D19"/>
    <w:rPr>
      <w:rFonts w:ascii="Segoe UI" w:hAnsi="Segoe UI" w:cs="Segoe UI"/>
      <w:sz w:val="18"/>
      <w:szCs w:val="18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F4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D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D19"/>
    <w:rPr>
      <w:rFonts w:ascii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D19"/>
    <w:rPr>
      <w:rFonts w:ascii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emf"/><Relationship Id="rId7" Type="http://schemas.openxmlformats.org/officeDocument/2006/relationships/image" Target="media/image2.emf"/><Relationship Id="rId8" Type="http://schemas.openxmlformats.org/officeDocument/2006/relationships/image" Target="media/image3.em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1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3D831D5-67E0-4745-A251-8EB477A57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</Words>
  <Characters>766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 Chasseloup</dc:creator>
  <cp:keywords/>
  <dc:description/>
  <cp:lastModifiedBy>Estelle Chasseloup</cp:lastModifiedBy>
  <cp:revision>2</cp:revision>
  <dcterms:created xsi:type="dcterms:W3CDTF">2020-09-14T18:54:00Z</dcterms:created>
  <dcterms:modified xsi:type="dcterms:W3CDTF">2020-09-14T18:54:00Z</dcterms:modified>
</cp:coreProperties>
</file>