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064703" w14:textId="77777777" w:rsidR="00113267" w:rsidRPr="00113267" w:rsidRDefault="00113267" w:rsidP="00113267">
      <w:pPr>
        <w:jc w:val="center"/>
        <w:rPr>
          <w:b/>
        </w:rPr>
      </w:pPr>
      <w:r w:rsidRPr="00113267">
        <w:rPr>
          <w:b/>
        </w:rPr>
        <w:t>Supplementary material 5: Performances of the published models using the standard approach.</w:t>
      </w:r>
    </w:p>
    <w:p w14:paraId="41DF0F3D" w14:textId="77777777" w:rsidR="00113267" w:rsidRDefault="00113267" w:rsidP="00113267">
      <w:pPr>
        <w:rPr>
          <w:lang w:eastAsia="en-US"/>
        </w:rPr>
      </w:pPr>
    </w:p>
    <w:p w14:paraId="25586623" w14:textId="77777777" w:rsidR="00113267" w:rsidRPr="00113267" w:rsidRDefault="00113267" w:rsidP="00113267">
      <w:pPr>
        <w:pStyle w:val="Caption"/>
        <w:jc w:val="center"/>
        <w:rPr>
          <w:sz w:val="21"/>
          <w:lang w:eastAsia="en-US"/>
        </w:rPr>
      </w:pPr>
      <w:r w:rsidRPr="00113267">
        <w:rPr>
          <w:sz w:val="21"/>
        </w:rPr>
        <w:t xml:space="preserve">Table </w:t>
      </w:r>
      <w:r w:rsidRPr="00113267">
        <w:rPr>
          <w:sz w:val="21"/>
        </w:rPr>
        <w:fldChar w:fldCharType="begin"/>
      </w:r>
      <w:r w:rsidRPr="00113267">
        <w:rPr>
          <w:sz w:val="21"/>
        </w:rPr>
        <w:instrText xml:space="preserve"> SEQ Table \* ARABIC </w:instrText>
      </w:r>
      <w:r w:rsidRPr="00113267">
        <w:rPr>
          <w:sz w:val="21"/>
        </w:rPr>
        <w:fldChar w:fldCharType="separate"/>
      </w:r>
      <w:r w:rsidRPr="00113267">
        <w:rPr>
          <w:noProof/>
          <w:sz w:val="21"/>
        </w:rPr>
        <w:t>1</w:t>
      </w:r>
      <w:r w:rsidRPr="00113267">
        <w:rPr>
          <w:sz w:val="21"/>
        </w:rPr>
        <w:fldChar w:fldCharType="end"/>
      </w:r>
      <w:r w:rsidRPr="00113267">
        <w:rPr>
          <w:sz w:val="21"/>
        </w:rPr>
        <w:t>: Type I error rate of the published models</w:t>
      </w:r>
    </w:p>
    <w:tbl>
      <w:tblPr>
        <w:tblStyle w:val="TableGrid"/>
        <w:tblW w:w="9123" w:type="dxa"/>
        <w:tblLook w:val="04A0" w:firstRow="1" w:lastRow="0" w:firstColumn="1" w:lastColumn="0" w:noHBand="0" w:noVBand="1"/>
      </w:tblPr>
      <w:tblGrid>
        <w:gridCol w:w="1943"/>
        <w:gridCol w:w="4404"/>
        <w:gridCol w:w="2776"/>
      </w:tblGrid>
      <w:tr w:rsidR="00113267" w14:paraId="11E59332" w14:textId="77777777" w:rsidTr="00F94991">
        <w:tc>
          <w:tcPr>
            <w:tcW w:w="1943" w:type="dxa"/>
          </w:tcPr>
          <w:p w14:paraId="4B53116C" w14:textId="77777777" w:rsidR="00113267" w:rsidRDefault="00113267" w:rsidP="00F94991">
            <w:pPr>
              <w:rPr>
                <w:lang w:eastAsia="en-US"/>
              </w:rPr>
            </w:pPr>
          </w:p>
        </w:tc>
        <w:tc>
          <w:tcPr>
            <w:tcW w:w="4404" w:type="dxa"/>
          </w:tcPr>
          <w:p w14:paraId="4CD04BBA" w14:textId="77777777" w:rsidR="00113267" w:rsidRDefault="00113267" w:rsidP="00F94991">
            <w:pPr>
              <w:rPr>
                <w:lang w:eastAsia="en-US"/>
              </w:rPr>
            </w:pPr>
          </w:p>
        </w:tc>
        <w:tc>
          <w:tcPr>
            <w:tcW w:w="2776" w:type="dxa"/>
          </w:tcPr>
          <w:p w14:paraId="6DF60332" w14:textId="77777777" w:rsidR="00113267" w:rsidRDefault="00113267" w:rsidP="00F94991">
            <w:pPr>
              <w:rPr>
                <w:lang w:eastAsia="en-US"/>
              </w:rPr>
            </w:pPr>
            <w:r>
              <w:rPr>
                <w:lang w:eastAsia="en-US"/>
              </w:rPr>
              <w:t>Type I error rate (n=1000)</w:t>
            </w:r>
          </w:p>
        </w:tc>
      </w:tr>
      <w:tr w:rsidR="00113267" w14:paraId="0CFC4D26" w14:textId="77777777" w:rsidTr="00F94991">
        <w:tc>
          <w:tcPr>
            <w:tcW w:w="1943" w:type="dxa"/>
          </w:tcPr>
          <w:p w14:paraId="2F4CACB9" w14:textId="77777777" w:rsidR="00113267" w:rsidRDefault="00113267" w:rsidP="00F94991">
            <w:pPr>
              <w:rPr>
                <w:lang w:eastAsia="en-US"/>
              </w:rPr>
            </w:pPr>
            <w:r>
              <w:rPr>
                <w:lang w:eastAsia="en-US"/>
              </w:rPr>
              <w:t>ADAS-cog data</w:t>
            </w:r>
          </w:p>
        </w:tc>
        <w:tc>
          <w:tcPr>
            <w:tcW w:w="4404" w:type="dxa"/>
          </w:tcPr>
          <w:p w14:paraId="2B8AFA98" w14:textId="77777777" w:rsidR="00113267" w:rsidRDefault="00113267" w:rsidP="00F94991">
            <w:pPr>
              <w:rPr>
                <w:lang w:eastAsia="en-US"/>
              </w:rPr>
            </w:pPr>
            <w:r>
              <w:rPr>
                <w:lang w:eastAsia="en-US"/>
              </w:rPr>
              <w:t>+ offset drug model</w:t>
            </w:r>
          </w:p>
        </w:tc>
        <w:tc>
          <w:tcPr>
            <w:tcW w:w="2776" w:type="dxa"/>
          </w:tcPr>
          <w:p w14:paraId="0DBC5457" w14:textId="77777777" w:rsidR="00113267" w:rsidRDefault="00113267" w:rsidP="005A52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5.0 %</w:t>
            </w:r>
          </w:p>
        </w:tc>
      </w:tr>
      <w:tr w:rsidR="00113267" w14:paraId="08BC5641" w14:textId="77777777" w:rsidTr="00F94991">
        <w:tc>
          <w:tcPr>
            <w:tcW w:w="1943" w:type="dxa"/>
          </w:tcPr>
          <w:p w14:paraId="46285F7B" w14:textId="77777777" w:rsidR="00113267" w:rsidRDefault="00113267" w:rsidP="00F94991">
            <w:pPr>
              <w:rPr>
                <w:lang w:eastAsia="en-US"/>
              </w:rPr>
            </w:pPr>
          </w:p>
        </w:tc>
        <w:tc>
          <w:tcPr>
            <w:tcW w:w="4404" w:type="dxa"/>
          </w:tcPr>
          <w:p w14:paraId="15E3BFC3" w14:textId="77777777" w:rsidR="00113267" w:rsidRDefault="00113267" w:rsidP="00F94991">
            <w:pPr>
              <w:rPr>
                <w:lang w:eastAsia="en-US"/>
              </w:rPr>
            </w:pPr>
            <w:r>
              <w:rPr>
                <w:lang w:eastAsia="en-US"/>
              </w:rPr>
              <w:t>+ offset drug model with IIV</w:t>
            </w:r>
          </w:p>
        </w:tc>
        <w:tc>
          <w:tcPr>
            <w:tcW w:w="2776" w:type="dxa"/>
          </w:tcPr>
          <w:p w14:paraId="5D4059A7" w14:textId="77777777" w:rsidR="00113267" w:rsidRDefault="00113267" w:rsidP="005A52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18.5 %</w:t>
            </w:r>
          </w:p>
        </w:tc>
      </w:tr>
      <w:tr w:rsidR="00113267" w14:paraId="6D52F014" w14:textId="77777777" w:rsidTr="00F94991">
        <w:tc>
          <w:tcPr>
            <w:tcW w:w="1943" w:type="dxa"/>
          </w:tcPr>
          <w:p w14:paraId="3C45B562" w14:textId="77777777" w:rsidR="00113267" w:rsidRDefault="00113267" w:rsidP="00F94991">
            <w:pPr>
              <w:rPr>
                <w:lang w:eastAsia="en-US"/>
              </w:rPr>
            </w:pPr>
          </w:p>
        </w:tc>
        <w:tc>
          <w:tcPr>
            <w:tcW w:w="4404" w:type="dxa"/>
          </w:tcPr>
          <w:p w14:paraId="594C4C2A" w14:textId="77777777" w:rsidR="00113267" w:rsidRDefault="00113267" w:rsidP="00F94991">
            <w:pPr>
              <w:rPr>
                <w:lang w:eastAsia="en-US"/>
              </w:rPr>
            </w:pPr>
            <w:r>
              <w:rPr>
                <w:lang w:eastAsia="en-US"/>
              </w:rPr>
              <w:t>+ linear drug model (disease modifying)</w:t>
            </w:r>
          </w:p>
        </w:tc>
        <w:tc>
          <w:tcPr>
            <w:tcW w:w="2776" w:type="dxa"/>
          </w:tcPr>
          <w:p w14:paraId="5F12BFBF" w14:textId="77777777" w:rsidR="00113267" w:rsidRDefault="00113267" w:rsidP="005A52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40.3 %</w:t>
            </w:r>
          </w:p>
        </w:tc>
      </w:tr>
      <w:tr w:rsidR="00113267" w14:paraId="169ACAE0" w14:textId="77777777" w:rsidTr="00F94991">
        <w:tc>
          <w:tcPr>
            <w:tcW w:w="1943" w:type="dxa"/>
          </w:tcPr>
          <w:p w14:paraId="21D12C79" w14:textId="77777777" w:rsidR="00113267" w:rsidRDefault="00113267" w:rsidP="00F94991">
            <w:pPr>
              <w:rPr>
                <w:lang w:eastAsia="en-US"/>
              </w:rPr>
            </w:pPr>
          </w:p>
        </w:tc>
        <w:tc>
          <w:tcPr>
            <w:tcW w:w="4404" w:type="dxa"/>
          </w:tcPr>
          <w:p w14:paraId="70A3E583" w14:textId="77777777" w:rsidR="00113267" w:rsidRDefault="00113267" w:rsidP="00F94991">
            <w:pPr>
              <w:rPr>
                <w:lang w:eastAsia="en-US"/>
              </w:rPr>
            </w:pPr>
            <w:r>
              <w:rPr>
                <w:lang w:eastAsia="en-US"/>
              </w:rPr>
              <w:t>+ linear drug model with IIV (disease modifying)</w:t>
            </w:r>
          </w:p>
        </w:tc>
        <w:tc>
          <w:tcPr>
            <w:tcW w:w="2776" w:type="dxa"/>
          </w:tcPr>
          <w:p w14:paraId="5AA8BE56" w14:textId="77777777" w:rsidR="00113267" w:rsidRDefault="00113267" w:rsidP="005A52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98.8 %</w:t>
            </w:r>
          </w:p>
        </w:tc>
      </w:tr>
      <w:tr w:rsidR="00113267" w14:paraId="41A18274" w14:textId="77777777" w:rsidTr="00F94991">
        <w:tc>
          <w:tcPr>
            <w:tcW w:w="1943" w:type="dxa"/>
          </w:tcPr>
          <w:p w14:paraId="3EA43F6D" w14:textId="77777777" w:rsidR="00113267" w:rsidRDefault="00113267" w:rsidP="00F94991">
            <w:pPr>
              <w:rPr>
                <w:lang w:eastAsia="en-US"/>
              </w:rPr>
            </w:pPr>
            <w:r>
              <w:rPr>
                <w:lang w:eastAsia="en-US"/>
              </w:rPr>
              <w:t>Seizure count</w:t>
            </w:r>
          </w:p>
        </w:tc>
        <w:tc>
          <w:tcPr>
            <w:tcW w:w="4404" w:type="dxa"/>
          </w:tcPr>
          <w:p w14:paraId="3E221150" w14:textId="77777777" w:rsidR="00113267" w:rsidRDefault="00113267" w:rsidP="00F94991">
            <w:pPr>
              <w:rPr>
                <w:lang w:eastAsia="en-US"/>
              </w:rPr>
            </w:pPr>
            <w:r>
              <w:rPr>
                <w:lang w:eastAsia="en-US"/>
              </w:rPr>
              <w:t>+ offset drug model</w:t>
            </w:r>
          </w:p>
        </w:tc>
        <w:tc>
          <w:tcPr>
            <w:tcW w:w="2776" w:type="dxa"/>
          </w:tcPr>
          <w:p w14:paraId="3BFF064D" w14:textId="77777777" w:rsidR="00113267" w:rsidRDefault="00113267" w:rsidP="005A52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100 %</w:t>
            </w:r>
          </w:p>
        </w:tc>
      </w:tr>
      <w:tr w:rsidR="00113267" w14:paraId="0A1A92DF" w14:textId="77777777" w:rsidTr="00F94991">
        <w:tc>
          <w:tcPr>
            <w:tcW w:w="1943" w:type="dxa"/>
          </w:tcPr>
          <w:p w14:paraId="6C1664BE" w14:textId="77777777" w:rsidR="00113267" w:rsidRDefault="00113267" w:rsidP="00F94991">
            <w:pPr>
              <w:rPr>
                <w:lang w:eastAsia="en-US"/>
              </w:rPr>
            </w:pPr>
          </w:p>
        </w:tc>
        <w:tc>
          <w:tcPr>
            <w:tcW w:w="4404" w:type="dxa"/>
          </w:tcPr>
          <w:p w14:paraId="3223CD9A" w14:textId="77777777" w:rsidR="00113267" w:rsidRDefault="00113267" w:rsidP="00F94991">
            <w:pPr>
              <w:rPr>
                <w:lang w:eastAsia="en-US"/>
              </w:rPr>
            </w:pPr>
            <w:r>
              <w:rPr>
                <w:lang w:eastAsia="en-US"/>
              </w:rPr>
              <w:t>+ offset drug model with IIV</w:t>
            </w:r>
          </w:p>
        </w:tc>
        <w:tc>
          <w:tcPr>
            <w:tcW w:w="2776" w:type="dxa"/>
          </w:tcPr>
          <w:p w14:paraId="22935B19" w14:textId="77777777" w:rsidR="00113267" w:rsidRDefault="00113267" w:rsidP="005A52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100 %</w:t>
            </w:r>
          </w:p>
        </w:tc>
      </w:tr>
      <w:tr w:rsidR="00113267" w14:paraId="669AF3AE" w14:textId="77777777" w:rsidTr="00F94991">
        <w:tc>
          <w:tcPr>
            <w:tcW w:w="1943" w:type="dxa"/>
          </w:tcPr>
          <w:p w14:paraId="38811EBF" w14:textId="77777777" w:rsidR="00113267" w:rsidRDefault="00113267" w:rsidP="00F94991">
            <w:pPr>
              <w:rPr>
                <w:lang w:eastAsia="en-US"/>
              </w:rPr>
            </w:pPr>
          </w:p>
        </w:tc>
        <w:tc>
          <w:tcPr>
            <w:tcW w:w="4404" w:type="dxa"/>
          </w:tcPr>
          <w:p w14:paraId="4C8565E5" w14:textId="77777777" w:rsidR="00113267" w:rsidRDefault="00113267" w:rsidP="00F94991">
            <w:pPr>
              <w:rPr>
                <w:lang w:eastAsia="en-US"/>
              </w:rPr>
            </w:pPr>
            <w:r>
              <w:rPr>
                <w:lang w:eastAsia="en-US"/>
              </w:rPr>
              <w:t>+ linear drug model</w:t>
            </w:r>
          </w:p>
        </w:tc>
        <w:tc>
          <w:tcPr>
            <w:tcW w:w="2776" w:type="dxa"/>
          </w:tcPr>
          <w:p w14:paraId="34A2DA3C" w14:textId="77777777" w:rsidR="00113267" w:rsidRDefault="00113267" w:rsidP="005A52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80.2 %</w:t>
            </w:r>
          </w:p>
        </w:tc>
      </w:tr>
      <w:tr w:rsidR="00113267" w14:paraId="7D9142A7" w14:textId="77777777" w:rsidTr="00F94991">
        <w:tc>
          <w:tcPr>
            <w:tcW w:w="1943" w:type="dxa"/>
          </w:tcPr>
          <w:p w14:paraId="618349C7" w14:textId="77777777" w:rsidR="00113267" w:rsidRDefault="00113267" w:rsidP="00F94991">
            <w:pPr>
              <w:rPr>
                <w:lang w:eastAsia="en-US"/>
              </w:rPr>
            </w:pPr>
          </w:p>
        </w:tc>
        <w:tc>
          <w:tcPr>
            <w:tcW w:w="4404" w:type="dxa"/>
          </w:tcPr>
          <w:p w14:paraId="04B242E5" w14:textId="77777777" w:rsidR="00113267" w:rsidRDefault="00113267" w:rsidP="00F94991">
            <w:pPr>
              <w:rPr>
                <w:lang w:eastAsia="en-US"/>
              </w:rPr>
            </w:pPr>
            <w:r>
              <w:rPr>
                <w:lang w:eastAsia="en-US"/>
              </w:rPr>
              <w:t>+ linear drug model with IIV</w:t>
            </w:r>
          </w:p>
        </w:tc>
        <w:tc>
          <w:tcPr>
            <w:tcW w:w="2776" w:type="dxa"/>
          </w:tcPr>
          <w:p w14:paraId="45BCF860" w14:textId="77777777" w:rsidR="00113267" w:rsidRDefault="00113267" w:rsidP="005A52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99.2 %</w:t>
            </w:r>
          </w:p>
        </w:tc>
      </w:tr>
    </w:tbl>
    <w:p w14:paraId="48B70152" w14:textId="77777777" w:rsidR="00277BC6" w:rsidRDefault="00FF6461"/>
    <w:p w14:paraId="46B52AF3" w14:textId="3C17C699" w:rsidR="003C7F39" w:rsidRDefault="003C7F39">
      <w:r>
        <w:t>Due to run time issues, the published Likert pain score model was run only once with each drug model</w:t>
      </w:r>
      <w:r w:rsidR="00FF6461">
        <w:t xml:space="preserve">, hence the </w:t>
      </w:r>
      <w:proofErr w:type="spellStart"/>
      <w:r w:rsidR="00FF6461">
        <w:t>dO</w:t>
      </w:r>
      <w:bookmarkStart w:id="0" w:name="_GoBack"/>
      <w:bookmarkEnd w:id="0"/>
      <w:r w:rsidR="00FF6461">
        <w:t>FV</w:t>
      </w:r>
      <w:proofErr w:type="spellEnd"/>
      <w:r w:rsidR="00FF6461">
        <w:t xml:space="preserve"> is displayed</w:t>
      </w:r>
      <w:r>
        <w:t>.</w:t>
      </w:r>
    </w:p>
    <w:p w14:paraId="5567D307" w14:textId="77777777" w:rsidR="003C7F39" w:rsidRDefault="003C7F39"/>
    <w:tbl>
      <w:tblPr>
        <w:tblStyle w:val="TableGrid"/>
        <w:tblW w:w="9123" w:type="dxa"/>
        <w:tblLook w:val="04A0" w:firstRow="1" w:lastRow="0" w:firstColumn="1" w:lastColumn="0" w:noHBand="0" w:noVBand="1"/>
      </w:tblPr>
      <w:tblGrid>
        <w:gridCol w:w="1943"/>
        <w:gridCol w:w="4404"/>
        <w:gridCol w:w="2776"/>
      </w:tblGrid>
      <w:tr w:rsidR="003C7F39" w14:paraId="70772538" w14:textId="77777777" w:rsidTr="00A200FC">
        <w:trPr>
          <w:trHeight w:val="255"/>
        </w:trPr>
        <w:tc>
          <w:tcPr>
            <w:tcW w:w="1943" w:type="dxa"/>
          </w:tcPr>
          <w:p w14:paraId="2064281D" w14:textId="77777777" w:rsidR="003C7F39" w:rsidRDefault="003C7F39" w:rsidP="00A200FC">
            <w:pPr>
              <w:rPr>
                <w:lang w:eastAsia="en-US"/>
              </w:rPr>
            </w:pPr>
          </w:p>
        </w:tc>
        <w:tc>
          <w:tcPr>
            <w:tcW w:w="4404" w:type="dxa"/>
          </w:tcPr>
          <w:p w14:paraId="3D63A685" w14:textId="77777777" w:rsidR="003C7F39" w:rsidRDefault="003C7F39" w:rsidP="00A200FC">
            <w:pPr>
              <w:rPr>
                <w:lang w:eastAsia="en-US"/>
              </w:rPr>
            </w:pPr>
          </w:p>
        </w:tc>
        <w:tc>
          <w:tcPr>
            <w:tcW w:w="2776" w:type="dxa"/>
          </w:tcPr>
          <w:p w14:paraId="32F808D2" w14:textId="69FB28AA" w:rsidR="003C7F39" w:rsidRDefault="003C7F39" w:rsidP="00A200F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OFV (</w:t>
            </w:r>
            <w:proofErr w:type="spellStart"/>
            <w:r>
              <w:rPr>
                <w:lang w:eastAsia="en-US"/>
              </w:rPr>
              <w:t>dOFV</w:t>
            </w:r>
            <w:proofErr w:type="spellEnd"/>
            <w:r>
              <w:rPr>
                <w:lang w:eastAsia="en-US"/>
              </w:rPr>
              <w:t>)</w:t>
            </w:r>
          </w:p>
        </w:tc>
      </w:tr>
      <w:tr w:rsidR="003C7F39" w14:paraId="56E51EF6" w14:textId="77777777" w:rsidTr="00A200FC">
        <w:trPr>
          <w:trHeight w:val="255"/>
        </w:trPr>
        <w:tc>
          <w:tcPr>
            <w:tcW w:w="1943" w:type="dxa"/>
          </w:tcPr>
          <w:p w14:paraId="48931175" w14:textId="2E90D573" w:rsidR="003C7F39" w:rsidRDefault="003C7F39" w:rsidP="00A200FC">
            <w:pPr>
              <w:rPr>
                <w:lang w:eastAsia="en-US"/>
              </w:rPr>
            </w:pPr>
            <w:r>
              <w:rPr>
                <w:lang w:eastAsia="en-US"/>
              </w:rPr>
              <w:t>Likert pain score</w:t>
            </w:r>
          </w:p>
        </w:tc>
        <w:tc>
          <w:tcPr>
            <w:tcW w:w="4404" w:type="dxa"/>
          </w:tcPr>
          <w:p w14:paraId="4D1185C0" w14:textId="0E7B1D26" w:rsidR="003C7F39" w:rsidRDefault="003C7F39" w:rsidP="00A200FC">
            <w:pPr>
              <w:rPr>
                <w:lang w:eastAsia="en-US"/>
              </w:rPr>
            </w:pPr>
            <w:r>
              <w:rPr>
                <w:lang w:eastAsia="en-US"/>
              </w:rPr>
              <w:t>No drug model</w:t>
            </w:r>
          </w:p>
        </w:tc>
        <w:tc>
          <w:tcPr>
            <w:tcW w:w="2776" w:type="dxa"/>
          </w:tcPr>
          <w:p w14:paraId="34450532" w14:textId="1970CB18" w:rsidR="003C7F39" w:rsidRDefault="00EC0A90" w:rsidP="00724484">
            <w:pPr>
              <w:jc w:val="center"/>
              <w:rPr>
                <w:lang w:eastAsia="en-US"/>
              </w:rPr>
            </w:pPr>
            <w:r w:rsidRPr="00EC0A90">
              <w:rPr>
                <w:lang w:eastAsia="en-US"/>
              </w:rPr>
              <w:t>48902.1</w:t>
            </w:r>
            <w:r>
              <w:rPr>
                <w:lang w:eastAsia="en-US"/>
              </w:rPr>
              <w:t>5</w:t>
            </w:r>
            <w:r w:rsidRPr="00EC0A90">
              <w:rPr>
                <w:lang w:eastAsia="en-US"/>
              </w:rPr>
              <w:t xml:space="preserve"> </w:t>
            </w:r>
            <w:r w:rsidR="00724484">
              <w:rPr>
                <w:lang w:eastAsia="en-US"/>
              </w:rPr>
              <w:t>(Reference)</w:t>
            </w:r>
          </w:p>
        </w:tc>
      </w:tr>
      <w:tr w:rsidR="003C7F39" w14:paraId="0BA9BCBC" w14:textId="77777777" w:rsidTr="00A200FC">
        <w:trPr>
          <w:trHeight w:val="255"/>
        </w:trPr>
        <w:tc>
          <w:tcPr>
            <w:tcW w:w="1943" w:type="dxa"/>
          </w:tcPr>
          <w:p w14:paraId="25DBD9BE" w14:textId="22EB0E50" w:rsidR="003C7F39" w:rsidRDefault="003C7F39" w:rsidP="00A200FC">
            <w:pPr>
              <w:rPr>
                <w:lang w:eastAsia="en-US"/>
              </w:rPr>
            </w:pPr>
          </w:p>
        </w:tc>
        <w:tc>
          <w:tcPr>
            <w:tcW w:w="4404" w:type="dxa"/>
          </w:tcPr>
          <w:p w14:paraId="7E3D265C" w14:textId="77777777" w:rsidR="003C7F39" w:rsidRDefault="003C7F39" w:rsidP="00A200FC">
            <w:pPr>
              <w:rPr>
                <w:lang w:eastAsia="en-US"/>
              </w:rPr>
            </w:pPr>
            <w:r>
              <w:rPr>
                <w:lang w:eastAsia="en-US"/>
              </w:rPr>
              <w:t>+ offset drug model</w:t>
            </w:r>
          </w:p>
        </w:tc>
        <w:tc>
          <w:tcPr>
            <w:tcW w:w="2776" w:type="dxa"/>
          </w:tcPr>
          <w:p w14:paraId="0AF59D8C" w14:textId="1982AB7B" w:rsidR="003C7F39" w:rsidRDefault="00EC0A90" w:rsidP="00EC0A90">
            <w:pPr>
              <w:jc w:val="center"/>
              <w:rPr>
                <w:lang w:eastAsia="en-US"/>
              </w:rPr>
            </w:pPr>
            <w:r w:rsidRPr="00EC0A90">
              <w:rPr>
                <w:lang w:eastAsia="en-US"/>
              </w:rPr>
              <w:t>48902.11 (-0.0</w:t>
            </w:r>
            <w:r>
              <w:rPr>
                <w:lang w:eastAsia="en-US"/>
              </w:rPr>
              <w:t>4</w:t>
            </w:r>
            <w:r w:rsidRPr="00EC0A90">
              <w:rPr>
                <w:lang w:eastAsia="en-US"/>
              </w:rPr>
              <w:t>)</w:t>
            </w:r>
          </w:p>
        </w:tc>
      </w:tr>
      <w:tr w:rsidR="003C7F39" w14:paraId="71A32879" w14:textId="77777777" w:rsidTr="00A200FC">
        <w:trPr>
          <w:trHeight w:val="255"/>
        </w:trPr>
        <w:tc>
          <w:tcPr>
            <w:tcW w:w="1943" w:type="dxa"/>
          </w:tcPr>
          <w:p w14:paraId="09BA269B" w14:textId="77777777" w:rsidR="003C7F39" w:rsidRDefault="003C7F39" w:rsidP="00A200FC">
            <w:pPr>
              <w:rPr>
                <w:lang w:eastAsia="en-US"/>
              </w:rPr>
            </w:pPr>
          </w:p>
        </w:tc>
        <w:tc>
          <w:tcPr>
            <w:tcW w:w="4404" w:type="dxa"/>
          </w:tcPr>
          <w:p w14:paraId="4567C586" w14:textId="77777777" w:rsidR="003C7F39" w:rsidRDefault="003C7F39" w:rsidP="00A200FC">
            <w:pPr>
              <w:rPr>
                <w:lang w:eastAsia="en-US"/>
              </w:rPr>
            </w:pPr>
            <w:r>
              <w:rPr>
                <w:lang w:eastAsia="en-US"/>
              </w:rPr>
              <w:t>+ offset drug model with IIV</w:t>
            </w:r>
          </w:p>
        </w:tc>
        <w:tc>
          <w:tcPr>
            <w:tcW w:w="2776" w:type="dxa"/>
          </w:tcPr>
          <w:p w14:paraId="39118EE1" w14:textId="03AEA916" w:rsidR="003C7F39" w:rsidRDefault="00EC0A90" w:rsidP="00724484">
            <w:pPr>
              <w:jc w:val="center"/>
              <w:rPr>
                <w:lang w:eastAsia="en-US"/>
              </w:rPr>
            </w:pPr>
            <w:r w:rsidRPr="00EC0A90">
              <w:rPr>
                <w:lang w:eastAsia="en-US"/>
              </w:rPr>
              <w:t>48894.13 (-</w:t>
            </w:r>
            <w:r w:rsidR="00724484">
              <w:rPr>
                <w:lang w:eastAsia="en-US"/>
              </w:rPr>
              <w:t>8.02</w:t>
            </w:r>
            <w:r w:rsidRPr="00EC0A90">
              <w:rPr>
                <w:lang w:eastAsia="en-US"/>
              </w:rPr>
              <w:t>)</w:t>
            </w:r>
          </w:p>
        </w:tc>
      </w:tr>
      <w:tr w:rsidR="003C7F39" w14:paraId="540B16BC" w14:textId="77777777" w:rsidTr="00A200FC">
        <w:trPr>
          <w:trHeight w:val="255"/>
        </w:trPr>
        <w:tc>
          <w:tcPr>
            <w:tcW w:w="1943" w:type="dxa"/>
          </w:tcPr>
          <w:p w14:paraId="1B54A8E3" w14:textId="77777777" w:rsidR="003C7F39" w:rsidRDefault="003C7F39" w:rsidP="00A200FC">
            <w:pPr>
              <w:rPr>
                <w:lang w:eastAsia="en-US"/>
              </w:rPr>
            </w:pPr>
          </w:p>
        </w:tc>
        <w:tc>
          <w:tcPr>
            <w:tcW w:w="4404" w:type="dxa"/>
          </w:tcPr>
          <w:p w14:paraId="19DFDAEB" w14:textId="77777777" w:rsidR="003C7F39" w:rsidRDefault="003C7F39" w:rsidP="00A200FC">
            <w:pPr>
              <w:rPr>
                <w:lang w:eastAsia="en-US"/>
              </w:rPr>
            </w:pPr>
            <w:r>
              <w:rPr>
                <w:lang w:eastAsia="en-US"/>
              </w:rPr>
              <w:t>+ linear drug model</w:t>
            </w:r>
          </w:p>
        </w:tc>
        <w:tc>
          <w:tcPr>
            <w:tcW w:w="2776" w:type="dxa"/>
          </w:tcPr>
          <w:p w14:paraId="3BDE23AA" w14:textId="3D6B245F" w:rsidR="003C7F39" w:rsidRDefault="00EC0A90" w:rsidP="00EC0A90">
            <w:pPr>
              <w:jc w:val="center"/>
              <w:rPr>
                <w:lang w:eastAsia="en-US"/>
              </w:rPr>
            </w:pPr>
            <w:r w:rsidRPr="00EC0A90">
              <w:rPr>
                <w:lang w:eastAsia="en-US"/>
              </w:rPr>
              <w:t>48902.11 (-</w:t>
            </w:r>
            <w:r w:rsidR="00724484">
              <w:rPr>
                <w:lang w:eastAsia="en-US"/>
              </w:rPr>
              <w:t>0.04</w:t>
            </w:r>
            <w:r w:rsidRPr="00EC0A90">
              <w:rPr>
                <w:lang w:eastAsia="en-US"/>
              </w:rPr>
              <w:t>)</w:t>
            </w:r>
          </w:p>
        </w:tc>
      </w:tr>
      <w:tr w:rsidR="00724484" w14:paraId="28D86548" w14:textId="77777777" w:rsidTr="00A200FC">
        <w:trPr>
          <w:trHeight w:val="255"/>
        </w:trPr>
        <w:tc>
          <w:tcPr>
            <w:tcW w:w="1943" w:type="dxa"/>
          </w:tcPr>
          <w:p w14:paraId="4B44963E" w14:textId="77777777" w:rsidR="00724484" w:rsidRDefault="00724484" w:rsidP="00A200FC">
            <w:pPr>
              <w:rPr>
                <w:lang w:eastAsia="en-US"/>
              </w:rPr>
            </w:pPr>
          </w:p>
        </w:tc>
        <w:tc>
          <w:tcPr>
            <w:tcW w:w="4404" w:type="dxa"/>
          </w:tcPr>
          <w:p w14:paraId="21449B3F" w14:textId="0A540E9F" w:rsidR="00724484" w:rsidRDefault="00724484" w:rsidP="00A200FC">
            <w:pPr>
              <w:rPr>
                <w:lang w:eastAsia="en-US"/>
              </w:rPr>
            </w:pPr>
            <w:r>
              <w:rPr>
                <w:lang w:eastAsia="en-US"/>
              </w:rPr>
              <w:t>+ linear drug model with IIV</w:t>
            </w:r>
          </w:p>
        </w:tc>
        <w:tc>
          <w:tcPr>
            <w:tcW w:w="2776" w:type="dxa"/>
          </w:tcPr>
          <w:p w14:paraId="600487BE" w14:textId="147B38B9" w:rsidR="00724484" w:rsidRPr="00EC0A90" w:rsidRDefault="00724484" w:rsidP="00724484">
            <w:pPr>
              <w:jc w:val="center"/>
              <w:rPr>
                <w:lang w:eastAsia="en-US"/>
              </w:rPr>
            </w:pPr>
            <w:r w:rsidRPr="00EC0A90">
              <w:rPr>
                <w:lang w:eastAsia="en-US"/>
              </w:rPr>
              <w:t>48</w:t>
            </w:r>
            <w:r>
              <w:rPr>
                <w:lang w:eastAsia="en-US"/>
              </w:rPr>
              <w:t>889</w:t>
            </w:r>
            <w:r w:rsidRPr="00EC0A90">
              <w:rPr>
                <w:lang w:eastAsia="en-US"/>
              </w:rPr>
              <w:t>.1</w:t>
            </w:r>
            <w:r>
              <w:rPr>
                <w:lang w:eastAsia="en-US"/>
              </w:rPr>
              <w:t>8</w:t>
            </w:r>
            <w:r w:rsidRPr="00EC0A90">
              <w:rPr>
                <w:lang w:eastAsia="en-US"/>
              </w:rPr>
              <w:t xml:space="preserve"> (-</w:t>
            </w:r>
            <w:r>
              <w:rPr>
                <w:lang w:eastAsia="en-US"/>
              </w:rPr>
              <w:t>12.97</w:t>
            </w:r>
            <w:r w:rsidRPr="00EC0A90">
              <w:rPr>
                <w:lang w:eastAsia="en-US"/>
              </w:rPr>
              <w:t>)</w:t>
            </w:r>
          </w:p>
        </w:tc>
      </w:tr>
    </w:tbl>
    <w:p w14:paraId="0B17855E" w14:textId="77777777" w:rsidR="003C7F39" w:rsidRDefault="003C7F39"/>
    <w:sectPr w:rsidR="003C7F39" w:rsidSect="00146716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onaco">
    <w:panose1 w:val="02000500000000000000"/>
    <w:charset w:val="00"/>
    <w:family w:val="swiss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6C2612"/>
    <w:multiLevelType w:val="hybridMultilevel"/>
    <w:tmpl w:val="391C363E"/>
    <w:lvl w:ilvl="0" w:tplc="08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267"/>
    <w:rsid w:val="00113267"/>
    <w:rsid w:val="00146716"/>
    <w:rsid w:val="003C7F39"/>
    <w:rsid w:val="005A5219"/>
    <w:rsid w:val="00724484"/>
    <w:rsid w:val="007F55A1"/>
    <w:rsid w:val="00EC0A90"/>
    <w:rsid w:val="00FF6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654A7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C0A90"/>
    <w:rPr>
      <w:rFonts w:ascii="Times New Roman" w:hAnsi="Times New Roman" w:cs="Times New Roman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326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1326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1132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3267"/>
    <w:rPr>
      <w:rFonts w:ascii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3267"/>
    <w:rPr>
      <w:sz w:val="20"/>
      <w:szCs w:val="20"/>
    </w:rPr>
  </w:style>
  <w:style w:type="table" w:styleId="TableGrid">
    <w:name w:val="Table Grid"/>
    <w:basedOn w:val="TableNormal"/>
    <w:uiPriority w:val="39"/>
    <w:rsid w:val="001132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3267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3267"/>
    <w:rPr>
      <w:rFonts w:ascii="Times New Roman" w:hAnsi="Times New Roman" w:cs="Times New Roman"/>
      <w:sz w:val="18"/>
      <w:szCs w:val="18"/>
      <w:lang w:eastAsia="en-GB"/>
    </w:rPr>
  </w:style>
  <w:style w:type="paragraph" w:styleId="Caption">
    <w:name w:val="caption"/>
    <w:basedOn w:val="Normal"/>
    <w:next w:val="Normal"/>
    <w:uiPriority w:val="35"/>
    <w:unhideWhenUsed/>
    <w:qFormat/>
    <w:rsid w:val="00113267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p1">
    <w:name w:val="p1"/>
    <w:basedOn w:val="Normal"/>
    <w:rsid w:val="00EC0A90"/>
    <w:pPr>
      <w:shd w:val="clear" w:color="auto" w:fill="000000"/>
    </w:pPr>
    <w:rPr>
      <w:rFonts w:ascii="Monaco" w:hAnsi="Monaco"/>
      <w:color w:val="F4F4F4"/>
      <w:sz w:val="15"/>
      <w:szCs w:val="15"/>
    </w:rPr>
  </w:style>
  <w:style w:type="character" w:customStyle="1" w:styleId="s1">
    <w:name w:val="s1"/>
    <w:basedOn w:val="DefaultParagraphFont"/>
    <w:rsid w:val="00EC0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73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8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9AF88D4D-1F50-2648-B872-DD9E1CA60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135</Words>
  <Characters>771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Estelle Chasseloup</dc:creator>
  <cp:keywords/>
  <dc:description/>
  <cp:lastModifiedBy>Estelle Chasseloup</cp:lastModifiedBy>
  <cp:revision>5</cp:revision>
  <dcterms:created xsi:type="dcterms:W3CDTF">2020-08-20T16:10:00Z</dcterms:created>
  <dcterms:modified xsi:type="dcterms:W3CDTF">2021-01-05T16:24:00Z</dcterms:modified>
</cp:coreProperties>
</file>