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0AC6B91" w14:textId="77777777" w:rsidR="00B91F9B" w:rsidRPr="00B91F9B" w:rsidRDefault="00B91F9B" w:rsidP="00B91F9B">
      <w:pPr>
        <w:rPr>
          <w:rFonts w:ascii="Times New Roman" w:hAnsi="Times New Roman" w:cs="Times New Roman"/>
          <w:b/>
          <w:sz w:val="28"/>
          <w:szCs w:val="28"/>
        </w:rPr>
      </w:pPr>
      <w:r w:rsidRPr="00B91F9B">
        <w:rPr>
          <w:rFonts w:ascii="Times New Roman" w:hAnsi="Times New Roman" w:cs="Times New Roman"/>
          <w:b/>
          <w:sz w:val="28"/>
          <w:szCs w:val="28"/>
        </w:rPr>
        <w:t>Supplemental material</w:t>
      </w:r>
    </w:p>
    <w:p w14:paraId="41493614" w14:textId="77777777" w:rsidR="00B91F9B" w:rsidRDefault="00B91F9B" w:rsidP="00B259AD">
      <w:pPr>
        <w:rPr>
          <w:rFonts w:ascii="Times New Roman" w:hAnsi="Times New Roman" w:cs="Times New Roman" w:hint="eastAsia"/>
          <w:sz w:val="22"/>
          <w:szCs w:val="22"/>
          <w:lang w:eastAsia="ja-JP"/>
        </w:rPr>
      </w:pPr>
    </w:p>
    <w:p w14:paraId="3A02930B" w14:textId="5DA2955F" w:rsidR="00EB03BC" w:rsidRDefault="00EB03BC" w:rsidP="00B259AD">
      <w:pPr>
        <w:rPr>
          <w:rFonts w:ascii="Times New Roman" w:hAnsi="Times New Roman" w:cs="Times New Roman"/>
          <w:sz w:val="22"/>
          <w:szCs w:val="22"/>
        </w:rPr>
      </w:pPr>
      <w:r w:rsidRPr="00EB03BC">
        <w:rPr>
          <w:rFonts w:ascii="Times New Roman" w:hAnsi="Times New Roman" w:cs="Times New Roman"/>
          <w:sz w:val="22"/>
          <w:szCs w:val="22"/>
        </w:rPr>
        <w:t xml:space="preserve">Title: Survey for establishing control strategy of </w:t>
      </w:r>
      <w:bookmarkStart w:id="0" w:name="_Hlk170753734"/>
      <w:r w:rsidRPr="00EB03BC">
        <w:rPr>
          <w:rFonts w:ascii="Times New Roman" w:hAnsi="Times New Roman" w:cs="Times New Roman"/>
          <w:sz w:val="22"/>
          <w:szCs w:val="22"/>
        </w:rPr>
        <w:t>protein aggregates and particles</w:t>
      </w:r>
      <w:bookmarkEnd w:id="0"/>
      <w:r w:rsidRPr="00EB03BC">
        <w:rPr>
          <w:rFonts w:ascii="Times New Roman" w:hAnsi="Times New Roman" w:cs="Times New Roman"/>
          <w:sz w:val="22"/>
          <w:szCs w:val="22"/>
        </w:rPr>
        <w:t xml:space="preserve"> in biopharmaceuticals: Experiences in Japan Biopharmaceutical Consortium</w:t>
      </w:r>
    </w:p>
    <w:p w14:paraId="336A8D59" w14:textId="77777777" w:rsidR="00EB03BC" w:rsidRDefault="00EB03BC" w:rsidP="00B259AD">
      <w:pPr>
        <w:rPr>
          <w:rFonts w:ascii="Times New Roman" w:hAnsi="Times New Roman" w:cs="Times New Roman"/>
          <w:sz w:val="22"/>
          <w:szCs w:val="22"/>
          <w:lang w:eastAsia="ja-JP"/>
        </w:rPr>
      </w:pPr>
    </w:p>
    <w:p w14:paraId="16D363F7" w14:textId="77777777" w:rsidR="00B91F9B" w:rsidRDefault="00B91F9B" w:rsidP="00B91F9B">
      <w:pPr>
        <w:rPr>
          <w:rFonts w:cs="Times New Roman"/>
          <w:sz w:val="22"/>
        </w:rPr>
      </w:pPr>
      <w:r w:rsidRPr="001A6D20">
        <w:rPr>
          <w:rFonts w:cs="Times New Roman"/>
          <w:sz w:val="22"/>
        </w:rPr>
        <w:t xml:space="preserve">Author: </w:t>
      </w:r>
      <w:r>
        <w:rPr>
          <w:rFonts w:cs="Times New Roman" w:hint="eastAsia"/>
          <w:sz w:val="22"/>
        </w:rPr>
        <w:t>Hiroko Shibata</w:t>
      </w:r>
      <w:r w:rsidRPr="00764C97">
        <w:rPr>
          <w:rFonts w:cs="Times New Roman" w:hint="eastAsia"/>
          <w:sz w:val="22"/>
          <w:vertAlign w:val="superscript"/>
        </w:rPr>
        <w:t>1</w:t>
      </w:r>
      <w:r>
        <w:rPr>
          <w:rFonts w:cs="Times New Roman" w:hint="eastAsia"/>
          <w:sz w:val="22"/>
          <w:vertAlign w:val="superscript"/>
        </w:rPr>
        <w:t>*</w:t>
      </w:r>
      <w:r>
        <w:rPr>
          <w:rFonts w:cs="Times New Roman" w:hint="eastAsia"/>
          <w:sz w:val="22"/>
        </w:rPr>
        <w:t>, Satoshi Saitoh</w:t>
      </w:r>
      <w:r w:rsidRPr="00764C97">
        <w:rPr>
          <w:rFonts w:cs="Times New Roman" w:hint="eastAsia"/>
          <w:sz w:val="22"/>
          <w:vertAlign w:val="superscript"/>
        </w:rPr>
        <w:t>2</w:t>
      </w:r>
      <w:r>
        <w:rPr>
          <w:rFonts w:cs="Times New Roman" w:hint="eastAsia"/>
          <w:sz w:val="22"/>
        </w:rPr>
        <w:t>, Masato Kiyoshi</w:t>
      </w:r>
      <w:r w:rsidRPr="00764C97">
        <w:rPr>
          <w:rFonts w:cs="Times New Roman" w:hint="eastAsia"/>
          <w:sz w:val="22"/>
          <w:vertAlign w:val="superscript"/>
        </w:rPr>
        <w:t>1</w:t>
      </w:r>
      <w:r>
        <w:rPr>
          <w:rFonts w:cs="Times New Roman" w:hint="eastAsia"/>
          <w:sz w:val="22"/>
        </w:rPr>
        <w:t>,</w:t>
      </w:r>
      <w:r w:rsidRPr="00117631">
        <w:t xml:space="preserve"> </w:t>
      </w:r>
      <w:r>
        <w:rPr>
          <w:rFonts w:cs="Times New Roman" w:hint="eastAsia"/>
          <w:sz w:val="22"/>
        </w:rPr>
        <w:t>Yu Hayashi</w:t>
      </w:r>
      <w:r w:rsidRPr="00764C97">
        <w:rPr>
          <w:rFonts w:cs="Times New Roman" w:hint="eastAsia"/>
          <w:sz w:val="22"/>
          <w:vertAlign w:val="superscript"/>
        </w:rPr>
        <w:t>3</w:t>
      </w:r>
      <w:r>
        <w:rPr>
          <w:rFonts w:cs="Times New Roman" w:hint="eastAsia"/>
          <w:sz w:val="22"/>
        </w:rPr>
        <w:t>, Kazue Inaba</w:t>
      </w:r>
      <w:r w:rsidRPr="00764C97">
        <w:rPr>
          <w:rFonts w:cs="Times New Roman" w:hint="eastAsia"/>
          <w:sz w:val="22"/>
          <w:vertAlign w:val="superscript"/>
        </w:rPr>
        <w:t>4</w:t>
      </w:r>
      <w:r>
        <w:rPr>
          <w:rFonts w:cs="Times New Roman" w:hint="eastAsia"/>
          <w:sz w:val="22"/>
        </w:rPr>
        <w:t xml:space="preserve">, </w:t>
      </w:r>
      <w:r w:rsidRPr="00FB7038">
        <w:rPr>
          <w:rFonts w:cs="Times New Roman"/>
          <w:sz w:val="22"/>
        </w:rPr>
        <w:t>Shinji Katsura</w:t>
      </w:r>
      <w:r w:rsidRPr="00764C97">
        <w:rPr>
          <w:rFonts w:cs="Times New Roman" w:hint="eastAsia"/>
          <w:sz w:val="22"/>
          <w:vertAlign w:val="superscript"/>
        </w:rPr>
        <w:t>5</w:t>
      </w:r>
      <w:r>
        <w:rPr>
          <w:rFonts w:cs="Times New Roman" w:hint="eastAsia"/>
          <w:sz w:val="22"/>
        </w:rPr>
        <w:t xml:space="preserve">, </w:t>
      </w:r>
      <w:r w:rsidRPr="00FB7038">
        <w:rPr>
          <w:rFonts w:cs="Times New Roman"/>
          <w:sz w:val="22"/>
        </w:rPr>
        <w:t>Maho Sakurai</w:t>
      </w:r>
      <w:r w:rsidRPr="00764C97">
        <w:rPr>
          <w:rFonts w:cs="Times New Roman" w:hint="eastAsia"/>
          <w:sz w:val="22"/>
          <w:vertAlign w:val="superscript"/>
        </w:rPr>
        <w:t>6</w:t>
      </w:r>
      <w:r>
        <w:rPr>
          <w:rFonts w:cs="Times New Roman" w:hint="eastAsia"/>
          <w:sz w:val="22"/>
        </w:rPr>
        <w:t xml:space="preserve">, </w:t>
      </w:r>
      <w:r w:rsidRPr="00FB7038">
        <w:rPr>
          <w:rFonts w:cs="Times New Roman"/>
          <w:sz w:val="22"/>
        </w:rPr>
        <w:t>Yuka Komine</w:t>
      </w:r>
      <w:r w:rsidRPr="00764C97">
        <w:rPr>
          <w:rFonts w:cs="Times New Roman" w:hint="eastAsia"/>
          <w:sz w:val="22"/>
          <w:vertAlign w:val="superscript"/>
        </w:rPr>
        <w:t>7</w:t>
      </w:r>
      <w:r>
        <w:rPr>
          <w:rFonts w:cs="Times New Roman" w:hint="eastAsia"/>
          <w:sz w:val="22"/>
        </w:rPr>
        <w:t xml:space="preserve">, </w:t>
      </w:r>
      <w:r w:rsidRPr="00FB7038">
        <w:rPr>
          <w:rFonts w:cs="Times New Roman"/>
          <w:sz w:val="22"/>
        </w:rPr>
        <w:t>Shinji Okabe</w:t>
      </w:r>
      <w:r w:rsidRPr="00764C97">
        <w:rPr>
          <w:rFonts w:cs="Times New Roman" w:hint="eastAsia"/>
          <w:sz w:val="22"/>
          <w:vertAlign w:val="superscript"/>
        </w:rPr>
        <w:t>8</w:t>
      </w:r>
      <w:r>
        <w:rPr>
          <w:rFonts w:cs="Times New Roman" w:hint="eastAsia"/>
          <w:sz w:val="22"/>
        </w:rPr>
        <w:t xml:space="preserve">, </w:t>
      </w:r>
      <w:r w:rsidRPr="00FB7038">
        <w:rPr>
          <w:rFonts w:cs="Times New Roman"/>
          <w:sz w:val="22"/>
        </w:rPr>
        <w:t>Naomi Ohbayashi</w:t>
      </w:r>
      <w:r w:rsidRPr="00764C97">
        <w:rPr>
          <w:rFonts w:cs="Times New Roman" w:hint="eastAsia"/>
          <w:sz w:val="22"/>
          <w:vertAlign w:val="superscript"/>
        </w:rPr>
        <w:t>9</w:t>
      </w:r>
      <w:r>
        <w:rPr>
          <w:rFonts w:cs="Times New Roman" w:hint="eastAsia"/>
          <w:sz w:val="22"/>
        </w:rPr>
        <w:t xml:space="preserve">, </w:t>
      </w:r>
      <w:r w:rsidRPr="00FB7038">
        <w:rPr>
          <w:rFonts w:cs="Times New Roman"/>
          <w:sz w:val="22"/>
        </w:rPr>
        <w:t>Youko Kita</w:t>
      </w:r>
      <w:r w:rsidRPr="00764C97">
        <w:rPr>
          <w:rFonts w:cs="Times New Roman" w:hint="eastAsia"/>
          <w:sz w:val="22"/>
          <w:vertAlign w:val="superscript"/>
        </w:rPr>
        <w:t>10</w:t>
      </w:r>
      <w:r>
        <w:rPr>
          <w:rFonts w:cs="Times New Roman" w:hint="eastAsia"/>
          <w:sz w:val="22"/>
        </w:rPr>
        <w:t xml:space="preserve">, </w:t>
      </w:r>
      <w:r w:rsidRPr="009B011C">
        <w:rPr>
          <w:rFonts w:cs="Times New Roman"/>
          <w:sz w:val="22"/>
        </w:rPr>
        <w:t>Hirokazu Kito</w:t>
      </w:r>
      <w:r w:rsidRPr="00764C97">
        <w:rPr>
          <w:rFonts w:cs="Times New Roman" w:hint="eastAsia"/>
          <w:sz w:val="22"/>
          <w:vertAlign w:val="superscript"/>
        </w:rPr>
        <w:t>11</w:t>
      </w:r>
      <w:r>
        <w:rPr>
          <w:rFonts w:cs="Times New Roman" w:hint="eastAsia"/>
          <w:sz w:val="22"/>
        </w:rPr>
        <w:t xml:space="preserve">, </w:t>
      </w:r>
      <w:r w:rsidRPr="009B011C">
        <w:rPr>
          <w:rFonts w:cs="Times New Roman"/>
          <w:sz w:val="22"/>
        </w:rPr>
        <w:t>Masako Nakano</w:t>
      </w:r>
      <w:r w:rsidRPr="00764C97">
        <w:rPr>
          <w:rFonts w:cs="Times New Roman" w:hint="eastAsia"/>
          <w:sz w:val="22"/>
          <w:vertAlign w:val="superscript"/>
        </w:rPr>
        <w:t>12</w:t>
      </w:r>
      <w:r>
        <w:rPr>
          <w:rFonts w:cs="Times New Roman" w:hint="eastAsia"/>
          <w:sz w:val="22"/>
        </w:rPr>
        <w:t xml:space="preserve">, </w:t>
      </w:r>
      <w:r w:rsidRPr="009B011C">
        <w:rPr>
          <w:rFonts w:cs="Times New Roman"/>
          <w:sz w:val="22"/>
        </w:rPr>
        <w:t>Kana Miyamoto</w:t>
      </w:r>
      <w:r w:rsidRPr="00764C97">
        <w:rPr>
          <w:rFonts w:cs="Times New Roman" w:hint="eastAsia"/>
          <w:sz w:val="22"/>
          <w:vertAlign w:val="superscript"/>
        </w:rPr>
        <w:t>13</w:t>
      </w:r>
      <w:r>
        <w:rPr>
          <w:rFonts w:cs="Times New Roman" w:hint="eastAsia"/>
          <w:sz w:val="22"/>
        </w:rPr>
        <w:t xml:space="preserve">, </w:t>
      </w:r>
      <w:r w:rsidRPr="009B011C">
        <w:rPr>
          <w:rFonts w:cs="Times New Roman"/>
          <w:sz w:val="22"/>
        </w:rPr>
        <w:t>Akira Maruyama</w:t>
      </w:r>
      <w:r w:rsidRPr="00764C97">
        <w:rPr>
          <w:rFonts w:cs="Times New Roman" w:hint="eastAsia"/>
          <w:sz w:val="22"/>
          <w:vertAlign w:val="superscript"/>
        </w:rPr>
        <w:t>14</w:t>
      </w:r>
      <w:r>
        <w:rPr>
          <w:rFonts w:cs="Times New Roman" w:hint="eastAsia"/>
          <w:sz w:val="22"/>
        </w:rPr>
        <w:t xml:space="preserve">, </w:t>
      </w:r>
      <w:r w:rsidRPr="009B011C">
        <w:rPr>
          <w:rFonts w:cs="Times New Roman"/>
          <w:sz w:val="22"/>
        </w:rPr>
        <w:t>Yuya Miyahara</w:t>
      </w:r>
      <w:r w:rsidRPr="00764C97">
        <w:rPr>
          <w:rFonts w:cs="Times New Roman" w:hint="eastAsia"/>
          <w:sz w:val="22"/>
          <w:vertAlign w:val="superscript"/>
        </w:rPr>
        <w:t>15</w:t>
      </w:r>
      <w:r>
        <w:rPr>
          <w:rFonts w:cs="Times New Roman" w:hint="eastAsia"/>
          <w:sz w:val="22"/>
        </w:rPr>
        <w:t xml:space="preserve">, </w:t>
      </w:r>
      <w:r w:rsidRPr="009B011C">
        <w:rPr>
          <w:rFonts w:cs="Times New Roman"/>
          <w:sz w:val="22"/>
        </w:rPr>
        <w:t>Masanori Noda</w:t>
      </w:r>
      <w:r w:rsidRPr="00764C97">
        <w:rPr>
          <w:rFonts w:cs="Times New Roman" w:hint="eastAsia"/>
          <w:sz w:val="22"/>
          <w:vertAlign w:val="superscript"/>
        </w:rPr>
        <w:t>16</w:t>
      </w:r>
      <w:r>
        <w:rPr>
          <w:rFonts w:cs="Times New Roman" w:hint="eastAsia"/>
          <w:sz w:val="22"/>
        </w:rPr>
        <w:t xml:space="preserve">, </w:t>
      </w:r>
      <w:r w:rsidRPr="009B011C">
        <w:rPr>
          <w:rFonts w:cs="Times New Roman"/>
          <w:sz w:val="22"/>
        </w:rPr>
        <w:t>Yasuyo Nozawa</w:t>
      </w:r>
      <w:r w:rsidRPr="00764C97">
        <w:rPr>
          <w:rFonts w:cs="Times New Roman" w:hint="eastAsia"/>
          <w:sz w:val="22"/>
          <w:vertAlign w:val="superscript"/>
        </w:rPr>
        <w:t>17</w:t>
      </w:r>
      <w:r>
        <w:rPr>
          <w:rFonts w:cs="Times New Roman" w:hint="eastAsia"/>
          <w:sz w:val="22"/>
        </w:rPr>
        <w:t xml:space="preserve">, </w:t>
      </w:r>
      <w:r w:rsidRPr="009B011C">
        <w:rPr>
          <w:rFonts w:cs="Times New Roman"/>
          <w:sz w:val="22"/>
        </w:rPr>
        <w:t>Kazutaka Shimbo</w:t>
      </w:r>
      <w:r w:rsidRPr="00764C97">
        <w:rPr>
          <w:rFonts w:cs="Times New Roman" w:hint="eastAsia"/>
          <w:sz w:val="22"/>
          <w:vertAlign w:val="superscript"/>
        </w:rPr>
        <w:t>18</w:t>
      </w:r>
      <w:r>
        <w:rPr>
          <w:rFonts w:cs="Times New Roman" w:hint="eastAsia"/>
          <w:sz w:val="22"/>
        </w:rPr>
        <w:t>, Shota Kojima</w:t>
      </w:r>
      <w:r w:rsidRPr="000644F7">
        <w:rPr>
          <w:rFonts w:cs="Times New Roman"/>
          <w:sz w:val="22"/>
          <w:vertAlign w:val="superscript"/>
        </w:rPr>
        <w:t>19</w:t>
      </w:r>
      <w:r>
        <w:rPr>
          <w:rFonts w:cs="Times New Roman" w:hint="eastAsia"/>
          <w:sz w:val="22"/>
        </w:rPr>
        <w:t>, Shinya Honda</w:t>
      </w:r>
      <w:r>
        <w:rPr>
          <w:rFonts w:cs="Times New Roman" w:hint="eastAsia"/>
          <w:sz w:val="22"/>
          <w:vertAlign w:val="superscript"/>
        </w:rPr>
        <w:t>20</w:t>
      </w:r>
      <w:r>
        <w:rPr>
          <w:rFonts w:cs="Times New Roman" w:hint="eastAsia"/>
          <w:sz w:val="22"/>
        </w:rPr>
        <w:t xml:space="preserve">, </w:t>
      </w:r>
      <w:r w:rsidRPr="009B011C">
        <w:rPr>
          <w:rFonts w:cs="Times New Roman"/>
          <w:sz w:val="22"/>
        </w:rPr>
        <w:t>Tetsuo</w:t>
      </w:r>
      <w:r>
        <w:rPr>
          <w:rFonts w:cs="Times New Roman" w:hint="eastAsia"/>
          <w:sz w:val="22"/>
        </w:rPr>
        <w:t xml:space="preserve"> Torisu</w:t>
      </w:r>
      <w:r>
        <w:rPr>
          <w:rFonts w:cs="Times New Roman" w:hint="eastAsia"/>
          <w:sz w:val="22"/>
          <w:vertAlign w:val="superscript"/>
        </w:rPr>
        <w:t>21</w:t>
      </w:r>
      <w:r>
        <w:rPr>
          <w:rFonts w:cs="Times New Roman" w:hint="eastAsia"/>
          <w:sz w:val="22"/>
        </w:rPr>
        <w:t>, Susumu Uchiyama</w:t>
      </w:r>
      <w:r>
        <w:rPr>
          <w:rFonts w:cs="Times New Roman" w:hint="eastAsia"/>
          <w:sz w:val="22"/>
          <w:vertAlign w:val="superscript"/>
        </w:rPr>
        <w:t>21</w:t>
      </w:r>
      <w:r>
        <w:rPr>
          <w:rFonts w:cs="Times New Roman" w:hint="eastAsia"/>
          <w:sz w:val="22"/>
        </w:rPr>
        <w:t>, Akiko Ishii-Watabe</w:t>
      </w:r>
      <w:r w:rsidRPr="001413B8">
        <w:rPr>
          <w:rFonts w:cs="Times New Roman" w:hint="eastAsia"/>
          <w:sz w:val="22"/>
          <w:vertAlign w:val="superscript"/>
        </w:rPr>
        <w:t>1</w:t>
      </w:r>
      <w:r>
        <w:rPr>
          <w:rFonts w:cs="Times New Roman" w:hint="eastAsia"/>
          <w:sz w:val="22"/>
        </w:rPr>
        <w:t>.</w:t>
      </w:r>
    </w:p>
    <w:p w14:paraId="64150E53" w14:textId="77777777" w:rsidR="00B91F9B" w:rsidRDefault="00B91F9B" w:rsidP="00B259AD">
      <w:pPr>
        <w:rPr>
          <w:rFonts w:ascii="Times New Roman" w:hAnsi="Times New Roman" w:cs="Times New Roman"/>
          <w:sz w:val="22"/>
          <w:szCs w:val="22"/>
          <w:lang w:eastAsia="ja-JP"/>
        </w:rPr>
      </w:pPr>
    </w:p>
    <w:p w14:paraId="7AAAFBC5" w14:textId="77777777" w:rsidR="00B91F9B" w:rsidRDefault="00B91F9B" w:rsidP="00B91F9B">
      <w:pPr>
        <w:rPr>
          <w:rFonts w:cs="Times New Roman"/>
          <w:sz w:val="22"/>
        </w:rPr>
      </w:pPr>
      <w:r w:rsidRPr="001A6D20">
        <w:rPr>
          <w:rFonts w:cs="Times New Roman"/>
          <w:sz w:val="22"/>
        </w:rPr>
        <w:t>Affiliations</w:t>
      </w:r>
    </w:p>
    <w:p w14:paraId="0C89A9C2" w14:textId="77777777" w:rsidR="00B91F9B" w:rsidRDefault="00B91F9B" w:rsidP="00B91F9B">
      <w:pPr>
        <w:pStyle w:val="a7"/>
        <w:widowControl w:val="0"/>
        <w:numPr>
          <w:ilvl w:val="0"/>
          <w:numId w:val="16"/>
        </w:numPr>
        <w:contextualSpacing w:val="0"/>
        <w:jc w:val="both"/>
        <w:rPr>
          <w:rFonts w:cs="Times New Roman"/>
          <w:sz w:val="22"/>
        </w:rPr>
      </w:pPr>
      <w:r w:rsidRPr="00FB7038">
        <w:rPr>
          <w:rFonts w:cs="Times New Roman"/>
          <w:sz w:val="22"/>
        </w:rPr>
        <w:t xml:space="preserve">Division of Biological Chemistry and Biologicals, National Institute of Health Sciences, 3-25-26 </w:t>
      </w:r>
      <w:proofErr w:type="spellStart"/>
      <w:r w:rsidRPr="00FB7038">
        <w:rPr>
          <w:rFonts w:cs="Times New Roman"/>
          <w:sz w:val="22"/>
        </w:rPr>
        <w:t>Tonomachi</w:t>
      </w:r>
      <w:proofErr w:type="spellEnd"/>
      <w:r w:rsidRPr="00FB7038">
        <w:rPr>
          <w:rFonts w:cs="Times New Roman"/>
          <w:sz w:val="22"/>
        </w:rPr>
        <w:t>, Kawasaki-</w:t>
      </w:r>
      <w:proofErr w:type="spellStart"/>
      <w:r w:rsidRPr="00FB7038">
        <w:rPr>
          <w:rFonts w:cs="Times New Roman"/>
          <w:sz w:val="22"/>
        </w:rPr>
        <w:t>ku</w:t>
      </w:r>
      <w:proofErr w:type="spellEnd"/>
      <w:r w:rsidRPr="00FB7038">
        <w:rPr>
          <w:rFonts w:cs="Times New Roman"/>
          <w:sz w:val="22"/>
        </w:rPr>
        <w:t>, Kawasaki, Kanagawa 210-9501, Japan.</w:t>
      </w:r>
    </w:p>
    <w:p w14:paraId="18422E40" w14:textId="77777777" w:rsidR="00B91F9B" w:rsidRDefault="00B91F9B" w:rsidP="00B91F9B">
      <w:pPr>
        <w:pStyle w:val="a7"/>
        <w:widowControl w:val="0"/>
        <w:numPr>
          <w:ilvl w:val="0"/>
          <w:numId w:val="16"/>
        </w:numPr>
        <w:contextualSpacing w:val="0"/>
        <w:jc w:val="both"/>
        <w:rPr>
          <w:rFonts w:cs="Times New Roman"/>
          <w:sz w:val="22"/>
        </w:rPr>
      </w:pPr>
      <w:r w:rsidRPr="00FB7038">
        <w:rPr>
          <w:rFonts w:cs="Times New Roman"/>
          <w:sz w:val="22"/>
        </w:rPr>
        <w:t xml:space="preserve">Pharmaceutical Technology Division, Analytical Development Department, Chugai Pharmaceutical Co. Ltd., 5-1 </w:t>
      </w:r>
      <w:proofErr w:type="spellStart"/>
      <w:r w:rsidRPr="00FB7038">
        <w:rPr>
          <w:rFonts w:cs="Times New Roman"/>
          <w:sz w:val="22"/>
        </w:rPr>
        <w:t>Ukima</w:t>
      </w:r>
      <w:proofErr w:type="spellEnd"/>
      <w:r w:rsidRPr="00FB7038">
        <w:rPr>
          <w:rFonts w:cs="Times New Roman"/>
          <w:sz w:val="22"/>
        </w:rPr>
        <w:t>, 5-chome, Kita-</w:t>
      </w:r>
      <w:proofErr w:type="spellStart"/>
      <w:r w:rsidRPr="00FB7038">
        <w:rPr>
          <w:rFonts w:cs="Times New Roman"/>
          <w:sz w:val="22"/>
        </w:rPr>
        <w:t>ku</w:t>
      </w:r>
      <w:proofErr w:type="spellEnd"/>
      <w:r w:rsidRPr="00FB7038">
        <w:rPr>
          <w:rFonts w:cs="Times New Roman"/>
          <w:sz w:val="22"/>
        </w:rPr>
        <w:t>, Tokyo 115-8543 Japan.</w:t>
      </w:r>
    </w:p>
    <w:p w14:paraId="3DF51E9F" w14:textId="77777777" w:rsidR="00B91F9B" w:rsidRDefault="00B91F9B" w:rsidP="00B91F9B">
      <w:pPr>
        <w:pStyle w:val="a7"/>
        <w:widowControl w:val="0"/>
        <w:numPr>
          <w:ilvl w:val="0"/>
          <w:numId w:val="16"/>
        </w:numPr>
        <w:contextualSpacing w:val="0"/>
        <w:jc w:val="both"/>
        <w:rPr>
          <w:rFonts w:cs="Times New Roman"/>
          <w:sz w:val="22"/>
        </w:rPr>
      </w:pPr>
      <w:r w:rsidRPr="00FB7038">
        <w:rPr>
          <w:rFonts w:cs="Times New Roman"/>
          <w:sz w:val="22"/>
        </w:rPr>
        <w:t xml:space="preserve">Analytical Research Laboratories, </w:t>
      </w:r>
      <w:r w:rsidRPr="00FA1510">
        <w:rPr>
          <w:rFonts w:cs="Times New Roman"/>
          <w:sz w:val="22"/>
        </w:rPr>
        <w:t xml:space="preserve">CMC Development, Technology &amp; Manufacturing, </w:t>
      </w:r>
      <w:r w:rsidRPr="00FB7038">
        <w:rPr>
          <w:rFonts w:cs="Times New Roman"/>
          <w:sz w:val="22"/>
        </w:rPr>
        <w:t xml:space="preserve">Astellas Pharma. Inc., 5-2-3 </w:t>
      </w:r>
      <w:proofErr w:type="spellStart"/>
      <w:r w:rsidRPr="00FB7038">
        <w:rPr>
          <w:rFonts w:cs="Times New Roman"/>
          <w:sz w:val="22"/>
        </w:rPr>
        <w:t>Tokodai</w:t>
      </w:r>
      <w:proofErr w:type="spellEnd"/>
      <w:r w:rsidRPr="00FB7038">
        <w:rPr>
          <w:rFonts w:cs="Times New Roman"/>
          <w:sz w:val="22"/>
        </w:rPr>
        <w:t>, Tsukuba, Ibaraki, 300-2698, Japan.</w:t>
      </w:r>
    </w:p>
    <w:p w14:paraId="7FA49DA3" w14:textId="77777777" w:rsidR="00B91F9B" w:rsidRDefault="00B91F9B" w:rsidP="00B91F9B">
      <w:pPr>
        <w:pStyle w:val="a7"/>
        <w:widowControl w:val="0"/>
        <w:numPr>
          <w:ilvl w:val="0"/>
          <w:numId w:val="16"/>
        </w:numPr>
        <w:contextualSpacing w:val="0"/>
        <w:jc w:val="both"/>
        <w:rPr>
          <w:rFonts w:cs="Times New Roman"/>
          <w:sz w:val="22"/>
        </w:rPr>
      </w:pPr>
      <w:r w:rsidRPr="00685978">
        <w:rPr>
          <w:rFonts w:cs="Times New Roman"/>
          <w:sz w:val="22"/>
        </w:rPr>
        <w:t>Bio Process Research and Development Laboratories, Manufacturing Division, Kyowa Kirin Co., Ltd., 100-1 Hagiwara-machi, Takasaki, Gunma, 370-0013, Japan</w:t>
      </w:r>
    </w:p>
    <w:p w14:paraId="69407B49" w14:textId="77777777" w:rsidR="00B91F9B" w:rsidRDefault="00B91F9B" w:rsidP="00B91F9B">
      <w:pPr>
        <w:pStyle w:val="a7"/>
        <w:widowControl w:val="0"/>
        <w:numPr>
          <w:ilvl w:val="0"/>
          <w:numId w:val="16"/>
        </w:numPr>
        <w:contextualSpacing w:val="0"/>
        <w:jc w:val="both"/>
        <w:rPr>
          <w:rFonts w:cs="Times New Roman"/>
          <w:sz w:val="22"/>
        </w:rPr>
      </w:pPr>
      <w:r w:rsidRPr="00FB7038">
        <w:rPr>
          <w:rFonts w:cs="Times New Roman"/>
          <w:sz w:val="22"/>
        </w:rPr>
        <w:t>Formulation Research Biologics and Injectables Development, Taiho Pharmaceutical Co., Ltd., 224-2</w:t>
      </w:r>
      <w:r w:rsidRPr="00FB7038">
        <w:rPr>
          <w:rFonts w:cs="Times New Roman" w:hint="eastAsia"/>
          <w:sz w:val="22"/>
        </w:rPr>
        <w:t xml:space="preserve"> </w:t>
      </w:r>
      <w:proofErr w:type="spellStart"/>
      <w:r w:rsidRPr="00FB7038">
        <w:rPr>
          <w:rFonts w:cs="Times New Roman"/>
          <w:sz w:val="22"/>
        </w:rPr>
        <w:t>Ebisuno</w:t>
      </w:r>
      <w:proofErr w:type="spellEnd"/>
      <w:r w:rsidRPr="00FB7038">
        <w:rPr>
          <w:rFonts w:cs="Times New Roman"/>
          <w:sz w:val="22"/>
        </w:rPr>
        <w:t xml:space="preserve">, </w:t>
      </w:r>
      <w:proofErr w:type="spellStart"/>
      <w:r w:rsidRPr="00FB7038">
        <w:rPr>
          <w:rFonts w:cs="Times New Roman"/>
          <w:sz w:val="22"/>
        </w:rPr>
        <w:t>Hiraishi</w:t>
      </w:r>
      <w:proofErr w:type="spellEnd"/>
      <w:r w:rsidRPr="00FB7038">
        <w:rPr>
          <w:rFonts w:cs="Times New Roman"/>
          <w:sz w:val="22"/>
        </w:rPr>
        <w:t>, Kawauchi-</w:t>
      </w:r>
      <w:proofErr w:type="spellStart"/>
      <w:r w:rsidRPr="00FB7038">
        <w:rPr>
          <w:rFonts w:cs="Times New Roman"/>
          <w:sz w:val="22"/>
        </w:rPr>
        <w:t>cho</w:t>
      </w:r>
      <w:proofErr w:type="spellEnd"/>
      <w:r w:rsidRPr="00FB7038">
        <w:rPr>
          <w:rFonts w:cs="Times New Roman"/>
          <w:sz w:val="22"/>
        </w:rPr>
        <w:t>, Tokushima, 771-0194, Japan.</w:t>
      </w:r>
    </w:p>
    <w:p w14:paraId="69C69022" w14:textId="77777777" w:rsidR="00B91F9B" w:rsidRDefault="00B91F9B" w:rsidP="00B91F9B">
      <w:pPr>
        <w:pStyle w:val="a7"/>
        <w:widowControl w:val="0"/>
        <w:numPr>
          <w:ilvl w:val="0"/>
          <w:numId w:val="16"/>
        </w:numPr>
        <w:contextualSpacing w:val="0"/>
        <w:jc w:val="both"/>
        <w:rPr>
          <w:rFonts w:cs="Times New Roman"/>
          <w:sz w:val="22"/>
        </w:rPr>
      </w:pPr>
      <w:r w:rsidRPr="00FB7038">
        <w:rPr>
          <w:rFonts w:cs="Times New Roman"/>
          <w:sz w:val="22"/>
        </w:rPr>
        <w:t xml:space="preserve">Analytical Research &amp; Development Laboratories, Technology Research &amp; Development Division, Sumitomo Pharma Co., Ltd., 3-1-98 </w:t>
      </w:r>
      <w:proofErr w:type="spellStart"/>
      <w:r w:rsidRPr="00FB7038">
        <w:rPr>
          <w:rFonts w:cs="Times New Roman"/>
          <w:sz w:val="22"/>
        </w:rPr>
        <w:t>Kasugade-naka</w:t>
      </w:r>
      <w:proofErr w:type="spellEnd"/>
      <w:r w:rsidRPr="00FB7038">
        <w:rPr>
          <w:rFonts w:cs="Times New Roman"/>
          <w:sz w:val="22"/>
        </w:rPr>
        <w:t>, Konohana-</w:t>
      </w:r>
      <w:proofErr w:type="spellStart"/>
      <w:r w:rsidRPr="00FB7038">
        <w:rPr>
          <w:rFonts w:cs="Times New Roman"/>
          <w:sz w:val="22"/>
        </w:rPr>
        <w:t>ku</w:t>
      </w:r>
      <w:proofErr w:type="spellEnd"/>
      <w:r w:rsidRPr="00FB7038">
        <w:rPr>
          <w:rFonts w:cs="Times New Roman"/>
          <w:sz w:val="22"/>
        </w:rPr>
        <w:t>, Osaka, 554-0022, Japan</w:t>
      </w:r>
    </w:p>
    <w:p w14:paraId="019468C8" w14:textId="77777777" w:rsidR="00B91F9B" w:rsidRDefault="00B91F9B" w:rsidP="00B91F9B">
      <w:pPr>
        <w:pStyle w:val="a7"/>
        <w:widowControl w:val="0"/>
        <w:numPr>
          <w:ilvl w:val="0"/>
          <w:numId w:val="16"/>
        </w:numPr>
        <w:contextualSpacing w:val="0"/>
        <w:jc w:val="both"/>
        <w:rPr>
          <w:rFonts w:cs="Times New Roman"/>
          <w:sz w:val="22"/>
        </w:rPr>
      </w:pPr>
      <w:r w:rsidRPr="00FB7038">
        <w:rPr>
          <w:rFonts w:cs="Times New Roman"/>
          <w:sz w:val="22"/>
        </w:rPr>
        <w:t xml:space="preserve">Analytical &amp; Quality Evaluation Research Laboratories, Technology Development Supervisory Department, Technology Division, Daiichi Sankyo Co., Ltd. 1-12-1, </w:t>
      </w:r>
      <w:proofErr w:type="spellStart"/>
      <w:r w:rsidRPr="00FB7038">
        <w:rPr>
          <w:rFonts w:cs="Times New Roman"/>
          <w:sz w:val="22"/>
        </w:rPr>
        <w:t>Shinomiya</w:t>
      </w:r>
      <w:proofErr w:type="spellEnd"/>
      <w:r w:rsidRPr="00FB7038">
        <w:rPr>
          <w:rFonts w:cs="Times New Roman"/>
          <w:sz w:val="22"/>
        </w:rPr>
        <w:t>, Hiratsuka, Kanagawa 254-0014, Japan</w:t>
      </w:r>
    </w:p>
    <w:p w14:paraId="358480DF" w14:textId="77777777" w:rsidR="00B91F9B" w:rsidRDefault="00B91F9B" w:rsidP="00B91F9B">
      <w:pPr>
        <w:pStyle w:val="a7"/>
        <w:widowControl w:val="0"/>
        <w:numPr>
          <w:ilvl w:val="0"/>
          <w:numId w:val="16"/>
        </w:numPr>
        <w:contextualSpacing w:val="0"/>
        <w:jc w:val="both"/>
        <w:rPr>
          <w:rFonts w:cs="Times New Roman"/>
          <w:sz w:val="22"/>
        </w:rPr>
      </w:pPr>
      <w:r w:rsidRPr="00FB7038">
        <w:rPr>
          <w:rFonts w:cs="Times New Roman"/>
          <w:sz w:val="22"/>
        </w:rPr>
        <w:t xml:space="preserve">Research Division, CMC Development Research, Formulation Research Unit, Formulation Development, JCR Pharmaceuticals Co., Ltd., 2-2-9 </w:t>
      </w:r>
      <w:proofErr w:type="spellStart"/>
      <w:r w:rsidRPr="00FB7038">
        <w:rPr>
          <w:rFonts w:cs="Times New Roman"/>
          <w:sz w:val="22"/>
        </w:rPr>
        <w:t>Murotani</w:t>
      </w:r>
      <w:proofErr w:type="spellEnd"/>
      <w:r w:rsidRPr="00FB7038">
        <w:rPr>
          <w:rFonts w:cs="Times New Roman"/>
          <w:sz w:val="22"/>
        </w:rPr>
        <w:t>, Nishi-</w:t>
      </w:r>
      <w:proofErr w:type="spellStart"/>
      <w:r w:rsidRPr="00FB7038">
        <w:rPr>
          <w:rFonts w:cs="Times New Roman"/>
          <w:sz w:val="22"/>
        </w:rPr>
        <w:t>ku</w:t>
      </w:r>
      <w:proofErr w:type="spellEnd"/>
      <w:r w:rsidRPr="00FB7038">
        <w:rPr>
          <w:rFonts w:cs="Times New Roman"/>
          <w:sz w:val="22"/>
        </w:rPr>
        <w:t>, Kobe, Hyogo 651-2241, Japan.</w:t>
      </w:r>
    </w:p>
    <w:p w14:paraId="3750B80A" w14:textId="77777777" w:rsidR="00B91F9B" w:rsidRDefault="00B91F9B" w:rsidP="00B91F9B">
      <w:pPr>
        <w:pStyle w:val="a7"/>
        <w:widowControl w:val="0"/>
        <w:numPr>
          <w:ilvl w:val="0"/>
          <w:numId w:val="16"/>
        </w:numPr>
        <w:contextualSpacing w:val="0"/>
        <w:jc w:val="both"/>
        <w:rPr>
          <w:rFonts w:cs="Times New Roman"/>
          <w:sz w:val="22"/>
        </w:rPr>
      </w:pPr>
      <w:r w:rsidRPr="00FB7038">
        <w:rPr>
          <w:rFonts w:cs="Times New Roman"/>
          <w:sz w:val="22"/>
        </w:rPr>
        <w:t xml:space="preserve">Formulation Research </w:t>
      </w:r>
      <w:r>
        <w:rPr>
          <w:rFonts w:cs="Times New Roman" w:hint="eastAsia"/>
          <w:sz w:val="22"/>
        </w:rPr>
        <w:t>Laboratory</w:t>
      </w:r>
      <w:r w:rsidRPr="00FB7038">
        <w:rPr>
          <w:rFonts w:cs="Times New Roman"/>
          <w:sz w:val="22"/>
        </w:rPr>
        <w:t xml:space="preserve">, Pharmaceutical </w:t>
      </w:r>
      <w:r w:rsidRPr="00C12A40">
        <w:rPr>
          <w:rFonts w:cs="Times New Roman" w:hint="eastAsia"/>
          <w:sz w:val="22"/>
        </w:rPr>
        <w:t>Research Center</w:t>
      </w:r>
      <w:r w:rsidRPr="00FB7038">
        <w:rPr>
          <w:rFonts w:cs="Times New Roman"/>
          <w:sz w:val="22"/>
        </w:rPr>
        <w:t xml:space="preserve">, Meiji Seika Pharma Co., Ltd., 788 Kayama, </w:t>
      </w:r>
      <w:proofErr w:type="spellStart"/>
      <w:r w:rsidRPr="00FB7038">
        <w:rPr>
          <w:rFonts w:cs="Times New Roman"/>
          <w:sz w:val="22"/>
        </w:rPr>
        <w:t>Odawara</w:t>
      </w:r>
      <w:proofErr w:type="spellEnd"/>
      <w:r w:rsidRPr="00FB7038">
        <w:rPr>
          <w:rFonts w:cs="Times New Roman"/>
          <w:sz w:val="22"/>
        </w:rPr>
        <w:t>, Kanagawa, 250-0852, Japan.</w:t>
      </w:r>
    </w:p>
    <w:p w14:paraId="2EB13273" w14:textId="77777777" w:rsidR="00B91F9B" w:rsidRDefault="00B91F9B" w:rsidP="00B91F9B">
      <w:pPr>
        <w:pStyle w:val="a7"/>
        <w:widowControl w:val="0"/>
        <w:numPr>
          <w:ilvl w:val="0"/>
          <w:numId w:val="16"/>
        </w:numPr>
        <w:contextualSpacing w:val="0"/>
        <w:jc w:val="both"/>
        <w:rPr>
          <w:rFonts w:cs="Times New Roman"/>
          <w:sz w:val="22"/>
        </w:rPr>
      </w:pPr>
      <w:r w:rsidRPr="00FB7038">
        <w:rPr>
          <w:rFonts w:cs="Times New Roman"/>
          <w:sz w:val="22"/>
        </w:rPr>
        <w:t xml:space="preserve">Analysis and Evaluation Laboratory, Pharmaceutical Technology Research Division, SHIONOGI &amp; CO., LTD., 1-3, </w:t>
      </w:r>
      <w:proofErr w:type="spellStart"/>
      <w:r w:rsidRPr="00FB7038">
        <w:rPr>
          <w:rFonts w:cs="Times New Roman"/>
          <w:sz w:val="22"/>
        </w:rPr>
        <w:t>Kuise</w:t>
      </w:r>
      <w:proofErr w:type="spellEnd"/>
      <w:r w:rsidRPr="00FB7038">
        <w:rPr>
          <w:rFonts w:cs="Times New Roman"/>
          <w:sz w:val="22"/>
        </w:rPr>
        <w:t xml:space="preserve"> </w:t>
      </w:r>
      <w:proofErr w:type="spellStart"/>
      <w:r w:rsidRPr="00FB7038">
        <w:rPr>
          <w:rFonts w:cs="Times New Roman"/>
          <w:sz w:val="22"/>
        </w:rPr>
        <w:t>Terajima</w:t>
      </w:r>
      <w:proofErr w:type="spellEnd"/>
      <w:r w:rsidRPr="00FB7038">
        <w:rPr>
          <w:rFonts w:cs="Times New Roman"/>
          <w:sz w:val="22"/>
        </w:rPr>
        <w:t xml:space="preserve"> 2-chome, Amagasaki, Hyogo, 660-0813, Japan.</w:t>
      </w:r>
    </w:p>
    <w:p w14:paraId="5EE91EF2" w14:textId="77777777" w:rsidR="00B91F9B" w:rsidRDefault="00B91F9B" w:rsidP="00B91F9B">
      <w:pPr>
        <w:pStyle w:val="a7"/>
        <w:widowControl w:val="0"/>
        <w:numPr>
          <w:ilvl w:val="0"/>
          <w:numId w:val="16"/>
        </w:numPr>
        <w:contextualSpacing w:val="0"/>
        <w:jc w:val="both"/>
        <w:rPr>
          <w:rFonts w:cs="Times New Roman"/>
          <w:sz w:val="22"/>
        </w:rPr>
      </w:pPr>
      <w:r w:rsidRPr="009B011C">
        <w:rPr>
          <w:rFonts w:cs="Times New Roman"/>
          <w:sz w:val="22"/>
        </w:rPr>
        <w:t xml:space="preserve">Formulation Research, Pharmaceutical Science and Technology Function, DHBL, Eisai Co. Ltd., 1 </w:t>
      </w:r>
      <w:proofErr w:type="spellStart"/>
      <w:r w:rsidRPr="009B011C">
        <w:rPr>
          <w:rFonts w:cs="Times New Roman"/>
          <w:sz w:val="22"/>
        </w:rPr>
        <w:t>Takehaya</w:t>
      </w:r>
      <w:proofErr w:type="spellEnd"/>
      <w:r w:rsidRPr="009B011C">
        <w:rPr>
          <w:rFonts w:cs="Times New Roman"/>
          <w:sz w:val="22"/>
        </w:rPr>
        <w:t xml:space="preserve"> Kawashima, </w:t>
      </w:r>
      <w:proofErr w:type="spellStart"/>
      <w:r w:rsidRPr="009B011C">
        <w:rPr>
          <w:rFonts w:cs="Times New Roman"/>
          <w:sz w:val="22"/>
        </w:rPr>
        <w:t>Kakamigahara</w:t>
      </w:r>
      <w:proofErr w:type="spellEnd"/>
      <w:r w:rsidRPr="009B011C">
        <w:rPr>
          <w:rFonts w:cs="Times New Roman"/>
          <w:sz w:val="22"/>
        </w:rPr>
        <w:t>, Gifu 501-6195, Japan</w:t>
      </w:r>
    </w:p>
    <w:p w14:paraId="30551A75" w14:textId="77777777" w:rsidR="00B91F9B" w:rsidRDefault="00B91F9B" w:rsidP="00B91F9B">
      <w:pPr>
        <w:pStyle w:val="a7"/>
        <w:widowControl w:val="0"/>
        <w:numPr>
          <w:ilvl w:val="0"/>
          <w:numId w:val="16"/>
        </w:numPr>
        <w:contextualSpacing w:val="0"/>
        <w:jc w:val="both"/>
        <w:rPr>
          <w:rFonts w:cs="Times New Roman"/>
          <w:sz w:val="22"/>
        </w:rPr>
      </w:pPr>
      <w:r w:rsidRPr="009B011C">
        <w:rPr>
          <w:rFonts w:cs="Times New Roman"/>
          <w:sz w:val="22"/>
        </w:rPr>
        <w:t>R&amp;D Department, G47Δ Unit, Gosen Site, Denka Co., Ltd., 1-2-2 Minami Honcho, Gosen, Niigata 959-1695, Japan.</w:t>
      </w:r>
    </w:p>
    <w:p w14:paraId="4BE4CD99" w14:textId="77777777" w:rsidR="00B91F9B" w:rsidRDefault="00B91F9B" w:rsidP="00B91F9B">
      <w:pPr>
        <w:pStyle w:val="a7"/>
        <w:widowControl w:val="0"/>
        <w:numPr>
          <w:ilvl w:val="0"/>
          <w:numId w:val="16"/>
        </w:numPr>
        <w:contextualSpacing w:val="0"/>
        <w:jc w:val="both"/>
        <w:rPr>
          <w:rFonts w:cs="Times New Roman"/>
          <w:sz w:val="22"/>
        </w:rPr>
      </w:pPr>
      <w:r w:rsidRPr="009B011C">
        <w:rPr>
          <w:rFonts w:cs="Times New Roman"/>
          <w:sz w:val="22"/>
        </w:rPr>
        <w:t>Ono Pharmaceutical Co., LTD., 3-1-1 Sakurai, Shimamoto-</w:t>
      </w:r>
      <w:proofErr w:type="spellStart"/>
      <w:r w:rsidRPr="009B011C">
        <w:rPr>
          <w:rFonts w:cs="Times New Roman"/>
          <w:sz w:val="22"/>
        </w:rPr>
        <w:t>cho</w:t>
      </w:r>
      <w:proofErr w:type="spellEnd"/>
      <w:r w:rsidRPr="009B011C">
        <w:rPr>
          <w:rFonts w:cs="Times New Roman"/>
          <w:sz w:val="22"/>
        </w:rPr>
        <w:t>, Mishima-gun, Osaka 618-8585, Japan</w:t>
      </w:r>
    </w:p>
    <w:p w14:paraId="23B05148" w14:textId="77777777" w:rsidR="00B91F9B" w:rsidRDefault="00B91F9B" w:rsidP="00B91F9B">
      <w:pPr>
        <w:pStyle w:val="a7"/>
        <w:widowControl w:val="0"/>
        <w:numPr>
          <w:ilvl w:val="0"/>
          <w:numId w:val="16"/>
        </w:numPr>
        <w:contextualSpacing w:val="0"/>
        <w:jc w:val="both"/>
        <w:rPr>
          <w:rFonts w:cs="Times New Roman"/>
          <w:sz w:val="22"/>
        </w:rPr>
      </w:pPr>
      <w:r w:rsidRPr="009B011C">
        <w:rPr>
          <w:rFonts w:cs="Times New Roman"/>
          <w:sz w:val="22"/>
        </w:rPr>
        <w:t>Product Operations, Japan CMC, GVBU, Takeda Pharmaceutical Company Limited, 4720 Takeda, Mitsui, Hikari, Yamaguchi, 743-8502, Japan</w:t>
      </w:r>
    </w:p>
    <w:p w14:paraId="3E2B03CF" w14:textId="77777777" w:rsidR="00B91F9B" w:rsidRDefault="00B91F9B" w:rsidP="00B91F9B">
      <w:pPr>
        <w:pStyle w:val="a7"/>
        <w:widowControl w:val="0"/>
        <w:numPr>
          <w:ilvl w:val="0"/>
          <w:numId w:val="16"/>
        </w:numPr>
        <w:contextualSpacing w:val="0"/>
        <w:jc w:val="both"/>
        <w:rPr>
          <w:rFonts w:cs="Times New Roman"/>
          <w:sz w:val="22"/>
        </w:rPr>
      </w:pPr>
      <w:r w:rsidRPr="009B011C">
        <w:rPr>
          <w:rFonts w:cs="Times New Roman"/>
          <w:sz w:val="22"/>
        </w:rPr>
        <w:t xml:space="preserve">CMC Laboratories, Research Division, Mitsubishi Tanabe Pharma Corporation, 7473-2, Onoda, </w:t>
      </w:r>
      <w:proofErr w:type="spellStart"/>
      <w:r w:rsidRPr="009B011C">
        <w:rPr>
          <w:rFonts w:cs="Times New Roman"/>
          <w:sz w:val="22"/>
        </w:rPr>
        <w:t>Sanyoonoda-shi</w:t>
      </w:r>
      <w:proofErr w:type="spellEnd"/>
      <w:r w:rsidRPr="009B011C">
        <w:rPr>
          <w:rFonts w:cs="Times New Roman"/>
          <w:sz w:val="22"/>
        </w:rPr>
        <w:t>, Yamaguchi, 756-0054, Japan</w:t>
      </w:r>
    </w:p>
    <w:p w14:paraId="133DEF13" w14:textId="77777777" w:rsidR="00B91F9B" w:rsidRDefault="00B91F9B" w:rsidP="00B91F9B">
      <w:pPr>
        <w:pStyle w:val="a7"/>
        <w:widowControl w:val="0"/>
        <w:numPr>
          <w:ilvl w:val="0"/>
          <w:numId w:val="16"/>
        </w:numPr>
        <w:contextualSpacing w:val="0"/>
        <w:jc w:val="both"/>
        <w:rPr>
          <w:rFonts w:cs="Times New Roman"/>
          <w:sz w:val="22"/>
        </w:rPr>
      </w:pPr>
      <w:r w:rsidRPr="009B011C">
        <w:rPr>
          <w:rFonts w:cs="Times New Roman"/>
          <w:sz w:val="22"/>
        </w:rPr>
        <w:t xml:space="preserve">U-Medico Inc., 2-1 </w:t>
      </w:r>
      <w:proofErr w:type="spellStart"/>
      <w:r w:rsidRPr="009B011C">
        <w:rPr>
          <w:rFonts w:cs="Times New Roman"/>
          <w:sz w:val="22"/>
        </w:rPr>
        <w:t>Yamadaoka</w:t>
      </w:r>
      <w:proofErr w:type="spellEnd"/>
      <w:r w:rsidRPr="009B011C">
        <w:rPr>
          <w:rFonts w:cs="Times New Roman"/>
          <w:sz w:val="22"/>
        </w:rPr>
        <w:t>, Suita, Osaka, 565-0871, Japan.</w:t>
      </w:r>
    </w:p>
    <w:p w14:paraId="4A095B55" w14:textId="77777777" w:rsidR="00B91F9B" w:rsidRDefault="00B91F9B" w:rsidP="00B91F9B">
      <w:pPr>
        <w:pStyle w:val="a7"/>
        <w:widowControl w:val="0"/>
        <w:numPr>
          <w:ilvl w:val="0"/>
          <w:numId w:val="16"/>
        </w:numPr>
        <w:contextualSpacing w:val="0"/>
        <w:jc w:val="both"/>
        <w:rPr>
          <w:rFonts w:cs="Times New Roman"/>
          <w:sz w:val="22"/>
        </w:rPr>
      </w:pPr>
      <w:r w:rsidRPr="009B011C">
        <w:rPr>
          <w:rFonts w:cs="Times New Roman"/>
          <w:sz w:val="22"/>
        </w:rPr>
        <w:t>Research &amp; Development Division, Central Research Laboratory, Japan Blood Products Organization</w:t>
      </w:r>
      <w:r w:rsidRPr="00285E2D">
        <w:rPr>
          <w:rFonts w:cs="Times New Roman"/>
          <w:sz w:val="22"/>
        </w:rPr>
        <w:t xml:space="preserve">, 1-5-2, </w:t>
      </w:r>
      <w:proofErr w:type="spellStart"/>
      <w:r w:rsidRPr="00285E2D">
        <w:rPr>
          <w:rFonts w:cs="Times New Roman"/>
          <w:sz w:val="22"/>
        </w:rPr>
        <w:t>Minatojima-Minamimachi</w:t>
      </w:r>
      <w:proofErr w:type="spellEnd"/>
      <w:r w:rsidRPr="00285E2D">
        <w:rPr>
          <w:rFonts w:cs="Times New Roman"/>
          <w:sz w:val="22"/>
        </w:rPr>
        <w:t>, Chuo-</w:t>
      </w:r>
      <w:proofErr w:type="spellStart"/>
      <w:r w:rsidRPr="00285E2D">
        <w:rPr>
          <w:rFonts w:cs="Times New Roman"/>
          <w:sz w:val="22"/>
        </w:rPr>
        <w:t>ku</w:t>
      </w:r>
      <w:proofErr w:type="spellEnd"/>
      <w:r w:rsidRPr="00285E2D">
        <w:rPr>
          <w:rFonts w:cs="Times New Roman"/>
          <w:sz w:val="22"/>
        </w:rPr>
        <w:t>, Kobe-</w:t>
      </w:r>
      <w:proofErr w:type="spellStart"/>
      <w:r w:rsidRPr="00285E2D">
        <w:rPr>
          <w:rFonts w:cs="Times New Roman"/>
          <w:sz w:val="22"/>
        </w:rPr>
        <w:t>shi</w:t>
      </w:r>
      <w:proofErr w:type="spellEnd"/>
      <w:r w:rsidRPr="00285E2D">
        <w:rPr>
          <w:rFonts w:cs="Times New Roman"/>
          <w:sz w:val="22"/>
        </w:rPr>
        <w:t>, Hyogo, 650-0047 Japan</w:t>
      </w:r>
    </w:p>
    <w:p w14:paraId="6401A4E4" w14:textId="77777777" w:rsidR="00B91F9B" w:rsidRDefault="00B91F9B" w:rsidP="00B91F9B">
      <w:pPr>
        <w:pStyle w:val="a7"/>
        <w:widowControl w:val="0"/>
        <w:numPr>
          <w:ilvl w:val="0"/>
          <w:numId w:val="16"/>
        </w:numPr>
        <w:contextualSpacing w:val="0"/>
        <w:jc w:val="both"/>
        <w:rPr>
          <w:rFonts w:cs="Times New Roman"/>
          <w:sz w:val="22"/>
        </w:rPr>
      </w:pPr>
      <w:r w:rsidRPr="009B011C">
        <w:rPr>
          <w:rFonts w:cs="Times New Roman"/>
          <w:sz w:val="22"/>
        </w:rPr>
        <w:t>Ajinomoto Co., Inc., 1-1 Suzuki-Cho, Kawasaki, Kanagawa, 210-8681, Japan.</w:t>
      </w:r>
    </w:p>
    <w:p w14:paraId="2E1FB6F1" w14:textId="77777777" w:rsidR="00B91F9B" w:rsidRDefault="00B91F9B" w:rsidP="00B91F9B">
      <w:pPr>
        <w:pStyle w:val="a7"/>
        <w:widowControl w:val="0"/>
        <w:numPr>
          <w:ilvl w:val="0"/>
          <w:numId w:val="16"/>
        </w:numPr>
        <w:contextualSpacing w:val="0"/>
        <w:jc w:val="both"/>
        <w:rPr>
          <w:rFonts w:cs="Times New Roman"/>
          <w:sz w:val="22"/>
        </w:rPr>
      </w:pPr>
      <w:r w:rsidRPr="00FA1510">
        <w:rPr>
          <w:rFonts w:cs="Times New Roman"/>
          <w:sz w:val="22"/>
        </w:rPr>
        <w:t xml:space="preserve">Pharmaceutical Laboratory, Mochida Pharmaceutical Co., Ltd., 342, </w:t>
      </w:r>
      <w:proofErr w:type="spellStart"/>
      <w:r w:rsidRPr="00FA1510">
        <w:rPr>
          <w:rFonts w:cs="Times New Roman"/>
          <w:sz w:val="22"/>
        </w:rPr>
        <w:t>Gensuke</w:t>
      </w:r>
      <w:proofErr w:type="spellEnd"/>
      <w:r w:rsidRPr="00FA1510">
        <w:rPr>
          <w:rFonts w:cs="Times New Roman"/>
          <w:sz w:val="22"/>
        </w:rPr>
        <w:t>, Fujieda, Shizuoka, 426-8640, Japan</w:t>
      </w:r>
    </w:p>
    <w:p w14:paraId="11B9F58C" w14:textId="77777777" w:rsidR="00B91F9B" w:rsidRDefault="00B91F9B" w:rsidP="00B91F9B">
      <w:pPr>
        <w:pStyle w:val="a7"/>
        <w:widowControl w:val="0"/>
        <w:numPr>
          <w:ilvl w:val="0"/>
          <w:numId w:val="16"/>
        </w:numPr>
        <w:contextualSpacing w:val="0"/>
        <w:jc w:val="both"/>
        <w:rPr>
          <w:rFonts w:cs="Times New Roman"/>
          <w:sz w:val="22"/>
        </w:rPr>
      </w:pPr>
      <w:r w:rsidRPr="009B011C">
        <w:rPr>
          <w:rFonts w:cs="Times New Roman"/>
          <w:sz w:val="22"/>
        </w:rPr>
        <w:lastRenderedPageBreak/>
        <w:t>Biomedical Research Institute, National Institute of Advanced Industrial Science and Technology, 1-1-1 Higashi, Tsukuba, Ibaraki 305-8566, Japan</w:t>
      </w:r>
    </w:p>
    <w:p w14:paraId="260DC5F7" w14:textId="77777777" w:rsidR="00B91F9B" w:rsidRPr="00FB7038" w:rsidRDefault="00B91F9B" w:rsidP="00B91F9B">
      <w:pPr>
        <w:pStyle w:val="a7"/>
        <w:widowControl w:val="0"/>
        <w:numPr>
          <w:ilvl w:val="0"/>
          <w:numId w:val="16"/>
        </w:numPr>
        <w:contextualSpacing w:val="0"/>
        <w:jc w:val="both"/>
        <w:rPr>
          <w:rFonts w:cs="Times New Roman"/>
          <w:sz w:val="22"/>
        </w:rPr>
      </w:pPr>
      <w:r w:rsidRPr="009B011C">
        <w:rPr>
          <w:rFonts w:cs="Times New Roman"/>
          <w:sz w:val="22"/>
        </w:rPr>
        <w:t xml:space="preserve">Department of Biotechnology, Graduate School of Engineering, Osaka University, 2-1 </w:t>
      </w:r>
      <w:proofErr w:type="spellStart"/>
      <w:r w:rsidRPr="009B011C">
        <w:rPr>
          <w:rFonts w:cs="Times New Roman"/>
          <w:sz w:val="22"/>
        </w:rPr>
        <w:t>Yamadaoka</w:t>
      </w:r>
      <w:proofErr w:type="spellEnd"/>
      <w:r w:rsidRPr="009B011C">
        <w:rPr>
          <w:rFonts w:cs="Times New Roman"/>
          <w:sz w:val="22"/>
        </w:rPr>
        <w:t>, Suita, Osaka 565-0871, Japan.</w:t>
      </w:r>
    </w:p>
    <w:p w14:paraId="797060DB" w14:textId="77777777" w:rsidR="00B91F9B" w:rsidRDefault="00B91F9B" w:rsidP="00B91F9B"/>
    <w:p w14:paraId="6740A060" w14:textId="77777777" w:rsidR="00B91F9B" w:rsidRPr="00FC3478" w:rsidRDefault="00B91F9B" w:rsidP="00B91F9B">
      <w:pPr>
        <w:rPr>
          <w:rFonts w:cs="Times New Roman"/>
        </w:rPr>
      </w:pPr>
      <w:r w:rsidRPr="00FC3478">
        <w:rPr>
          <w:rFonts w:cs="Times New Roman"/>
        </w:rPr>
        <w:t>* Corresponding author</w:t>
      </w:r>
      <w:r>
        <w:rPr>
          <w:rFonts w:cs="Times New Roman" w:hint="eastAsia"/>
        </w:rPr>
        <w:t>:</w:t>
      </w:r>
      <w:r w:rsidRPr="00FC3478">
        <w:rPr>
          <w:rFonts w:cs="Times New Roman"/>
        </w:rPr>
        <w:t xml:space="preserve"> National Institute of Health Sciences, 3-25-26, </w:t>
      </w:r>
      <w:proofErr w:type="spellStart"/>
      <w:r w:rsidRPr="00FC3478">
        <w:rPr>
          <w:rFonts w:cs="Times New Roman"/>
        </w:rPr>
        <w:t>Tonomachi</w:t>
      </w:r>
      <w:proofErr w:type="spellEnd"/>
      <w:r w:rsidRPr="00FC3478">
        <w:rPr>
          <w:rFonts w:cs="Times New Roman"/>
        </w:rPr>
        <w:t>, Kawasaki-</w:t>
      </w:r>
      <w:proofErr w:type="spellStart"/>
      <w:r w:rsidRPr="00FC3478">
        <w:rPr>
          <w:rFonts w:cs="Times New Roman"/>
        </w:rPr>
        <w:t>ku</w:t>
      </w:r>
      <w:proofErr w:type="spellEnd"/>
      <w:r w:rsidRPr="00FC3478">
        <w:rPr>
          <w:rFonts w:cs="Times New Roman"/>
        </w:rPr>
        <w:t>, Kawasaki, Kanagawa 210-9501, Japan.</w:t>
      </w:r>
    </w:p>
    <w:p w14:paraId="35557597" w14:textId="77777777" w:rsidR="00B91F9B" w:rsidRDefault="00B91F9B" w:rsidP="00B91F9B">
      <w:pPr>
        <w:rPr>
          <w:rFonts w:cs="Times New Roman"/>
        </w:rPr>
      </w:pPr>
      <w:r w:rsidRPr="00FC3478">
        <w:rPr>
          <w:rFonts w:cs="Times New Roman"/>
        </w:rPr>
        <w:t xml:space="preserve">E-mail address: </w:t>
      </w:r>
      <w:hyperlink r:id="rId8" w:history="1">
        <w:r w:rsidRPr="009B1B11">
          <w:rPr>
            <w:rStyle w:val="a3"/>
            <w:rFonts w:cs="Times New Roman"/>
          </w:rPr>
          <w:t>h-shibata@nihs.go.jp</w:t>
        </w:r>
      </w:hyperlink>
    </w:p>
    <w:p w14:paraId="2A8CFF38" w14:textId="77777777" w:rsidR="00B91F9B" w:rsidRPr="00AC30AF" w:rsidRDefault="00B91F9B" w:rsidP="00B91F9B"/>
    <w:p w14:paraId="1D770942" w14:textId="77777777" w:rsidR="00B91F9B" w:rsidRPr="00B91F9B" w:rsidRDefault="00B91F9B" w:rsidP="00B259AD">
      <w:pPr>
        <w:rPr>
          <w:rFonts w:ascii="Times New Roman" w:hAnsi="Times New Roman" w:cs="Times New Roman" w:hint="eastAsia"/>
          <w:sz w:val="22"/>
          <w:szCs w:val="22"/>
          <w:lang w:eastAsia="ja-JP"/>
        </w:rPr>
      </w:pPr>
    </w:p>
    <w:p w14:paraId="2E0B28DC" w14:textId="77777777" w:rsidR="001555A9" w:rsidRPr="00B91F9B" w:rsidRDefault="001555A9" w:rsidP="001555A9">
      <w:pPr>
        <w:rPr>
          <w:rFonts w:ascii="Times New Roman" w:hAnsi="Times New Roman" w:cs="Times New Roman"/>
          <w:b/>
          <w:sz w:val="28"/>
          <w:szCs w:val="28"/>
        </w:rPr>
      </w:pPr>
      <w:bookmarkStart w:id="1" w:name="_Hlk170825530"/>
      <w:r w:rsidRPr="00B91F9B">
        <w:rPr>
          <w:rFonts w:ascii="Times New Roman" w:hAnsi="Times New Roman" w:cs="Times New Roman" w:hint="eastAsia"/>
          <w:b/>
          <w:sz w:val="28"/>
          <w:szCs w:val="28"/>
        </w:rPr>
        <w:t>Survey results</w:t>
      </w:r>
    </w:p>
    <w:p w14:paraId="7D2B3D6F" w14:textId="77777777" w:rsidR="001555A9" w:rsidRPr="001555A9" w:rsidRDefault="001555A9" w:rsidP="001555A9">
      <w:pPr>
        <w:rPr>
          <w:rFonts w:ascii="Times New Roman" w:hAnsi="Times New Roman" w:cs="Times New Roman"/>
          <w:bCs/>
          <w:sz w:val="22"/>
          <w:szCs w:val="22"/>
        </w:rPr>
      </w:pPr>
      <w:r w:rsidRPr="001555A9">
        <w:rPr>
          <w:rFonts w:ascii="Times New Roman" w:hAnsi="Times New Roman" w:cs="Times New Roman" w:hint="eastAsia"/>
          <w:bCs/>
          <w:sz w:val="22"/>
          <w:szCs w:val="22"/>
        </w:rPr>
        <w:t xml:space="preserve">Comments collected from participants for the survey are listed below. </w:t>
      </w:r>
    </w:p>
    <w:bookmarkEnd w:id="1"/>
    <w:p w14:paraId="7EE0D065" w14:textId="77777777" w:rsidR="001555A9" w:rsidRPr="001555A9" w:rsidRDefault="001555A9" w:rsidP="001555A9">
      <w:pPr>
        <w:rPr>
          <w:rFonts w:ascii="Times New Roman" w:hAnsi="Times New Roman" w:cs="Times New Roman"/>
          <w:bCs/>
          <w:sz w:val="22"/>
          <w:szCs w:val="22"/>
        </w:rPr>
      </w:pPr>
    </w:p>
    <w:p w14:paraId="11A7A350" w14:textId="77777777" w:rsidR="001555A9" w:rsidRPr="001555A9" w:rsidRDefault="001555A9" w:rsidP="001555A9">
      <w:pPr>
        <w:rPr>
          <w:rFonts w:ascii="Times New Roman" w:hAnsi="Times New Roman" w:cs="Times New Roman"/>
          <w:b/>
          <w:sz w:val="22"/>
          <w:szCs w:val="22"/>
        </w:rPr>
      </w:pPr>
      <w:r w:rsidRPr="001555A9">
        <w:rPr>
          <w:rFonts w:ascii="Times New Roman" w:hAnsi="Times New Roman" w:cs="Times New Roman"/>
          <w:b/>
          <w:sz w:val="22"/>
          <w:szCs w:val="22"/>
        </w:rPr>
        <w:t>General questions regarding the concept of control strategies (scope: submicron and subvisible particles)</w:t>
      </w:r>
    </w:p>
    <w:p w14:paraId="6730E7D6" w14:textId="77777777" w:rsidR="001555A9" w:rsidRPr="001555A9" w:rsidRDefault="001555A9" w:rsidP="001555A9">
      <w:pPr>
        <w:rPr>
          <w:rFonts w:ascii="Times New Roman" w:hAnsi="Times New Roman" w:cs="Times New Roman"/>
          <w:b/>
          <w:sz w:val="22"/>
          <w:szCs w:val="22"/>
        </w:rPr>
      </w:pPr>
      <w:r w:rsidRPr="001555A9">
        <w:rPr>
          <w:rFonts w:ascii="Times New Roman" w:hAnsi="Times New Roman" w:cs="Times New Roman"/>
          <w:b/>
          <w:sz w:val="22"/>
          <w:szCs w:val="22"/>
        </w:rPr>
        <w:t xml:space="preserve">Q1: Do you have any experience of </w:t>
      </w:r>
      <w:r w:rsidRPr="001555A9">
        <w:rPr>
          <w:rFonts w:ascii="Times New Roman" w:hAnsi="Times New Roman" w:cs="Times New Roman" w:hint="eastAsia"/>
          <w:b/>
          <w:sz w:val="22"/>
          <w:szCs w:val="22"/>
        </w:rPr>
        <w:t>feeding back</w:t>
      </w:r>
      <w:r w:rsidRPr="001555A9">
        <w:rPr>
          <w:rFonts w:ascii="Times New Roman" w:hAnsi="Times New Roman" w:cs="Times New Roman"/>
          <w:b/>
          <w:sz w:val="22"/>
          <w:szCs w:val="22"/>
        </w:rPr>
        <w:t xml:space="preserve"> the results of the assessment of agg</w:t>
      </w:r>
      <w:r w:rsidRPr="001555A9">
        <w:rPr>
          <w:rFonts w:ascii="Times New Roman" w:hAnsi="Times New Roman" w:cs="Times New Roman" w:hint="eastAsia"/>
          <w:b/>
          <w:sz w:val="22"/>
          <w:szCs w:val="22"/>
        </w:rPr>
        <w:t>regates</w:t>
      </w:r>
      <w:r w:rsidRPr="001555A9">
        <w:rPr>
          <w:rFonts w:ascii="Times New Roman" w:hAnsi="Times New Roman" w:cs="Times New Roman"/>
          <w:b/>
          <w:sz w:val="22"/>
          <w:szCs w:val="22"/>
        </w:rPr>
        <w:t xml:space="preserve"> and insoluble particulates into the development of</w:t>
      </w:r>
      <w:r w:rsidRPr="001555A9">
        <w:rPr>
          <w:rFonts w:ascii="Times New Roman" w:hAnsi="Times New Roman" w:cs="Times New Roman" w:hint="eastAsia"/>
          <w:b/>
          <w:sz w:val="22"/>
          <w:szCs w:val="22"/>
        </w:rPr>
        <w:t xml:space="preserve"> control strategies (risk reduction</w:t>
      </w:r>
      <w:proofErr w:type="gramStart"/>
      <w:r w:rsidRPr="001555A9">
        <w:rPr>
          <w:rFonts w:ascii="Times New Roman" w:hAnsi="Times New Roman" w:cs="Times New Roman" w:hint="eastAsia"/>
          <w:b/>
          <w:sz w:val="22"/>
          <w:szCs w:val="22"/>
        </w:rPr>
        <w:t xml:space="preserve">) </w:t>
      </w:r>
      <w:r w:rsidRPr="001555A9">
        <w:rPr>
          <w:rFonts w:ascii="Times New Roman" w:hAnsi="Times New Roman" w:cs="Times New Roman"/>
          <w:b/>
          <w:sz w:val="22"/>
          <w:szCs w:val="22"/>
        </w:rPr>
        <w:t>?</w:t>
      </w:r>
      <w:proofErr w:type="gramEnd"/>
    </w:p>
    <w:p w14:paraId="5A3AEA49" w14:textId="77777777" w:rsidR="001555A9" w:rsidRPr="001555A9" w:rsidRDefault="001555A9" w:rsidP="001555A9">
      <w:pPr>
        <w:rPr>
          <w:rFonts w:ascii="Times New Roman" w:hAnsi="Times New Roman" w:cs="Times New Roman"/>
          <w:bCs/>
          <w:sz w:val="22"/>
          <w:szCs w:val="22"/>
          <w:u w:val="single"/>
        </w:rPr>
      </w:pPr>
      <w:r w:rsidRPr="001555A9">
        <w:rPr>
          <w:rFonts w:ascii="Times New Roman" w:hAnsi="Times New Roman" w:cs="Times New Roman"/>
          <w:bCs/>
          <w:sz w:val="22"/>
          <w:szCs w:val="22"/>
          <w:u w:val="single"/>
        </w:rPr>
        <w:t>Detailed comments of "Yes"</w:t>
      </w:r>
    </w:p>
    <w:p w14:paraId="213AE1CA" w14:textId="77777777" w:rsidR="001555A9" w:rsidRPr="001555A9" w:rsidRDefault="001555A9" w:rsidP="001555A9">
      <w:pPr>
        <w:numPr>
          <w:ilvl w:val="0"/>
          <w:numId w:val="5"/>
        </w:numPr>
        <w:rPr>
          <w:rFonts w:ascii="Times New Roman" w:hAnsi="Times New Roman" w:cs="Times New Roman"/>
          <w:bCs/>
          <w:sz w:val="22"/>
          <w:szCs w:val="22"/>
        </w:rPr>
      </w:pPr>
      <w:r w:rsidRPr="001555A9">
        <w:rPr>
          <w:rFonts w:ascii="Times New Roman" w:hAnsi="Times New Roman" w:cs="Times New Roman"/>
          <w:bCs/>
          <w:sz w:val="22"/>
          <w:szCs w:val="22"/>
        </w:rPr>
        <w:t>We use the results of protein aggregates and particles evaluation obtained during the developments for the basis of acceptance criteria.</w:t>
      </w:r>
    </w:p>
    <w:p w14:paraId="6AF4D21B" w14:textId="77777777" w:rsidR="001555A9" w:rsidRPr="001555A9" w:rsidRDefault="001555A9" w:rsidP="001555A9">
      <w:pPr>
        <w:numPr>
          <w:ilvl w:val="0"/>
          <w:numId w:val="5"/>
        </w:numPr>
        <w:rPr>
          <w:rFonts w:ascii="Times New Roman" w:hAnsi="Times New Roman" w:cs="Times New Roman"/>
          <w:bCs/>
          <w:sz w:val="22"/>
          <w:szCs w:val="22"/>
        </w:rPr>
      </w:pPr>
      <w:r w:rsidRPr="001555A9">
        <w:rPr>
          <w:rFonts w:ascii="Times New Roman" w:hAnsi="Times New Roman" w:cs="Times New Roman"/>
          <w:bCs/>
          <w:sz w:val="22"/>
          <w:szCs w:val="22"/>
        </w:rPr>
        <w:t>We use the results of protein aggregates and particles evaluation to determine storage conditions based on the measured increasing trends.</w:t>
      </w:r>
    </w:p>
    <w:p w14:paraId="4D2D39D6" w14:textId="77777777" w:rsidR="001555A9" w:rsidRPr="001555A9" w:rsidRDefault="001555A9" w:rsidP="001555A9">
      <w:pPr>
        <w:numPr>
          <w:ilvl w:val="0"/>
          <w:numId w:val="5"/>
        </w:numPr>
        <w:rPr>
          <w:rFonts w:ascii="Times New Roman" w:hAnsi="Times New Roman" w:cs="Times New Roman"/>
          <w:bCs/>
          <w:sz w:val="22"/>
          <w:szCs w:val="22"/>
        </w:rPr>
      </w:pPr>
      <w:r w:rsidRPr="001555A9">
        <w:rPr>
          <w:rFonts w:ascii="Times New Roman" w:hAnsi="Times New Roman" w:cs="Times New Roman"/>
          <w:bCs/>
          <w:sz w:val="22"/>
          <w:szCs w:val="22"/>
        </w:rPr>
        <w:t>We have measured protein aggregates and particles in the manufacturing process using SEC, identified a preparation step where aggregates increased, and changed the manufacturing process.</w:t>
      </w:r>
    </w:p>
    <w:p w14:paraId="5B10B376" w14:textId="77777777" w:rsidR="001555A9" w:rsidRPr="001555A9" w:rsidRDefault="001555A9" w:rsidP="001555A9">
      <w:pPr>
        <w:numPr>
          <w:ilvl w:val="0"/>
          <w:numId w:val="5"/>
        </w:numPr>
        <w:rPr>
          <w:rFonts w:ascii="Times New Roman" w:hAnsi="Times New Roman" w:cs="Times New Roman"/>
          <w:bCs/>
          <w:sz w:val="22"/>
          <w:szCs w:val="22"/>
        </w:rPr>
      </w:pPr>
      <w:r w:rsidRPr="001555A9">
        <w:rPr>
          <w:rFonts w:ascii="Times New Roman" w:hAnsi="Times New Roman" w:cs="Times New Roman"/>
          <w:bCs/>
          <w:sz w:val="22"/>
          <w:szCs w:val="22"/>
        </w:rPr>
        <w:t>We have measured protein aggregates and particles in the manufacturing process using FI method, identified a filling step where particles increased, and changed the manufacturing process.</w:t>
      </w:r>
    </w:p>
    <w:p w14:paraId="2AC1A536" w14:textId="77777777" w:rsidR="001555A9" w:rsidRPr="001555A9" w:rsidRDefault="001555A9" w:rsidP="001555A9">
      <w:pPr>
        <w:numPr>
          <w:ilvl w:val="0"/>
          <w:numId w:val="5"/>
        </w:numPr>
        <w:rPr>
          <w:rFonts w:ascii="Times New Roman" w:hAnsi="Times New Roman" w:cs="Times New Roman"/>
          <w:bCs/>
          <w:sz w:val="22"/>
          <w:szCs w:val="22"/>
        </w:rPr>
      </w:pPr>
      <w:r w:rsidRPr="001555A9">
        <w:rPr>
          <w:rFonts w:ascii="Times New Roman" w:hAnsi="Times New Roman" w:cs="Times New Roman"/>
          <w:bCs/>
          <w:sz w:val="22"/>
          <w:szCs w:val="22"/>
        </w:rPr>
        <w:t xml:space="preserve">We have used DLS to measure formulations that are likely to generate aggregates, and monitored submicron particles that could potentially become insoluble particles in the future, and screened formulations and manufacturing processes. </w:t>
      </w:r>
    </w:p>
    <w:p w14:paraId="61EBDF4F" w14:textId="77777777" w:rsidR="001555A9" w:rsidRPr="001555A9" w:rsidRDefault="001555A9" w:rsidP="001555A9">
      <w:pPr>
        <w:numPr>
          <w:ilvl w:val="0"/>
          <w:numId w:val="5"/>
        </w:numPr>
        <w:rPr>
          <w:rFonts w:ascii="Times New Roman" w:hAnsi="Times New Roman" w:cs="Times New Roman"/>
          <w:bCs/>
          <w:sz w:val="22"/>
          <w:szCs w:val="22"/>
        </w:rPr>
      </w:pPr>
      <w:r w:rsidRPr="001555A9">
        <w:rPr>
          <w:rFonts w:ascii="Times New Roman" w:hAnsi="Times New Roman" w:cs="Times New Roman"/>
          <w:bCs/>
          <w:sz w:val="22"/>
          <w:szCs w:val="22"/>
        </w:rPr>
        <w:t>In setting the parameters in process control, we took into consideration the results of protein aggregates and particles evaluation obtained during the formulation change and the severe test.</w:t>
      </w:r>
    </w:p>
    <w:p w14:paraId="30E2B99C" w14:textId="77777777" w:rsidR="001555A9" w:rsidRPr="001555A9" w:rsidRDefault="001555A9" w:rsidP="001555A9">
      <w:pPr>
        <w:numPr>
          <w:ilvl w:val="0"/>
          <w:numId w:val="5"/>
        </w:numPr>
        <w:rPr>
          <w:rFonts w:ascii="Times New Roman" w:hAnsi="Times New Roman" w:cs="Times New Roman"/>
          <w:bCs/>
          <w:sz w:val="22"/>
          <w:szCs w:val="22"/>
        </w:rPr>
      </w:pPr>
      <w:r w:rsidRPr="001555A9">
        <w:rPr>
          <w:rFonts w:ascii="Times New Roman" w:hAnsi="Times New Roman" w:cs="Times New Roman"/>
          <w:bCs/>
          <w:sz w:val="22"/>
          <w:szCs w:val="22"/>
        </w:rPr>
        <w:t>We have previously observed the proteinaceous particles caused by the PFS plugging method, then we have modified the plugging methods.</w:t>
      </w:r>
    </w:p>
    <w:p w14:paraId="04F75C55" w14:textId="77777777" w:rsidR="001555A9" w:rsidRPr="001555A9" w:rsidRDefault="001555A9" w:rsidP="001555A9">
      <w:pPr>
        <w:numPr>
          <w:ilvl w:val="0"/>
          <w:numId w:val="5"/>
        </w:numPr>
        <w:rPr>
          <w:rFonts w:ascii="Times New Roman" w:hAnsi="Times New Roman" w:cs="Times New Roman"/>
          <w:bCs/>
          <w:sz w:val="22"/>
          <w:szCs w:val="22"/>
        </w:rPr>
      </w:pPr>
      <w:r w:rsidRPr="001555A9">
        <w:rPr>
          <w:rFonts w:ascii="Times New Roman" w:hAnsi="Times New Roman" w:cs="Times New Roman"/>
          <w:bCs/>
          <w:sz w:val="22"/>
          <w:szCs w:val="22"/>
        </w:rPr>
        <w:t>We have monitored protein aggregates and particles during the storage and reflected them in the formulation development.</w:t>
      </w:r>
    </w:p>
    <w:p w14:paraId="209DE75F" w14:textId="77777777" w:rsidR="001555A9" w:rsidRPr="001555A9" w:rsidRDefault="001555A9" w:rsidP="001555A9">
      <w:pPr>
        <w:numPr>
          <w:ilvl w:val="0"/>
          <w:numId w:val="5"/>
        </w:numPr>
        <w:rPr>
          <w:rFonts w:ascii="Times New Roman" w:hAnsi="Times New Roman" w:cs="Times New Roman"/>
          <w:bCs/>
          <w:sz w:val="22"/>
          <w:szCs w:val="22"/>
        </w:rPr>
      </w:pPr>
      <w:r w:rsidRPr="001555A9">
        <w:rPr>
          <w:rFonts w:ascii="Times New Roman" w:hAnsi="Times New Roman" w:cs="Times New Roman"/>
          <w:bCs/>
          <w:sz w:val="22"/>
          <w:szCs w:val="22"/>
        </w:rPr>
        <w:t xml:space="preserve">We used SEC, AUC, </w:t>
      </w:r>
      <w:proofErr w:type="spellStart"/>
      <w:r w:rsidRPr="001555A9">
        <w:rPr>
          <w:rFonts w:ascii="Times New Roman" w:hAnsi="Times New Roman" w:cs="Times New Roman"/>
          <w:bCs/>
          <w:sz w:val="22"/>
          <w:szCs w:val="22"/>
        </w:rPr>
        <w:t>qLD</w:t>
      </w:r>
      <w:proofErr w:type="spellEnd"/>
      <w:r w:rsidRPr="001555A9">
        <w:rPr>
          <w:rFonts w:ascii="Times New Roman" w:hAnsi="Times New Roman" w:cs="Times New Roman"/>
          <w:bCs/>
          <w:sz w:val="22"/>
          <w:szCs w:val="22"/>
        </w:rPr>
        <w:t>, etc. to evaluate the characteristics of aggregates (</w:t>
      </w:r>
      <w:proofErr w:type="spellStart"/>
      <w:r w:rsidRPr="001555A9">
        <w:rPr>
          <w:rFonts w:ascii="Times New Roman" w:hAnsi="Times New Roman" w:cs="Times New Roman"/>
          <w:bCs/>
          <w:sz w:val="22"/>
          <w:szCs w:val="22"/>
        </w:rPr>
        <w:t>dissociability</w:t>
      </w:r>
      <w:proofErr w:type="spellEnd"/>
      <w:r w:rsidRPr="001555A9" w:rsidDel="002E719F">
        <w:rPr>
          <w:rFonts w:ascii="Times New Roman" w:hAnsi="Times New Roman" w:cs="Times New Roman"/>
          <w:bCs/>
          <w:sz w:val="22"/>
          <w:szCs w:val="22"/>
        </w:rPr>
        <w:t xml:space="preserve"> </w:t>
      </w:r>
      <w:r w:rsidRPr="001555A9">
        <w:rPr>
          <w:rFonts w:ascii="Times New Roman" w:hAnsi="Times New Roman" w:cs="Times New Roman"/>
          <w:bCs/>
          <w:sz w:val="22"/>
          <w:szCs w:val="22"/>
        </w:rPr>
        <w:t>/association property, etc.), and based on the results, we make decisions such as treating the aggregates as product</w:t>
      </w:r>
      <w:r w:rsidRPr="001555A9">
        <w:rPr>
          <w:rFonts w:ascii="Times New Roman" w:hAnsi="Times New Roman" w:cs="Times New Roman" w:hint="eastAsia"/>
          <w:bCs/>
          <w:sz w:val="22"/>
          <w:szCs w:val="22"/>
        </w:rPr>
        <w:t xml:space="preserve"> </w:t>
      </w:r>
      <w:r w:rsidRPr="001555A9">
        <w:rPr>
          <w:rFonts w:ascii="Times New Roman" w:hAnsi="Times New Roman" w:cs="Times New Roman"/>
          <w:bCs/>
          <w:sz w:val="22"/>
          <w:szCs w:val="22"/>
        </w:rPr>
        <w:t>related substances if they are dissociable.</w:t>
      </w:r>
    </w:p>
    <w:p w14:paraId="64C1EDB8" w14:textId="77777777" w:rsidR="001555A9" w:rsidRPr="001555A9" w:rsidRDefault="001555A9" w:rsidP="001555A9">
      <w:pPr>
        <w:rPr>
          <w:rFonts w:ascii="Times New Roman" w:hAnsi="Times New Roman" w:cs="Times New Roman"/>
          <w:bCs/>
          <w:sz w:val="22"/>
          <w:szCs w:val="22"/>
          <w:u w:val="single"/>
        </w:rPr>
      </w:pPr>
      <w:r w:rsidRPr="001555A9">
        <w:rPr>
          <w:rFonts w:ascii="Times New Roman" w:hAnsi="Times New Roman" w:cs="Times New Roman"/>
          <w:bCs/>
          <w:sz w:val="22"/>
          <w:szCs w:val="22"/>
          <w:u w:val="single"/>
        </w:rPr>
        <w:t>Detailed comments of "Situation-dependent"</w:t>
      </w:r>
    </w:p>
    <w:p w14:paraId="7EC98D3F" w14:textId="77777777" w:rsidR="001555A9" w:rsidRPr="001555A9" w:rsidRDefault="001555A9" w:rsidP="001555A9">
      <w:pPr>
        <w:numPr>
          <w:ilvl w:val="0"/>
          <w:numId w:val="5"/>
        </w:numPr>
        <w:rPr>
          <w:rFonts w:ascii="Times New Roman" w:hAnsi="Times New Roman" w:cs="Times New Roman"/>
          <w:bCs/>
          <w:sz w:val="22"/>
          <w:szCs w:val="22"/>
        </w:rPr>
      </w:pPr>
      <w:r w:rsidRPr="001555A9">
        <w:rPr>
          <w:rFonts w:ascii="Times New Roman" w:hAnsi="Times New Roman" w:cs="Times New Roman"/>
          <w:bCs/>
          <w:sz w:val="22"/>
          <w:szCs w:val="22"/>
        </w:rPr>
        <w:t>Based on the results of particles</w:t>
      </w:r>
      <w:r w:rsidRPr="001555A9">
        <w:rPr>
          <w:rFonts w:ascii="Times New Roman" w:hAnsi="Times New Roman" w:cs="Times New Roman" w:hint="eastAsia"/>
          <w:bCs/>
          <w:sz w:val="22"/>
          <w:szCs w:val="22"/>
        </w:rPr>
        <w:t xml:space="preserve"> (inherent, subvisible)</w:t>
      </w:r>
      <w:r w:rsidRPr="001555A9" w:rsidDel="002E719F">
        <w:rPr>
          <w:rFonts w:ascii="Times New Roman" w:hAnsi="Times New Roman" w:cs="Times New Roman"/>
          <w:bCs/>
          <w:sz w:val="22"/>
          <w:szCs w:val="22"/>
        </w:rPr>
        <w:t xml:space="preserve"> </w:t>
      </w:r>
      <w:r w:rsidRPr="001555A9">
        <w:rPr>
          <w:rFonts w:ascii="Times New Roman" w:hAnsi="Times New Roman" w:cs="Times New Roman"/>
          <w:bCs/>
          <w:sz w:val="22"/>
          <w:szCs w:val="22"/>
        </w:rPr>
        <w:t xml:space="preserve">evaluation obtained using clinical batches, we set not only specifications (test procedures and acceptance criteria), but also monitoring with FI method for the control strategy. </w:t>
      </w:r>
    </w:p>
    <w:p w14:paraId="153CAF30" w14:textId="77777777" w:rsidR="001555A9" w:rsidRPr="001555A9" w:rsidRDefault="001555A9" w:rsidP="001555A9">
      <w:pPr>
        <w:rPr>
          <w:rFonts w:ascii="Times New Roman" w:hAnsi="Times New Roman" w:cs="Times New Roman"/>
          <w:bCs/>
          <w:sz w:val="22"/>
          <w:szCs w:val="22"/>
        </w:rPr>
      </w:pPr>
    </w:p>
    <w:p w14:paraId="54197D4F" w14:textId="39098B3F" w:rsidR="001555A9" w:rsidRPr="001555A9" w:rsidRDefault="001555A9" w:rsidP="001555A9">
      <w:pPr>
        <w:rPr>
          <w:rFonts w:ascii="Times New Roman" w:hAnsi="Times New Roman" w:cs="Times New Roman"/>
          <w:b/>
          <w:sz w:val="22"/>
          <w:szCs w:val="22"/>
        </w:rPr>
      </w:pPr>
      <w:r w:rsidRPr="001555A9">
        <w:rPr>
          <w:rFonts w:ascii="Times New Roman" w:hAnsi="Times New Roman" w:cs="Times New Roman"/>
          <w:b/>
          <w:sz w:val="22"/>
          <w:szCs w:val="22"/>
        </w:rPr>
        <w:t>Q2.</w:t>
      </w:r>
      <w:r w:rsidRPr="001555A9">
        <w:rPr>
          <w:rFonts w:ascii="Times New Roman" w:hAnsi="Times New Roman" w:cs="Times New Roman" w:hint="eastAsia"/>
          <w:b/>
          <w:sz w:val="22"/>
          <w:szCs w:val="22"/>
        </w:rPr>
        <w:t xml:space="preserve"> In addition to acceptance criteria,</w:t>
      </w:r>
      <w:r w:rsidRPr="001555A9">
        <w:rPr>
          <w:rFonts w:ascii="Times New Roman" w:hAnsi="Times New Roman" w:cs="Times New Roman"/>
          <w:b/>
          <w:sz w:val="22"/>
          <w:szCs w:val="22"/>
        </w:rPr>
        <w:t xml:space="preserve"> do you </w:t>
      </w:r>
      <w:r w:rsidRPr="001555A9">
        <w:rPr>
          <w:rFonts w:ascii="Times New Roman" w:hAnsi="Times New Roman" w:cs="Times New Roman" w:hint="eastAsia"/>
          <w:b/>
          <w:sz w:val="22"/>
          <w:szCs w:val="22"/>
        </w:rPr>
        <w:t>use</w:t>
      </w:r>
      <w:r w:rsidRPr="001555A9">
        <w:rPr>
          <w:rFonts w:ascii="Times New Roman" w:hAnsi="Times New Roman" w:cs="Times New Roman"/>
          <w:b/>
          <w:sz w:val="22"/>
          <w:szCs w:val="22"/>
        </w:rPr>
        <w:t xml:space="preserve"> </w:t>
      </w:r>
      <w:r w:rsidR="003419D4">
        <w:rPr>
          <w:rFonts w:ascii="Times New Roman" w:hAnsi="Times New Roman" w:cs="Times New Roman" w:hint="eastAsia"/>
          <w:b/>
          <w:sz w:val="22"/>
          <w:szCs w:val="22"/>
          <w:lang w:eastAsia="ja-JP"/>
        </w:rPr>
        <w:t>any other</w:t>
      </w:r>
      <w:r w:rsidRPr="001555A9">
        <w:rPr>
          <w:rFonts w:ascii="Times New Roman" w:hAnsi="Times New Roman" w:cs="Times New Roman"/>
          <w:b/>
          <w:sz w:val="22"/>
          <w:szCs w:val="22"/>
        </w:rPr>
        <w:t xml:space="preserve"> </w:t>
      </w:r>
      <w:r w:rsidRPr="001555A9">
        <w:rPr>
          <w:rFonts w:ascii="Times New Roman" w:hAnsi="Times New Roman" w:cs="Times New Roman" w:hint="eastAsia"/>
          <w:b/>
          <w:sz w:val="22"/>
          <w:szCs w:val="22"/>
        </w:rPr>
        <w:t xml:space="preserve">action limits of </w:t>
      </w:r>
      <w:r w:rsidRPr="001555A9">
        <w:rPr>
          <w:rFonts w:ascii="Times New Roman" w:hAnsi="Times New Roman" w:cs="Times New Roman"/>
          <w:b/>
          <w:sz w:val="22"/>
          <w:szCs w:val="22"/>
        </w:rPr>
        <w:t xml:space="preserve">protein aggregates and particles </w:t>
      </w:r>
      <w:r w:rsidRPr="001555A9">
        <w:rPr>
          <w:rFonts w:ascii="Times New Roman" w:hAnsi="Times New Roman" w:cs="Times New Roman" w:hint="eastAsia"/>
          <w:b/>
          <w:sz w:val="22"/>
          <w:szCs w:val="22"/>
        </w:rPr>
        <w:t xml:space="preserve">(size, distribution, and concentration) </w:t>
      </w:r>
      <w:r w:rsidRPr="001555A9">
        <w:rPr>
          <w:rFonts w:ascii="Times New Roman" w:hAnsi="Times New Roman" w:cs="Times New Roman"/>
          <w:b/>
          <w:sz w:val="22"/>
          <w:szCs w:val="22"/>
        </w:rPr>
        <w:t>for further</w:t>
      </w:r>
      <w:r w:rsidRPr="001555A9">
        <w:rPr>
          <w:rFonts w:ascii="Times New Roman" w:hAnsi="Times New Roman" w:cs="Times New Roman" w:hint="eastAsia"/>
          <w:b/>
          <w:sz w:val="22"/>
          <w:szCs w:val="22"/>
        </w:rPr>
        <w:t xml:space="preserve"> </w:t>
      </w:r>
      <w:r w:rsidRPr="001555A9">
        <w:rPr>
          <w:rFonts w:ascii="Times New Roman" w:hAnsi="Times New Roman" w:cs="Times New Roman"/>
          <w:b/>
          <w:sz w:val="22"/>
          <w:szCs w:val="22"/>
        </w:rPr>
        <w:t>investigation?</w:t>
      </w:r>
    </w:p>
    <w:p w14:paraId="70E9145E" w14:textId="77777777" w:rsidR="001555A9" w:rsidRPr="001555A9" w:rsidRDefault="001555A9" w:rsidP="001555A9">
      <w:pPr>
        <w:rPr>
          <w:rFonts w:ascii="Times New Roman" w:hAnsi="Times New Roman" w:cs="Times New Roman"/>
          <w:bCs/>
          <w:sz w:val="22"/>
          <w:szCs w:val="22"/>
          <w:u w:val="single"/>
        </w:rPr>
      </w:pPr>
      <w:r w:rsidRPr="001555A9">
        <w:rPr>
          <w:rFonts w:ascii="Times New Roman" w:hAnsi="Times New Roman" w:cs="Times New Roman"/>
          <w:bCs/>
          <w:sz w:val="22"/>
          <w:szCs w:val="22"/>
          <w:u w:val="single"/>
        </w:rPr>
        <w:t>Detailed comments of "No"</w:t>
      </w:r>
    </w:p>
    <w:p w14:paraId="38BF3DBB" w14:textId="77777777" w:rsidR="001555A9" w:rsidRPr="001555A9" w:rsidRDefault="001555A9" w:rsidP="001555A9">
      <w:pPr>
        <w:numPr>
          <w:ilvl w:val="0"/>
          <w:numId w:val="4"/>
        </w:numPr>
        <w:rPr>
          <w:rFonts w:ascii="Times New Roman" w:hAnsi="Times New Roman" w:cs="Times New Roman"/>
          <w:bCs/>
          <w:sz w:val="22"/>
          <w:szCs w:val="22"/>
        </w:rPr>
      </w:pPr>
      <w:r w:rsidRPr="001555A9">
        <w:rPr>
          <w:rFonts w:ascii="Times New Roman" w:hAnsi="Times New Roman" w:cs="Times New Roman"/>
          <w:bCs/>
          <w:sz w:val="22"/>
          <w:szCs w:val="22"/>
        </w:rPr>
        <w:t>Currently we are in a step for collecting data and are yet to adopt it to a control strategy because the relationship between the number of particles and quality/efficacy is not clear.</w:t>
      </w:r>
    </w:p>
    <w:p w14:paraId="1BAFF1D9" w14:textId="77777777" w:rsidR="001555A9" w:rsidRPr="001555A9" w:rsidRDefault="001555A9" w:rsidP="001555A9">
      <w:pPr>
        <w:numPr>
          <w:ilvl w:val="0"/>
          <w:numId w:val="4"/>
        </w:numPr>
        <w:rPr>
          <w:rFonts w:ascii="Times New Roman" w:hAnsi="Times New Roman" w:cs="Times New Roman"/>
          <w:bCs/>
          <w:sz w:val="22"/>
          <w:szCs w:val="22"/>
        </w:rPr>
      </w:pPr>
      <w:r w:rsidRPr="001555A9">
        <w:rPr>
          <w:rFonts w:ascii="Times New Roman" w:hAnsi="Times New Roman" w:cs="Times New Roman"/>
          <w:bCs/>
          <w:sz w:val="22"/>
          <w:szCs w:val="22"/>
        </w:rPr>
        <w:t>We have not set specific action limit, but if we obtain irregular results of particles, we will investigate the cause of the particles, and we will fix the problem.</w:t>
      </w:r>
    </w:p>
    <w:p w14:paraId="47DDCD2D" w14:textId="25DEF9E8" w:rsidR="001555A9" w:rsidRPr="001555A9" w:rsidRDefault="001555A9" w:rsidP="001555A9">
      <w:pPr>
        <w:rPr>
          <w:rFonts w:ascii="Times New Roman" w:hAnsi="Times New Roman" w:cs="Times New Roman"/>
          <w:bCs/>
          <w:sz w:val="22"/>
          <w:szCs w:val="22"/>
          <w:u w:val="single"/>
        </w:rPr>
      </w:pPr>
      <w:r w:rsidRPr="001555A9">
        <w:rPr>
          <w:rFonts w:ascii="Times New Roman" w:hAnsi="Times New Roman" w:cs="Times New Roman"/>
          <w:bCs/>
          <w:sz w:val="22"/>
          <w:szCs w:val="22"/>
          <w:u w:val="single"/>
        </w:rPr>
        <w:lastRenderedPageBreak/>
        <w:t>Detailed comments on a "</w:t>
      </w:r>
      <w:r w:rsidRPr="001555A9">
        <w:rPr>
          <w:rFonts w:ascii="Times New Roman" w:hAnsi="Times New Roman" w:cs="Times New Roman" w:hint="eastAsia"/>
          <w:bCs/>
          <w:sz w:val="22"/>
          <w:szCs w:val="22"/>
          <w:u w:val="single"/>
        </w:rPr>
        <w:t xml:space="preserve"> Situation-dependent</w:t>
      </w:r>
      <w:r w:rsidRPr="001555A9">
        <w:rPr>
          <w:rFonts w:ascii="Times New Roman" w:hAnsi="Times New Roman" w:cs="Times New Roman"/>
          <w:bCs/>
          <w:sz w:val="22"/>
          <w:szCs w:val="22"/>
          <w:u w:val="single"/>
        </w:rPr>
        <w:t xml:space="preserve">" </w:t>
      </w:r>
    </w:p>
    <w:p w14:paraId="23150BCB" w14:textId="77777777" w:rsidR="001555A9" w:rsidRPr="001555A9" w:rsidRDefault="001555A9" w:rsidP="001555A9">
      <w:pPr>
        <w:numPr>
          <w:ilvl w:val="0"/>
          <w:numId w:val="3"/>
        </w:numPr>
        <w:rPr>
          <w:rFonts w:ascii="Times New Roman" w:hAnsi="Times New Roman" w:cs="Times New Roman"/>
          <w:bCs/>
          <w:sz w:val="22"/>
          <w:szCs w:val="22"/>
        </w:rPr>
      </w:pPr>
      <w:r w:rsidRPr="001555A9">
        <w:rPr>
          <w:rFonts w:ascii="Times New Roman" w:hAnsi="Times New Roman" w:cs="Times New Roman"/>
          <w:bCs/>
          <w:sz w:val="22"/>
          <w:szCs w:val="22"/>
        </w:rPr>
        <w:t>We use particle size distribution and particle count data to understand the trends of particle increase.</w:t>
      </w:r>
    </w:p>
    <w:p w14:paraId="7972396B" w14:textId="77777777" w:rsidR="001555A9" w:rsidRPr="001555A9" w:rsidRDefault="001555A9" w:rsidP="001555A9">
      <w:pPr>
        <w:rPr>
          <w:rFonts w:ascii="Times New Roman" w:hAnsi="Times New Roman" w:cs="Times New Roman"/>
          <w:bCs/>
          <w:sz w:val="22"/>
          <w:szCs w:val="22"/>
        </w:rPr>
      </w:pPr>
    </w:p>
    <w:p w14:paraId="2E11B36F" w14:textId="77777777" w:rsidR="001555A9" w:rsidRPr="001555A9" w:rsidRDefault="001555A9" w:rsidP="001555A9">
      <w:pPr>
        <w:rPr>
          <w:rFonts w:ascii="Times New Roman" w:hAnsi="Times New Roman" w:cs="Times New Roman"/>
          <w:b/>
          <w:sz w:val="22"/>
          <w:szCs w:val="22"/>
        </w:rPr>
      </w:pPr>
      <w:r w:rsidRPr="001555A9">
        <w:rPr>
          <w:rFonts w:ascii="Times New Roman" w:hAnsi="Times New Roman" w:cs="Times New Roman"/>
          <w:b/>
          <w:sz w:val="22"/>
          <w:szCs w:val="22"/>
        </w:rPr>
        <w:t xml:space="preserve">Q3. </w:t>
      </w:r>
      <w:r w:rsidRPr="001555A9">
        <w:rPr>
          <w:rFonts w:ascii="Times New Roman" w:hAnsi="Times New Roman" w:cs="Times New Roman" w:hint="eastAsia"/>
          <w:b/>
          <w:sz w:val="22"/>
          <w:szCs w:val="22"/>
        </w:rPr>
        <w:t>If</w:t>
      </w:r>
      <w:r w:rsidRPr="001555A9">
        <w:rPr>
          <w:rFonts w:ascii="Times New Roman" w:hAnsi="Times New Roman" w:cs="Times New Roman"/>
          <w:b/>
          <w:sz w:val="22"/>
          <w:szCs w:val="22"/>
        </w:rPr>
        <w:t xml:space="preserve"> the </w:t>
      </w:r>
      <w:r w:rsidRPr="001555A9">
        <w:rPr>
          <w:rFonts w:ascii="Times New Roman" w:hAnsi="Times New Roman" w:cs="Times New Roman" w:hint="eastAsia"/>
          <w:b/>
          <w:sz w:val="22"/>
          <w:szCs w:val="22"/>
        </w:rPr>
        <w:t xml:space="preserve">number of particles </w:t>
      </w:r>
      <w:r w:rsidRPr="001555A9">
        <w:rPr>
          <w:rFonts w:ascii="Times New Roman" w:hAnsi="Times New Roman" w:cs="Times New Roman"/>
          <w:b/>
          <w:sz w:val="22"/>
          <w:szCs w:val="22"/>
        </w:rPr>
        <w:t>exceed</w:t>
      </w:r>
      <w:r w:rsidRPr="001555A9">
        <w:rPr>
          <w:rFonts w:ascii="Times New Roman" w:hAnsi="Times New Roman" w:cs="Times New Roman" w:hint="eastAsia"/>
          <w:b/>
          <w:sz w:val="22"/>
          <w:szCs w:val="22"/>
        </w:rPr>
        <w:t>s the acceptance criteria or action limit</w:t>
      </w:r>
      <w:r w:rsidRPr="001555A9">
        <w:rPr>
          <w:rFonts w:ascii="Times New Roman" w:hAnsi="Times New Roman" w:cs="Times New Roman"/>
          <w:b/>
          <w:sz w:val="22"/>
          <w:szCs w:val="22"/>
        </w:rPr>
        <w:t xml:space="preserve">, </w:t>
      </w:r>
      <w:r w:rsidRPr="001555A9">
        <w:rPr>
          <w:rFonts w:ascii="Times New Roman" w:hAnsi="Times New Roman" w:cs="Times New Roman" w:hint="eastAsia"/>
          <w:b/>
          <w:sz w:val="22"/>
          <w:szCs w:val="22"/>
        </w:rPr>
        <w:t xml:space="preserve">do you identify </w:t>
      </w:r>
      <w:r w:rsidRPr="001555A9">
        <w:rPr>
          <w:rFonts w:ascii="Times New Roman" w:hAnsi="Times New Roman" w:cs="Times New Roman"/>
          <w:b/>
          <w:sz w:val="22"/>
          <w:szCs w:val="22"/>
        </w:rPr>
        <w:t>the origin</w:t>
      </w:r>
      <w:r w:rsidRPr="001555A9">
        <w:rPr>
          <w:rFonts w:ascii="Times New Roman" w:hAnsi="Times New Roman" w:cs="Times New Roman" w:hint="eastAsia"/>
          <w:b/>
          <w:sz w:val="22"/>
          <w:szCs w:val="22"/>
        </w:rPr>
        <w:t xml:space="preserve"> </w:t>
      </w:r>
      <w:r w:rsidRPr="001555A9">
        <w:rPr>
          <w:rFonts w:ascii="Times New Roman" w:hAnsi="Times New Roman" w:cs="Times New Roman"/>
          <w:b/>
          <w:sz w:val="22"/>
          <w:szCs w:val="22"/>
        </w:rPr>
        <w:t>of the particles</w:t>
      </w:r>
      <w:r w:rsidRPr="001555A9">
        <w:rPr>
          <w:rFonts w:ascii="Times New Roman" w:hAnsi="Times New Roman" w:cs="Times New Roman" w:hint="eastAsia"/>
          <w:b/>
          <w:sz w:val="22"/>
          <w:szCs w:val="22"/>
        </w:rPr>
        <w:t>?</w:t>
      </w:r>
    </w:p>
    <w:p w14:paraId="781D8303" w14:textId="77777777" w:rsidR="001555A9" w:rsidRPr="001555A9" w:rsidRDefault="001555A9" w:rsidP="001555A9">
      <w:pPr>
        <w:rPr>
          <w:rFonts w:ascii="Times New Roman" w:hAnsi="Times New Roman" w:cs="Times New Roman"/>
          <w:bCs/>
          <w:sz w:val="22"/>
          <w:szCs w:val="22"/>
          <w:u w:val="single"/>
        </w:rPr>
      </w:pPr>
      <w:r w:rsidRPr="001555A9">
        <w:rPr>
          <w:rFonts w:ascii="Times New Roman" w:hAnsi="Times New Roman" w:cs="Times New Roman"/>
          <w:bCs/>
          <w:sz w:val="22"/>
          <w:szCs w:val="22"/>
          <w:u w:val="single"/>
        </w:rPr>
        <w:t>Detailed comments of "Yes"</w:t>
      </w:r>
    </w:p>
    <w:p w14:paraId="1F37F431" w14:textId="77777777" w:rsidR="001555A9" w:rsidRPr="001555A9" w:rsidRDefault="001555A9" w:rsidP="001555A9">
      <w:pPr>
        <w:numPr>
          <w:ilvl w:val="0"/>
          <w:numId w:val="2"/>
        </w:numPr>
        <w:rPr>
          <w:rFonts w:ascii="Times New Roman" w:hAnsi="Times New Roman" w:cs="Times New Roman"/>
          <w:bCs/>
          <w:sz w:val="22"/>
          <w:szCs w:val="22"/>
        </w:rPr>
      </w:pPr>
      <w:r w:rsidRPr="001555A9">
        <w:rPr>
          <w:rFonts w:ascii="Times New Roman" w:hAnsi="Times New Roman" w:cs="Times New Roman"/>
          <w:bCs/>
          <w:sz w:val="22"/>
          <w:szCs w:val="22"/>
        </w:rPr>
        <w:t>When visible particles are detected, we identify the origin of the particles.</w:t>
      </w:r>
    </w:p>
    <w:p w14:paraId="409FB712" w14:textId="77777777" w:rsidR="001555A9" w:rsidRPr="001555A9" w:rsidRDefault="001555A9" w:rsidP="001555A9">
      <w:pPr>
        <w:numPr>
          <w:ilvl w:val="0"/>
          <w:numId w:val="2"/>
        </w:numPr>
        <w:rPr>
          <w:rFonts w:ascii="Times New Roman" w:hAnsi="Times New Roman" w:cs="Times New Roman"/>
          <w:bCs/>
          <w:sz w:val="22"/>
          <w:szCs w:val="22"/>
        </w:rPr>
      </w:pPr>
      <w:r w:rsidRPr="001555A9">
        <w:rPr>
          <w:rFonts w:ascii="Times New Roman" w:hAnsi="Times New Roman" w:cs="Times New Roman"/>
          <w:bCs/>
          <w:sz w:val="22"/>
          <w:szCs w:val="22"/>
        </w:rPr>
        <w:t>When visible particles are detected, we perform imaging analysis.</w:t>
      </w:r>
    </w:p>
    <w:p w14:paraId="4A3EFB04" w14:textId="77777777" w:rsidR="001555A9" w:rsidRPr="001555A9" w:rsidRDefault="001555A9" w:rsidP="001555A9">
      <w:pPr>
        <w:rPr>
          <w:rFonts w:ascii="Times New Roman" w:hAnsi="Times New Roman" w:cs="Times New Roman"/>
          <w:bCs/>
          <w:sz w:val="22"/>
          <w:szCs w:val="22"/>
          <w:u w:val="single"/>
        </w:rPr>
      </w:pPr>
      <w:r w:rsidRPr="001555A9">
        <w:rPr>
          <w:rFonts w:ascii="Times New Roman" w:hAnsi="Times New Roman" w:cs="Times New Roman"/>
          <w:bCs/>
          <w:sz w:val="22"/>
          <w:szCs w:val="22"/>
          <w:u w:val="single"/>
        </w:rPr>
        <w:t>Detailed comments of "No"</w:t>
      </w:r>
    </w:p>
    <w:p w14:paraId="6D309B3F" w14:textId="77777777" w:rsidR="001555A9" w:rsidRPr="001555A9" w:rsidRDefault="001555A9" w:rsidP="001555A9">
      <w:pPr>
        <w:numPr>
          <w:ilvl w:val="0"/>
          <w:numId w:val="6"/>
        </w:numPr>
        <w:rPr>
          <w:rFonts w:ascii="Times New Roman" w:hAnsi="Times New Roman" w:cs="Times New Roman"/>
          <w:bCs/>
          <w:sz w:val="22"/>
          <w:szCs w:val="22"/>
        </w:rPr>
      </w:pPr>
      <w:r w:rsidRPr="001555A9">
        <w:rPr>
          <w:rFonts w:ascii="Times New Roman" w:hAnsi="Times New Roman" w:cs="Times New Roman"/>
          <w:bCs/>
          <w:sz w:val="22"/>
          <w:szCs w:val="22"/>
        </w:rPr>
        <w:t>We did not experience that the number of particles exceed the acceptance criteria.</w:t>
      </w:r>
    </w:p>
    <w:p w14:paraId="7CC0B512" w14:textId="77777777" w:rsidR="001555A9" w:rsidRPr="001555A9" w:rsidRDefault="001555A9" w:rsidP="001555A9">
      <w:pPr>
        <w:rPr>
          <w:rFonts w:ascii="Times New Roman" w:hAnsi="Times New Roman" w:cs="Times New Roman"/>
          <w:bCs/>
          <w:sz w:val="22"/>
          <w:szCs w:val="22"/>
          <w:u w:val="single"/>
        </w:rPr>
      </w:pPr>
      <w:r w:rsidRPr="001555A9">
        <w:rPr>
          <w:rFonts w:ascii="Times New Roman" w:hAnsi="Times New Roman" w:cs="Times New Roman"/>
          <w:bCs/>
          <w:sz w:val="22"/>
          <w:szCs w:val="22"/>
          <w:u w:val="single"/>
        </w:rPr>
        <w:t>Detailed comments on a "</w:t>
      </w:r>
      <w:r w:rsidRPr="001555A9">
        <w:rPr>
          <w:rFonts w:ascii="Times New Roman" w:hAnsi="Times New Roman" w:cs="Times New Roman" w:hint="eastAsia"/>
          <w:bCs/>
          <w:sz w:val="22"/>
          <w:szCs w:val="22"/>
          <w:u w:val="single"/>
        </w:rPr>
        <w:t>Situation-dependent</w:t>
      </w:r>
      <w:r w:rsidRPr="001555A9">
        <w:rPr>
          <w:rFonts w:ascii="Times New Roman" w:hAnsi="Times New Roman" w:cs="Times New Roman"/>
          <w:bCs/>
          <w:sz w:val="22"/>
          <w:szCs w:val="22"/>
          <w:u w:val="single"/>
        </w:rPr>
        <w:t xml:space="preserve">" </w:t>
      </w:r>
    </w:p>
    <w:p w14:paraId="07EF770B" w14:textId="77777777" w:rsidR="001555A9" w:rsidRPr="001555A9" w:rsidRDefault="001555A9" w:rsidP="001555A9">
      <w:pPr>
        <w:numPr>
          <w:ilvl w:val="0"/>
          <w:numId w:val="6"/>
        </w:numPr>
        <w:rPr>
          <w:rFonts w:ascii="Times New Roman" w:hAnsi="Times New Roman" w:cs="Times New Roman"/>
          <w:bCs/>
          <w:sz w:val="22"/>
          <w:szCs w:val="22"/>
        </w:rPr>
      </w:pPr>
      <w:r w:rsidRPr="001555A9">
        <w:rPr>
          <w:rFonts w:ascii="Times New Roman" w:hAnsi="Times New Roman" w:cs="Times New Roman"/>
          <w:bCs/>
          <w:sz w:val="22"/>
          <w:szCs w:val="22"/>
        </w:rPr>
        <w:t>If the number of particles exceeded unexpectedly during development phase, we may examine the origin of them.</w:t>
      </w:r>
    </w:p>
    <w:p w14:paraId="08B68C15" w14:textId="77777777" w:rsidR="001555A9" w:rsidRPr="001555A9" w:rsidRDefault="001555A9" w:rsidP="001555A9">
      <w:pPr>
        <w:numPr>
          <w:ilvl w:val="0"/>
          <w:numId w:val="6"/>
        </w:numPr>
        <w:rPr>
          <w:rFonts w:ascii="Times New Roman" w:hAnsi="Times New Roman" w:cs="Times New Roman"/>
          <w:bCs/>
          <w:sz w:val="22"/>
          <w:szCs w:val="22"/>
        </w:rPr>
      </w:pPr>
      <w:r w:rsidRPr="001555A9">
        <w:rPr>
          <w:rFonts w:ascii="Times New Roman" w:hAnsi="Times New Roman" w:cs="Times New Roman"/>
          <w:bCs/>
          <w:sz w:val="22"/>
          <w:szCs w:val="22"/>
        </w:rPr>
        <w:t>We identify the origin of the particles if there is an investigative department in the commissioned CMO.</w:t>
      </w:r>
    </w:p>
    <w:p w14:paraId="5E28C61D" w14:textId="77777777" w:rsidR="001555A9" w:rsidRPr="001555A9" w:rsidRDefault="001555A9" w:rsidP="001555A9">
      <w:pPr>
        <w:rPr>
          <w:rFonts w:ascii="Times New Roman" w:hAnsi="Times New Roman" w:cs="Times New Roman"/>
          <w:bCs/>
          <w:sz w:val="22"/>
          <w:szCs w:val="22"/>
          <w:u w:val="single"/>
        </w:rPr>
      </w:pPr>
      <w:r w:rsidRPr="001555A9">
        <w:rPr>
          <w:rFonts w:ascii="Times New Roman" w:hAnsi="Times New Roman" w:cs="Times New Roman"/>
          <w:bCs/>
          <w:sz w:val="22"/>
          <w:szCs w:val="22"/>
          <w:u w:val="single"/>
        </w:rPr>
        <w:t>Detailed comments on "</w:t>
      </w:r>
      <w:r w:rsidRPr="001555A9">
        <w:rPr>
          <w:rFonts w:ascii="Times New Roman" w:hAnsi="Times New Roman" w:cs="Times New Roman" w:hint="eastAsia"/>
          <w:bCs/>
          <w:sz w:val="22"/>
          <w:szCs w:val="22"/>
          <w:u w:val="single"/>
        </w:rPr>
        <w:t>U</w:t>
      </w:r>
      <w:r w:rsidRPr="001555A9">
        <w:rPr>
          <w:rFonts w:ascii="Times New Roman" w:hAnsi="Times New Roman" w:cs="Times New Roman"/>
          <w:bCs/>
          <w:sz w:val="22"/>
          <w:szCs w:val="22"/>
          <w:u w:val="single"/>
        </w:rPr>
        <w:t>nder discussion"</w:t>
      </w:r>
    </w:p>
    <w:p w14:paraId="5D45211F" w14:textId="77777777" w:rsidR="001555A9" w:rsidRPr="001555A9" w:rsidRDefault="001555A9" w:rsidP="001555A9">
      <w:pPr>
        <w:numPr>
          <w:ilvl w:val="0"/>
          <w:numId w:val="7"/>
        </w:numPr>
        <w:rPr>
          <w:rFonts w:ascii="Times New Roman" w:hAnsi="Times New Roman" w:cs="Times New Roman"/>
          <w:bCs/>
          <w:sz w:val="22"/>
          <w:szCs w:val="22"/>
        </w:rPr>
      </w:pPr>
      <w:r w:rsidRPr="001555A9">
        <w:rPr>
          <w:rFonts w:ascii="Times New Roman" w:hAnsi="Times New Roman" w:cs="Times New Roman"/>
          <w:bCs/>
          <w:sz w:val="22"/>
          <w:szCs w:val="22"/>
        </w:rPr>
        <w:t>Although we have only experienced a much smaller number of subvisible particles than the acceptance criteria, we used IR spectra and electron microscopy (SEM-EDX) to analyze insoluble foreign particles.</w:t>
      </w:r>
      <w:r w:rsidRPr="001555A9">
        <w:rPr>
          <w:rFonts w:ascii="Times New Roman" w:hAnsi="Times New Roman" w:cs="Times New Roman" w:hint="eastAsia"/>
          <w:bCs/>
          <w:sz w:val="22"/>
          <w:szCs w:val="22"/>
        </w:rPr>
        <w:t xml:space="preserve"> </w:t>
      </w:r>
      <w:r w:rsidRPr="001555A9">
        <w:rPr>
          <w:rFonts w:ascii="Times New Roman" w:hAnsi="Times New Roman" w:cs="Times New Roman"/>
          <w:bCs/>
          <w:sz w:val="22"/>
          <w:szCs w:val="22"/>
        </w:rPr>
        <w:t>As another possible method, it is easy to confirm whether the particles are silicon oil or air bubble by simultaneous measurement using the FI method and the BMI method. In addition, BMI fluorescence detectors and fluorescent dyes may be effective in identifying the origin of the particles.</w:t>
      </w:r>
    </w:p>
    <w:p w14:paraId="40149341" w14:textId="77777777" w:rsidR="001555A9" w:rsidRPr="001555A9" w:rsidRDefault="001555A9" w:rsidP="001555A9">
      <w:pPr>
        <w:rPr>
          <w:rFonts w:ascii="Times New Roman" w:hAnsi="Times New Roman" w:cs="Times New Roman"/>
          <w:bCs/>
          <w:sz w:val="22"/>
          <w:szCs w:val="22"/>
        </w:rPr>
      </w:pPr>
    </w:p>
    <w:p w14:paraId="7061FB27" w14:textId="76260DDF" w:rsidR="001555A9" w:rsidRPr="001555A9" w:rsidRDefault="001555A9" w:rsidP="001555A9">
      <w:pPr>
        <w:rPr>
          <w:rFonts w:ascii="Times New Roman" w:hAnsi="Times New Roman" w:cs="Times New Roman"/>
          <w:b/>
          <w:sz w:val="22"/>
          <w:szCs w:val="22"/>
        </w:rPr>
      </w:pPr>
      <w:r w:rsidRPr="001555A9">
        <w:rPr>
          <w:rFonts w:ascii="Times New Roman" w:hAnsi="Times New Roman" w:cs="Times New Roman" w:hint="eastAsia"/>
          <w:b/>
          <w:sz w:val="22"/>
          <w:szCs w:val="22"/>
        </w:rPr>
        <w:t>Q4. Are there any literature</w:t>
      </w:r>
      <w:r w:rsidR="0099554E">
        <w:rPr>
          <w:rFonts w:ascii="Times New Roman" w:hAnsi="Times New Roman" w:cs="Times New Roman" w:hint="eastAsia"/>
          <w:b/>
          <w:sz w:val="22"/>
          <w:szCs w:val="22"/>
          <w:lang w:eastAsia="ja-JP"/>
        </w:rPr>
        <w:t>s</w:t>
      </w:r>
      <w:r w:rsidRPr="001555A9">
        <w:rPr>
          <w:rFonts w:ascii="Times New Roman" w:hAnsi="Times New Roman" w:cs="Times New Roman" w:hint="eastAsia"/>
          <w:b/>
          <w:sz w:val="22"/>
          <w:szCs w:val="22"/>
        </w:rPr>
        <w:t xml:space="preserve"> that you use as evidence when setting the acceptance criteria, or other action limits?</w:t>
      </w:r>
    </w:p>
    <w:p w14:paraId="79ECFF80" w14:textId="77777777" w:rsidR="001555A9" w:rsidRPr="001555A9" w:rsidRDefault="001555A9" w:rsidP="001555A9">
      <w:pPr>
        <w:rPr>
          <w:rFonts w:ascii="Times New Roman" w:hAnsi="Times New Roman" w:cs="Times New Roman"/>
          <w:bCs/>
          <w:sz w:val="22"/>
          <w:szCs w:val="22"/>
          <w:u w:val="single"/>
        </w:rPr>
      </w:pPr>
      <w:r w:rsidRPr="001555A9">
        <w:rPr>
          <w:rFonts w:ascii="Times New Roman" w:hAnsi="Times New Roman" w:cs="Times New Roman"/>
          <w:bCs/>
          <w:sz w:val="22"/>
          <w:szCs w:val="22"/>
          <w:u w:val="single"/>
        </w:rPr>
        <w:t>Detailed comments of "Yes"</w:t>
      </w:r>
    </w:p>
    <w:p w14:paraId="1412C6EA" w14:textId="77777777" w:rsidR="001555A9" w:rsidRPr="001555A9" w:rsidRDefault="001555A9" w:rsidP="001555A9">
      <w:pPr>
        <w:numPr>
          <w:ilvl w:val="0"/>
          <w:numId w:val="8"/>
        </w:numPr>
        <w:rPr>
          <w:rFonts w:ascii="Times New Roman" w:hAnsi="Times New Roman" w:cs="Times New Roman"/>
          <w:bCs/>
          <w:sz w:val="22"/>
          <w:szCs w:val="22"/>
        </w:rPr>
      </w:pPr>
      <w:r w:rsidRPr="001555A9">
        <w:rPr>
          <w:rFonts w:ascii="Times New Roman" w:hAnsi="Times New Roman" w:cs="Times New Roman"/>
          <w:bCs/>
          <w:sz w:val="22"/>
          <w:szCs w:val="22"/>
        </w:rPr>
        <w:t>We are fully compliant with Japanese pharmacopeia, and documents of our company.</w:t>
      </w:r>
    </w:p>
    <w:p w14:paraId="2F65CAC3" w14:textId="5D5F7088" w:rsidR="001555A9" w:rsidRPr="001555A9" w:rsidRDefault="001555A9" w:rsidP="001555A9">
      <w:pPr>
        <w:numPr>
          <w:ilvl w:val="0"/>
          <w:numId w:val="8"/>
        </w:numPr>
        <w:rPr>
          <w:rFonts w:ascii="Times New Roman" w:hAnsi="Times New Roman" w:cs="Times New Roman"/>
          <w:bCs/>
          <w:sz w:val="22"/>
          <w:szCs w:val="22"/>
        </w:rPr>
      </w:pPr>
      <w:r w:rsidRPr="001555A9">
        <w:rPr>
          <w:rFonts w:ascii="Times New Roman" w:hAnsi="Times New Roman" w:cs="Times New Roman"/>
          <w:bCs/>
          <w:sz w:val="22"/>
          <w:szCs w:val="22"/>
        </w:rPr>
        <w:t xml:space="preserve">The acceptance criteria are set </w:t>
      </w:r>
      <w:r w:rsidRPr="001555A9">
        <w:rPr>
          <w:rFonts w:ascii="Times New Roman" w:hAnsi="Times New Roman" w:cs="Times New Roman" w:hint="eastAsia"/>
          <w:bCs/>
          <w:sz w:val="22"/>
          <w:szCs w:val="22"/>
        </w:rPr>
        <w:t xml:space="preserve">based on </w:t>
      </w:r>
      <w:r w:rsidRPr="001555A9">
        <w:rPr>
          <w:rFonts w:ascii="Times New Roman" w:hAnsi="Times New Roman" w:cs="Times New Roman"/>
          <w:bCs/>
          <w:sz w:val="22"/>
          <w:szCs w:val="22"/>
        </w:rPr>
        <w:t>Japanese pharmacop</w:t>
      </w:r>
      <w:r w:rsidRPr="001555A9">
        <w:rPr>
          <w:rFonts w:ascii="Times New Roman" w:hAnsi="Times New Roman" w:cs="Times New Roman" w:hint="eastAsia"/>
          <w:bCs/>
          <w:sz w:val="22"/>
          <w:szCs w:val="22"/>
        </w:rPr>
        <w:t>o</w:t>
      </w:r>
      <w:r w:rsidRPr="001555A9">
        <w:rPr>
          <w:rFonts w:ascii="Times New Roman" w:hAnsi="Times New Roman" w:cs="Times New Roman"/>
          <w:bCs/>
          <w:sz w:val="22"/>
          <w:szCs w:val="22"/>
        </w:rPr>
        <w:t>eia</w:t>
      </w:r>
      <w:r w:rsidRPr="001555A9">
        <w:rPr>
          <w:rFonts w:ascii="Times New Roman" w:hAnsi="Times New Roman" w:cs="Times New Roman" w:hint="eastAsia"/>
          <w:bCs/>
          <w:sz w:val="22"/>
          <w:szCs w:val="22"/>
        </w:rPr>
        <w:t xml:space="preserve"> according to the situation</w:t>
      </w:r>
      <w:r w:rsidRPr="001555A9">
        <w:rPr>
          <w:rFonts w:ascii="Times New Roman" w:hAnsi="Times New Roman" w:cs="Times New Roman"/>
          <w:bCs/>
          <w:sz w:val="22"/>
          <w:szCs w:val="22"/>
        </w:rPr>
        <w:t>.</w:t>
      </w:r>
    </w:p>
    <w:p w14:paraId="6F2066D1" w14:textId="77777777" w:rsidR="001555A9" w:rsidRPr="001555A9" w:rsidRDefault="001555A9" w:rsidP="001555A9">
      <w:pPr>
        <w:numPr>
          <w:ilvl w:val="0"/>
          <w:numId w:val="8"/>
        </w:numPr>
        <w:rPr>
          <w:rFonts w:ascii="Times New Roman" w:hAnsi="Times New Roman" w:cs="Times New Roman"/>
          <w:bCs/>
          <w:sz w:val="22"/>
          <w:szCs w:val="22"/>
        </w:rPr>
      </w:pPr>
      <w:r w:rsidRPr="001555A9">
        <w:rPr>
          <w:rFonts w:ascii="Times New Roman" w:hAnsi="Times New Roman" w:cs="Times New Roman"/>
          <w:bCs/>
          <w:sz w:val="22"/>
          <w:szCs w:val="22"/>
        </w:rPr>
        <w:t xml:space="preserve">We use the </w:t>
      </w:r>
      <w:r w:rsidRPr="001555A9">
        <w:rPr>
          <w:rFonts w:ascii="Times New Roman" w:hAnsi="Times New Roman" w:cs="Times New Roman" w:hint="eastAsia"/>
          <w:bCs/>
          <w:sz w:val="22"/>
          <w:szCs w:val="22"/>
        </w:rPr>
        <w:t xml:space="preserve">official </w:t>
      </w:r>
      <w:r w:rsidRPr="001555A9">
        <w:rPr>
          <w:rFonts w:ascii="Times New Roman" w:hAnsi="Times New Roman" w:cs="Times New Roman"/>
          <w:bCs/>
          <w:sz w:val="22"/>
          <w:szCs w:val="22"/>
        </w:rPr>
        <w:t>guidelines</w:t>
      </w:r>
      <w:r w:rsidRPr="001555A9">
        <w:rPr>
          <w:rFonts w:ascii="Times New Roman" w:hAnsi="Times New Roman" w:cs="Times New Roman" w:hint="eastAsia"/>
          <w:bCs/>
          <w:sz w:val="22"/>
          <w:szCs w:val="22"/>
        </w:rPr>
        <w:t xml:space="preserve"> and </w:t>
      </w:r>
      <w:r w:rsidRPr="001555A9">
        <w:rPr>
          <w:rFonts w:ascii="Times New Roman" w:hAnsi="Times New Roman" w:cs="Times New Roman"/>
          <w:bCs/>
          <w:sz w:val="22"/>
          <w:szCs w:val="22"/>
        </w:rPr>
        <w:t>PDAJ2015_PCMO L01-Setting Specifications for Biological Investigational Medicinal Product, Vol. 69, No. 5.</w:t>
      </w:r>
    </w:p>
    <w:p w14:paraId="491540CF" w14:textId="77777777" w:rsidR="001555A9" w:rsidRPr="001555A9" w:rsidRDefault="001555A9" w:rsidP="001555A9">
      <w:pPr>
        <w:rPr>
          <w:rFonts w:ascii="Times New Roman" w:hAnsi="Times New Roman" w:cs="Times New Roman"/>
          <w:bCs/>
          <w:sz w:val="22"/>
          <w:szCs w:val="22"/>
          <w:u w:val="single"/>
        </w:rPr>
      </w:pPr>
      <w:r w:rsidRPr="001555A9">
        <w:rPr>
          <w:rFonts w:ascii="Times New Roman" w:hAnsi="Times New Roman" w:cs="Times New Roman"/>
          <w:bCs/>
          <w:sz w:val="22"/>
          <w:szCs w:val="22"/>
          <w:u w:val="single"/>
        </w:rPr>
        <w:t>Detailed comments of "No"</w:t>
      </w:r>
    </w:p>
    <w:p w14:paraId="4F6419CB" w14:textId="77777777" w:rsidR="001555A9" w:rsidRPr="001555A9" w:rsidRDefault="001555A9" w:rsidP="001555A9">
      <w:pPr>
        <w:numPr>
          <w:ilvl w:val="0"/>
          <w:numId w:val="9"/>
        </w:numPr>
        <w:rPr>
          <w:rFonts w:ascii="Times New Roman" w:hAnsi="Times New Roman" w:cs="Times New Roman"/>
          <w:bCs/>
          <w:sz w:val="22"/>
          <w:szCs w:val="22"/>
        </w:rPr>
      </w:pPr>
      <w:r w:rsidRPr="001555A9">
        <w:rPr>
          <w:rFonts w:ascii="Times New Roman" w:hAnsi="Times New Roman" w:cs="Times New Roman"/>
          <w:bCs/>
          <w:sz w:val="22"/>
          <w:szCs w:val="22"/>
        </w:rPr>
        <w:t>We have not set any</w:t>
      </w:r>
      <w:r w:rsidRPr="001555A9">
        <w:rPr>
          <w:rFonts w:ascii="Times New Roman" w:hAnsi="Times New Roman" w:cs="Times New Roman" w:hint="eastAsia"/>
          <w:bCs/>
          <w:sz w:val="22"/>
          <w:szCs w:val="22"/>
        </w:rPr>
        <w:t xml:space="preserve"> limits</w:t>
      </w:r>
      <w:r w:rsidRPr="001555A9">
        <w:rPr>
          <w:rFonts w:ascii="Times New Roman" w:hAnsi="Times New Roman" w:cs="Times New Roman"/>
          <w:bCs/>
          <w:sz w:val="22"/>
          <w:szCs w:val="22"/>
        </w:rPr>
        <w:t>, but the acceptance criteria.</w:t>
      </w:r>
    </w:p>
    <w:p w14:paraId="4E3E5D5B" w14:textId="77777777" w:rsidR="001555A9" w:rsidRPr="001555A9" w:rsidRDefault="001555A9" w:rsidP="001555A9">
      <w:pPr>
        <w:numPr>
          <w:ilvl w:val="0"/>
          <w:numId w:val="9"/>
        </w:numPr>
        <w:rPr>
          <w:rFonts w:ascii="Times New Roman" w:hAnsi="Times New Roman" w:cs="Times New Roman"/>
          <w:bCs/>
          <w:sz w:val="22"/>
          <w:szCs w:val="22"/>
        </w:rPr>
      </w:pPr>
      <w:r w:rsidRPr="001555A9">
        <w:rPr>
          <w:rFonts w:ascii="Times New Roman" w:hAnsi="Times New Roman" w:cs="Times New Roman"/>
          <w:bCs/>
          <w:sz w:val="22"/>
          <w:szCs w:val="22"/>
        </w:rPr>
        <w:t>Basically, we set the acceptance criteria based on each pharmacopoeia.</w:t>
      </w:r>
    </w:p>
    <w:p w14:paraId="49905961" w14:textId="77777777" w:rsidR="001555A9" w:rsidRPr="001555A9" w:rsidRDefault="001555A9" w:rsidP="001555A9">
      <w:pPr>
        <w:rPr>
          <w:rFonts w:ascii="Times New Roman" w:hAnsi="Times New Roman" w:cs="Times New Roman"/>
          <w:bCs/>
          <w:sz w:val="22"/>
          <w:szCs w:val="22"/>
        </w:rPr>
      </w:pPr>
    </w:p>
    <w:p w14:paraId="41C1B89A" w14:textId="77777777" w:rsidR="001555A9" w:rsidRPr="001555A9" w:rsidRDefault="001555A9" w:rsidP="001555A9">
      <w:pPr>
        <w:rPr>
          <w:rFonts w:ascii="Times New Roman" w:hAnsi="Times New Roman" w:cs="Times New Roman"/>
          <w:b/>
          <w:sz w:val="22"/>
          <w:szCs w:val="22"/>
        </w:rPr>
      </w:pPr>
      <w:r w:rsidRPr="001555A9">
        <w:rPr>
          <w:rFonts w:ascii="Times New Roman" w:hAnsi="Times New Roman" w:cs="Times New Roman" w:hint="eastAsia"/>
          <w:b/>
          <w:sz w:val="22"/>
          <w:szCs w:val="22"/>
        </w:rPr>
        <w:t>Q</w:t>
      </w:r>
      <w:r w:rsidRPr="001555A9">
        <w:rPr>
          <w:rFonts w:ascii="Times New Roman" w:hAnsi="Times New Roman" w:cs="Times New Roman"/>
          <w:b/>
          <w:sz w:val="22"/>
          <w:szCs w:val="22"/>
        </w:rPr>
        <w:t xml:space="preserve">uestions regarding </w:t>
      </w:r>
      <w:r w:rsidRPr="001555A9">
        <w:rPr>
          <w:rFonts w:ascii="Times New Roman" w:hAnsi="Times New Roman" w:cs="Times New Roman" w:hint="eastAsia"/>
          <w:b/>
          <w:sz w:val="22"/>
          <w:szCs w:val="22"/>
        </w:rPr>
        <w:t>visual inspection of injections</w:t>
      </w:r>
    </w:p>
    <w:p w14:paraId="3FD3C808" w14:textId="77777777" w:rsidR="001555A9" w:rsidRPr="001555A9" w:rsidRDefault="001555A9" w:rsidP="001555A9">
      <w:pPr>
        <w:rPr>
          <w:rFonts w:ascii="Times New Roman" w:hAnsi="Times New Roman" w:cs="Times New Roman"/>
          <w:b/>
          <w:sz w:val="22"/>
          <w:szCs w:val="22"/>
        </w:rPr>
      </w:pPr>
      <w:r w:rsidRPr="001555A9">
        <w:rPr>
          <w:rFonts w:ascii="Times New Roman" w:hAnsi="Times New Roman" w:cs="Times New Roman" w:hint="eastAsia"/>
          <w:b/>
          <w:sz w:val="22"/>
          <w:szCs w:val="22"/>
        </w:rPr>
        <w:t>Q5. Do you use a limit on typical rejection rate to identify lots which are below the criteria in 100% inspection?</w:t>
      </w:r>
    </w:p>
    <w:p w14:paraId="3AADBDD0" w14:textId="77777777" w:rsidR="001555A9" w:rsidRPr="001555A9" w:rsidRDefault="001555A9" w:rsidP="001555A9">
      <w:pPr>
        <w:rPr>
          <w:rFonts w:ascii="Times New Roman" w:hAnsi="Times New Roman" w:cs="Times New Roman"/>
          <w:bCs/>
          <w:sz w:val="22"/>
          <w:szCs w:val="22"/>
          <w:u w:val="single"/>
        </w:rPr>
      </w:pPr>
      <w:r w:rsidRPr="001555A9">
        <w:rPr>
          <w:rFonts w:ascii="Times New Roman" w:hAnsi="Times New Roman" w:cs="Times New Roman"/>
          <w:bCs/>
          <w:sz w:val="22"/>
          <w:szCs w:val="22"/>
          <w:u w:val="single"/>
        </w:rPr>
        <w:t>Detailed comments on a "</w:t>
      </w:r>
      <w:r w:rsidRPr="001555A9">
        <w:rPr>
          <w:rFonts w:ascii="Times New Roman" w:hAnsi="Times New Roman" w:cs="Times New Roman" w:hint="eastAsia"/>
          <w:bCs/>
          <w:sz w:val="22"/>
          <w:szCs w:val="22"/>
          <w:u w:val="single"/>
        </w:rPr>
        <w:t>situation-dependent</w:t>
      </w:r>
      <w:r w:rsidRPr="001555A9">
        <w:rPr>
          <w:rFonts w:ascii="Times New Roman" w:hAnsi="Times New Roman" w:cs="Times New Roman"/>
          <w:bCs/>
          <w:sz w:val="22"/>
          <w:szCs w:val="22"/>
          <w:u w:val="single"/>
        </w:rPr>
        <w:t xml:space="preserve">" </w:t>
      </w:r>
    </w:p>
    <w:p w14:paraId="3657A569" w14:textId="77777777" w:rsidR="001555A9" w:rsidRPr="001555A9" w:rsidRDefault="001555A9" w:rsidP="001555A9">
      <w:pPr>
        <w:numPr>
          <w:ilvl w:val="0"/>
          <w:numId w:val="10"/>
        </w:numPr>
        <w:rPr>
          <w:rFonts w:ascii="Times New Roman" w:hAnsi="Times New Roman" w:cs="Times New Roman"/>
          <w:bCs/>
          <w:sz w:val="22"/>
          <w:szCs w:val="22"/>
        </w:rPr>
      </w:pPr>
      <w:r w:rsidRPr="001555A9">
        <w:rPr>
          <w:rFonts w:ascii="Times New Roman" w:hAnsi="Times New Roman" w:cs="Times New Roman"/>
          <w:bCs/>
          <w:sz w:val="22"/>
          <w:szCs w:val="22"/>
        </w:rPr>
        <w:t>We used the limit for some biopharmaceuticals in accordance with the regulation (PIC/S GMP annex 1) in some cases.</w:t>
      </w:r>
    </w:p>
    <w:p w14:paraId="5B71869C" w14:textId="77777777" w:rsidR="001555A9" w:rsidRPr="001555A9" w:rsidRDefault="001555A9" w:rsidP="001555A9">
      <w:pPr>
        <w:rPr>
          <w:rFonts w:ascii="Times New Roman" w:hAnsi="Times New Roman" w:cs="Times New Roman"/>
          <w:bCs/>
          <w:sz w:val="22"/>
          <w:szCs w:val="22"/>
        </w:rPr>
      </w:pPr>
    </w:p>
    <w:p w14:paraId="2D45E3DE" w14:textId="77777777" w:rsidR="001555A9" w:rsidRPr="001555A9" w:rsidRDefault="001555A9" w:rsidP="001555A9">
      <w:pPr>
        <w:rPr>
          <w:rFonts w:ascii="Times New Roman" w:hAnsi="Times New Roman" w:cs="Times New Roman"/>
          <w:b/>
          <w:sz w:val="22"/>
          <w:szCs w:val="22"/>
        </w:rPr>
      </w:pPr>
      <w:r w:rsidRPr="001555A9">
        <w:rPr>
          <w:rFonts w:ascii="Times New Roman" w:hAnsi="Times New Roman" w:cs="Times New Roman" w:hint="eastAsia"/>
          <w:b/>
          <w:sz w:val="22"/>
          <w:szCs w:val="22"/>
        </w:rPr>
        <w:t>Q6.  After the 100% inspection, do you determine the sample size and the number of defect vials using AQL (Acceptable Quality Limit)?</w:t>
      </w:r>
    </w:p>
    <w:p w14:paraId="6D438347" w14:textId="77777777" w:rsidR="001555A9" w:rsidRPr="001555A9" w:rsidRDefault="001555A9" w:rsidP="001555A9">
      <w:pPr>
        <w:rPr>
          <w:rFonts w:ascii="Times New Roman" w:hAnsi="Times New Roman" w:cs="Times New Roman"/>
          <w:bCs/>
          <w:sz w:val="22"/>
          <w:szCs w:val="22"/>
          <w:u w:val="single"/>
        </w:rPr>
      </w:pPr>
      <w:r w:rsidRPr="001555A9">
        <w:rPr>
          <w:rFonts w:ascii="Times New Roman" w:hAnsi="Times New Roman" w:cs="Times New Roman"/>
          <w:bCs/>
          <w:sz w:val="22"/>
          <w:szCs w:val="22"/>
          <w:u w:val="single"/>
        </w:rPr>
        <w:t>Detailed comments of "No"</w:t>
      </w:r>
    </w:p>
    <w:p w14:paraId="52102D82" w14:textId="77777777" w:rsidR="001555A9" w:rsidRPr="001555A9" w:rsidRDefault="001555A9" w:rsidP="001555A9">
      <w:pPr>
        <w:numPr>
          <w:ilvl w:val="0"/>
          <w:numId w:val="10"/>
        </w:numPr>
        <w:rPr>
          <w:rFonts w:ascii="Times New Roman" w:hAnsi="Times New Roman" w:cs="Times New Roman"/>
          <w:bCs/>
          <w:sz w:val="22"/>
          <w:szCs w:val="22"/>
        </w:rPr>
      </w:pPr>
      <w:r w:rsidRPr="001555A9">
        <w:rPr>
          <w:rFonts w:ascii="Times New Roman" w:hAnsi="Times New Roman" w:cs="Times New Roman"/>
          <w:bCs/>
          <w:sz w:val="22"/>
          <w:szCs w:val="22"/>
        </w:rPr>
        <w:t>After the 100% inspection, we collect a specified number of vials and confirmed that there is no single vial containing a</w:t>
      </w:r>
      <w:r w:rsidRPr="001555A9">
        <w:rPr>
          <w:rFonts w:ascii="Times New Roman" w:hAnsi="Times New Roman" w:cs="Times New Roman" w:hint="eastAsia"/>
          <w:bCs/>
          <w:sz w:val="22"/>
          <w:szCs w:val="22"/>
        </w:rPr>
        <w:t xml:space="preserve"> visible</w:t>
      </w:r>
      <w:r w:rsidRPr="001555A9">
        <w:rPr>
          <w:rFonts w:ascii="Times New Roman" w:hAnsi="Times New Roman" w:cs="Times New Roman"/>
          <w:bCs/>
          <w:sz w:val="22"/>
          <w:szCs w:val="22"/>
        </w:rPr>
        <w:t xml:space="preserve"> particle that could be easily detected.</w:t>
      </w:r>
    </w:p>
    <w:p w14:paraId="51AEB1A9" w14:textId="77777777" w:rsidR="001555A9" w:rsidRPr="001555A9" w:rsidRDefault="001555A9" w:rsidP="001555A9">
      <w:pPr>
        <w:rPr>
          <w:rFonts w:ascii="Times New Roman" w:hAnsi="Times New Roman" w:cs="Times New Roman"/>
          <w:bCs/>
          <w:sz w:val="22"/>
          <w:szCs w:val="22"/>
        </w:rPr>
      </w:pPr>
    </w:p>
    <w:p w14:paraId="35E28DA4" w14:textId="77777777" w:rsidR="001555A9" w:rsidRPr="001555A9" w:rsidRDefault="001555A9" w:rsidP="001555A9">
      <w:pPr>
        <w:rPr>
          <w:rFonts w:ascii="Times New Roman" w:hAnsi="Times New Roman" w:cs="Times New Roman"/>
          <w:b/>
          <w:sz w:val="22"/>
          <w:szCs w:val="22"/>
        </w:rPr>
      </w:pPr>
      <w:r w:rsidRPr="001555A9">
        <w:rPr>
          <w:rFonts w:ascii="Times New Roman" w:hAnsi="Times New Roman" w:cs="Times New Roman" w:hint="eastAsia"/>
          <w:b/>
          <w:sz w:val="22"/>
          <w:szCs w:val="22"/>
        </w:rPr>
        <w:t>Q7.  If visible particles are observed, do you identify and classify the origin of the particles according to USP&lt;1787&gt;?</w:t>
      </w:r>
    </w:p>
    <w:p w14:paraId="4F609FF9" w14:textId="77777777" w:rsidR="001555A9" w:rsidRPr="001555A9" w:rsidRDefault="001555A9" w:rsidP="001555A9">
      <w:pPr>
        <w:rPr>
          <w:rFonts w:ascii="Times New Roman" w:hAnsi="Times New Roman" w:cs="Times New Roman"/>
          <w:bCs/>
          <w:sz w:val="22"/>
          <w:szCs w:val="22"/>
          <w:u w:val="single"/>
        </w:rPr>
      </w:pPr>
      <w:r w:rsidRPr="001555A9">
        <w:rPr>
          <w:rFonts w:ascii="Times New Roman" w:hAnsi="Times New Roman" w:cs="Times New Roman"/>
          <w:bCs/>
          <w:sz w:val="22"/>
          <w:szCs w:val="22"/>
          <w:u w:val="single"/>
        </w:rPr>
        <w:t>Detailed comments on a "</w:t>
      </w:r>
      <w:r w:rsidRPr="001555A9">
        <w:rPr>
          <w:rFonts w:ascii="Times New Roman" w:hAnsi="Times New Roman" w:cs="Times New Roman" w:hint="eastAsia"/>
          <w:bCs/>
          <w:sz w:val="22"/>
          <w:szCs w:val="22"/>
          <w:u w:val="single"/>
        </w:rPr>
        <w:t>situation-dependent</w:t>
      </w:r>
      <w:r w:rsidRPr="001555A9">
        <w:rPr>
          <w:rFonts w:ascii="Times New Roman" w:hAnsi="Times New Roman" w:cs="Times New Roman"/>
          <w:bCs/>
          <w:sz w:val="22"/>
          <w:szCs w:val="22"/>
          <w:u w:val="single"/>
        </w:rPr>
        <w:t>"</w:t>
      </w:r>
    </w:p>
    <w:p w14:paraId="48E5F3AA" w14:textId="77777777" w:rsidR="001555A9" w:rsidRPr="001555A9" w:rsidRDefault="001555A9" w:rsidP="001555A9">
      <w:pPr>
        <w:numPr>
          <w:ilvl w:val="0"/>
          <w:numId w:val="10"/>
        </w:numPr>
        <w:rPr>
          <w:rFonts w:ascii="Times New Roman" w:hAnsi="Times New Roman" w:cs="Times New Roman"/>
          <w:bCs/>
          <w:sz w:val="22"/>
          <w:szCs w:val="22"/>
        </w:rPr>
      </w:pPr>
      <w:r w:rsidRPr="001555A9">
        <w:rPr>
          <w:rFonts w:ascii="Times New Roman" w:hAnsi="Times New Roman" w:cs="Times New Roman" w:hint="eastAsia"/>
          <w:bCs/>
          <w:sz w:val="22"/>
          <w:szCs w:val="22"/>
        </w:rPr>
        <w:lastRenderedPageBreak/>
        <w:t>Visible</w:t>
      </w:r>
      <w:r w:rsidRPr="001555A9">
        <w:rPr>
          <w:rFonts w:ascii="Times New Roman" w:hAnsi="Times New Roman" w:cs="Times New Roman"/>
          <w:bCs/>
          <w:sz w:val="22"/>
          <w:szCs w:val="22"/>
        </w:rPr>
        <w:t xml:space="preserve"> particles have almost never been observed in </w:t>
      </w:r>
      <w:r w:rsidRPr="001555A9">
        <w:rPr>
          <w:rFonts w:ascii="Times New Roman" w:hAnsi="Times New Roman" w:cs="Times New Roman" w:hint="eastAsia"/>
          <w:bCs/>
          <w:sz w:val="22"/>
          <w:szCs w:val="22"/>
        </w:rPr>
        <w:t>products</w:t>
      </w:r>
      <w:r w:rsidRPr="001555A9">
        <w:rPr>
          <w:rFonts w:ascii="Times New Roman" w:hAnsi="Times New Roman" w:cs="Times New Roman"/>
          <w:bCs/>
          <w:sz w:val="22"/>
          <w:szCs w:val="22"/>
        </w:rPr>
        <w:t xml:space="preserve"> manufactured under GMP, so there are few cases, but we have identified the origin of the particles using IR spectra and SEM-EDX.</w:t>
      </w:r>
    </w:p>
    <w:p w14:paraId="38C1A34A" w14:textId="77777777" w:rsidR="001555A9" w:rsidRPr="001555A9" w:rsidRDefault="001555A9" w:rsidP="001555A9">
      <w:pPr>
        <w:rPr>
          <w:rFonts w:ascii="Times New Roman" w:hAnsi="Times New Roman" w:cs="Times New Roman"/>
          <w:bCs/>
          <w:sz w:val="22"/>
          <w:szCs w:val="22"/>
        </w:rPr>
      </w:pPr>
    </w:p>
    <w:p w14:paraId="77A22240" w14:textId="77777777" w:rsidR="001555A9" w:rsidRPr="001555A9" w:rsidRDefault="001555A9" w:rsidP="001555A9">
      <w:pPr>
        <w:rPr>
          <w:rFonts w:ascii="Times New Roman" w:hAnsi="Times New Roman" w:cs="Times New Roman"/>
          <w:b/>
          <w:sz w:val="22"/>
          <w:szCs w:val="22"/>
        </w:rPr>
      </w:pPr>
      <w:r w:rsidRPr="001555A9">
        <w:rPr>
          <w:rFonts w:ascii="Times New Roman" w:hAnsi="Times New Roman" w:cs="Times New Roman" w:hint="eastAsia"/>
          <w:b/>
          <w:sz w:val="22"/>
          <w:szCs w:val="22"/>
        </w:rPr>
        <w:t>Q8. When you observed visible particles, do you accept a contamination of inherent or intrinsic particles derived from such as proteins or silicone oil? If so, how do you tolerate it?</w:t>
      </w:r>
    </w:p>
    <w:p w14:paraId="2208DF52" w14:textId="77777777" w:rsidR="001555A9" w:rsidRPr="001555A9" w:rsidRDefault="001555A9" w:rsidP="001555A9">
      <w:pPr>
        <w:rPr>
          <w:rFonts w:ascii="Times New Roman" w:hAnsi="Times New Roman" w:cs="Times New Roman"/>
          <w:bCs/>
          <w:sz w:val="22"/>
          <w:szCs w:val="22"/>
          <w:u w:val="single"/>
        </w:rPr>
      </w:pPr>
      <w:r w:rsidRPr="001555A9">
        <w:rPr>
          <w:rFonts w:ascii="Times New Roman" w:hAnsi="Times New Roman" w:cs="Times New Roman"/>
          <w:bCs/>
          <w:sz w:val="22"/>
          <w:szCs w:val="22"/>
          <w:u w:val="single"/>
        </w:rPr>
        <w:t>Detailed comments of "Yes"</w:t>
      </w:r>
    </w:p>
    <w:p w14:paraId="496C202F" w14:textId="15D1B597" w:rsidR="001555A9" w:rsidRPr="001555A9" w:rsidRDefault="001555A9" w:rsidP="001555A9">
      <w:pPr>
        <w:numPr>
          <w:ilvl w:val="0"/>
          <w:numId w:val="10"/>
        </w:numPr>
        <w:rPr>
          <w:rFonts w:ascii="Times New Roman" w:hAnsi="Times New Roman" w:cs="Times New Roman"/>
          <w:bCs/>
          <w:sz w:val="22"/>
          <w:szCs w:val="22"/>
        </w:rPr>
      </w:pPr>
      <w:r w:rsidRPr="001555A9">
        <w:rPr>
          <w:rFonts w:ascii="Times New Roman" w:hAnsi="Times New Roman" w:cs="Times New Roman"/>
          <w:bCs/>
          <w:sz w:val="22"/>
          <w:szCs w:val="22"/>
        </w:rPr>
        <w:t xml:space="preserve">In principle, we do not </w:t>
      </w:r>
      <w:r w:rsidRPr="001555A9">
        <w:rPr>
          <w:rFonts w:ascii="Times New Roman" w:hAnsi="Times New Roman" w:cs="Times New Roman" w:hint="eastAsia"/>
          <w:bCs/>
          <w:sz w:val="22"/>
          <w:szCs w:val="22"/>
        </w:rPr>
        <w:t>remove</w:t>
      </w:r>
      <w:r w:rsidRPr="001555A9">
        <w:rPr>
          <w:rFonts w:ascii="Times New Roman" w:hAnsi="Times New Roman" w:cs="Times New Roman"/>
          <w:bCs/>
          <w:sz w:val="22"/>
          <w:szCs w:val="22"/>
        </w:rPr>
        <w:t xml:space="preserve"> a contamination of protein aggregate particles. For the silicone oil, it is acceptable if the number of </w:t>
      </w:r>
      <w:r w:rsidRPr="001555A9">
        <w:rPr>
          <w:rFonts w:ascii="Times New Roman" w:hAnsi="Times New Roman" w:cs="Times New Roman" w:hint="eastAsia"/>
          <w:bCs/>
          <w:sz w:val="22"/>
          <w:szCs w:val="22"/>
        </w:rPr>
        <w:t>particles</w:t>
      </w:r>
      <w:r w:rsidRPr="001555A9">
        <w:rPr>
          <w:rFonts w:ascii="Times New Roman" w:hAnsi="Times New Roman" w:cs="Times New Roman"/>
          <w:bCs/>
          <w:sz w:val="22"/>
          <w:szCs w:val="22"/>
        </w:rPr>
        <w:t xml:space="preserve"> </w:t>
      </w:r>
      <w:r>
        <w:rPr>
          <w:rFonts w:ascii="Times New Roman" w:hAnsi="Times New Roman" w:cs="Times New Roman" w:hint="eastAsia"/>
          <w:bCs/>
          <w:sz w:val="22"/>
          <w:szCs w:val="22"/>
          <w:lang w:eastAsia="ja-JP"/>
        </w:rPr>
        <w:t>is</w:t>
      </w:r>
      <w:r w:rsidRPr="001555A9">
        <w:rPr>
          <w:rFonts w:ascii="Times New Roman" w:hAnsi="Times New Roman" w:cs="Times New Roman"/>
          <w:bCs/>
          <w:sz w:val="22"/>
          <w:szCs w:val="22"/>
        </w:rPr>
        <w:t xml:space="preserve"> below the acceptance criteria</w:t>
      </w:r>
      <w:r w:rsidRPr="001555A9">
        <w:rPr>
          <w:rFonts w:ascii="Times New Roman" w:hAnsi="Times New Roman" w:cs="Times New Roman" w:hint="eastAsia"/>
          <w:bCs/>
          <w:sz w:val="22"/>
          <w:szCs w:val="22"/>
        </w:rPr>
        <w:t xml:space="preserve"> of particulate matter test</w:t>
      </w:r>
      <w:r w:rsidRPr="001555A9">
        <w:rPr>
          <w:rFonts w:ascii="Times New Roman" w:hAnsi="Times New Roman" w:cs="Times New Roman"/>
          <w:bCs/>
          <w:sz w:val="22"/>
          <w:szCs w:val="22"/>
        </w:rPr>
        <w:t>.</w:t>
      </w:r>
    </w:p>
    <w:p w14:paraId="541B8B48" w14:textId="2B65A415" w:rsidR="001555A9" w:rsidRPr="001555A9" w:rsidRDefault="001555A9" w:rsidP="001555A9">
      <w:pPr>
        <w:numPr>
          <w:ilvl w:val="0"/>
          <w:numId w:val="10"/>
        </w:numPr>
        <w:rPr>
          <w:rFonts w:ascii="Times New Roman" w:hAnsi="Times New Roman" w:cs="Times New Roman"/>
          <w:bCs/>
          <w:sz w:val="22"/>
          <w:szCs w:val="22"/>
        </w:rPr>
      </w:pPr>
      <w:r w:rsidRPr="001555A9">
        <w:rPr>
          <w:rFonts w:ascii="Times New Roman" w:hAnsi="Times New Roman" w:cs="Times New Roman"/>
          <w:bCs/>
          <w:sz w:val="22"/>
          <w:szCs w:val="22"/>
        </w:rPr>
        <w:t>After the investigation of causes, we make a decision based on safety and spread of the contamination.</w:t>
      </w:r>
    </w:p>
    <w:p w14:paraId="3FBB2BB0" w14:textId="77777777" w:rsidR="001555A9" w:rsidRPr="001555A9" w:rsidRDefault="001555A9" w:rsidP="001555A9">
      <w:pPr>
        <w:numPr>
          <w:ilvl w:val="0"/>
          <w:numId w:val="10"/>
        </w:numPr>
        <w:rPr>
          <w:rFonts w:ascii="Times New Roman" w:hAnsi="Times New Roman" w:cs="Times New Roman"/>
          <w:bCs/>
          <w:sz w:val="22"/>
          <w:szCs w:val="22"/>
        </w:rPr>
      </w:pPr>
      <w:r w:rsidRPr="001555A9">
        <w:rPr>
          <w:rFonts w:ascii="Times New Roman" w:hAnsi="Times New Roman" w:cs="Times New Roman"/>
          <w:bCs/>
          <w:sz w:val="22"/>
          <w:szCs w:val="22"/>
        </w:rPr>
        <w:t>We make a decision based on the impact to the quality of the product (purity tests, biological activity, quantitative values, etc.).</w:t>
      </w:r>
    </w:p>
    <w:p w14:paraId="0A87D34F" w14:textId="77777777" w:rsidR="001555A9" w:rsidRPr="001555A9" w:rsidRDefault="001555A9" w:rsidP="001555A9">
      <w:pPr>
        <w:numPr>
          <w:ilvl w:val="0"/>
          <w:numId w:val="10"/>
        </w:numPr>
        <w:rPr>
          <w:rFonts w:ascii="Times New Roman" w:hAnsi="Times New Roman" w:cs="Times New Roman"/>
          <w:bCs/>
          <w:sz w:val="22"/>
          <w:szCs w:val="22"/>
        </w:rPr>
      </w:pPr>
      <w:r w:rsidRPr="001555A9">
        <w:rPr>
          <w:rFonts w:ascii="Times New Roman" w:hAnsi="Times New Roman" w:cs="Times New Roman"/>
          <w:bCs/>
          <w:sz w:val="22"/>
          <w:szCs w:val="22"/>
        </w:rPr>
        <w:t>We make a decision based on the size of the particles.</w:t>
      </w:r>
    </w:p>
    <w:p w14:paraId="17C24569" w14:textId="77777777" w:rsidR="001555A9" w:rsidRPr="001555A9" w:rsidRDefault="001555A9" w:rsidP="001555A9">
      <w:pPr>
        <w:rPr>
          <w:rFonts w:ascii="Times New Roman" w:hAnsi="Times New Roman" w:cs="Times New Roman"/>
          <w:bCs/>
          <w:sz w:val="22"/>
          <w:szCs w:val="22"/>
          <w:u w:val="single"/>
        </w:rPr>
      </w:pPr>
      <w:r w:rsidRPr="001555A9">
        <w:rPr>
          <w:rFonts w:ascii="Times New Roman" w:hAnsi="Times New Roman" w:cs="Times New Roman"/>
          <w:bCs/>
          <w:sz w:val="22"/>
          <w:szCs w:val="22"/>
          <w:u w:val="single"/>
        </w:rPr>
        <w:t>Detailed comments on a "</w:t>
      </w:r>
      <w:r w:rsidRPr="001555A9">
        <w:rPr>
          <w:rFonts w:ascii="Times New Roman" w:hAnsi="Times New Roman" w:cs="Times New Roman" w:hint="eastAsia"/>
          <w:bCs/>
          <w:sz w:val="22"/>
          <w:szCs w:val="22"/>
          <w:u w:val="single"/>
        </w:rPr>
        <w:t xml:space="preserve"> Situation-dependent</w:t>
      </w:r>
      <w:r w:rsidRPr="001555A9">
        <w:rPr>
          <w:rFonts w:ascii="Times New Roman" w:hAnsi="Times New Roman" w:cs="Times New Roman"/>
          <w:bCs/>
          <w:sz w:val="22"/>
          <w:szCs w:val="22"/>
          <w:u w:val="single"/>
        </w:rPr>
        <w:t xml:space="preserve"> " </w:t>
      </w:r>
    </w:p>
    <w:p w14:paraId="12ED7A1B" w14:textId="77777777" w:rsidR="001555A9" w:rsidRPr="001555A9" w:rsidRDefault="001555A9" w:rsidP="001555A9">
      <w:pPr>
        <w:numPr>
          <w:ilvl w:val="0"/>
          <w:numId w:val="11"/>
        </w:numPr>
        <w:rPr>
          <w:rFonts w:ascii="Times New Roman" w:hAnsi="Times New Roman" w:cs="Times New Roman"/>
          <w:bCs/>
          <w:sz w:val="22"/>
          <w:szCs w:val="22"/>
        </w:rPr>
      </w:pPr>
      <w:r w:rsidRPr="001555A9">
        <w:rPr>
          <w:rFonts w:ascii="Times New Roman" w:hAnsi="Times New Roman" w:cs="Times New Roman"/>
          <w:bCs/>
          <w:sz w:val="22"/>
          <w:szCs w:val="22"/>
        </w:rPr>
        <w:t xml:space="preserve">We may identify intrinsic particles and inherent particles </w:t>
      </w:r>
      <w:r w:rsidRPr="001555A9">
        <w:rPr>
          <w:rFonts w:ascii="Times New Roman" w:hAnsi="Times New Roman" w:cs="Times New Roman" w:hint="eastAsia"/>
          <w:bCs/>
          <w:sz w:val="22"/>
          <w:szCs w:val="22"/>
        </w:rPr>
        <w:t>in</w:t>
      </w:r>
      <w:r w:rsidRPr="001555A9">
        <w:rPr>
          <w:rFonts w:ascii="Times New Roman" w:hAnsi="Times New Roman" w:cs="Times New Roman"/>
          <w:bCs/>
          <w:sz w:val="22"/>
          <w:szCs w:val="22"/>
        </w:rPr>
        <w:t xml:space="preserve"> a </w:t>
      </w:r>
      <w:r w:rsidRPr="001555A9">
        <w:rPr>
          <w:rFonts w:ascii="Times New Roman" w:hAnsi="Times New Roman" w:cs="Times New Roman" w:hint="eastAsia"/>
          <w:bCs/>
          <w:sz w:val="22"/>
          <w:szCs w:val="22"/>
        </w:rPr>
        <w:t>specification</w:t>
      </w:r>
      <w:r w:rsidRPr="001555A9">
        <w:rPr>
          <w:rFonts w:ascii="Times New Roman" w:hAnsi="Times New Roman" w:cs="Times New Roman"/>
          <w:bCs/>
          <w:sz w:val="22"/>
          <w:szCs w:val="22"/>
        </w:rPr>
        <w:t xml:space="preserve"> test method, and in some cases, we identify them </w:t>
      </w:r>
      <w:r w:rsidRPr="001555A9">
        <w:rPr>
          <w:rFonts w:ascii="Times New Roman" w:hAnsi="Times New Roman" w:cs="Times New Roman" w:hint="eastAsia"/>
          <w:bCs/>
          <w:sz w:val="22"/>
          <w:szCs w:val="22"/>
        </w:rPr>
        <w:t>during investigation after the inspection</w:t>
      </w:r>
      <w:r w:rsidRPr="001555A9">
        <w:rPr>
          <w:rFonts w:ascii="Times New Roman" w:hAnsi="Times New Roman" w:cs="Times New Roman"/>
          <w:bCs/>
          <w:sz w:val="22"/>
          <w:szCs w:val="22"/>
        </w:rPr>
        <w:t xml:space="preserve"> to determine whether they are acceptable.</w:t>
      </w:r>
    </w:p>
    <w:p w14:paraId="3B7210AF" w14:textId="77777777" w:rsidR="001555A9" w:rsidRPr="001555A9" w:rsidRDefault="001555A9" w:rsidP="001555A9">
      <w:pPr>
        <w:numPr>
          <w:ilvl w:val="0"/>
          <w:numId w:val="11"/>
        </w:numPr>
        <w:rPr>
          <w:rFonts w:ascii="Times New Roman" w:hAnsi="Times New Roman" w:cs="Times New Roman"/>
          <w:bCs/>
          <w:sz w:val="22"/>
          <w:szCs w:val="22"/>
        </w:rPr>
      </w:pPr>
      <w:r w:rsidRPr="001555A9">
        <w:rPr>
          <w:rFonts w:ascii="Times New Roman" w:hAnsi="Times New Roman" w:cs="Times New Roman"/>
          <w:bCs/>
          <w:sz w:val="22"/>
          <w:szCs w:val="22"/>
        </w:rPr>
        <w:t xml:space="preserve">The </w:t>
      </w:r>
      <w:r w:rsidRPr="001555A9">
        <w:rPr>
          <w:rFonts w:ascii="Times New Roman" w:hAnsi="Times New Roman" w:cs="Times New Roman" w:hint="eastAsia"/>
          <w:bCs/>
          <w:sz w:val="22"/>
          <w:szCs w:val="22"/>
        </w:rPr>
        <w:t>visible</w:t>
      </w:r>
      <w:r w:rsidRPr="001555A9">
        <w:rPr>
          <w:rFonts w:ascii="Times New Roman" w:hAnsi="Times New Roman" w:cs="Times New Roman"/>
          <w:bCs/>
          <w:sz w:val="22"/>
          <w:szCs w:val="22"/>
        </w:rPr>
        <w:t xml:space="preserve"> particles detected at </w:t>
      </w:r>
      <w:r w:rsidRPr="001555A9">
        <w:rPr>
          <w:rFonts w:ascii="Times New Roman" w:hAnsi="Times New Roman" w:cs="Times New Roman" w:hint="eastAsia"/>
          <w:bCs/>
          <w:sz w:val="22"/>
          <w:szCs w:val="22"/>
        </w:rPr>
        <w:t>release</w:t>
      </w:r>
      <w:r w:rsidRPr="001555A9">
        <w:rPr>
          <w:rFonts w:ascii="Times New Roman" w:hAnsi="Times New Roman" w:cs="Times New Roman"/>
          <w:bCs/>
          <w:sz w:val="22"/>
          <w:szCs w:val="22"/>
        </w:rPr>
        <w:t xml:space="preserve"> test are not accepted, even if they are intrinsic or inherent particles. However, I think it is </w:t>
      </w:r>
      <w:r w:rsidRPr="001555A9">
        <w:rPr>
          <w:rFonts w:ascii="Times New Roman" w:hAnsi="Times New Roman" w:cs="Times New Roman" w:hint="eastAsia"/>
          <w:bCs/>
          <w:sz w:val="22"/>
          <w:szCs w:val="22"/>
        </w:rPr>
        <w:t xml:space="preserve">essentially </w:t>
      </w:r>
      <w:r w:rsidRPr="001555A9">
        <w:rPr>
          <w:rFonts w:ascii="Times New Roman" w:hAnsi="Times New Roman" w:cs="Times New Roman"/>
          <w:bCs/>
          <w:sz w:val="22"/>
          <w:szCs w:val="22"/>
        </w:rPr>
        <w:t>acceptable.</w:t>
      </w:r>
    </w:p>
    <w:p w14:paraId="21F6F03A" w14:textId="77777777" w:rsidR="001555A9" w:rsidRPr="001555A9" w:rsidRDefault="001555A9" w:rsidP="001555A9">
      <w:pPr>
        <w:numPr>
          <w:ilvl w:val="0"/>
          <w:numId w:val="11"/>
        </w:numPr>
        <w:rPr>
          <w:rFonts w:ascii="Times New Roman" w:hAnsi="Times New Roman" w:cs="Times New Roman"/>
          <w:bCs/>
          <w:sz w:val="22"/>
          <w:szCs w:val="22"/>
        </w:rPr>
      </w:pPr>
      <w:r w:rsidRPr="001555A9">
        <w:rPr>
          <w:rFonts w:ascii="Times New Roman" w:hAnsi="Times New Roman" w:cs="Times New Roman"/>
          <w:bCs/>
          <w:sz w:val="22"/>
          <w:szCs w:val="22"/>
        </w:rPr>
        <w:t>The method for determining acceptable proven particles is specified in the SOP.</w:t>
      </w:r>
      <w:r w:rsidRPr="001555A9">
        <w:rPr>
          <w:rFonts w:ascii="Times New Roman" w:hAnsi="Times New Roman" w:cs="Times New Roman" w:hint="eastAsia"/>
          <w:bCs/>
          <w:sz w:val="22"/>
          <w:szCs w:val="22"/>
        </w:rPr>
        <w:t xml:space="preserve"> </w:t>
      </w:r>
      <w:r w:rsidRPr="001555A9">
        <w:rPr>
          <w:rFonts w:ascii="Times New Roman" w:hAnsi="Times New Roman" w:cs="Times New Roman"/>
          <w:bCs/>
          <w:sz w:val="22"/>
          <w:szCs w:val="22"/>
        </w:rPr>
        <w:t>In the case of silicone oils, we perform characteristic analysis, and if they are identified as silicon oils, they are acceptable.</w:t>
      </w:r>
    </w:p>
    <w:p w14:paraId="196AB511" w14:textId="77777777" w:rsidR="001555A9" w:rsidRPr="001555A9" w:rsidRDefault="001555A9" w:rsidP="001555A9">
      <w:pPr>
        <w:rPr>
          <w:rFonts w:ascii="Times New Roman" w:hAnsi="Times New Roman" w:cs="Times New Roman"/>
          <w:bCs/>
          <w:sz w:val="22"/>
          <w:szCs w:val="22"/>
        </w:rPr>
      </w:pPr>
    </w:p>
    <w:p w14:paraId="2DB11868" w14:textId="77777777" w:rsidR="001555A9" w:rsidRPr="001555A9" w:rsidRDefault="001555A9" w:rsidP="001555A9">
      <w:pPr>
        <w:rPr>
          <w:rFonts w:ascii="Times New Roman" w:hAnsi="Times New Roman" w:cs="Times New Roman"/>
          <w:b/>
          <w:sz w:val="22"/>
          <w:szCs w:val="22"/>
        </w:rPr>
      </w:pPr>
      <w:r w:rsidRPr="001555A9">
        <w:rPr>
          <w:rFonts w:ascii="Times New Roman" w:hAnsi="Times New Roman" w:cs="Times New Roman"/>
          <w:b/>
          <w:sz w:val="22"/>
          <w:szCs w:val="22"/>
        </w:rPr>
        <w:t xml:space="preserve">Q9. </w:t>
      </w:r>
      <w:r w:rsidRPr="001555A9">
        <w:rPr>
          <w:rFonts w:ascii="Times New Roman" w:hAnsi="Times New Roman" w:cs="Times New Roman" w:hint="eastAsia"/>
          <w:b/>
          <w:sz w:val="22"/>
          <w:szCs w:val="22"/>
        </w:rPr>
        <w:t>When</w:t>
      </w:r>
      <w:r w:rsidRPr="001555A9">
        <w:rPr>
          <w:rFonts w:ascii="Times New Roman" w:hAnsi="Times New Roman" w:cs="Times New Roman"/>
          <w:b/>
          <w:sz w:val="22"/>
          <w:szCs w:val="22"/>
        </w:rPr>
        <w:t xml:space="preserve"> </w:t>
      </w:r>
      <w:r w:rsidRPr="001555A9">
        <w:rPr>
          <w:rFonts w:ascii="Times New Roman" w:hAnsi="Times New Roman" w:cs="Times New Roman" w:hint="eastAsia"/>
          <w:b/>
          <w:sz w:val="22"/>
          <w:szCs w:val="22"/>
        </w:rPr>
        <w:t xml:space="preserve">you accept </w:t>
      </w:r>
      <w:r w:rsidRPr="001555A9">
        <w:rPr>
          <w:rFonts w:ascii="Times New Roman" w:hAnsi="Times New Roman" w:cs="Times New Roman"/>
          <w:b/>
          <w:sz w:val="22"/>
          <w:szCs w:val="22"/>
        </w:rPr>
        <w:t xml:space="preserve">intrinsic or </w:t>
      </w:r>
      <w:r w:rsidRPr="001555A9">
        <w:rPr>
          <w:rFonts w:ascii="Times New Roman" w:hAnsi="Times New Roman" w:cs="Times New Roman" w:hint="eastAsia"/>
          <w:b/>
          <w:sz w:val="22"/>
          <w:szCs w:val="22"/>
        </w:rPr>
        <w:t>inherent</w:t>
      </w:r>
      <w:r w:rsidRPr="001555A9">
        <w:rPr>
          <w:rFonts w:ascii="Times New Roman" w:hAnsi="Times New Roman" w:cs="Times New Roman"/>
          <w:b/>
          <w:sz w:val="22"/>
          <w:szCs w:val="22"/>
        </w:rPr>
        <w:t xml:space="preserve"> particles</w:t>
      </w:r>
      <w:r w:rsidRPr="001555A9">
        <w:rPr>
          <w:rFonts w:ascii="Times New Roman" w:hAnsi="Times New Roman" w:cs="Times New Roman" w:hint="eastAsia"/>
          <w:b/>
          <w:sz w:val="22"/>
          <w:szCs w:val="22"/>
        </w:rPr>
        <w:t xml:space="preserve"> observed in the visual inspection</w:t>
      </w:r>
      <w:r w:rsidRPr="001555A9">
        <w:rPr>
          <w:rFonts w:ascii="Times New Roman" w:hAnsi="Times New Roman" w:cs="Times New Roman"/>
          <w:b/>
          <w:sz w:val="22"/>
          <w:szCs w:val="22"/>
        </w:rPr>
        <w:t xml:space="preserve">, do you </w:t>
      </w:r>
      <w:r w:rsidRPr="001555A9">
        <w:rPr>
          <w:rFonts w:ascii="Times New Roman" w:hAnsi="Times New Roman" w:cs="Times New Roman" w:hint="eastAsia"/>
          <w:b/>
          <w:sz w:val="22"/>
          <w:szCs w:val="22"/>
        </w:rPr>
        <w:t>use</w:t>
      </w:r>
      <w:r w:rsidRPr="001555A9">
        <w:rPr>
          <w:rFonts w:ascii="Times New Roman" w:hAnsi="Times New Roman" w:cs="Times New Roman"/>
          <w:b/>
          <w:sz w:val="22"/>
          <w:szCs w:val="22"/>
        </w:rPr>
        <w:t xml:space="preserve"> </w:t>
      </w:r>
      <w:r w:rsidRPr="001555A9">
        <w:rPr>
          <w:rFonts w:ascii="Times New Roman" w:hAnsi="Times New Roman" w:cs="Times New Roman" w:hint="eastAsia"/>
          <w:b/>
          <w:sz w:val="22"/>
          <w:szCs w:val="22"/>
        </w:rPr>
        <w:t>standards</w:t>
      </w:r>
      <w:r w:rsidRPr="001555A9">
        <w:rPr>
          <w:rFonts w:ascii="Times New Roman" w:hAnsi="Times New Roman" w:cs="Times New Roman"/>
          <w:b/>
          <w:sz w:val="22"/>
          <w:szCs w:val="22"/>
        </w:rPr>
        <w:t xml:space="preserve"> </w:t>
      </w:r>
      <w:r w:rsidRPr="001555A9">
        <w:rPr>
          <w:rFonts w:ascii="Times New Roman" w:hAnsi="Times New Roman" w:cs="Times New Roman" w:hint="eastAsia"/>
          <w:b/>
          <w:sz w:val="22"/>
          <w:szCs w:val="22"/>
        </w:rPr>
        <w:t xml:space="preserve">such as </w:t>
      </w:r>
      <w:proofErr w:type="spellStart"/>
      <w:r w:rsidRPr="001555A9">
        <w:rPr>
          <w:rFonts w:ascii="Times New Roman" w:hAnsi="Times New Roman" w:cs="Times New Roman"/>
          <w:b/>
          <w:sz w:val="22"/>
          <w:szCs w:val="22"/>
        </w:rPr>
        <w:t>PoD</w:t>
      </w:r>
      <w:proofErr w:type="spellEnd"/>
      <w:r w:rsidRPr="001555A9">
        <w:rPr>
          <w:rFonts w:ascii="Times New Roman" w:hAnsi="Times New Roman" w:cs="Times New Roman"/>
          <w:b/>
          <w:sz w:val="22"/>
          <w:szCs w:val="22"/>
        </w:rPr>
        <w:t xml:space="preserve"> (</w:t>
      </w:r>
      <w:proofErr w:type="spellStart"/>
      <w:r w:rsidRPr="001555A9">
        <w:rPr>
          <w:rFonts w:ascii="Times New Roman" w:hAnsi="Times New Roman" w:cs="Times New Roman"/>
          <w:b/>
          <w:sz w:val="22"/>
          <w:szCs w:val="22"/>
        </w:rPr>
        <w:t>Probatility</w:t>
      </w:r>
      <w:proofErr w:type="spellEnd"/>
      <w:r w:rsidRPr="001555A9">
        <w:rPr>
          <w:rFonts w:ascii="Times New Roman" w:hAnsi="Times New Roman" w:cs="Times New Roman"/>
          <w:b/>
          <w:sz w:val="22"/>
          <w:szCs w:val="22"/>
        </w:rPr>
        <w:t xml:space="preserve"> of detection), size, </w:t>
      </w:r>
      <w:r w:rsidRPr="001555A9">
        <w:rPr>
          <w:rFonts w:ascii="Times New Roman" w:hAnsi="Times New Roman" w:cs="Times New Roman" w:hint="eastAsia"/>
          <w:b/>
          <w:sz w:val="22"/>
          <w:szCs w:val="22"/>
        </w:rPr>
        <w:t xml:space="preserve">and </w:t>
      </w:r>
      <w:r w:rsidRPr="001555A9">
        <w:rPr>
          <w:rFonts w:ascii="Times New Roman" w:hAnsi="Times New Roman" w:cs="Times New Roman"/>
          <w:b/>
          <w:sz w:val="22"/>
          <w:szCs w:val="22"/>
        </w:rPr>
        <w:t>limit samples?</w:t>
      </w:r>
    </w:p>
    <w:p w14:paraId="7E020F57" w14:textId="77777777" w:rsidR="001555A9" w:rsidRPr="001555A9" w:rsidRDefault="001555A9" w:rsidP="001555A9">
      <w:pPr>
        <w:rPr>
          <w:rFonts w:ascii="Times New Roman" w:hAnsi="Times New Roman" w:cs="Times New Roman"/>
          <w:bCs/>
          <w:sz w:val="22"/>
          <w:szCs w:val="22"/>
          <w:u w:val="single"/>
        </w:rPr>
      </w:pPr>
      <w:r w:rsidRPr="001555A9">
        <w:rPr>
          <w:rFonts w:ascii="Times New Roman" w:hAnsi="Times New Roman" w:cs="Times New Roman"/>
          <w:bCs/>
          <w:sz w:val="22"/>
          <w:szCs w:val="22"/>
          <w:u w:val="single"/>
        </w:rPr>
        <w:t>Detailed comments of "No"</w:t>
      </w:r>
    </w:p>
    <w:p w14:paraId="30137A56" w14:textId="77777777" w:rsidR="001555A9" w:rsidRPr="001555A9" w:rsidRDefault="001555A9" w:rsidP="001555A9">
      <w:pPr>
        <w:numPr>
          <w:ilvl w:val="0"/>
          <w:numId w:val="12"/>
        </w:numPr>
        <w:rPr>
          <w:rFonts w:ascii="Times New Roman" w:hAnsi="Times New Roman" w:cs="Times New Roman"/>
          <w:bCs/>
          <w:sz w:val="22"/>
          <w:szCs w:val="22"/>
        </w:rPr>
      </w:pPr>
      <w:r w:rsidRPr="001555A9">
        <w:rPr>
          <w:rFonts w:ascii="Times New Roman" w:hAnsi="Times New Roman" w:cs="Times New Roman"/>
          <w:bCs/>
          <w:sz w:val="22"/>
          <w:szCs w:val="22"/>
        </w:rPr>
        <w:t xml:space="preserve">If we observed </w:t>
      </w:r>
      <w:r w:rsidRPr="001555A9">
        <w:rPr>
          <w:rFonts w:ascii="Times New Roman" w:hAnsi="Times New Roman" w:cs="Times New Roman" w:hint="eastAsia"/>
          <w:bCs/>
          <w:sz w:val="22"/>
          <w:szCs w:val="22"/>
        </w:rPr>
        <w:t>visible</w:t>
      </w:r>
      <w:r w:rsidRPr="001555A9">
        <w:rPr>
          <w:rFonts w:ascii="Times New Roman" w:hAnsi="Times New Roman" w:cs="Times New Roman"/>
          <w:bCs/>
          <w:sz w:val="22"/>
          <w:szCs w:val="22"/>
        </w:rPr>
        <w:t xml:space="preserve"> particles, we identify them and make a decision after investigating the cause.</w:t>
      </w:r>
    </w:p>
    <w:p w14:paraId="76490749" w14:textId="77777777" w:rsidR="001555A9" w:rsidRPr="001555A9" w:rsidRDefault="001555A9" w:rsidP="001555A9">
      <w:pPr>
        <w:rPr>
          <w:rFonts w:ascii="Times New Roman" w:hAnsi="Times New Roman" w:cs="Times New Roman"/>
          <w:bCs/>
          <w:sz w:val="22"/>
          <w:szCs w:val="22"/>
          <w:u w:val="single"/>
        </w:rPr>
      </w:pPr>
      <w:r w:rsidRPr="001555A9">
        <w:rPr>
          <w:rFonts w:ascii="Times New Roman" w:hAnsi="Times New Roman" w:cs="Times New Roman"/>
          <w:bCs/>
          <w:sz w:val="22"/>
          <w:szCs w:val="22"/>
          <w:u w:val="single"/>
        </w:rPr>
        <w:t>Oth</w:t>
      </w:r>
      <w:r w:rsidRPr="001555A9">
        <w:rPr>
          <w:rFonts w:ascii="Times New Roman" w:hAnsi="Times New Roman" w:cs="Times New Roman" w:hint="eastAsia"/>
          <w:bCs/>
          <w:sz w:val="22"/>
          <w:szCs w:val="22"/>
          <w:u w:val="single"/>
        </w:rPr>
        <w:t>er comments</w:t>
      </w:r>
    </w:p>
    <w:p w14:paraId="6AA977C0" w14:textId="77777777" w:rsidR="001555A9" w:rsidRPr="001555A9" w:rsidRDefault="001555A9" w:rsidP="001555A9">
      <w:pPr>
        <w:numPr>
          <w:ilvl w:val="0"/>
          <w:numId w:val="12"/>
        </w:numPr>
        <w:rPr>
          <w:rFonts w:ascii="Times New Roman" w:hAnsi="Times New Roman" w:cs="Times New Roman"/>
          <w:bCs/>
          <w:sz w:val="22"/>
          <w:szCs w:val="22"/>
        </w:rPr>
      </w:pPr>
      <w:r w:rsidRPr="001555A9">
        <w:rPr>
          <w:rFonts w:ascii="Times New Roman" w:hAnsi="Times New Roman" w:cs="Times New Roman"/>
          <w:bCs/>
          <w:sz w:val="22"/>
          <w:szCs w:val="22"/>
        </w:rPr>
        <w:t>We do not accept the contamination of particles even if they are intrinsic or inherent.</w:t>
      </w:r>
    </w:p>
    <w:p w14:paraId="0263E0E3" w14:textId="77777777" w:rsidR="001555A9" w:rsidRPr="001555A9" w:rsidRDefault="001555A9" w:rsidP="001555A9">
      <w:pPr>
        <w:rPr>
          <w:rFonts w:ascii="Times New Roman" w:hAnsi="Times New Roman" w:cs="Times New Roman"/>
          <w:bCs/>
          <w:sz w:val="22"/>
          <w:szCs w:val="22"/>
        </w:rPr>
      </w:pPr>
    </w:p>
    <w:p w14:paraId="4CB719AA" w14:textId="77777777" w:rsidR="001555A9" w:rsidRPr="001555A9" w:rsidRDefault="001555A9" w:rsidP="001555A9">
      <w:pPr>
        <w:rPr>
          <w:rFonts w:ascii="Times New Roman" w:hAnsi="Times New Roman" w:cs="Times New Roman"/>
          <w:b/>
          <w:sz w:val="22"/>
          <w:szCs w:val="22"/>
        </w:rPr>
      </w:pPr>
      <w:r w:rsidRPr="001555A9">
        <w:rPr>
          <w:rFonts w:ascii="Times New Roman" w:hAnsi="Times New Roman" w:cs="Times New Roman" w:hint="eastAsia"/>
          <w:b/>
          <w:sz w:val="22"/>
          <w:szCs w:val="22"/>
        </w:rPr>
        <w:t>Q</w:t>
      </w:r>
      <w:r w:rsidRPr="001555A9">
        <w:rPr>
          <w:rFonts w:ascii="Times New Roman" w:hAnsi="Times New Roman" w:cs="Times New Roman"/>
          <w:b/>
          <w:sz w:val="22"/>
          <w:szCs w:val="22"/>
        </w:rPr>
        <w:t xml:space="preserve">uestions regarding </w:t>
      </w:r>
      <w:r w:rsidRPr="001555A9">
        <w:rPr>
          <w:rFonts w:ascii="Times New Roman" w:hAnsi="Times New Roman" w:cs="Times New Roman" w:hint="eastAsia"/>
          <w:b/>
          <w:sz w:val="22"/>
          <w:szCs w:val="22"/>
        </w:rPr>
        <w:t>safety evaluation (scope: submicron and subvisible particles)</w:t>
      </w:r>
    </w:p>
    <w:p w14:paraId="27606741" w14:textId="77777777" w:rsidR="001555A9" w:rsidRPr="001555A9" w:rsidRDefault="001555A9" w:rsidP="001555A9">
      <w:pPr>
        <w:rPr>
          <w:rFonts w:ascii="Times New Roman" w:hAnsi="Times New Roman" w:cs="Times New Roman"/>
          <w:b/>
          <w:sz w:val="22"/>
          <w:szCs w:val="22"/>
        </w:rPr>
      </w:pPr>
      <w:r w:rsidRPr="001555A9">
        <w:rPr>
          <w:rFonts w:ascii="Times New Roman" w:hAnsi="Times New Roman" w:cs="Times New Roman"/>
          <w:b/>
          <w:sz w:val="22"/>
          <w:szCs w:val="22"/>
        </w:rPr>
        <w:t xml:space="preserve">Q10. Have you faced any safety </w:t>
      </w:r>
      <w:r w:rsidRPr="001555A9">
        <w:rPr>
          <w:rFonts w:ascii="Times New Roman" w:hAnsi="Times New Roman" w:cs="Times New Roman" w:hint="eastAsia"/>
          <w:b/>
          <w:sz w:val="22"/>
          <w:szCs w:val="22"/>
        </w:rPr>
        <w:t>issues</w:t>
      </w:r>
      <w:r w:rsidRPr="001555A9">
        <w:rPr>
          <w:rFonts w:ascii="Times New Roman" w:hAnsi="Times New Roman" w:cs="Times New Roman"/>
          <w:b/>
          <w:sz w:val="22"/>
          <w:szCs w:val="22"/>
        </w:rPr>
        <w:t xml:space="preserve"> due to </w:t>
      </w:r>
      <w:r w:rsidRPr="001555A9">
        <w:rPr>
          <w:rFonts w:ascii="Times New Roman" w:hAnsi="Times New Roman" w:cs="Times New Roman" w:hint="eastAsia"/>
          <w:b/>
          <w:sz w:val="22"/>
          <w:szCs w:val="22"/>
        </w:rPr>
        <w:t>protein aggregates and</w:t>
      </w:r>
      <w:r w:rsidRPr="001555A9">
        <w:rPr>
          <w:rFonts w:ascii="Times New Roman" w:hAnsi="Times New Roman" w:cs="Times New Roman"/>
          <w:b/>
          <w:sz w:val="22"/>
          <w:szCs w:val="22"/>
        </w:rPr>
        <w:t xml:space="preserve"> parti</w:t>
      </w:r>
      <w:r w:rsidRPr="001555A9">
        <w:rPr>
          <w:rFonts w:ascii="Times New Roman" w:hAnsi="Times New Roman" w:cs="Times New Roman" w:hint="eastAsia"/>
          <w:b/>
          <w:sz w:val="22"/>
          <w:szCs w:val="22"/>
        </w:rPr>
        <w:t>cle</w:t>
      </w:r>
      <w:r w:rsidRPr="001555A9">
        <w:rPr>
          <w:rFonts w:ascii="Times New Roman" w:hAnsi="Times New Roman" w:cs="Times New Roman"/>
          <w:b/>
          <w:sz w:val="22"/>
          <w:szCs w:val="22"/>
        </w:rPr>
        <w:t>s during development and post-marketing?</w:t>
      </w:r>
    </w:p>
    <w:p w14:paraId="3865E096" w14:textId="77777777" w:rsidR="001555A9" w:rsidRPr="001555A9" w:rsidRDefault="001555A9" w:rsidP="001555A9">
      <w:pPr>
        <w:rPr>
          <w:rFonts w:ascii="Times New Roman" w:hAnsi="Times New Roman" w:cs="Times New Roman"/>
          <w:bCs/>
          <w:sz w:val="22"/>
          <w:szCs w:val="22"/>
          <w:u w:val="single"/>
        </w:rPr>
      </w:pPr>
      <w:r w:rsidRPr="001555A9">
        <w:rPr>
          <w:rFonts w:ascii="Times New Roman" w:hAnsi="Times New Roman" w:cs="Times New Roman"/>
          <w:bCs/>
          <w:sz w:val="22"/>
          <w:szCs w:val="22"/>
          <w:u w:val="single"/>
        </w:rPr>
        <w:t>Detailed comments of "Yes"</w:t>
      </w:r>
    </w:p>
    <w:p w14:paraId="3765A845" w14:textId="77777777" w:rsidR="001555A9" w:rsidRPr="001555A9" w:rsidRDefault="001555A9" w:rsidP="001555A9">
      <w:pPr>
        <w:numPr>
          <w:ilvl w:val="0"/>
          <w:numId w:val="12"/>
        </w:numPr>
        <w:rPr>
          <w:rFonts w:ascii="Times New Roman" w:hAnsi="Times New Roman" w:cs="Times New Roman"/>
          <w:bCs/>
          <w:sz w:val="22"/>
          <w:szCs w:val="22"/>
        </w:rPr>
      </w:pPr>
      <w:r w:rsidRPr="001555A9">
        <w:rPr>
          <w:rFonts w:ascii="Times New Roman" w:hAnsi="Times New Roman" w:cs="Times New Roman"/>
          <w:bCs/>
          <w:sz w:val="22"/>
          <w:szCs w:val="22"/>
        </w:rPr>
        <w:t xml:space="preserve">Although there was no serious safety issue in the past, we experienced a contamination of protein-derived particles. In lots where sub-micron particles are observed using DLS in the initial stage, we often observe </w:t>
      </w:r>
      <w:r w:rsidRPr="001555A9">
        <w:rPr>
          <w:rFonts w:ascii="Times New Roman" w:hAnsi="Times New Roman" w:cs="Times New Roman" w:hint="eastAsia"/>
          <w:bCs/>
          <w:sz w:val="22"/>
          <w:szCs w:val="22"/>
        </w:rPr>
        <w:t>inherent</w:t>
      </w:r>
      <w:r w:rsidRPr="001555A9">
        <w:rPr>
          <w:rFonts w:ascii="Times New Roman" w:hAnsi="Times New Roman" w:cs="Times New Roman"/>
          <w:bCs/>
          <w:sz w:val="22"/>
          <w:szCs w:val="22"/>
        </w:rPr>
        <w:t xml:space="preserve"> </w:t>
      </w:r>
      <w:r w:rsidRPr="001555A9">
        <w:rPr>
          <w:rFonts w:ascii="Times New Roman" w:hAnsi="Times New Roman" w:cs="Times New Roman" w:hint="eastAsia"/>
          <w:bCs/>
          <w:sz w:val="22"/>
          <w:szCs w:val="22"/>
        </w:rPr>
        <w:t>p</w:t>
      </w:r>
      <w:r w:rsidRPr="001555A9">
        <w:rPr>
          <w:rFonts w:ascii="Times New Roman" w:hAnsi="Times New Roman" w:cs="Times New Roman"/>
          <w:bCs/>
          <w:sz w:val="22"/>
          <w:szCs w:val="22"/>
        </w:rPr>
        <w:t xml:space="preserve">articles in the later stage of development. In those lots, </w:t>
      </w:r>
      <w:r w:rsidRPr="001555A9">
        <w:rPr>
          <w:rFonts w:ascii="Times New Roman" w:hAnsi="Times New Roman" w:cs="Times New Roman" w:hint="eastAsia"/>
          <w:bCs/>
          <w:sz w:val="22"/>
          <w:szCs w:val="22"/>
        </w:rPr>
        <w:t>subvisible</w:t>
      </w:r>
      <w:r w:rsidRPr="001555A9">
        <w:rPr>
          <w:rFonts w:ascii="Times New Roman" w:hAnsi="Times New Roman" w:cs="Times New Roman"/>
          <w:bCs/>
          <w:sz w:val="22"/>
          <w:szCs w:val="22"/>
        </w:rPr>
        <w:t xml:space="preserve"> particles of 1-10 </w:t>
      </w:r>
      <w:proofErr w:type="spellStart"/>
      <w:r w:rsidRPr="001555A9">
        <w:rPr>
          <w:rFonts w:ascii="Times New Roman" w:hAnsi="Times New Roman" w:cs="Times New Roman"/>
          <w:bCs/>
          <w:sz w:val="22"/>
          <w:szCs w:val="22"/>
        </w:rPr>
        <w:t>μm</w:t>
      </w:r>
      <w:proofErr w:type="spellEnd"/>
      <w:r w:rsidRPr="001555A9">
        <w:rPr>
          <w:rFonts w:ascii="Times New Roman" w:hAnsi="Times New Roman" w:cs="Times New Roman"/>
          <w:bCs/>
          <w:sz w:val="22"/>
          <w:szCs w:val="22"/>
        </w:rPr>
        <w:t xml:space="preserve"> are quite often observed using FI method.</w:t>
      </w:r>
    </w:p>
    <w:p w14:paraId="51F5275F" w14:textId="77777777" w:rsidR="001555A9" w:rsidRPr="001555A9" w:rsidRDefault="001555A9" w:rsidP="001555A9">
      <w:pPr>
        <w:numPr>
          <w:ilvl w:val="0"/>
          <w:numId w:val="12"/>
        </w:numPr>
        <w:rPr>
          <w:rFonts w:ascii="Times New Roman" w:hAnsi="Times New Roman" w:cs="Times New Roman"/>
          <w:bCs/>
          <w:sz w:val="22"/>
          <w:szCs w:val="22"/>
        </w:rPr>
      </w:pPr>
      <w:r w:rsidRPr="001555A9">
        <w:rPr>
          <w:rFonts w:ascii="Times New Roman" w:hAnsi="Times New Roman" w:cs="Times New Roman"/>
          <w:bCs/>
          <w:sz w:val="22"/>
          <w:szCs w:val="22"/>
        </w:rPr>
        <w:t xml:space="preserve">Once the number of </w:t>
      </w:r>
      <w:r w:rsidRPr="001555A9">
        <w:rPr>
          <w:rFonts w:ascii="Times New Roman" w:hAnsi="Times New Roman" w:cs="Times New Roman" w:hint="eastAsia"/>
          <w:bCs/>
          <w:sz w:val="22"/>
          <w:szCs w:val="22"/>
        </w:rPr>
        <w:t>subvisible</w:t>
      </w:r>
      <w:r w:rsidRPr="001555A9">
        <w:rPr>
          <w:rFonts w:ascii="Times New Roman" w:hAnsi="Times New Roman" w:cs="Times New Roman"/>
          <w:bCs/>
          <w:sz w:val="22"/>
          <w:szCs w:val="22"/>
        </w:rPr>
        <w:t xml:space="preserve"> particles of 10 </w:t>
      </w:r>
      <w:proofErr w:type="spellStart"/>
      <w:r w:rsidRPr="001555A9">
        <w:rPr>
          <w:rFonts w:ascii="Times New Roman" w:hAnsi="Times New Roman" w:cs="Times New Roman"/>
          <w:bCs/>
          <w:sz w:val="22"/>
          <w:szCs w:val="22"/>
        </w:rPr>
        <w:t>μm</w:t>
      </w:r>
      <w:proofErr w:type="spellEnd"/>
      <w:r w:rsidRPr="001555A9">
        <w:rPr>
          <w:rFonts w:ascii="Times New Roman" w:hAnsi="Times New Roman" w:cs="Times New Roman"/>
          <w:bCs/>
          <w:sz w:val="22"/>
          <w:szCs w:val="22"/>
        </w:rPr>
        <w:t xml:space="preserve"> or more has increased, which has been a problem.</w:t>
      </w:r>
    </w:p>
    <w:p w14:paraId="44F44C37" w14:textId="77777777" w:rsidR="001555A9" w:rsidRPr="001555A9" w:rsidRDefault="001555A9" w:rsidP="001555A9">
      <w:pPr>
        <w:numPr>
          <w:ilvl w:val="0"/>
          <w:numId w:val="12"/>
        </w:numPr>
        <w:rPr>
          <w:rFonts w:ascii="Times New Roman" w:hAnsi="Times New Roman" w:cs="Times New Roman"/>
          <w:bCs/>
          <w:sz w:val="22"/>
          <w:szCs w:val="22"/>
        </w:rPr>
      </w:pPr>
      <w:r w:rsidRPr="001555A9">
        <w:rPr>
          <w:rFonts w:ascii="Times New Roman" w:hAnsi="Times New Roman" w:cs="Times New Roman"/>
          <w:bCs/>
          <w:sz w:val="22"/>
          <w:szCs w:val="22"/>
        </w:rPr>
        <w:t>Inherent particles and visible particles are issues basically.</w:t>
      </w:r>
    </w:p>
    <w:p w14:paraId="6B1CB89D" w14:textId="77777777" w:rsidR="001555A9" w:rsidRPr="001555A9" w:rsidRDefault="001555A9" w:rsidP="001555A9">
      <w:pPr>
        <w:numPr>
          <w:ilvl w:val="0"/>
          <w:numId w:val="12"/>
        </w:numPr>
        <w:rPr>
          <w:rFonts w:ascii="Times New Roman" w:hAnsi="Times New Roman" w:cs="Times New Roman"/>
          <w:bCs/>
          <w:sz w:val="22"/>
          <w:szCs w:val="22"/>
        </w:rPr>
      </w:pPr>
      <w:r w:rsidRPr="001555A9">
        <w:rPr>
          <w:rFonts w:ascii="Times New Roman" w:hAnsi="Times New Roman" w:cs="Times New Roman"/>
          <w:bCs/>
          <w:sz w:val="22"/>
          <w:szCs w:val="22"/>
        </w:rPr>
        <w:t>Sub-visible or visible, intrinsic or inherent particles are issues.</w:t>
      </w:r>
    </w:p>
    <w:p w14:paraId="47E348AF" w14:textId="77777777" w:rsidR="001555A9" w:rsidRPr="001555A9" w:rsidRDefault="001555A9" w:rsidP="001555A9">
      <w:pPr>
        <w:rPr>
          <w:rFonts w:ascii="Times New Roman" w:hAnsi="Times New Roman" w:cs="Times New Roman"/>
          <w:bCs/>
          <w:sz w:val="22"/>
          <w:szCs w:val="22"/>
        </w:rPr>
      </w:pPr>
    </w:p>
    <w:p w14:paraId="75683FE8" w14:textId="77777777" w:rsidR="001555A9" w:rsidRPr="001555A9" w:rsidRDefault="001555A9" w:rsidP="001555A9">
      <w:pPr>
        <w:rPr>
          <w:rFonts w:ascii="Times New Roman" w:hAnsi="Times New Roman" w:cs="Times New Roman"/>
          <w:b/>
          <w:sz w:val="22"/>
          <w:szCs w:val="22"/>
        </w:rPr>
      </w:pPr>
      <w:r w:rsidRPr="001555A9">
        <w:rPr>
          <w:rFonts w:ascii="Times New Roman" w:hAnsi="Times New Roman" w:cs="Times New Roman"/>
          <w:b/>
          <w:sz w:val="22"/>
          <w:szCs w:val="22"/>
        </w:rPr>
        <w:t xml:space="preserve">Q11. In the early stages of development (before Ph1), do you feel that there are </w:t>
      </w:r>
      <w:r w:rsidRPr="001555A9">
        <w:rPr>
          <w:rFonts w:ascii="Times New Roman" w:hAnsi="Times New Roman" w:cs="Times New Roman" w:hint="eastAsia"/>
          <w:b/>
          <w:sz w:val="22"/>
          <w:szCs w:val="22"/>
        </w:rPr>
        <w:t xml:space="preserve">any </w:t>
      </w:r>
      <w:r w:rsidRPr="001555A9">
        <w:rPr>
          <w:rFonts w:ascii="Times New Roman" w:hAnsi="Times New Roman" w:cs="Times New Roman"/>
          <w:b/>
          <w:sz w:val="22"/>
          <w:szCs w:val="22"/>
        </w:rPr>
        <w:t xml:space="preserve">issues regarding safety risks </w:t>
      </w:r>
      <w:r w:rsidRPr="001555A9">
        <w:rPr>
          <w:rFonts w:ascii="Times New Roman" w:hAnsi="Times New Roman" w:cs="Times New Roman" w:hint="eastAsia"/>
          <w:b/>
          <w:sz w:val="22"/>
          <w:szCs w:val="22"/>
        </w:rPr>
        <w:t>for the</w:t>
      </w:r>
      <w:r w:rsidRPr="001555A9">
        <w:rPr>
          <w:rFonts w:ascii="Times New Roman" w:hAnsi="Times New Roman" w:cs="Times New Roman"/>
          <w:b/>
          <w:sz w:val="22"/>
          <w:szCs w:val="22"/>
        </w:rPr>
        <w:t xml:space="preserve"> assessment and </w:t>
      </w:r>
      <w:r w:rsidRPr="001555A9">
        <w:rPr>
          <w:rFonts w:ascii="Times New Roman" w:hAnsi="Times New Roman" w:cs="Times New Roman" w:hint="eastAsia"/>
          <w:b/>
          <w:sz w:val="22"/>
          <w:szCs w:val="22"/>
        </w:rPr>
        <w:t>control</w:t>
      </w:r>
      <w:r w:rsidRPr="001555A9">
        <w:rPr>
          <w:rFonts w:ascii="Times New Roman" w:hAnsi="Times New Roman" w:cs="Times New Roman"/>
          <w:b/>
          <w:sz w:val="22"/>
          <w:szCs w:val="22"/>
        </w:rPr>
        <w:t xml:space="preserve"> of </w:t>
      </w:r>
      <w:r w:rsidRPr="001555A9">
        <w:rPr>
          <w:rFonts w:ascii="Times New Roman" w:hAnsi="Times New Roman" w:cs="Times New Roman" w:hint="eastAsia"/>
          <w:b/>
          <w:sz w:val="22"/>
          <w:szCs w:val="22"/>
        </w:rPr>
        <w:t xml:space="preserve">protein </w:t>
      </w:r>
      <w:r w:rsidRPr="001555A9">
        <w:rPr>
          <w:rFonts w:ascii="Times New Roman" w:hAnsi="Times New Roman" w:cs="Times New Roman"/>
          <w:b/>
          <w:sz w:val="22"/>
          <w:szCs w:val="22"/>
        </w:rPr>
        <w:t>agg</w:t>
      </w:r>
      <w:r w:rsidRPr="001555A9">
        <w:rPr>
          <w:rFonts w:ascii="Times New Roman" w:hAnsi="Times New Roman" w:cs="Times New Roman" w:hint="eastAsia"/>
          <w:b/>
          <w:sz w:val="22"/>
          <w:szCs w:val="22"/>
        </w:rPr>
        <w:t>reg</w:t>
      </w:r>
      <w:r w:rsidRPr="001555A9">
        <w:rPr>
          <w:rFonts w:ascii="Times New Roman" w:hAnsi="Times New Roman" w:cs="Times New Roman"/>
          <w:b/>
          <w:sz w:val="22"/>
          <w:szCs w:val="22"/>
        </w:rPr>
        <w:t>ates</w:t>
      </w:r>
      <w:r w:rsidRPr="001555A9">
        <w:rPr>
          <w:rFonts w:ascii="Times New Roman" w:hAnsi="Times New Roman" w:cs="Times New Roman" w:hint="eastAsia"/>
          <w:b/>
          <w:sz w:val="22"/>
          <w:szCs w:val="22"/>
        </w:rPr>
        <w:t xml:space="preserve"> and particles</w:t>
      </w:r>
      <w:r w:rsidRPr="001555A9">
        <w:rPr>
          <w:rFonts w:ascii="Times New Roman" w:hAnsi="Times New Roman" w:cs="Times New Roman"/>
          <w:b/>
          <w:sz w:val="22"/>
          <w:szCs w:val="22"/>
        </w:rPr>
        <w:t>?</w:t>
      </w:r>
    </w:p>
    <w:p w14:paraId="3B689B6C" w14:textId="77777777" w:rsidR="001555A9" w:rsidRPr="001555A9" w:rsidRDefault="001555A9" w:rsidP="001555A9">
      <w:pPr>
        <w:rPr>
          <w:rFonts w:ascii="Times New Roman" w:hAnsi="Times New Roman" w:cs="Times New Roman"/>
          <w:bCs/>
          <w:sz w:val="22"/>
          <w:szCs w:val="22"/>
          <w:u w:val="single"/>
        </w:rPr>
      </w:pPr>
      <w:r w:rsidRPr="001555A9">
        <w:rPr>
          <w:rFonts w:ascii="Times New Roman" w:hAnsi="Times New Roman" w:cs="Times New Roman"/>
          <w:bCs/>
          <w:sz w:val="22"/>
          <w:szCs w:val="22"/>
          <w:u w:val="single"/>
        </w:rPr>
        <w:t>Detailed comments of "Yes"</w:t>
      </w:r>
    </w:p>
    <w:p w14:paraId="371F46B1" w14:textId="77777777" w:rsidR="001555A9" w:rsidRPr="001555A9" w:rsidRDefault="001555A9" w:rsidP="001555A9">
      <w:pPr>
        <w:numPr>
          <w:ilvl w:val="0"/>
          <w:numId w:val="13"/>
        </w:numPr>
        <w:rPr>
          <w:rFonts w:ascii="Times New Roman" w:hAnsi="Times New Roman" w:cs="Times New Roman"/>
          <w:bCs/>
          <w:sz w:val="22"/>
          <w:szCs w:val="22"/>
        </w:rPr>
      </w:pPr>
      <w:r w:rsidRPr="001555A9">
        <w:rPr>
          <w:rFonts w:ascii="Times New Roman" w:hAnsi="Times New Roman" w:cs="Times New Roman"/>
          <w:bCs/>
          <w:sz w:val="22"/>
          <w:szCs w:val="22"/>
        </w:rPr>
        <w:t>We are unable to manage particles in the size between SEC and FI/LO methods.</w:t>
      </w:r>
    </w:p>
    <w:p w14:paraId="45E7C094" w14:textId="77777777" w:rsidR="001555A9" w:rsidRPr="001555A9" w:rsidRDefault="001555A9" w:rsidP="001555A9">
      <w:pPr>
        <w:numPr>
          <w:ilvl w:val="0"/>
          <w:numId w:val="13"/>
        </w:numPr>
        <w:rPr>
          <w:rFonts w:ascii="Times New Roman" w:hAnsi="Times New Roman" w:cs="Times New Roman"/>
          <w:bCs/>
          <w:sz w:val="22"/>
          <w:szCs w:val="22"/>
        </w:rPr>
      </w:pPr>
      <w:r w:rsidRPr="001555A9">
        <w:rPr>
          <w:rFonts w:ascii="Times New Roman" w:hAnsi="Times New Roman" w:cs="Times New Roman"/>
          <w:bCs/>
          <w:sz w:val="22"/>
          <w:szCs w:val="22"/>
        </w:rPr>
        <w:t xml:space="preserve">It is difficult to evaluate the safety of products in which the observed </w:t>
      </w:r>
      <w:proofErr w:type="gramStart"/>
      <w:r w:rsidRPr="001555A9">
        <w:rPr>
          <w:rFonts w:ascii="Times New Roman" w:hAnsi="Times New Roman" w:cs="Times New Roman"/>
          <w:bCs/>
          <w:sz w:val="22"/>
          <w:szCs w:val="22"/>
        </w:rPr>
        <w:t>amount</w:t>
      </w:r>
      <w:proofErr w:type="gramEnd"/>
      <w:r w:rsidRPr="001555A9">
        <w:rPr>
          <w:rFonts w:ascii="Times New Roman" w:hAnsi="Times New Roman" w:cs="Times New Roman"/>
          <w:bCs/>
          <w:sz w:val="22"/>
          <w:szCs w:val="22"/>
        </w:rPr>
        <w:t xml:space="preserve"> of aggregates/ particles are slightly lower than the acceptance criteria. There is </w:t>
      </w:r>
      <w:r w:rsidRPr="001555A9">
        <w:rPr>
          <w:rFonts w:ascii="Times New Roman" w:hAnsi="Times New Roman" w:cs="Times New Roman" w:hint="eastAsia"/>
          <w:bCs/>
          <w:sz w:val="22"/>
          <w:szCs w:val="22"/>
        </w:rPr>
        <w:t>an approach</w:t>
      </w:r>
      <w:r w:rsidRPr="001555A9">
        <w:rPr>
          <w:rFonts w:ascii="Times New Roman" w:hAnsi="Times New Roman" w:cs="Times New Roman"/>
          <w:bCs/>
          <w:sz w:val="22"/>
          <w:szCs w:val="22"/>
        </w:rPr>
        <w:t xml:space="preserve"> of using a slightly lower quality products in the early stages of clinical trial, provided that we use higher quality of product in the actual products. However, we do not take that </w:t>
      </w:r>
      <w:r w:rsidRPr="001555A9">
        <w:rPr>
          <w:rFonts w:ascii="Times New Roman" w:hAnsi="Times New Roman" w:cs="Times New Roman" w:hint="eastAsia"/>
          <w:bCs/>
          <w:sz w:val="22"/>
          <w:szCs w:val="22"/>
        </w:rPr>
        <w:t>approach</w:t>
      </w:r>
      <w:r w:rsidRPr="001555A9">
        <w:rPr>
          <w:rFonts w:ascii="Times New Roman" w:hAnsi="Times New Roman" w:cs="Times New Roman"/>
          <w:bCs/>
          <w:sz w:val="22"/>
          <w:szCs w:val="22"/>
        </w:rPr>
        <w:t xml:space="preserve"> because the risk for patients is unknown.</w:t>
      </w:r>
    </w:p>
    <w:p w14:paraId="66D3C428" w14:textId="77777777" w:rsidR="001555A9" w:rsidRPr="001555A9" w:rsidRDefault="001555A9" w:rsidP="001555A9">
      <w:pPr>
        <w:numPr>
          <w:ilvl w:val="0"/>
          <w:numId w:val="13"/>
        </w:numPr>
        <w:rPr>
          <w:rFonts w:ascii="Times New Roman" w:hAnsi="Times New Roman" w:cs="Times New Roman"/>
          <w:bCs/>
          <w:sz w:val="22"/>
          <w:szCs w:val="22"/>
        </w:rPr>
      </w:pPr>
      <w:r w:rsidRPr="001555A9">
        <w:rPr>
          <w:rFonts w:ascii="Times New Roman" w:hAnsi="Times New Roman" w:cs="Times New Roman"/>
          <w:bCs/>
          <w:sz w:val="22"/>
          <w:szCs w:val="22"/>
        </w:rPr>
        <w:t>There is a problem of the particles occurs during end-user testing.</w:t>
      </w:r>
    </w:p>
    <w:p w14:paraId="65191CED" w14:textId="77777777" w:rsidR="001555A9" w:rsidRPr="001555A9" w:rsidRDefault="001555A9" w:rsidP="001555A9">
      <w:pPr>
        <w:numPr>
          <w:ilvl w:val="0"/>
          <w:numId w:val="13"/>
        </w:numPr>
        <w:rPr>
          <w:rFonts w:ascii="Times New Roman" w:hAnsi="Times New Roman" w:cs="Times New Roman"/>
          <w:bCs/>
          <w:sz w:val="22"/>
          <w:szCs w:val="22"/>
        </w:rPr>
      </w:pPr>
      <w:r w:rsidRPr="001555A9">
        <w:rPr>
          <w:rFonts w:ascii="Times New Roman" w:hAnsi="Times New Roman" w:cs="Times New Roman"/>
          <w:bCs/>
          <w:sz w:val="22"/>
          <w:szCs w:val="22"/>
        </w:rPr>
        <w:lastRenderedPageBreak/>
        <w:t xml:space="preserve">In the early stages of development, there is no experience in clinical use, and it is unclear whether the particles actually affect the efficacy and safety, and in many cases, the </w:t>
      </w:r>
      <w:r w:rsidRPr="001555A9">
        <w:rPr>
          <w:rFonts w:ascii="Times New Roman" w:hAnsi="Times New Roman" w:cs="Times New Roman" w:hint="eastAsia"/>
          <w:bCs/>
          <w:sz w:val="22"/>
          <w:szCs w:val="22"/>
        </w:rPr>
        <w:t>items generally listed in specifications</w:t>
      </w:r>
      <w:r w:rsidRPr="001555A9">
        <w:rPr>
          <w:rFonts w:ascii="Times New Roman" w:hAnsi="Times New Roman" w:cs="Times New Roman"/>
          <w:bCs/>
          <w:sz w:val="22"/>
          <w:szCs w:val="22"/>
        </w:rPr>
        <w:t xml:space="preserve"> </w:t>
      </w:r>
      <w:r w:rsidRPr="001555A9">
        <w:rPr>
          <w:rFonts w:ascii="Times New Roman" w:hAnsi="Times New Roman" w:cs="Times New Roman" w:hint="eastAsia"/>
          <w:bCs/>
          <w:sz w:val="22"/>
          <w:szCs w:val="22"/>
        </w:rPr>
        <w:t>are</w:t>
      </w:r>
      <w:r w:rsidRPr="001555A9">
        <w:rPr>
          <w:rFonts w:ascii="Times New Roman" w:hAnsi="Times New Roman" w:cs="Times New Roman"/>
          <w:bCs/>
          <w:sz w:val="22"/>
          <w:szCs w:val="22"/>
        </w:rPr>
        <w:t xml:space="preserve"> used as a monitor (SEC: main peak </w:t>
      </w:r>
      <w:r w:rsidRPr="001555A9">
        <w:rPr>
          <w:rFonts w:ascii="Times New Roman" w:hAnsi="Times New Roman" w:cs="Times New Roman" w:hint="eastAsia"/>
          <w:bCs/>
          <w:sz w:val="22"/>
          <w:szCs w:val="22"/>
        </w:rPr>
        <w:t>●</w:t>
      </w:r>
      <w:r w:rsidRPr="001555A9">
        <w:rPr>
          <w:rFonts w:ascii="Times New Roman" w:hAnsi="Times New Roman" w:cs="Times New Roman"/>
          <w:bCs/>
          <w:sz w:val="22"/>
          <w:szCs w:val="22"/>
        </w:rPr>
        <w:t>%, HMW and LMW: monitor).</w:t>
      </w:r>
      <w:r w:rsidRPr="001555A9">
        <w:rPr>
          <w:rFonts w:ascii="Times New Roman" w:hAnsi="Times New Roman" w:cs="Times New Roman" w:hint="eastAsia"/>
          <w:bCs/>
          <w:sz w:val="22"/>
          <w:szCs w:val="22"/>
        </w:rPr>
        <w:t xml:space="preserve"> It is also unclear what extent these are acceptable.</w:t>
      </w:r>
    </w:p>
    <w:p w14:paraId="0F77AD9B" w14:textId="77777777" w:rsidR="001555A9" w:rsidRPr="001555A9" w:rsidRDefault="001555A9" w:rsidP="001555A9">
      <w:pPr>
        <w:rPr>
          <w:rFonts w:ascii="Times New Roman" w:hAnsi="Times New Roman" w:cs="Times New Roman"/>
          <w:bCs/>
          <w:sz w:val="22"/>
          <w:szCs w:val="22"/>
          <w:u w:val="single"/>
        </w:rPr>
      </w:pPr>
      <w:r w:rsidRPr="001555A9">
        <w:rPr>
          <w:rFonts w:ascii="Times New Roman" w:hAnsi="Times New Roman" w:cs="Times New Roman"/>
          <w:bCs/>
          <w:sz w:val="22"/>
          <w:szCs w:val="22"/>
          <w:u w:val="single"/>
        </w:rPr>
        <w:t>Detailed comments on a "</w:t>
      </w:r>
      <w:r w:rsidRPr="001555A9">
        <w:rPr>
          <w:rFonts w:ascii="Times New Roman" w:hAnsi="Times New Roman" w:cs="Times New Roman" w:hint="eastAsia"/>
          <w:bCs/>
          <w:sz w:val="22"/>
          <w:szCs w:val="22"/>
          <w:u w:val="single"/>
        </w:rPr>
        <w:t xml:space="preserve"> Situation-dependent</w:t>
      </w:r>
      <w:r w:rsidRPr="001555A9">
        <w:rPr>
          <w:rFonts w:ascii="Times New Roman" w:hAnsi="Times New Roman" w:cs="Times New Roman"/>
          <w:bCs/>
          <w:sz w:val="22"/>
          <w:szCs w:val="22"/>
          <w:u w:val="single"/>
        </w:rPr>
        <w:t xml:space="preserve"> "</w:t>
      </w:r>
    </w:p>
    <w:p w14:paraId="7D4BD04C" w14:textId="77777777" w:rsidR="001555A9" w:rsidRPr="001555A9" w:rsidRDefault="001555A9" w:rsidP="001555A9">
      <w:pPr>
        <w:numPr>
          <w:ilvl w:val="0"/>
          <w:numId w:val="14"/>
        </w:numPr>
        <w:rPr>
          <w:rFonts w:ascii="Times New Roman" w:hAnsi="Times New Roman" w:cs="Times New Roman"/>
          <w:bCs/>
          <w:sz w:val="22"/>
          <w:szCs w:val="22"/>
        </w:rPr>
      </w:pPr>
      <w:r w:rsidRPr="001555A9">
        <w:rPr>
          <w:rFonts w:ascii="Times New Roman" w:hAnsi="Times New Roman" w:cs="Times New Roman"/>
          <w:bCs/>
          <w:sz w:val="22"/>
          <w:szCs w:val="22"/>
        </w:rPr>
        <w:t xml:space="preserve">The risk management is difficult because it is necessary to </w:t>
      </w:r>
      <w:r w:rsidRPr="001555A9">
        <w:rPr>
          <w:rFonts w:ascii="Times New Roman" w:hAnsi="Times New Roman" w:cs="Times New Roman" w:hint="eastAsia"/>
          <w:bCs/>
          <w:sz w:val="22"/>
          <w:szCs w:val="22"/>
        </w:rPr>
        <w:t>consider</w:t>
      </w:r>
      <w:r w:rsidRPr="001555A9">
        <w:rPr>
          <w:rFonts w:ascii="Times New Roman" w:hAnsi="Times New Roman" w:cs="Times New Roman"/>
          <w:bCs/>
          <w:sz w:val="22"/>
          <w:szCs w:val="22"/>
        </w:rPr>
        <w:t xml:space="preserve"> formulation design, such as dosage and dosage form for each product.</w:t>
      </w:r>
    </w:p>
    <w:p w14:paraId="6082EE44" w14:textId="77777777" w:rsidR="001555A9" w:rsidRPr="001555A9" w:rsidRDefault="001555A9" w:rsidP="001555A9">
      <w:pPr>
        <w:rPr>
          <w:rFonts w:ascii="Times New Roman" w:hAnsi="Times New Roman" w:cs="Times New Roman"/>
          <w:bCs/>
          <w:sz w:val="22"/>
          <w:szCs w:val="22"/>
        </w:rPr>
      </w:pPr>
    </w:p>
    <w:p w14:paraId="19FB8DE2" w14:textId="13FB512B" w:rsidR="001555A9" w:rsidRPr="001555A9" w:rsidRDefault="001555A9" w:rsidP="001555A9">
      <w:pPr>
        <w:rPr>
          <w:rFonts w:ascii="Times New Roman" w:hAnsi="Times New Roman" w:cs="Times New Roman"/>
          <w:b/>
          <w:sz w:val="22"/>
          <w:szCs w:val="22"/>
        </w:rPr>
      </w:pPr>
      <w:r w:rsidRPr="001555A9">
        <w:rPr>
          <w:rFonts w:ascii="Times New Roman" w:hAnsi="Times New Roman" w:cs="Times New Roman"/>
          <w:b/>
          <w:sz w:val="22"/>
          <w:szCs w:val="22"/>
        </w:rPr>
        <w:t xml:space="preserve">Q12. In the </w:t>
      </w:r>
      <w:r w:rsidRPr="001555A9">
        <w:rPr>
          <w:rFonts w:ascii="Times New Roman" w:hAnsi="Times New Roman" w:cs="Times New Roman" w:hint="eastAsia"/>
          <w:b/>
          <w:sz w:val="22"/>
          <w:szCs w:val="22"/>
        </w:rPr>
        <w:t>assessment</w:t>
      </w:r>
      <w:r w:rsidRPr="001555A9">
        <w:rPr>
          <w:rFonts w:ascii="Times New Roman" w:hAnsi="Times New Roman" w:cs="Times New Roman"/>
          <w:b/>
          <w:sz w:val="22"/>
          <w:szCs w:val="22"/>
        </w:rPr>
        <w:t xml:space="preserve"> and </w:t>
      </w:r>
      <w:r w:rsidRPr="001555A9">
        <w:rPr>
          <w:rFonts w:ascii="Times New Roman" w:hAnsi="Times New Roman" w:cs="Times New Roman" w:hint="eastAsia"/>
          <w:b/>
          <w:sz w:val="22"/>
          <w:szCs w:val="22"/>
        </w:rPr>
        <w:t>control</w:t>
      </w:r>
      <w:r w:rsidRPr="001555A9">
        <w:rPr>
          <w:rFonts w:ascii="Times New Roman" w:hAnsi="Times New Roman" w:cs="Times New Roman"/>
          <w:b/>
          <w:sz w:val="22"/>
          <w:szCs w:val="22"/>
        </w:rPr>
        <w:t xml:space="preserve"> of </w:t>
      </w:r>
      <w:r w:rsidRPr="001555A9">
        <w:rPr>
          <w:rFonts w:ascii="Times New Roman" w:hAnsi="Times New Roman" w:cs="Times New Roman" w:hint="eastAsia"/>
          <w:b/>
          <w:sz w:val="22"/>
          <w:szCs w:val="22"/>
        </w:rPr>
        <w:t xml:space="preserve">protein </w:t>
      </w:r>
      <w:r w:rsidRPr="001555A9">
        <w:rPr>
          <w:rFonts w:ascii="Times New Roman" w:hAnsi="Times New Roman" w:cs="Times New Roman"/>
          <w:b/>
          <w:sz w:val="22"/>
          <w:szCs w:val="22"/>
        </w:rPr>
        <w:t>agg</w:t>
      </w:r>
      <w:r w:rsidRPr="001555A9">
        <w:rPr>
          <w:rFonts w:ascii="Times New Roman" w:hAnsi="Times New Roman" w:cs="Times New Roman" w:hint="eastAsia"/>
          <w:b/>
          <w:sz w:val="22"/>
          <w:szCs w:val="22"/>
        </w:rPr>
        <w:t>reg</w:t>
      </w:r>
      <w:r w:rsidRPr="001555A9">
        <w:rPr>
          <w:rFonts w:ascii="Times New Roman" w:hAnsi="Times New Roman" w:cs="Times New Roman"/>
          <w:b/>
          <w:sz w:val="22"/>
          <w:szCs w:val="22"/>
        </w:rPr>
        <w:t>ates</w:t>
      </w:r>
      <w:r w:rsidRPr="001555A9">
        <w:rPr>
          <w:rFonts w:ascii="Times New Roman" w:hAnsi="Times New Roman" w:cs="Times New Roman" w:hint="eastAsia"/>
          <w:b/>
          <w:sz w:val="22"/>
          <w:szCs w:val="22"/>
        </w:rPr>
        <w:t xml:space="preserve"> and particles</w:t>
      </w:r>
      <w:r w:rsidRPr="001555A9">
        <w:rPr>
          <w:rFonts w:ascii="Times New Roman" w:hAnsi="Times New Roman" w:cs="Times New Roman"/>
          <w:b/>
          <w:sz w:val="22"/>
          <w:szCs w:val="22"/>
        </w:rPr>
        <w:t xml:space="preserve"> </w:t>
      </w:r>
      <w:r>
        <w:rPr>
          <w:rFonts w:ascii="Times New Roman" w:hAnsi="Times New Roman" w:cs="Times New Roman" w:hint="eastAsia"/>
          <w:b/>
          <w:sz w:val="22"/>
          <w:szCs w:val="22"/>
          <w:lang w:eastAsia="ja-JP"/>
        </w:rPr>
        <w:t>in the</w:t>
      </w:r>
      <w:r w:rsidRPr="001555A9">
        <w:rPr>
          <w:rFonts w:ascii="Times New Roman" w:hAnsi="Times New Roman" w:cs="Times New Roman"/>
          <w:b/>
          <w:sz w:val="22"/>
          <w:szCs w:val="22"/>
        </w:rPr>
        <w:t xml:space="preserve"> clinical trials (after Ph1), do you feel any issues regarding safety risks?</w:t>
      </w:r>
    </w:p>
    <w:p w14:paraId="627ECF25" w14:textId="77777777" w:rsidR="001555A9" w:rsidRPr="001555A9" w:rsidRDefault="001555A9" w:rsidP="001555A9">
      <w:pPr>
        <w:rPr>
          <w:rFonts w:ascii="Times New Roman" w:hAnsi="Times New Roman" w:cs="Times New Roman"/>
          <w:bCs/>
          <w:sz w:val="22"/>
          <w:szCs w:val="22"/>
          <w:u w:val="single"/>
        </w:rPr>
      </w:pPr>
      <w:r w:rsidRPr="001555A9">
        <w:rPr>
          <w:rFonts w:ascii="Times New Roman" w:hAnsi="Times New Roman" w:cs="Times New Roman"/>
          <w:bCs/>
          <w:sz w:val="22"/>
          <w:szCs w:val="22"/>
          <w:u w:val="single"/>
        </w:rPr>
        <w:t>Detailed comments of "Yes"</w:t>
      </w:r>
    </w:p>
    <w:p w14:paraId="35DDB98D" w14:textId="77777777" w:rsidR="001555A9" w:rsidRPr="001555A9" w:rsidRDefault="001555A9" w:rsidP="001555A9">
      <w:pPr>
        <w:numPr>
          <w:ilvl w:val="0"/>
          <w:numId w:val="14"/>
        </w:numPr>
        <w:rPr>
          <w:rFonts w:ascii="Times New Roman" w:hAnsi="Times New Roman" w:cs="Times New Roman"/>
          <w:bCs/>
          <w:sz w:val="22"/>
          <w:szCs w:val="22"/>
        </w:rPr>
      </w:pPr>
      <w:r w:rsidRPr="001555A9">
        <w:rPr>
          <w:rFonts w:ascii="Times New Roman" w:hAnsi="Times New Roman" w:cs="Times New Roman"/>
          <w:bCs/>
          <w:sz w:val="22"/>
          <w:szCs w:val="22"/>
        </w:rPr>
        <w:t>In cases where there are many submicron and subvisible intrinsic particles, the permissible values in humans are unknown, and the risk cannot be accurately estimated.</w:t>
      </w:r>
    </w:p>
    <w:p w14:paraId="16241A69" w14:textId="77777777" w:rsidR="001555A9" w:rsidRPr="001555A9" w:rsidRDefault="001555A9" w:rsidP="001555A9">
      <w:pPr>
        <w:numPr>
          <w:ilvl w:val="0"/>
          <w:numId w:val="14"/>
        </w:numPr>
        <w:rPr>
          <w:rFonts w:ascii="Times New Roman" w:hAnsi="Times New Roman" w:cs="Times New Roman"/>
          <w:bCs/>
          <w:sz w:val="22"/>
          <w:szCs w:val="22"/>
        </w:rPr>
      </w:pPr>
      <w:r w:rsidRPr="001555A9">
        <w:rPr>
          <w:rFonts w:ascii="Times New Roman" w:hAnsi="Times New Roman" w:cs="Times New Roman"/>
          <w:bCs/>
          <w:sz w:val="22"/>
          <w:szCs w:val="22"/>
        </w:rPr>
        <w:t>We are unable to manage the size between the SEC and FI/LO.</w:t>
      </w:r>
    </w:p>
    <w:p w14:paraId="0215ECDD" w14:textId="77777777" w:rsidR="001555A9" w:rsidRPr="001555A9" w:rsidRDefault="001555A9" w:rsidP="001555A9">
      <w:pPr>
        <w:numPr>
          <w:ilvl w:val="0"/>
          <w:numId w:val="14"/>
        </w:numPr>
        <w:rPr>
          <w:rFonts w:ascii="Times New Roman" w:hAnsi="Times New Roman" w:cs="Times New Roman"/>
          <w:bCs/>
          <w:sz w:val="22"/>
          <w:szCs w:val="22"/>
        </w:rPr>
      </w:pPr>
      <w:r w:rsidRPr="001555A9">
        <w:rPr>
          <w:rFonts w:ascii="Times New Roman" w:hAnsi="Times New Roman" w:cs="Times New Roman"/>
          <w:bCs/>
          <w:sz w:val="22"/>
          <w:szCs w:val="22"/>
        </w:rPr>
        <w:t>It is difficult to evaluate the safety of aggregates and</w:t>
      </w:r>
      <w:r w:rsidRPr="001555A9">
        <w:rPr>
          <w:rFonts w:ascii="Times New Roman" w:hAnsi="Times New Roman" w:cs="Times New Roman" w:hint="eastAsia"/>
          <w:bCs/>
          <w:sz w:val="22"/>
          <w:szCs w:val="22"/>
        </w:rPr>
        <w:t xml:space="preserve"> multimers</w:t>
      </w:r>
      <w:r w:rsidRPr="001555A9">
        <w:rPr>
          <w:rFonts w:ascii="Times New Roman" w:hAnsi="Times New Roman" w:cs="Times New Roman"/>
          <w:bCs/>
          <w:sz w:val="22"/>
          <w:szCs w:val="22"/>
        </w:rPr>
        <w:t xml:space="preserve"> </w:t>
      </w:r>
      <w:r w:rsidRPr="001555A9">
        <w:rPr>
          <w:rFonts w:ascii="Times New Roman" w:hAnsi="Times New Roman" w:cs="Times New Roman" w:hint="eastAsia"/>
          <w:bCs/>
          <w:sz w:val="22"/>
          <w:szCs w:val="22"/>
        </w:rPr>
        <w:t>near</w:t>
      </w:r>
      <w:r w:rsidRPr="001555A9">
        <w:rPr>
          <w:rFonts w:ascii="Times New Roman" w:hAnsi="Times New Roman" w:cs="Times New Roman"/>
          <w:bCs/>
          <w:sz w:val="22"/>
          <w:szCs w:val="22"/>
        </w:rPr>
        <w:t xml:space="preserve"> the lowest limit of the specification. In addition, there is </w:t>
      </w:r>
      <w:r w:rsidRPr="001555A9">
        <w:rPr>
          <w:rFonts w:ascii="Times New Roman" w:hAnsi="Times New Roman" w:cs="Times New Roman" w:hint="eastAsia"/>
          <w:bCs/>
          <w:sz w:val="22"/>
          <w:szCs w:val="22"/>
        </w:rPr>
        <w:t>an approach</w:t>
      </w:r>
      <w:r w:rsidRPr="001555A9">
        <w:rPr>
          <w:rFonts w:ascii="Times New Roman" w:hAnsi="Times New Roman" w:cs="Times New Roman"/>
          <w:bCs/>
          <w:sz w:val="22"/>
          <w:szCs w:val="22"/>
        </w:rPr>
        <w:t xml:space="preserve"> of using a slightly lower quality formulation in the early stages of clinical practice on the premise of increasing purity in the future, but it has not been possible to deal with it in consideration of the risk to patients.</w:t>
      </w:r>
    </w:p>
    <w:p w14:paraId="1E2C8F09" w14:textId="77777777" w:rsidR="001555A9" w:rsidRPr="001555A9" w:rsidRDefault="001555A9" w:rsidP="001555A9">
      <w:pPr>
        <w:rPr>
          <w:rFonts w:ascii="Times New Roman" w:hAnsi="Times New Roman" w:cs="Times New Roman"/>
          <w:bCs/>
          <w:sz w:val="22"/>
          <w:szCs w:val="22"/>
        </w:rPr>
      </w:pPr>
    </w:p>
    <w:p w14:paraId="2E782151" w14:textId="55AC6FCE" w:rsidR="001555A9" w:rsidRPr="001555A9" w:rsidRDefault="001555A9" w:rsidP="001555A9">
      <w:pPr>
        <w:rPr>
          <w:rFonts w:ascii="Times New Roman" w:hAnsi="Times New Roman" w:cs="Times New Roman"/>
          <w:b/>
          <w:sz w:val="22"/>
          <w:szCs w:val="22"/>
        </w:rPr>
      </w:pPr>
      <w:r w:rsidRPr="001555A9">
        <w:rPr>
          <w:rFonts w:ascii="Times New Roman" w:hAnsi="Times New Roman" w:cs="Times New Roman"/>
          <w:b/>
          <w:sz w:val="22"/>
          <w:szCs w:val="22"/>
        </w:rPr>
        <w:t xml:space="preserve">Q13. In non-clinical safety studies, </w:t>
      </w:r>
      <w:r w:rsidRPr="001555A9">
        <w:rPr>
          <w:rFonts w:ascii="Times New Roman" w:hAnsi="Times New Roman" w:cs="Times New Roman" w:hint="eastAsia"/>
          <w:b/>
          <w:sz w:val="22"/>
          <w:szCs w:val="22"/>
        </w:rPr>
        <w:t>have you discussed</w:t>
      </w:r>
      <w:r w:rsidRPr="001555A9">
        <w:rPr>
          <w:rFonts w:ascii="Times New Roman" w:hAnsi="Times New Roman" w:cs="Times New Roman"/>
          <w:b/>
          <w:sz w:val="22"/>
          <w:szCs w:val="22"/>
        </w:rPr>
        <w:t xml:space="preserve"> </w:t>
      </w:r>
      <w:r w:rsidRPr="001555A9">
        <w:rPr>
          <w:rFonts w:ascii="Times New Roman" w:hAnsi="Times New Roman" w:cs="Times New Roman" w:hint="eastAsia"/>
          <w:b/>
          <w:sz w:val="22"/>
          <w:szCs w:val="22"/>
        </w:rPr>
        <w:t>the</w:t>
      </w:r>
      <w:r w:rsidRPr="001555A9">
        <w:rPr>
          <w:rFonts w:ascii="Times New Roman" w:hAnsi="Times New Roman" w:cs="Times New Roman"/>
          <w:b/>
          <w:sz w:val="22"/>
          <w:szCs w:val="22"/>
        </w:rPr>
        <w:t xml:space="preserve"> intentional use </w:t>
      </w:r>
      <w:r w:rsidRPr="001555A9">
        <w:rPr>
          <w:rFonts w:ascii="Times New Roman" w:hAnsi="Times New Roman" w:cs="Times New Roman" w:hint="eastAsia"/>
          <w:b/>
          <w:sz w:val="22"/>
          <w:szCs w:val="22"/>
        </w:rPr>
        <w:t xml:space="preserve">of </w:t>
      </w:r>
      <w:r w:rsidRPr="001555A9">
        <w:rPr>
          <w:rFonts w:ascii="Times New Roman" w:hAnsi="Times New Roman" w:cs="Times New Roman"/>
          <w:b/>
          <w:sz w:val="22"/>
          <w:szCs w:val="22"/>
        </w:rPr>
        <w:t xml:space="preserve">lots </w:t>
      </w:r>
      <w:r w:rsidRPr="001555A9">
        <w:rPr>
          <w:rFonts w:ascii="Times New Roman" w:hAnsi="Times New Roman" w:cs="Times New Roman" w:hint="eastAsia"/>
          <w:b/>
          <w:sz w:val="22"/>
          <w:szCs w:val="22"/>
        </w:rPr>
        <w:t>in which</w:t>
      </w:r>
      <w:r w:rsidRPr="001555A9">
        <w:rPr>
          <w:rFonts w:ascii="Times New Roman" w:hAnsi="Times New Roman" w:cs="Times New Roman"/>
          <w:b/>
          <w:sz w:val="22"/>
          <w:szCs w:val="22"/>
        </w:rPr>
        <w:t xml:space="preserve"> </w:t>
      </w:r>
      <w:r w:rsidRPr="001555A9">
        <w:rPr>
          <w:rFonts w:ascii="Times New Roman" w:hAnsi="Times New Roman" w:cs="Times New Roman" w:hint="eastAsia"/>
          <w:b/>
          <w:sz w:val="22"/>
          <w:szCs w:val="22"/>
        </w:rPr>
        <w:t>higher</w:t>
      </w:r>
      <w:r w:rsidRPr="001555A9">
        <w:rPr>
          <w:rFonts w:ascii="Times New Roman" w:hAnsi="Times New Roman" w:cs="Times New Roman"/>
          <w:b/>
          <w:sz w:val="22"/>
          <w:szCs w:val="22"/>
        </w:rPr>
        <w:t xml:space="preserve"> </w:t>
      </w:r>
      <w:proofErr w:type="gramStart"/>
      <w:r w:rsidRPr="001555A9">
        <w:rPr>
          <w:rFonts w:ascii="Times New Roman" w:hAnsi="Times New Roman" w:cs="Times New Roman" w:hint="eastAsia"/>
          <w:b/>
          <w:sz w:val="22"/>
          <w:szCs w:val="22"/>
        </w:rPr>
        <w:t>amount</w:t>
      </w:r>
      <w:proofErr w:type="gramEnd"/>
      <w:r w:rsidRPr="001555A9">
        <w:rPr>
          <w:rFonts w:ascii="Times New Roman" w:hAnsi="Times New Roman" w:cs="Times New Roman"/>
          <w:b/>
          <w:sz w:val="22"/>
          <w:szCs w:val="22"/>
        </w:rPr>
        <w:t xml:space="preserve"> of aggregates and </w:t>
      </w:r>
      <w:r w:rsidRPr="001555A9">
        <w:rPr>
          <w:rFonts w:ascii="Times New Roman" w:hAnsi="Times New Roman" w:cs="Times New Roman" w:hint="eastAsia"/>
          <w:b/>
          <w:sz w:val="22"/>
          <w:szCs w:val="22"/>
        </w:rPr>
        <w:t>subvisible</w:t>
      </w:r>
      <w:r w:rsidRPr="001555A9">
        <w:rPr>
          <w:rFonts w:ascii="Times New Roman" w:hAnsi="Times New Roman" w:cs="Times New Roman"/>
          <w:b/>
          <w:sz w:val="22"/>
          <w:szCs w:val="22"/>
        </w:rPr>
        <w:t xml:space="preserve"> partic</w:t>
      </w:r>
      <w:r>
        <w:rPr>
          <w:rFonts w:ascii="Times New Roman" w:hAnsi="Times New Roman" w:cs="Times New Roman" w:hint="eastAsia"/>
          <w:b/>
          <w:sz w:val="22"/>
          <w:szCs w:val="22"/>
          <w:lang w:eastAsia="ja-JP"/>
        </w:rPr>
        <w:t>le</w:t>
      </w:r>
      <w:r w:rsidRPr="001555A9">
        <w:rPr>
          <w:rFonts w:ascii="Times New Roman" w:hAnsi="Times New Roman" w:cs="Times New Roman"/>
          <w:b/>
          <w:sz w:val="22"/>
          <w:szCs w:val="22"/>
        </w:rPr>
        <w:t>s</w:t>
      </w:r>
      <w:r w:rsidRPr="001555A9">
        <w:rPr>
          <w:rFonts w:ascii="Times New Roman" w:hAnsi="Times New Roman" w:cs="Times New Roman" w:hint="eastAsia"/>
          <w:b/>
          <w:sz w:val="22"/>
          <w:szCs w:val="22"/>
        </w:rPr>
        <w:t xml:space="preserve"> were observed</w:t>
      </w:r>
      <w:r w:rsidRPr="001555A9">
        <w:rPr>
          <w:rFonts w:ascii="Times New Roman" w:hAnsi="Times New Roman" w:cs="Times New Roman"/>
          <w:b/>
          <w:sz w:val="22"/>
          <w:szCs w:val="22"/>
        </w:rPr>
        <w:t>?</w:t>
      </w:r>
    </w:p>
    <w:p w14:paraId="51A2F11F" w14:textId="77777777" w:rsidR="001555A9" w:rsidRPr="001555A9" w:rsidRDefault="001555A9" w:rsidP="001555A9">
      <w:pPr>
        <w:rPr>
          <w:rFonts w:ascii="Times New Roman" w:hAnsi="Times New Roman" w:cs="Times New Roman"/>
          <w:bCs/>
          <w:sz w:val="22"/>
          <w:szCs w:val="22"/>
          <w:u w:val="single"/>
        </w:rPr>
      </w:pPr>
      <w:r w:rsidRPr="001555A9">
        <w:rPr>
          <w:rFonts w:ascii="Times New Roman" w:hAnsi="Times New Roman" w:cs="Times New Roman"/>
          <w:bCs/>
          <w:sz w:val="22"/>
          <w:szCs w:val="22"/>
          <w:u w:val="single"/>
        </w:rPr>
        <w:t>Detailed comments of "Yes"</w:t>
      </w:r>
    </w:p>
    <w:p w14:paraId="73092426" w14:textId="77777777" w:rsidR="001555A9" w:rsidRPr="001555A9" w:rsidRDefault="001555A9" w:rsidP="001555A9">
      <w:pPr>
        <w:numPr>
          <w:ilvl w:val="0"/>
          <w:numId w:val="15"/>
        </w:numPr>
        <w:rPr>
          <w:rFonts w:ascii="Times New Roman" w:hAnsi="Times New Roman" w:cs="Times New Roman"/>
          <w:bCs/>
          <w:sz w:val="22"/>
          <w:szCs w:val="22"/>
        </w:rPr>
      </w:pPr>
      <w:r w:rsidRPr="001555A9">
        <w:rPr>
          <w:rFonts w:ascii="Times New Roman" w:hAnsi="Times New Roman" w:cs="Times New Roman"/>
          <w:bCs/>
          <w:sz w:val="22"/>
          <w:szCs w:val="22"/>
        </w:rPr>
        <w:t xml:space="preserve">In some cases, we use intentionally </w:t>
      </w:r>
      <w:proofErr w:type="spellStart"/>
      <w:r w:rsidRPr="001555A9">
        <w:rPr>
          <w:rFonts w:ascii="Times New Roman" w:hAnsi="Times New Roman" w:cs="Times New Roman"/>
          <w:bCs/>
          <w:sz w:val="22"/>
          <w:szCs w:val="22"/>
        </w:rPr>
        <w:t>degradated</w:t>
      </w:r>
      <w:proofErr w:type="spellEnd"/>
      <w:r w:rsidRPr="001555A9">
        <w:rPr>
          <w:rFonts w:ascii="Times New Roman" w:hAnsi="Times New Roman" w:cs="Times New Roman"/>
          <w:bCs/>
          <w:sz w:val="22"/>
          <w:szCs w:val="22"/>
        </w:rPr>
        <w:t xml:space="preserve"> products in non-clinical trials.</w:t>
      </w:r>
    </w:p>
    <w:p w14:paraId="40BCC99B" w14:textId="77777777" w:rsidR="001555A9" w:rsidRPr="001555A9" w:rsidRDefault="001555A9" w:rsidP="001555A9">
      <w:pPr>
        <w:rPr>
          <w:rFonts w:ascii="Times New Roman" w:hAnsi="Times New Roman" w:cs="Times New Roman"/>
          <w:bCs/>
          <w:sz w:val="22"/>
          <w:szCs w:val="22"/>
          <w:u w:val="single"/>
        </w:rPr>
      </w:pPr>
      <w:r w:rsidRPr="001555A9">
        <w:rPr>
          <w:rFonts w:ascii="Times New Roman" w:hAnsi="Times New Roman" w:cs="Times New Roman"/>
          <w:bCs/>
          <w:sz w:val="22"/>
          <w:szCs w:val="22"/>
          <w:u w:val="single"/>
        </w:rPr>
        <w:t>Detailed comments of "No"</w:t>
      </w:r>
    </w:p>
    <w:p w14:paraId="258F0645" w14:textId="77777777" w:rsidR="001555A9" w:rsidRPr="001555A9" w:rsidRDefault="001555A9" w:rsidP="001555A9">
      <w:pPr>
        <w:numPr>
          <w:ilvl w:val="0"/>
          <w:numId w:val="15"/>
        </w:numPr>
        <w:rPr>
          <w:rFonts w:ascii="Times New Roman" w:hAnsi="Times New Roman" w:cs="Times New Roman"/>
          <w:bCs/>
          <w:sz w:val="22"/>
          <w:szCs w:val="22"/>
        </w:rPr>
      </w:pPr>
      <w:r w:rsidRPr="001555A9">
        <w:rPr>
          <w:rFonts w:ascii="Times New Roman" w:hAnsi="Times New Roman" w:cs="Times New Roman"/>
          <w:bCs/>
          <w:sz w:val="22"/>
          <w:szCs w:val="22"/>
        </w:rPr>
        <w:t>It is unknown because the department in charge is different.</w:t>
      </w:r>
    </w:p>
    <w:p w14:paraId="7AF03910" w14:textId="77777777" w:rsidR="001555A9" w:rsidRPr="001555A9" w:rsidRDefault="001555A9" w:rsidP="001555A9">
      <w:pPr>
        <w:rPr>
          <w:rFonts w:ascii="Times New Roman" w:hAnsi="Times New Roman" w:cs="Times New Roman"/>
          <w:bCs/>
          <w:sz w:val="22"/>
          <w:szCs w:val="22"/>
        </w:rPr>
      </w:pPr>
    </w:p>
    <w:p w14:paraId="6CCA1D43" w14:textId="77777777" w:rsidR="001555A9" w:rsidRPr="001555A9" w:rsidRDefault="001555A9" w:rsidP="001555A9">
      <w:pPr>
        <w:rPr>
          <w:rFonts w:ascii="Times New Roman" w:hAnsi="Times New Roman" w:cs="Times New Roman"/>
          <w:b/>
          <w:sz w:val="22"/>
          <w:szCs w:val="22"/>
        </w:rPr>
      </w:pPr>
      <w:r w:rsidRPr="001555A9">
        <w:rPr>
          <w:rFonts w:ascii="Times New Roman" w:hAnsi="Times New Roman" w:cs="Times New Roman"/>
          <w:b/>
          <w:sz w:val="22"/>
          <w:szCs w:val="22"/>
        </w:rPr>
        <w:t xml:space="preserve">Q14. </w:t>
      </w:r>
      <w:r w:rsidRPr="001555A9">
        <w:rPr>
          <w:rFonts w:ascii="Times New Roman" w:hAnsi="Times New Roman" w:cs="Times New Roman" w:hint="eastAsia"/>
          <w:b/>
          <w:sz w:val="22"/>
          <w:szCs w:val="22"/>
        </w:rPr>
        <w:t xml:space="preserve">Have you performed </w:t>
      </w:r>
      <w:r w:rsidRPr="001555A9">
        <w:rPr>
          <w:rFonts w:ascii="Times New Roman" w:hAnsi="Times New Roman" w:cs="Times New Roman" w:hint="eastAsia"/>
          <w:b/>
          <w:i/>
          <w:iCs/>
          <w:sz w:val="22"/>
          <w:szCs w:val="22"/>
        </w:rPr>
        <w:t>in vitro</w:t>
      </w:r>
      <w:r w:rsidRPr="001555A9">
        <w:rPr>
          <w:rFonts w:ascii="Times New Roman" w:hAnsi="Times New Roman" w:cs="Times New Roman" w:hint="eastAsia"/>
          <w:b/>
          <w:sz w:val="22"/>
          <w:szCs w:val="22"/>
        </w:rPr>
        <w:t xml:space="preserve"> evaluation assays to assess</w:t>
      </w:r>
      <w:r w:rsidRPr="001555A9">
        <w:rPr>
          <w:rFonts w:ascii="Times New Roman" w:hAnsi="Times New Roman" w:cs="Times New Roman"/>
          <w:b/>
          <w:sz w:val="22"/>
          <w:szCs w:val="22"/>
        </w:rPr>
        <w:t xml:space="preserve"> </w:t>
      </w:r>
      <w:r w:rsidRPr="001555A9">
        <w:rPr>
          <w:rFonts w:ascii="Times New Roman" w:hAnsi="Times New Roman" w:cs="Times New Roman" w:hint="eastAsia"/>
          <w:b/>
          <w:sz w:val="22"/>
          <w:szCs w:val="22"/>
        </w:rPr>
        <w:t xml:space="preserve">the </w:t>
      </w:r>
      <w:r w:rsidRPr="001555A9">
        <w:rPr>
          <w:rFonts w:ascii="Times New Roman" w:hAnsi="Times New Roman" w:cs="Times New Roman"/>
          <w:b/>
          <w:sz w:val="22"/>
          <w:szCs w:val="22"/>
        </w:rPr>
        <w:t xml:space="preserve">safety of </w:t>
      </w:r>
      <w:r w:rsidRPr="001555A9">
        <w:rPr>
          <w:rFonts w:ascii="Times New Roman" w:hAnsi="Times New Roman" w:cs="Times New Roman" w:hint="eastAsia"/>
          <w:b/>
          <w:sz w:val="22"/>
          <w:szCs w:val="22"/>
        </w:rPr>
        <w:t xml:space="preserve">protein </w:t>
      </w:r>
      <w:r w:rsidRPr="001555A9">
        <w:rPr>
          <w:rFonts w:ascii="Times New Roman" w:hAnsi="Times New Roman" w:cs="Times New Roman"/>
          <w:b/>
          <w:sz w:val="22"/>
          <w:szCs w:val="22"/>
        </w:rPr>
        <w:t>aggregates</w:t>
      </w:r>
      <w:r w:rsidRPr="001555A9">
        <w:rPr>
          <w:rFonts w:ascii="Times New Roman" w:hAnsi="Times New Roman" w:cs="Times New Roman" w:hint="eastAsia"/>
          <w:b/>
          <w:sz w:val="22"/>
          <w:szCs w:val="22"/>
        </w:rPr>
        <w:t xml:space="preserve"> and </w:t>
      </w:r>
      <w:r w:rsidRPr="001555A9">
        <w:rPr>
          <w:rFonts w:ascii="Times New Roman" w:hAnsi="Times New Roman" w:cs="Times New Roman"/>
          <w:b/>
          <w:sz w:val="22"/>
          <w:szCs w:val="22"/>
        </w:rPr>
        <w:t xml:space="preserve">particulates? If so, what kind of </w:t>
      </w:r>
      <w:r w:rsidRPr="001555A9">
        <w:rPr>
          <w:rFonts w:ascii="Times New Roman" w:hAnsi="Times New Roman" w:cs="Times New Roman"/>
          <w:b/>
          <w:i/>
          <w:iCs/>
          <w:sz w:val="22"/>
          <w:szCs w:val="22"/>
        </w:rPr>
        <w:t>in vitro</w:t>
      </w:r>
      <w:r w:rsidRPr="001555A9">
        <w:rPr>
          <w:rFonts w:ascii="Times New Roman" w:hAnsi="Times New Roman" w:cs="Times New Roman"/>
          <w:b/>
          <w:sz w:val="22"/>
          <w:szCs w:val="22"/>
        </w:rPr>
        <w:t xml:space="preserve"> </w:t>
      </w:r>
      <w:r w:rsidRPr="001555A9">
        <w:rPr>
          <w:rFonts w:ascii="Times New Roman" w:hAnsi="Times New Roman" w:cs="Times New Roman" w:hint="eastAsia"/>
          <w:b/>
          <w:sz w:val="22"/>
          <w:szCs w:val="22"/>
        </w:rPr>
        <w:t>evaluation</w:t>
      </w:r>
      <w:r w:rsidRPr="001555A9">
        <w:rPr>
          <w:rFonts w:ascii="Times New Roman" w:hAnsi="Times New Roman" w:cs="Times New Roman"/>
          <w:b/>
          <w:sz w:val="22"/>
          <w:szCs w:val="22"/>
        </w:rPr>
        <w:t xml:space="preserve"> </w:t>
      </w:r>
      <w:r w:rsidRPr="001555A9">
        <w:rPr>
          <w:rFonts w:ascii="Times New Roman" w:hAnsi="Times New Roman" w:cs="Times New Roman" w:hint="eastAsia"/>
          <w:b/>
          <w:sz w:val="22"/>
          <w:szCs w:val="22"/>
        </w:rPr>
        <w:t>assays did</w:t>
      </w:r>
      <w:r w:rsidRPr="001555A9">
        <w:rPr>
          <w:rFonts w:ascii="Times New Roman" w:hAnsi="Times New Roman" w:cs="Times New Roman"/>
          <w:b/>
          <w:sz w:val="22"/>
          <w:szCs w:val="22"/>
        </w:rPr>
        <w:t xml:space="preserve"> you </w:t>
      </w:r>
      <w:r w:rsidRPr="001555A9">
        <w:rPr>
          <w:rFonts w:ascii="Times New Roman" w:hAnsi="Times New Roman" w:cs="Times New Roman" w:hint="eastAsia"/>
          <w:b/>
          <w:sz w:val="22"/>
          <w:szCs w:val="22"/>
        </w:rPr>
        <w:t>perform</w:t>
      </w:r>
      <w:r w:rsidRPr="001555A9">
        <w:rPr>
          <w:rFonts w:ascii="Times New Roman" w:hAnsi="Times New Roman" w:cs="Times New Roman"/>
          <w:b/>
          <w:sz w:val="22"/>
          <w:szCs w:val="22"/>
        </w:rPr>
        <w:t>?</w:t>
      </w:r>
    </w:p>
    <w:p w14:paraId="20D17653" w14:textId="77777777" w:rsidR="001555A9" w:rsidRPr="001555A9" w:rsidRDefault="001555A9" w:rsidP="001555A9">
      <w:pPr>
        <w:rPr>
          <w:rFonts w:ascii="Times New Roman" w:hAnsi="Times New Roman" w:cs="Times New Roman"/>
          <w:bCs/>
          <w:sz w:val="22"/>
          <w:szCs w:val="22"/>
          <w:u w:val="single"/>
        </w:rPr>
      </w:pPr>
      <w:r w:rsidRPr="001555A9">
        <w:rPr>
          <w:rFonts w:ascii="Times New Roman" w:hAnsi="Times New Roman" w:cs="Times New Roman"/>
          <w:bCs/>
          <w:sz w:val="22"/>
          <w:szCs w:val="22"/>
          <w:u w:val="single"/>
        </w:rPr>
        <w:t>Detailed comments of "Yes"</w:t>
      </w:r>
    </w:p>
    <w:p w14:paraId="1EB4FFAF" w14:textId="77777777" w:rsidR="001555A9" w:rsidRPr="001555A9" w:rsidRDefault="001555A9" w:rsidP="001555A9">
      <w:pPr>
        <w:rPr>
          <w:rFonts w:ascii="Times New Roman" w:hAnsi="Times New Roman" w:cs="Times New Roman"/>
          <w:bCs/>
          <w:sz w:val="22"/>
          <w:szCs w:val="22"/>
        </w:rPr>
      </w:pPr>
      <w:r w:rsidRPr="001555A9">
        <w:rPr>
          <w:rFonts w:ascii="Times New Roman" w:hAnsi="Times New Roman" w:cs="Times New Roman" w:hint="eastAsia"/>
          <w:bCs/>
          <w:sz w:val="22"/>
          <w:szCs w:val="22"/>
        </w:rPr>
        <w:t>We usually e</w:t>
      </w:r>
      <w:r w:rsidRPr="001555A9">
        <w:rPr>
          <w:rFonts w:ascii="Times New Roman" w:hAnsi="Times New Roman" w:cs="Times New Roman"/>
          <w:bCs/>
          <w:sz w:val="22"/>
          <w:szCs w:val="22"/>
        </w:rPr>
        <w:t xml:space="preserve">valuate </w:t>
      </w:r>
      <w:r w:rsidRPr="001555A9">
        <w:rPr>
          <w:rFonts w:ascii="Times New Roman" w:hAnsi="Times New Roman" w:cs="Times New Roman" w:hint="eastAsia"/>
          <w:bCs/>
          <w:sz w:val="22"/>
          <w:szCs w:val="22"/>
        </w:rPr>
        <w:t>several particle nature or attributes (described in USP &lt;1788&gt;)</w:t>
      </w:r>
      <w:r w:rsidRPr="001555A9">
        <w:rPr>
          <w:rFonts w:ascii="Times New Roman" w:hAnsi="Times New Roman" w:cs="Times New Roman"/>
          <w:bCs/>
          <w:sz w:val="22"/>
          <w:szCs w:val="22"/>
        </w:rPr>
        <w:t xml:space="preserve"> </w:t>
      </w:r>
      <w:r w:rsidRPr="001555A9">
        <w:rPr>
          <w:rFonts w:ascii="Times New Roman" w:hAnsi="Times New Roman" w:cs="Times New Roman" w:hint="eastAsia"/>
          <w:bCs/>
          <w:sz w:val="22"/>
          <w:szCs w:val="22"/>
        </w:rPr>
        <w:t xml:space="preserve">which are </w:t>
      </w:r>
      <w:r w:rsidRPr="001555A9">
        <w:rPr>
          <w:rFonts w:ascii="Times New Roman" w:hAnsi="Times New Roman" w:cs="Times New Roman"/>
          <w:bCs/>
          <w:sz w:val="22"/>
          <w:szCs w:val="22"/>
        </w:rPr>
        <w:t xml:space="preserve">indirectly related to </w:t>
      </w:r>
      <w:r w:rsidRPr="001555A9">
        <w:rPr>
          <w:rFonts w:ascii="Times New Roman" w:hAnsi="Times New Roman" w:cs="Times New Roman" w:hint="eastAsia"/>
          <w:bCs/>
          <w:sz w:val="22"/>
          <w:szCs w:val="22"/>
        </w:rPr>
        <w:t xml:space="preserve">the </w:t>
      </w:r>
      <w:r w:rsidRPr="001555A9">
        <w:rPr>
          <w:rFonts w:ascii="Times New Roman" w:hAnsi="Times New Roman" w:cs="Times New Roman"/>
          <w:bCs/>
          <w:sz w:val="22"/>
          <w:szCs w:val="22"/>
        </w:rPr>
        <w:t>safety</w:t>
      </w:r>
      <w:r w:rsidRPr="001555A9">
        <w:rPr>
          <w:rFonts w:ascii="Times New Roman" w:hAnsi="Times New Roman" w:cs="Times New Roman" w:hint="eastAsia"/>
          <w:bCs/>
          <w:sz w:val="22"/>
          <w:szCs w:val="22"/>
        </w:rPr>
        <w:t>.</w:t>
      </w:r>
    </w:p>
    <w:p w14:paraId="20C19286" w14:textId="77777777" w:rsidR="001555A9" w:rsidRPr="001555A9" w:rsidRDefault="001555A9" w:rsidP="001555A9">
      <w:pPr>
        <w:rPr>
          <w:rFonts w:ascii="Times New Roman" w:hAnsi="Times New Roman" w:cs="Times New Roman"/>
          <w:bCs/>
          <w:sz w:val="22"/>
          <w:szCs w:val="22"/>
        </w:rPr>
      </w:pPr>
    </w:p>
    <w:p w14:paraId="117E00CE" w14:textId="77777777" w:rsidR="001555A9" w:rsidRPr="00B259AD" w:rsidRDefault="001555A9" w:rsidP="001555A9">
      <w:pPr>
        <w:rPr>
          <w:rFonts w:ascii="Times New Roman" w:hAnsi="Times New Roman" w:cs="Times New Roman"/>
          <w:sz w:val="22"/>
          <w:szCs w:val="22"/>
        </w:rPr>
      </w:pPr>
    </w:p>
    <w:p w14:paraId="7DD933E0" w14:textId="77777777" w:rsidR="00AB22D2" w:rsidRPr="00B259AD" w:rsidRDefault="00AB22D2" w:rsidP="00B259AD">
      <w:pPr>
        <w:rPr>
          <w:rFonts w:ascii="Times New Roman" w:hAnsi="Times New Roman" w:cs="Times New Roman"/>
          <w:sz w:val="22"/>
          <w:szCs w:val="22"/>
        </w:rPr>
      </w:pPr>
    </w:p>
    <w:sectPr w:rsidR="00AB22D2" w:rsidRPr="00B259AD" w:rsidSect="00D6175B">
      <w:pgSz w:w="12240" w:h="15840" w:code="1"/>
      <w:pgMar w:top="1418" w:right="1418" w:bottom="1418" w:left="1418" w:header="851" w:footer="851"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98BEBF7" w14:textId="77777777" w:rsidR="00210D57" w:rsidRDefault="00210D57">
      <w:r>
        <w:separator/>
      </w:r>
    </w:p>
  </w:endnote>
  <w:endnote w:type="continuationSeparator" w:id="0">
    <w:p w14:paraId="75C70392" w14:textId="77777777" w:rsidR="00210D57" w:rsidRDefault="00210D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ＭＳ 明朝">
    <w:altName w:val="MS Mincho"/>
    <w:panose1 w:val="02020609040205080304"/>
    <w:charset w:val="80"/>
    <w:family w:val="roma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rno Pro">
    <w:altName w:val="Calibri"/>
    <w:charset w:val="00"/>
    <w:family w:val="auto"/>
    <w:pitch w:val="variable"/>
    <w:sig w:usb0="60000287" w:usb1="00000001" w:usb2="00000000" w:usb3="00000000" w:csb0="0000019F" w:csb1="00000000"/>
  </w:font>
  <w:font w:name="Calibri">
    <w:panose1 w:val="020F0502020204030204"/>
    <w:charset w:val="00"/>
    <w:family w:val="swiss"/>
    <w:pitch w:val="variable"/>
    <w:sig w:usb0="E4002EFF" w:usb1="C2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BD23DE0" w14:textId="77777777" w:rsidR="00210D57" w:rsidRDefault="00210D57">
      <w:r>
        <w:separator/>
      </w:r>
    </w:p>
  </w:footnote>
  <w:footnote w:type="continuationSeparator" w:id="0">
    <w:p w14:paraId="54FF64E9" w14:textId="77777777" w:rsidR="00210D57" w:rsidRDefault="00210D5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A2A7233"/>
    <w:multiLevelType w:val="hybridMultilevel"/>
    <w:tmpl w:val="88802070"/>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1D31122E"/>
    <w:multiLevelType w:val="hybridMultilevel"/>
    <w:tmpl w:val="B4104942"/>
    <w:lvl w:ilvl="0" w:tplc="9FD2DD4E">
      <w:start w:val="1"/>
      <w:numFmt w:val="lowerLetter"/>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29D05172"/>
    <w:multiLevelType w:val="hybridMultilevel"/>
    <w:tmpl w:val="9BEC1F8A"/>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2BF51614"/>
    <w:multiLevelType w:val="hybridMultilevel"/>
    <w:tmpl w:val="0646FEF4"/>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 w15:restartNumberingAfterBreak="0">
    <w:nsid w:val="2C514FC6"/>
    <w:multiLevelType w:val="hybridMultilevel"/>
    <w:tmpl w:val="EF66AD66"/>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5" w15:restartNumberingAfterBreak="0">
    <w:nsid w:val="2CDB1061"/>
    <w:multiLevelType w:val="hybridMultilevel"/>
    <w:tmpl w:val="3578B062"/>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6" w15:restartNumberingAfterBreak="0">
    <w:nsid w:val="381B3556"/>
    <w:multiLevelType w:val="hybridMultilevel"/>
    <w:tmpl w:val="CD68AC26"/>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7" w15:restartNumberingAfterBreak="0">
    <w:nsid w:val="3AFA5088"/>
    <w:multiLevelType w:val="hybridMultilevel"/>
    <w:tmpl w:val="27D0A794"/>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8" w15:restartNumberingAfterBreak="0">
    <w:nsid w:val="3B1E35AB"/>
    <w:multiLevelType w:val="hybridMultilevel"/>
    <w:tmpl w:val="5096F328"/>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9" w15:restartNumberingAfterBreak="0">
    <w:nsid w:val="3D36133E"/>
    <w:multiLevelType w:val="hybridMultilevel"/>
    <w:tmpl w:val="E55EFD58"/>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0" w15:restartNumberingAfterBreak="0">
    <w:nsid w:val="3E092D71"/>
    <w:multiLevelType w:val="hybridMultilevel"/>
    <w:tmpl w:val="02CA40EE"/>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1" w15:restartNumberingAfterBreak="0">
    <w:nsid w:val="3E3B0ED1"/>
    <w:multiLevelType w:val="hybridMultilevel"/>
    <w:tmpl w:val="E028E922"/>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2" w15:restartNumberingAfterBreak="0">
    <w:nsid w:val="40914DD2"/>
    <w:multiLevelType w:val="hybridMultilevel"/>
    <w:tmpl w:val="985210BC"/>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3" w15:restartNumberingAfterBreak="0">
    <w:nsid w:val="45D70BB8"/>
    <w:multiLevelType w:val="hybridMultilevel"/>
    <w:tmpl w:val="63C87CA2"/>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4" w15:restartNumberingAfterBreak="0">
    <w:nsid w:val="47584E45"/>
    <w:multiLevelType w:val="hybridMultilevel"/>
    <w:tmpl w:val="8AD0CEBA"/>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5" w15:restartNumberingAfterBreak="0">
    <w:nsid w:val="5C62713B"/>
    <w:multiLevelType w:val="hybridMultilevel"/>
    <w:tmpl w:val="614646E2"/>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400560042">
    <w:abstractNumId w:val="1"/>
  </w:num>
  <w:num w:numId="2" w16cid:durableId="268004470">
    <w:abstractNumId w:val="10"/>
  </w:num>
  <w:num w:numId="3" w16cid:durableId="345063413">
    <w:abstractNumId w:val="15"/>
  </w:num>
  <w:num w:numId="4" w16cid:durableId="1149129491">
    <w:abstractNumId w:val="13"/>
  </w:num>
  <w:num w:numId="5" w16cid:durableId="1533884156">
    <w:abstractNumId w:val="5"/>
  </w:num>
  <w:num w:numId="6" w16cid:durableId="2002342491">
    <w:abstractNumId w:val="9"/>
  </w:num>
  <w:num w:numId="7" w16cid:durableId="1608728391">
    <w:abstractNumId w:val="11"/>
  </w:num>
  <w:num w:numId="8" w16cid:durableId="954335336">
    <w:abstractNumId w:val="6"/>
  </w:num>
  <w:num w:numId="9" w16cid:durableId="832180266">
    <w:abstractNumId w:val="12"/>
  </w:num>
  <w:num w:numId="10" w16cid:durableId="2103066052">
    <w:abstractNumId w:val="14"/>
  </w:num>
  <w:num w:numId="11" w16cid:durableId="1500926979">
    <w:abstractNumId w:val="8"/>
  </w:num>
  <w:num w:numId="12" w16cid:durableId="797383989">
    <w:abstractNumId w:val="7"/>
  </w:num>
  <w:num w:numId="13" w16cid:durableId="509419235">
    <w:abstractNumId w:val="0"/>
  </w:num>
  <w:num w:numId="14" w16cid:durableId="210505362">
    <w:abstractNumId w:val="4"/>
  </w:num>
  <w:num w:numId="15" w16cid:durableId="1695426219">
    <w:abstractNumId w:val="3"/>
  </w:num>
  <w:num w:numId="16" w16cid:durableId="46794330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bordersDoNotSurroundHeader/>
  <w:bordersDoNotSurroundFooter/>
  <w:proofState w:spelling="clean" w:grammar="clean"/>
  <w:defaultTabStop w:val="720"/>
  <w:drawingGridHorizontalSpacing w:val="360"/>
  <w:drawingGridVerticalSpacing w:val="360"/>
  <w:displayHorizontalDrawingGridEvery w:val="0"/>
  <w:displayVerticalDrawingGridEvery w:val="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ature&lt;/Style&gt;&lt;LeftDelim&gt;{&lt;/LeftDelim&gt;&lt;RightDelim&gt;}&lt;/RightDelim&gt;&lt;FontName&gt;Times New Roman&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2e92ppxxszv2a3edtdm59stcwxdfd29w09rz&quot;&gt;My EndNote Library-Converted new&lt;record-ids&gt;&lt;item&gt;109&lt;/item&gt;&lt;item&gt;329&lt;/item&gt;&lt;item&gt;352&lt;/item&gt;&lt;item&gt;778&lt;/item&gt;&lt;item&gt;815&lt;/item&gt;&lt;item&gt;820&lt;/item&gt;&lt;item&gt;1120&lt;/item&gt;&lt;item&gt;1122&lt;/item&gt;&lt;item&gt;3046&lt;/item&gt;&lt;item&gt;3047&lt;/item&gt;&lt;item&gt;3048&lt;/item&gt;&lt;item&gt;3049&lt;/item&gt;&lt;item&gt;3050&lt;/item&gt;&lt;item&gt;3051&lt;/item&gt;&lt;item&gt;3052&lt;/item&gt;&lt;item&gt;3053&lt;/item&gt;&lt;item&gt;3055&lt;/item&gt;&lt;item&gt;3056&lt;/item&gt;&lt;item&gt;3057&lt;/item&gt;&lt;item&gt;3058&lt;/item&gt;&lt;item&gt;3059&lt;/item&gt;&lt;item&gt;3062&lt;/item&gt;&lt;item&gt;3063&lt;/item&gt;&lt;item&gt;3064&lt;/item&gt;&lt;item&gt;3065&lt;/item&gt;&lt;item&gt;3066&lt;/item&gt;&lt;item&gt;3067&lt;/item&gt;&lt;item&gt;3068&lt;/item&gt;&lt;item&gt;3069&lt;/item&gt;&lt;item&gt;3071&lt;/item&gt;&lt;item&gt;3075&lt;/item&gt;&lt;item&gt;3076&lt;/item&gt;&lt;item&gt;3077&lt;/item&gt;&lt;item&gt;3079&lt;/item&gt;&lt;item&gt;3080&lt;/item&gt;&lt;item&gt;3084&lt;/item&gt;&lt;item&gt;3090&lt;/item&gt;&lt;item&gt;3092&lt;/item&gt;&lt;item&gt;3093&lt;/item&gt;&lt;item&gt;3094&lt;/item&gt;&lt;/record-ids&gt;&lt;/item&gt;&lt;/Libraries&gt;"/>
  </w:docVars>
  <w:rsids>
    <w:rsidRoot w:val="00ED4E1B"/>
    <w:rsid w:val="00000950"/>
    <w:rsid w:val="00000CD9"/>
    <w:rsid w:val="00000D6F"/>
    <w:rsid w:val="000024A0"/>
    <w:rsid w:val="000024CD"/>
    <w:rsid w:val="00002A68"/>
    <w:rsid w:val="00002F22"/>
    <w:rsid w:val="0000337B"/>
    <w:rsid w:val="00003998"/>
    <w:rsid w:val="00003AC5"/>
    <w:rsid w:val="000047D2"/>
    <w:rsid w:val="00004BCD"/>
    <w:rsid w:val="00005109"/>
    <w:rsid w:val="0000621A"/>
    <w:rsid w:val="000064AC"/>
    <w:rsid w:val="0000687F"/>
    <w:rsid w:val="000071F3"/>
    <w:rsid w:val="00007F7F"/>
    <w:rsid w:val="00010507"/>
    <w:rsid w:val="00010C68"/>
    <w:rsid w:val="00011FBE"/>
    <w:rsid w:val="00012BEE"/>
    <w:rsid w:val="00012E98"/>
    <w:rsid w:val="00013733"/>
    <w:rsid w:val="00014560"/>
    <w:rsid w:val="00014F83"/>
    <w:rsid w:val="00014FFE"/>
    <w:rsid w:val="00015642"/>
    <w:rsid w:val="00015A4D"/>
    <w:rsid w:val="00015C20"/>
    <w:rsid w:val="00016523"/>
    <w:rsid w:val="00016A7F"/>
    <w:rsid w:val="00016CCC"/>
    <w:rsid w:val="00017396"/>
    <w:rsid w:val="00017FF0"/>
    <w:rsid w:val="000210CA"/>
    <w:rsid w:val="0002178F"/>
    <w:rsid w:val="0002200A"/>
    <w:rsid w:val="00022418"/>
    <w:rsid w:val="000224A2"/>
    <w:rsid w:val="000224A8"/>
    <w:rsid w:val="000237BA"/>
    <w:rsid w:val="000237CA"/>
    <w:rsid w:val="00024589"/>
    <w:rsid w:val="000249A4"/>
    <w:rsid w:val="00024AE8"/>
    <w:rsid w:val="000254C8"/>
    <w:rsid w:val="00027B91"/>
    <w:rsid w:val="00030BDC"/>
    <w:rsid w:val="00030FBB"/>
    <w:rsid w:val="00031118"/>
    <w:rsid w:val="00031FB9"/>
    <w:rsid w:val="00032646"/>
    <w:rsid w:val="00032667"/>
    <w:rsid w:val="00032CA0"/>
    <w:rsid w:val="00032D7A"/>
    <w:rsid w:val="00033D3C"/>
    <w:rsid w:val="00033D43"/>
    <w:rsid w:val="00034086"/>
    <w:rsid w:val="00034354"/>
    <w:rsid w:val="0003471E"/>
    <w:rsid w:val="00035596"/>
    <w:rsid w:val="00035FC5"/>
    <w:rsid w:val="0003770E"/>
    <w:rsid w:val="00037713"/>
    <w:rsid w:val="00040DAE"/>
    <w:rsid w:val="00040FD9"/>
    <w:rsid w:val="00041A7C"/>
    <w:rsid w:val="00043153"/>
    <w:rsid w:val="00043563"/>
    <w:rsid w:val="0004381C"/>
    <w:rsid w:val="000451BC"/>
    <w:rsid w:val="00045E80"/>
    <w:rsid w:val="00046075"/>
    <w:rsid w:val="0004710A"/>
    <w:rsid w:val="00047DF1"/>
    <w:rsid w:val="000501FB"/>
    <w:rsid w:val="00050A72"/>
    <w:rsid w:val="00050F78"/>
    <w:rsid w:val="00051A72"/>
    <w:rsid w:val="000538F9"/>
    <w:rsid w:val="00053C5A"/>
    <w:rsid w:val="000542C4"/>
    <w:rsid w:val="00054358"/>
    <w:rsid w:val="00055A43"/>
    <w:rsid w:val="00055E4F"/>
    <w:rsid w:val="00055F26"/>
    <w:rsid w:val="000566FE"/>
    <w:rsid w:val="00056D41"/>
    <w:rsid w:val="00056F3D"/>
    <w:rsid w:val="00057200"/>
    <w:rsid w:val="00057C1B"/>
    <w:rsid w:val="00061820"/>
    <w:rsid w:val="00061C0A"/>
    <w:rsid w:val="000624AA"/>
    <w:rsid w:val="00062CA1"/>
    <w:rsid w:val="000643D7"/>
    <w:rsid w:val="00064821"/>
    <w:rsid w:val="00065AD4"/>
    <w:rsid w:val="00065B11"/>
    <w:rsid w:val="00066B9A"/>
    <w:rsid w:val="00066DB0"/>
    <w:rsid w:val="0006766E"/>
    <w:rsid w:val="0007025F"/>
    <w:rsid w:val="00070E14"/>
    <w:rsid w:val="00071AF9"/>
    <w:rsid w:val="000728A6"/>
    <w:rsid w:val="00073437"/>
    <w:rsid w:val="00073BEB"/>
    <w:rsid w:val="00073D85"/>
    <w:rsid w:val="00074FD8"/>
    <w:rsid w:val="00076507"/>
    <w:rsid w:val="00077314"/>
    <w:rsid w:val="00077D00"/>
    <w:rsid w:val="000833BD"/>
    <w:rsid w:val="00083D4B"/>
    <w:rsid w:val="00083D94"/>
    <w:rsid w:val="0008409F"/>
    <w:rsid w:val="000840EB"/>
    <w:rsid w:val="000865FA"/>
    <w:rsid w:val="00086DD4"/>
    <w:rsid w:val="0008722F"/>
    <w:rsid w:val="00087293"/>
    <w:rsid w:val="0008773E"/>
    <w:rsid w:val="00090730"/>
    <w:rsid w:val="00090EEE"/>
    <w:rsid w:val="000910C8"/>
    <w:rsid w:val="0009252A"/>
    <w:rsid w:val="00093129"/>
    <w:rsid w:val="000931AE"/>
    <w:rsid w:val="00093520"/>
    <w:rsid w:val="00093541"/>
    <w:rsid w:val="000938D8"/>
    <w:rsid w:val="00093C54"/>
    <w:rsid w:val="000941F4"/>
    <w:rsid w:val="000943DE"/>
    <w:rsid w:val="0009574A"/>
    <w:rsid w:val="000958E7"/>
    <w:rsid w:val="0009689D"/>
    <w:rsid w:val="00096C77"/>
    <w:rsid w:val="00097C1A"/>
    <w:rsid w:val="000A0523"/>
    <w:rsid w:val="000A2A61"/>
    <w:rsid w:val="000A2CF8"/>
    <w:rsid w:val="000A493D"/>
    <w:rsid w:val="000A4AFB"/>
    <w:rsid w:val="000A5017"/>
    <w:rsid w:val="000A62B4"/>
    <w:rsid w:val="000A6810"/>
    <w:rsid w:val="000A68FC"/>
    <w:rsid w:val="000B0D0C"/>
    <w:rsid w:val="000B15C3"/>
    <w:rsid w:val="000B1B12"/>
    <w:rsid w:val="000B2D1F"/>
    <w:rsid w:val="000B2E98"/>
    <w:rsid w:val="000B406A"/>
    <w:rsid w:val="000B43A1"/>
    <w:rsid w:val="000B43B3"/>
    <w:rsid w:val="000B4537"/>
    <w:rsid w:val="000B4EED"/>
    <w:rsid w:val="000B54D9"/>
    <w:rsid w:val="000B5756"/>
    <w:rsid w:val="000B6043"/>
    <w:rsid w:val="000B727B"/>
    <w:rsid w:val="000B7BD8"/>
    <w:rsid w:val="000C0186"/>
    <w:rsid w:val="000C5665"/>
    <w:rsid w:val="000C588D"/>
    <w:rsid w:val="000C59DA"/>
    <w:rsid w:val="000C6DD5"/>
    <w:rsid w:val="000C7D82"/>
    <w:rsid w:val="000D04E1"/>
    <w:rsid w:val="000D0504"/>
    <w:rsid w:val="000D0C98"/>
    <w:rsid w:val="000D2329"/>
    <w:rsid w:val="000D23BC"/>
    <w:rsid w:val="000D28C9"/>
    <w:rsid w:val="000D2D06"/>
    <w:rsid w:val="000D36B3"/>
    <w:rsid w:val="000D3F5E"/>
    <w:rsid w:val="000D5BE6"/>
    <w:rsid w:val="000D71B3"/>
    <w:rsid w:val="000D75BF"/>
    <w:rsid w:val="000D766D"/>
    <w:rsid w:val="000E0022"/>
    <w:rsid w:val="000E0698"/>
    <w:rsid w:val="000E3292"/>
    <w:rsid w:val="000E360D"/>
    <w:rsid w:val="000E36DF"/>
    <w:rsid w:val="000E3E2A"/>
    <w:rsid w:val="000E3EDE"/>
    <w:rsid w:val="000E44B5"/>
    <w:rsid w:val="000E49A5"/>
    <w:rsid w:val="000E4B86"/>
    <w:rsid w:val="000E5940"/>
    <w:rsid w:val="000E62BD"/>
    <w:rsid w:val="000E6926"/>
    <w:rsid w:val="000E6FEB"/>
    <w:rsid w:val="000F0488"/>
    <w:rsid w:val="000F1071"/>
    <w:rsid w:val="000F1B86"/>
    <w:rsid w:val="000F3108"/>
    <w:rsid w:val="000F3442"/>
    <w:rsid w:val="000F34A6"/>
    <w:rsid w:val="000F354C"/>
    <w:rsid w:val="000F3DE6"/>
    <w:rsid w:val="000F43FC"/>
    <w:rsid w:val="000F4FFC"/>
    <w:rsid w:val="000F5156"/>
    <w:rsid w:val="000F5257"/>
    <w:rsid w:val="000F59B7"/>
    <w:rsid w:val="000F5CEB"/>
    <w:rsid w:val="000F6893"/>
    <w:rsid w:val="000F759B"/>
    <w:rsid w:val="000F78E5"/>
    <w:rsid w:val="000F79E2"/>
    <w:rsid w:val="000F7C96"/>
    <w:rsid w:val="00100C93"/>
    <w:rsid w:val="00100EFB"/>
    <w:rsid w:val="00101135"/>
    <w:rsid w:val="00101466"/>
    <w:rsid w:val="001017A4"/>
    <w:rsid w:val="0010193E"/>
    <w:rsid w:val="00101CE9"/>
    <w:rsid w:val="001020E5"/>
    <w:rsid w:val="0010239A"/>
    <w:rsid w:val="00102A83"/>
    <w:rsid w:val="00103911"/>
    <w:rsid w:val="00104301"/>
    <w:rsid w:val="00104B5A"/>
    <w:rsid w:val="00104F74"/>
    <w:rsid w:val="001050B2"/>
    <w:rsid w:val="0010573F"/>
    <w:rsid w:val="001057DB"/>
    <w:rsid w:val="00106095"/>
    <w:rsid w:val="0010610C"/>
    <w:rsid w:val="001078DD"/>
    <w:rsid w:val="0011089C"/>
    <w:rsid w:val="00110A20"/>
    <w:rsid w:val="00110DCD"/>
    <w:rsid w:val="00111063"/>
    <w:rsid w:val="001119A2"/>
    <w:rsid w:val="001119C5"/>
    <w:rsid w:val="001126ED"/>
    <w:rsid w:val="00113E42"/>
    <w:rsid w:val="001144F7"/>
    <w:rsid w:val="00115F55"/>
    <w:rsid w:val="001166F9"/>
    <w:rsid w:val="00116A7F"/>
    <w:rsid w:val="00120605"/>
    <w:rsid w:val="0012076D"/>
    <w:rsid w:val="00121095"/>
    <w:rsid w:val="0012321E"/>
    <w:rsid w:val="001232B2"/>
    <w:rsid w:val="00123B15"/>
    <w:rsid w:val="00123D46"/>
    <w:rsid w:val="0012406D"/>
    <w:rsid w:val="001246AF"/>
    <w:rsid w:val="00124F8B"/>
    <w:rsid w:val="001250B6"/>
    <w:rsid w:val="00125409"/>
    <w:rsid w:val="00125863"/>
    <w:rsid w:val="00125B09"/>
    <w:rsid w:val="00125B32"/>
    <w:rsid w:val="00125C62"/>
    <w:rsid w:val="001267DE"/>
    <w:rsid w:val="00126E6B"/>
    <w:rsid w:val="001278EF"/>
    <w:rsid w:val="0013065F"/>
    <w:rsid w:val="0013082F"/>
    <w:rsid w:val="00131E31"/>
    <w:rsid w:val="00134678"/>
    <w:rsid w:val="00134969"/>
    <w:rsid w:val="00136246"/>
    <w:rsid w:val="001370D2"/>
    <w:rsid w:val="00137D07"/>
    <w:rsid w:val="00140126"/>
    <w:rsid w:val="00140FAD"/>
    <w:rsid w:val="001416A1"/>
    <w:rsid w:val="0014174B"/>
    <w:rsid w:val="001419BA"/>
    <w:rsid w:val="001429C2"/>
    <w:rsid w:val="0014338A"/>
    <w:rsid w:val="00143BFF"/>
    <w:rsid w:val="00144490"/>
    <w:rsid w:val="00144740"/>
    <w:rsid w:val="00144A11"/>
    <w:rsid w:val="00145021"/>
    <w:rsid w:val="0014663D"/>
    <w:rsid w:val="00146BA2"/>
    <w:rsid w:val="00147C86"/>
    <w:rsid w:val="00147E82"/>
    <w:rsid w:val="00150016"/>
    <w:rsid w:val="00150423"/>
    <w:rsid w:val="0015047F"/>
    <w:rsid w:val="0015076D"/>
    <w:rsid w:val="00150FC7"/>
    <w:rsid w:val="00151162"/>
    <w:rsid w:val="001534A5"/>
    <w:rsid w:val="001546DE"/>
    <w:rsid w:val="00154CB4"/>
    <w:rsid w:val="001555A9"/>
    <w:rsid w:val="00157158"/>
    <w:rsid w:val="001573D4"/>
    <w:rsid w:val="001578C5"/>
    <w:rsid w:val="00157F53"/>
    <w:rsid w:val="001601A8"/>
    <w:rsid w:val="0016043C"/>
    <w:rsid w:val="001606EB"/>
    <w:rsid w:val="00160998"/>
    <w:rsid w:val="00160C10"/>
    <w:rsid w:val="00160E2E"/>
    <w:rsid w:val="00161096"/>
    <w:rsid w:val="00161997"/>
    <w:rsid w:val="00161A0B"/>
    <w:rsid w:val="00162554"/>
    <w:rsid w:val="00162A62"/>
    <w:rsid w:val="00163DEA"/>
    <w:rsid w:val="001645C7"/>
    <w:rsid w:val="00164B55"/>
    <w:rsid w:val="00166EF5"/>
    <w:rsid w:val="00166FFA"/>
    <w:rsid w:val="00167B3F"/>
    <w:rsid w:val="0017032F"/>
    <w:rsid w:val="001713E0"/>
    <w:rsid w:val="00171BD3"/>
    <w:rsid w:val="00172ADE"/>
    <w:rsid w:val="00172F82"/>
    <w:rsid w:val="00173630"/>
    <w:rsid w:val="0017478D"/>
    <w:rsid w:val="00174FBA"/>
    <w:rsid w:val="00175679"/>
    <w:rsid w:val="001761A1"/>
    <w:rsid w:val="00180630"/>
    <w:rsid w:val="0018115D"/>
    <w:rsid w:val="00181397"/>
    <w:rsid w:val="0018171E"/>
    <w:rsid w:val="001818E2"/>
    <w:rsid w:val="00181D06"/>
    <w:rsid w:val="0018267F"/>
    <w:rsid w:val="001830B2"/>
    <w:rsid w:val="001830F9"/>
    <w:rsid w:val="00183232"/>
    <w:rsid w:val="001832DC"/>
    <w:rsid w:val="001844C4"/>
    <w:rsid w:val="001856F5"/>
    <w:rsid w:val="0018590F"/>
    <w:rsid w:val="001903F7"/>
    <w:rsid w:val="0019134F"/>
    <w:rsid w:val="001916B0"/>
    <w:rsid w:val="00191E3A"/>
    <w:rsid w:val="00192543"/>
    <w:rsid w:val="00192567"/>
    <w:rsid w:val="001932C2"/>
    <w:rsid w:val="00193D87"/>
    <w:rsid w:val="001941AF"/>
    <w:rsid w:val="00194773"/>
    <w:rsid w:val="00194B62"/>
    <w:rsid w:val="001952D8"/>
    <w:rsid w:val="00195AB7"/>
    <w:rsid w:val="00196940"/>
    <w:rsid w:val="00197840"/>
    <w:rsid w:val="0019792E"/>
    <w:rsid w:val="001A085E"/>
    <w:rsid w:val="001A0F75"/>
    <w:rsid w:val="001A166D"/>
    <w:rsid w:val="001A1C11"/>
    <w:rsid w:val="001A24C2"/>
    <w:rsid w:val="001A2A00"/>
    <w:rsid w:val="001A2C91"/>
    <w:rsid w:val="001A2F07"/>
    <w:rsid w:val="001A32C7"/>
    <w:rsid w:val="001A3D25"/>
    <w:rsid w:val="001A453A"/>
    <w:rsid w:val="001A4922"/>
    <w:rsid w:val="001A4A2F"/>
    <w:rsid w:val="001A59DD"/>
    <w:rsid w:val="001A5BF0"/>
    <w:rsid w:val="001A6CFC"/>
    <w:rsid w:val="001A7078"/>
    <w:rsid w:val="001A7484"/>
    <w:rsid w:val="001A759C"/>
    <w:rsid w:val="001A75EA"/>
    <w:rsid w:val="001B1152"/>
    <w:rsid w:val="001B1A6D"/>
    <w:rsid w:val="001B1C32"/>
    <w:rsid w:val="001B1D08"/>
    <w:rsid w:val="001B23B3"/>
    <w:rsid w:val="001B2AA6"/>
    <w:rsid w:val="001B2FAB"/>
    <w:rsid w:val="001B361D"/>
    <w:rsid w:val="001B3B72"/>
    <w:rsid w:val="001B41FC"/>
    <w:rsid w:val="001B4728"/>
    <w:rsid w:val="001B4C42"/>
    <w:rsid w:val="001B58A8"/>
    <w:rsid w:val="001B657B"/>
    <w:rsid w:val="001B66DE"/>
    <w:rsid w:val="001B76A2"/>
    <w:rsid w:val="001C0D8F"/>
    <w:rsid w:val="001C10E4"/>
    <w:rsid w:val="001C13E4"/>
    <w:rsid w:val="001C1812"/>
    <w:rsid w:val="001C1ACB"/>
    <w:rsid w:val="001C20E1"/>
    <w:rsid w:val="001C25F0"/>
    <w:rsid w:val="001C3315"/>
    <w:rsid w:val="001C340C"/>
    <w:rsid w:val="001C457A"/>
    <w:rsid w:val="001C4B88"/>
    <w:rsid w:val="001C5B7C"/>
    <w:rsid w:val="001C6141"/>
    <w:rsid w:val="001C7212"/>
    <w:rsid w:val="001C7292"/>
    <w:rsid w:val="001D08D4"/>
    <w:rsid w:val="001D0B7F"/>
    <w:rsid w:val="001D0CC3"/>
    <w:rsid w:val="001D1CC0"/>
    <w:rsid w:val="001D1E3D"/>
    <w:rsid w:val="001D29DD"/>
    <w:rsid w:val="001D3144"/>
    <w:rsid w:val="001D3978"/>
    <w:rsid w:val="001D446F"/>
    <w:rsid w:val="001D5484"/>
    <w:rsid w:val="001D54CB"/>
    <w:rsid w:val="001D56DB"/>
    <w:rsid w:val="001D5C22"/>
    <w:rsid w:val="001D5FA5"/>
    <w:rsid w:val="001D6A43"/>
    <w:rsid w:val="001D71C3"/>
    <w:rsid w:val="001D7C6F"/>
    <w:rsid w:val="001E05C8"/>
    <w:rsid w:val="001E088A"/>
    <w:rsid w:val="001E10A3"/>
    <w:rsid w:val="001E2611"/>
    <w:rsid w:val="001E2D65"/>
    <w:rsid w:val="001E3A69"/>
    <w:rsid w:val="001E48F6"/>
    <w:rsid w:val="001E583B"/>
    <w:rsid w:val="001E6016"/>
    <w:rsid w:val="001E647D"/>
    <w:rsid w:val="001E69CE"/>
    <w:rsid w:val="001E6E39"/>
    <w:rsid w:val="001E7EC9"/>
    <w:rsid w:val="001F0788"/>
    <w:rsid w:val="001F0E70"/>
    <w:rsid w:val="001F12B5"/>
    <w:rsid w:val="001F15C1"/>
    <w:rsid w:val="001F1B26"/>
    <w:rsid w:val="001F2E2B"/>
    <w:rsid w:val="001F307A"/>
    <w:rsid w:val="001F34AF"/>
    <w:rsid w:val="001F3665"/>
    <w:rsid w:val="001F412B"/>
    <w:rsid w:val="001F44F3"/>
    <w:rsid w:val="001F483E"/>
    <w:rsid w:val="001F58A8"/>
    <w:rsid w:val="001F6437"/>
    <w:rsid w:val="001F6C67"/>
    <w:rsid w:val="001F7314"/>
    <w:rsid w:val="001F7B87"/>
    <w:rsid w:val="002002F3"/>
    <w:rsid w:val="00200310"/>
    <w:rsid w:val="002017B3"/>
    <w:rsid w:val="00203020"/>
    <w:rsid w:val="002042D8"/>
    <w:rsid w:val="002055E0"/>
    <w:rsid w:val="0020574F"/>
    <w:rsid w:val="00205B2A"/>
    <w:rsid w:val="00205D8A"/>
    <w:rsid w:val="00206CE8"/>
    <w:rsid w:val="002075B2"/>
    <w:rsid w:val="00210050"/>
    <w:rsid w:val="00210598"/>
    <w:rsid w:val="00210693"/>
    <w:rsid w:val="00210BA8"/>
    <w:rsid w:val="00210D57"/>
    <w:rsid w:val="002113F1"/>
    <w:rsid w:val="00211C8A"/>
    <w:rsid w:val="00212A4A"/>
    <w:rsid w:val="002145A3"/>
    <w:rsid w:val="0021505A"/>
    <w:rsid w:val="00215B6A"/>
    <w:rsid w:val="00215D72"/>
    <w:rsid w:val="00216DDA"/>
    <w:rsid w:val="002217EF"/>
    <w:rsid w:val="00221B64"/>
    <w:rsid w:val="00222DCC"/>
    <w:rsid w:val="00222E5A"/>
    <w:rsid w:val="002235AF"/>
    <w:rsid w:val="0022464D"/>
    <w:rsid w:val="002247E8"/>
    <w:rsid w:val="00224C44"/>
    <w:rsid w:val="00224E0E"/>
    <w:rsid w:val="00224FC2"/>
    <w:rsid w:val="002270C6"/>
    <w:rsid w:val="0023040F"/>
    <w:rsid w:val="00230E6A"/>
    <w:rsid w:val="0023245E"/>
    <w:rsid w:val="0023387C"/>
    <w:rsid w:val="002345EC"/>
    <w:rsid w:val="00234950"/>
    <w:rsid w:val="002353E5"/>
    <w:rsid w:val="00235A2B"/>
    <w:rsid w:val="002360CC"/>
    <w:rsid w:val="002369D1"/>
    <w:rsid w:val="00237573"/>
    <w:rsid w:val="00237797"/>
    <w:rsid w:val="00237EB2"/>
    <w:rsid w:val="0024080D"/>
    <w:rsid w:val="00240883"/>
    <w:rsid w:val="0024099C"/>
    <w:rsid w:val="00240AF0"/>
    <w:rsid w:val="00240C74"/>
    <w:rsid w:val="00240CA0"/>
    <w:rsid w:val="00240E85"/>
    <w:rsid w:val="00242E64"/>
    <w:rsid w:val="0024361E"/>
    <w:rsid w:val="00243EBE"/>
    <w:rsid w:val="002448FB"/>
    <w:rsid w:val="0024565D"/>
    <w:rsid w:val="00245B79"/>
    <w:rsid w:val="00245CAA"/>
    <w:rsid w:val="0024624B"/>
    <w:rsid w:val="00246804"/>
    <w:rsid w:val="00246EB3"/>
    <w:rsid w:val="002470E0"/>
    <w:rsid w:val="00247224"/>
    <w:rsid w:val="00247664"/>
    <w:rsid w:val="0025021F"/>
    <w:rsid w:val="0025124C"/>
    <w:rsid w:val="00251D7E"/>
    <w:rsid w:val="00252915"/>
    <w:rsid w:val="00252DF3"/>
    <w:rsid w:val="00252E8D"/>
    <w:rsid w:val="00253F89"/>
    <w:rsid w:val="00254338"/>
    <w:rsid w:val="00255107"/>
    <w:rsid w:val="002554C8"/>
    <w:rsid w:val="0025683D"/>
    <w:rsid w:val="00257FCB"/>
    <w:rsid w:val="002601CB"/>
    <w:rsid w:val="00260393"/>
    <w:rsid w:val="002607E7"/>
    <w:rsid w:val="00260D58"/>
    <w:rsid w:val="00262464"/>
    <w:rsid w:val="002624B7"/>
    <w:rsid w:val="0026400C"/>
    <w:rsid w:val="00264018"/>
    <w:rsid w:val="002648DB"/>
    <w:rsid w:val="00265511"/>
    <w:rsid w:val="00265D13"/>
    <w:rsid w:val="00266755"/>
    <w:rsid w:val="00266F6E"/>
    <w:rsid w:val="00267246"/>
    <w:rsid w:val="00267776"/>
    <w:rsid w:val="00270F9C"/>
    <w:rsid w:val="00271572"/>
    <w:rsid w:val="00271B83"/>
    <w:rsid w:val="00272E58"/>
    <w:rsid w:val="00273840"/>
    <w:rsid w:val="00274FB3"/>
    <w:rsid w:val="002753BB"/>
    <w:rsid w:val="002757AA"/>
    <w:rsid w:val="00275A27"/>
    <w:rsid w:val="00276017"/>
    <w:rsid w:val="0027619D"/>
    <w:rsid w:val="0027661A"/>
    <w:rsid w:val="00276A3E"/>
    <w:rsid w:val="0027704D"/>
    <w:rsid w:val="00277A82"/>
    <w:rsid w:val="0028005D"/>
    <w:rsid w:val="002807E8"/>
    <w:rsid w:val="00280C6C"/>
    <w:rsid w:val="002825BE"/>
    <w:rsid w:val="00283159"/>
    <w:rsid w:val="00283D15"/>
    <w:rsid w:val="00283F00"/>
    <w:rsid w:val="00285213"/>
    <w:rsid w:val="00285C7C"/>
    <w:rsid w:val="00285C7D"/>
    <w:rsid w:val="00285EF2"/>
    <w:rsid w:val="00287383"/>
    <w:rsid w:val="002901AC"/>
    <w:rsid w:val="002905A2"/>
    <w:rsid w:val="00290972"/>
    <w:rsid w:val="00290E5B"/>
    <w:rsid w:val="00291495"/>
    <w:rsid w:val="002916AE"/>
    <w:rsid w:val="00291A55"/>
    <w:rsid w:val="00291C15"/>
    <w:rsid w:val="00292288"/>
    <w:rsid w:val="0029243C"/>
    <w:rsid w:val="00293092"/>
    <w:rsid w:val="002932F0"/>
    <w:rsid w:val="00293638"/>
    <w:rsid w:val="0029364A"/>
    <w:rsid w:val="0029440D"/>
    <w:rsid w:val="0029475A"/>
    <w:rsid w:val="00294F7C"/>
    <w:rsid w:val="0029581C"/>
    <w:rsid w:val="00295AD9"/>
    <w:rsid w:val="0029666F"/>
    <w:rsid w:val="002971F9"/>
    <w:rsid w:val="002975B8"/>
    <w:rsid w:val="00297730"/>
    <w:rsid w:val="002977CD"/>
    <w:rsid w:val="00297F4C"/>
    <w:rsid w:val="002A079E"/>
    <w:rsid w:val="002A0B67"/>
    <w:rsid w:val="002A18E7"/>
    <w:rsid w:val="002A2127"/>
    <w:rsid w:val="002A2C85"/>
    <w:rsid w:val="002A30FA"/>
    <w:rsid w:val="002A331B"/>
    <w:rsid w:val="002A3413"/>
    <w:rsid w:val="002A3775"/>
    <w:rsid w:val="002A500A"/>
    <w:rsid w:val="002A563F"/>
    <w:rsid w:val="002A5D1D"/>
    <w:rsid w:val="002A651A"/>
    <w:rsid w:val="002A7694"/>
    <w:rsid w:val="002A7986"/>
    <w:rsid w:val="002B020C"/>
    <w:rsid w:val="002B0382"/>
    <w:rsid w:val="002B03A5"/>
    <w:rsid w:val="002B0D82"/>
    <w:rsid w:val="002B0ED6"/>
    <w:rsid w:val="002B14C7"/>
    <w:rsid w:val="002B2D77"/>
    <w:rsid w:val="002B328B"/>
    <w:rsid w:val="002B3989"/>
    <w:rsid w:val="002B3B3A"/>
    <w:rsid w:val="002B4897"/>
    <w:rsid w:val="002B53CA"/>
    <w:rsid w:val="002B624A"/>
    <w:rsid w:val="002B68C0"/>
    <w:rsid w:val="002B7BC3"/>
    <w:rsid w:val="002B7D5F"/>
    <w:rsid w:val="002C0599"/>
    <w:rsid w:val="002C0627"/>
    <w:rsid w:val="002C0BF7"/>
    <w:rsid w:val="002C1F18"/>
    <w:rsid w:val="002C2C43"/>
    <w:rsid w:val="002C44F2"/>
    <w:rsid w:val="002C4CA8"/>
    <w:rsid w:val="002C5AF6"/>
    <w:rsid w:val="002C5C57"/>
    <w:rsid w:val="002C5CB8"/>
    <w:rsid w:val="002C5FCE"/>
    <w:rsid w:val="002C6B13"/>
    <w:rsid w:val="002C70FE"/>
    <w:rsid w:val="002C75BD"/>
    <w:rsid w:val="002D0C7B"/>
    <w:rsid w:val="002D11AD"/>
    <w:rsid w:val="002D12D0"/>
    <w:rsid w:val="002D2CA3"/>
    <w:rsid w:val="002D2D78"/>
    <w:rsid w:val="002D2F03"/>
    <w:rsid w:val="002D3224"/>
    <w:rsid w:val="002D37B1"/>
    <w:rsid w:val="002D38D9"/>
    <w:rsid w:val="002D3C17"/>
    <w:rsid w:val="002D3D08"/>
    <w:rsid w:val="002D41AD"/>
    <w:rsid w:val="002D4692"/>
    <w:rsid w:val="002D5CC9"/>
    <w:rsid w:val="002D66F6"/>
    <w:rsid w:val="002D68DC"/>
    <w:rsid w:val="002D6FFA"/>
    <w:rsid w:val="002D74E3"/>
    <w:rsid w:val="002D7C67"/>
    <w:rsid w:val="002E013B"/>
    <w:rsid w:val="002E0610"/>
    <w:rsid w:val="002E093C"/>
    <w:rsid w:val="002E0DD3"/>
    <w:rsid w:val="002E1681"/>
    <w:rsid w:val="002E226C"/>
    <w:rsid w:val="002E22F4"/>
    <w:rsid w:val="002E2830"/>
    <w:rsid w:val="002E2B9B"/>
    <w:rsid w:val="002E3530"/>
    <w:rsid w:val="002E3849"/>
    <w:rsid w:val="002E41B7"/>
    <w:rsid w:val="002E4437"/>
    <w:rsid w:val="002E49EF"/>
    <w:rsid w:val="002E4F40"/>
    <w:rsid w:val="002E5B02"/>
    <w:rsid w:val="002E5F4D"/>
    <w:rsid w:val="002E75C1"/>
    <w:rsid w:val="002F011D"/>
    <w:rsid w:val="002F0B10"/>
    <w:rsid w:val="002F1CD1"/>
    <w:rsid w:val="002F1D1C"/>
    <w:rsid w:val="002F1EAD"/>
    <w:rsid w:val="002F1F82"/>
    <w:rsid w:val="002F25E3"/>
    <w:rsid w:val="002F2D37"/>
    <w:rsid w:val="002F305D"/>
    <w:rsid w:val="002F3956"/>
    <w:rsid w:val="002F39F7"/>
    <w:rsid w:val="002F4C64"/>
    <w:rsid w:val="002F4F95"/>
    <w:rsid w:val="002F5A77"/>
    <w:rsid w:val="002F63F6"/>
    <w:rsid w:val="002F649D"/>
    <w:rsid w:val="002F655F"/>
    <w:rsid w:val="002F6654"/>
    <w:rsid w:val="002F67AF"/>
    <w:rsid w:val="002F6A07"/>
    <w:rsid w:val="002F7464"/>
    <w:rsid w:val="002F75B4"/>
    <w:rsid w:val="002F7ABA"/>
    <w:rsid w:val="00300604"/>
    <w:rsid w:val="003006B9"/>
    <w:rsid w:val="00302847"/>
    <w:rsid w:val="003034C4"/>
    <w:rsid w:val="003042D4"/>
    <w:rsid w:val="00304911"/>
    <w:rsid w:val="0030623C"/>
    <w:rsid w:val="003071E9"/>
    <w:rsid w:val="0031059E"/>
    <w:rsid w:val="00310E5E"/>
    <w:rsid w:val="003116C9"/>
    <w:rsid w:val="00311D07"/>
    <w:rsid w:val="00311D93"/>
    <w:rsid w:val="00311E61"/>
    <w:rsid w:val="0031246E"/>
    <w:rsid w:val="003125FA"/>
    <w:rsid w:val="003128DA"/>
    <w:rsid w:val="00313DD6"/>
    <w:rsid w:val="00314A2E"/>
    <w:rsid w:val="0031560C"/>
    <w:rsid w:val="00315E4D"/>
    <w:rsid w:val="00316425"/>
    <w:rsid w:val="003167C8"/>
    <w:rsid w:val="003178AB"/>
    <w:rsid w:val="00320D3C"/>
    <w:rsid w:val="00321408"/>
    <w:rsid w:val="0032212B"/>
    <w:rsid w:val="003224FC"/>
    <w:rsid w:val="00322802"/>
    <w:rsid w:val="00323FC0"/>
    <w:rsid w:val="00324C66"/>
    <w:rsid w:val="0032503C"/>
    <w:rsid w:val="00325B26"/>
    <w:rsid w:val="003261BE"/>
    <w:rsid w:val="00326856"/>
    <w:rsid w:val="0032695D"/>
    <w:rsid w:val="00327471"/>
    <w:rsid w:val="003275E1"/>
    <w:rsid w:val="003278C3"/>
    <w:rsid w:val="00327979"/>
    <w:rsid w:val="00330E39"/>
    <w:rsid w:val="0033106E"/>
    <w:rsid w:val="00331AA5"/>
    <w:rsid w:val="0033223E"/>
    <w:rsid w:val="00332534"/>
    <w:rsid w:val="0033268A"/>
    <w:rsid w:val="0033333F"/>
    <w:rsid w:val="00333D3E"/>
    <w:rsid w:val="00333F5F"/>
    <w:rsid w:val="003343FF"/>
    <w:rsid w:val="0033564D"/>
    <w:rsid w:val="00335711"/>
    <w:rsid w:val="00335714"/>
    <w:rsid w:val="00335830"/>
    <w:rsid w:val="003359E4"/>
    <w:rsid w:val="00335B97"/>
    <w:rsid w:val="00336889"/>
    <w:rsid w:val="003419D4"/>
    <w:rsid w:val="00341D05"/>
    <w:rsid w:val="00341F63"/>
    <w:rsid w:val="0034244B"/>
    <w:rsid w:val="00342807"/>
    <w:rsid w:val="00342AC2"/>
    <w:rsid w:val="00343545"/>
    <w:rsid w:val="0034373B"/>
    <w:rsid w:val="00343E6F"/>
    <w:rsid w:val="003449AE"/>
    <w:rsid w:val="00345194"/>
    <w:rsid w:val="00345B3C"/>
    <w:rsid w:val="003464E7"/>
    <w:rsid w:val="003478C8"/>
    <w:rsid w:val="00347B4D"/>
    <w:rsid w:val="0035129D"/>
    <w:rsid w:val="0035205C"/>
    <w:rsid w:val="0035311F"/>
    <w:rsid w:val="003539C0"/>
    <w:rsid w:val="00353DA2"/>
    <w:rsid w:val="00354645"/>
    <w:rsid w:val="0035466A"/>
    <w:rsid w:val="003547FC"/>
    <w:rsid w:val="00354862"/>
    <w:rsid w:val="00355415"/>
    <w:rsid w:val="00355D12"/>
    <w:rsid w:val="00355D93"/>
    <w:rsid w:val="00356696"/>
    <w:rsid w:val="00356C0C"/>
    <w:rsid w:val="00357371"/>
    <w:rsid w:val="00357489"/>
    <w:rsid w:val="003574FD"/>
    <w:rsid w:val="00357B93"/>
    <w:rsid w:val="003608B8"/>
    <w:rsid w:val="00360CC9"/>
    <w:rsid w:val="003627B5"/>
    <w:rsid w:val="003632F1"/>
    <w:rsid w:val="00363E33"/>
    <w:rsid w:val="003642DB"/>
    <w:rsid w:val="00364578"/>
    <w:rsid w:val="00364907"/>
    <w:rsid w:val="00365965"/>
    <w:rsid w:val="00366127"/>
    <w:rsid w:val="003665C5"/>
    <w:rsid w:val="00366A27"/>
    <w:rsid w:val="00366C3F"/>
    <w:rsid w:val="003677C7"/>
    <w:rsid w:val="00367E42"/>
    <w:rsid w:val="00370660"/>
    <w:rsid w:val="00370775"/>
    <w:rsid w:val="003718E1"/>
    <w:rsid w:val="00371F2E"/>
    <w:rsid w:val="003723E2"/>
    <w:rsid w:val="00372689"/>
    <w:rsid w:val="00372719"/>
    <w:rsid w:val="00372FCF"/>
    <w:rsid w:val="00373026"/>
    <w:rsid w:val="00373C55"/>
    <w:rsid w:val="00373C59"/>
    <w:rsid w:val="003747AD"/>
    <w:rsid w:val="00375877"/>
    <w:rsid w:val="00375CB8"/>
    <w:rsid w:val="003762B7"/>
    <w:rsid w:val="00376B82"/>
    <w:rsid w:val="00377695"/>
    <w:rsid w:val="003779E8"/>
    <w:rsid w:val="00377D01"/>
    <w:rsid w:val="003800C9"/>
    <w:rsid w:val="00380309"/>
    <w:rsid w:val="00380D9F"/>
    <w:rsid w:val="00381417"/>
    <w:rsid w:val="00381F25"/>
    <w:rsid w:val="0038242E"/>
    <w:rsid w:val="00382E36"/>
    <w:rsid w:val="00382EE6"/>
    <w:rsid w:val="00383242"/>
    <w:rsid w:val="00383751"/>
    <w:rsid w:val="00385082"/>
    <w:rsid w:val="00385802"/>
    <w:rsid w:val="00385927"/>
    <w:rsid w:val="00385C0F"/>
    <w:rsid w:val="00386456"/>
    <w:rsid w:val="00386B54"/>
    <w:rsid w:val="003918F7"/>
    <w:rsid w:val="00391C93"/>
    <w:rsid w:val="003921F8"/>
    <w:rsid w:val="003930A1"/>
    <w:rsid w:val="00393DB7"/>
    <w:rsid w:val="003940BD"/>
    <w:rsid w:val="00394878"/>
    <w:rsid w:val="00395761"/>
    <w:rsid w:val="00395A38"/>
    <w:rsid w:val="00396E3F"/>
    <w:rsid w:val="00397765"/>
    <w:rsid w:val="00397914"/>
    <w:rsid w:val="00397D97"/>
    <w:rsid w:val="003A1219"/>
    <w:rsid w:val="003A1293"/>
    <w:rsid w:val="003A1349"/>
    <w:rsid w:val="003A228D"/>
    <w:rsid w:val="003A37B5"/>
    <w:rsid w:val="003A4086"/>
    <w:rsid w:val="003A42A5"/>
    <w:rsid w:val="003A463C"/>
    <w:rsid w:val="003A4642"/>
    <w:rsid w:val="003A4C7D"/>
    <w:rsid w:val="003A5799"/>
    <w:rsid w:val="003A5B31"/>
    <w:rsid w:val="003A5D59"/>
    <w:rsid w:val="003A6343"/>
    <w:rsid w:val="003A6F29"/>
    <w:rsid w:val="003A7065"/>
    <w:rsid w:val="003B067A"/>
    <w:rsid w:val="003B0A24"/>
    <w:rsid w:val="003B1905"/>
    <w:rsid w:val="003B192E"/>
    <w:rsid w:val="003B194F"/>
    <w:rsid w:val="003B21A5"/>
    <w:rsid w:val="003B22BE"/>
    <w:rsid w:val="003B2EBC"/>
    <w:rsid w:val="003B38B1"/>
    <w:rsid w:val="003B467B"/>
    <w:rsid w:val="003B56F6"/>
    <w:rsid w:val="003B5DA5"/>
    <w:rsid w:val="003B5F25"/>
    <w:rsid w:val="003B6018"/>
    <w:rsid w:val="003B6024"/>
    <w:rsid w:val="003B6393"/>
    <w:rsid w:val="003B6953"/>
    <w:rsid w:val="003B6EE2"/>
    <w:rsid w:val="003C0631"/>
    <w:rsid w:val="003C081A"/>
    <w:rsid w:val="003C145D"/>
    <w:rsid w:val="003C1BCC"/>
    <w:rsid w:val="003C2BE2"/>
    <w:rsid w:val="003C2E4F"/>
    <w:rsid w:val="003C47D6"/>
    <w:rsid w:val="003C5121"/>
    <w:rsid w:val="003C57C2"/>
    <w:rsid w:val="003C5902"/>
    <w:rsid w:val="003C60B9"/>
    <w:rsid w:val="003C6B5E"/>
    <w:rsid w:val="003C7B5E"/>
    <w:rsid w:val="003C7C32"/>
    <w:rsid w:val="003D0977"/>
    <w:rsid w:val="003D0E9E"/>
    <w:rsid w:val="003D1E68"/>
    <w:rsid w:val="003D211E"/>
    <w:rsid w:val="003D3861"/>
    <w:rsid w:val="003D3FC4"/>
    <w:rsid w:val="003D54A1"/>
    <w:rsid w:val="003D61F9"/>
    <w:rsid w:val="003D652D"/>
    <w:rsid w:val="003D65DA"/>
    <w:rsid w:val="003D775B"/>
    <w:rsid w:val="003E00C1"/>
    <w:rsid w:val="003E01FF"/>
    <w:rsid w:val="003E05DF"/>
    <w:rsid w:val="003E06B0"/>
    <w:rsid w:val="003E0815"/>
    <w:rsid w:val="003E127D"/>
    <w:rsid w:val="003E1FB8"/>
    <w:rsid w:val="003E2648"/>
    <w:rsid w:val="003E2C33"/>
    <w:rsid w:val="003E3632"/>
    <w:rsid w:val="003E3AE5"/>
    <w:rsid w:val="003E4B65"/>
    <w:rsid w:val="003E4FCF"/>
    <w:rsid w:val="003E66D1"/>
    <w:rsid w:val="003E7357"/>
    <w:rsid w:val="003E79FB"/>
    <w:rsid w:val="003E7BBC"/>
    <w:rsid w:val="003F0B03"/>
    <w:rsid w:val="003F1813"/>
    <w:rsid w:val="003F2C73"/>
    <w:rsid w:val="003F3150"/>
    <w:rsid w:val="003F3168"/>
    <w:rsid w:val="003F3764"/>
    <w:rsid w:val="003F4D6B"/>
    <w:rsid w:val="003F503E"/>
    <w:rsid w:val="003F5B2D"/>
    <w:rsid w:val="003F5DE1"/>
    <w:rsid w:val="003F61D5"/>
    <w:rsid w:val="003F689D"/>
    <w:rsid w:val="003F68AC"/>
    <w:rsid w:val="003F713D"/>
    <w:rsid w:val="003F72D3"/>
    <w:rsid w:val="004003D6"/>
    <w:rsid w:val="00400491"/>
    <w:rsid w:val="00400566"/>
    <w:rsid w:val="00401E6F"/>
    <w:rsid w:val="00403D47"/>
    <w:rsid w:val="00405AE7"/>
    <w:rsid w:val="00405B86"/>
    <w:rsid w:val="004062CD"/>
    <w:rsid w:val="00407847"/>
    <w:rsid w:val="004104A9"/>
    <w:rsid w:val="0041084A"/>
    <w:rsid w:val="00410B45"/>
    <w:rsid w:val="00411485"/>
    <w:rsid w:val="00411695"/>
    <w:rsid w:val="00411FF1"/>
    <w:rsid w:val="00412B56"/>
    <w:rsid w:val="00413235"/>
    <w:rsid w:val="00413907"/>
    <w:rsid w:val="00413C47"/>
    <w:rsid w:val="004141F7"/>
    <w:rsid w:val="0041436F"/>
    <w:rsid w:val="00414A59"/>
    <w:rsid w:val="00415A13"/>
    <w:rsid w:val="00416826"/>
    <w:rsid w:val="00417570"/>
    <w:rsid w:val="0041770A"/>
    <w:rsid w:val="0041789C"/>
    <w:rsid w:val="004207D7"/>
    <w:rsid w:val="004209A1"/>
    <w:rsid w:val="00420B12"/>
    <w:rsid w:val="00421EA0"/>
    <w:rsid w:val="0042245C"/>
    <w:rsid w:val="00422AE1"/>
    <w:rsid w:val="00422F76"/>
    <w:rsid w:val="004230AF"/>
    <w:rsid w:val="00424617"/>
    <w:rsid w:val="00424BC0"/>
    <w:rsid w:val="004251DB"/>
    <w:rsid w:val="004263B8"/>
    <w:rsid w:val="004265BA"/>
    <w:rsid w:val="00426A11"/>
    <w:rsid w:val="00426F84"/>
    <w:rsid w:val="004275CE"/>
    <w:rsid w:val="00427722"/>
    <w:rsid w:val="00430017"/>
    <w:rsid w:val="00430214"/>
    <w:rsid w:val="004319B2"/>
    <w:rsid w:val="004319FB"/>
    <w:rsid w:val="0043241C"/>
    <w:rsid w:val="00432520"/>
    <w:rsid w:val="0043252C"/>
    <w:rsid w:val="004330EA"/>
    <w:rsid w:val="00433531"/>
    <w:rsid w:val="004335E7"/>
    <w:rsid w:val="00433906"/>
    <w:rsid w:val="00433EED"/>
    <w:rsid w:val="00434818"/>
    <w:rsid w:val="00434D47"/>
    <w:rsid w:val="004363D7"/>
    <w:rsid w:val="00437572"/>
    <w:rsid w:val="004376ED"/>
    <w:rsid w:val="00437784"/>
    <w:rsid w:val="00437D5F"/>
    <w:rsid w:val="0044047C"/>
    <w:rsid w:val="004416F1"/>
    <w:rsid w:val="00441700"/>
    <w:rsid w:val="00442911"/>
    <w:rsid w:val="00443A92"/>
    <w:rsid w:val="00443B83"/>
    <w:rsid w:val="00444012"/>
    <w:rsid w:val="004440E1"/>
    <w:rsid w:val="004441E6"/>
    <w:rsid w:val="004443BB"/>
    <w:rsid w:val="0044482A"/>
    <w:rsid w:val="00444A11"/>
    <w:rsid w:val="0044505C"/>
    <w:rsid w:val="00445D02"/>
    <w:rsid w:val="00445D24"/>
    <w:rsid w:val="00445F20"/>
    <w:rsid w:val="0044636F"/>
    <w:rsid w:val="004470E8"/>
    <w:rsid w:val="00447A77"/>
    <w:rsid w:val="0045024B"/>
    <w:rsid w:val="00450310"/>
    <w:rsid w:val="004503B6"/>
    <w:rsid w:val="00451E5F"/>
    <w:rsid w:val="00451E7D"/>
    <w:rsid w:val="004524A0"/>
    <w:rsid w:val="00452927"/>
    <w:rsid w:val="0045321B"/>
    <w:rsid w:val="00453D5D"/>
    <w:rsid w:val="00453DA7"/>
    <w:rsid w:val="004545D2"/>
    <w:rsid w:val="00454CCB"/>
    <w:rsid w:val="00454EA4"/>
    <w:rsid w:val="00454F84"/>
    <w:rsid w:val="00455642"/>
    <w:rsid w:val="00456BE4"/>
    <w:rsid w:val="00456DB2"/>
    <w:rsid w:val="00457CE5"/>
    <w:rsid w:val="0046048B"/>
    <w:rsid w:val="004606D1"/>
    <w:rsid w:val="00461129"/>
    <w:rsid w:val="00461554"/>
    <w:rsid w:val="004615E9"/>
    <w:rsid w:val="00461E27"/>
    <w:rsid w:val="00462302"/>
    <w:rsid w:val="00462EBA"/>
    <w:rsid w:val="00465571"/>
    <w:rsid w:val="0046699A"/>
    <w:rsid w:val="0046736F"/>
    <w:rsid w:val="00467B72"/>
    <w:rsid w:val="00467BDC"/>
    <w:rsid w:val="00471610"/>
    <w:rsid w:val="0047229C"/>
    <w:rsid w:val="00472B49"/>
    <w:rsid w:val="004736B5"/>
    <w:rsid w:val="00473CA4"/>
    <w:rsid w:val="00474372"/>
    <w:rsid w:val="0047440A"/>
    <w:rsid w:val="00474662"/>
    <w:rsid w:val="00474F73"/>
    <w:rsid w:val="0047525D"/>
    <w:rsid w:val="0047597A"/>
    <w:rsid w:val="00476187"/>
    <w:rsid w:val="00477984"/>
    <w:rsid w:val="00480900"/>
    <w:rsid w:val="0048161C"/>
    <w:rsid w:val="004817D5"/>
    <w:rsid w:val="004818AF"/>
    <w:rsid w:val="00481CA7"/>
    <w:rsid w:val="00481FA1"/>
    <w:rsid w:val="0048237F"/>
    <w:rsid w:val="0048296C"/>
    <w:rsid w:val="00482BD9"/>
    <w:rsid w:val="0048359C"/>
    <w:rsid w:val="004835E2"/>
    <w:rsid w:val="00483605"/>
    <w:rsid w:val="004836B5"/>
    <w:rsid w:val="00484699"/>
    <w:rsid w:val="004853D1"/>
    <w:rsid w:val="004858D5"/>
    <w:rsid w:val="00486FAF"/>
    <w:rsid w:val="00487835"/>
    <w:rsid w:val="0049000C"/>
    <w:rsid w:val="00490A69"/>
    <w:rsid w:val="00490FFE"/>
    <w:rsid w:val="004910A2"/>
    <w:rsid w:val="004922C4"/>
    <w:rsid w:val="00492697"/>
    <w:rsid w:val="004933AD"/>
    <w:rsid w:val="004937CC"/>
    <w:rsid w:val="004937D2"/>
    <w:rsid w:val="00493B62"/>
    <w:rsid w:val="00495541"/>
    <w:rsid w:val="00495B81"/>
    <w:rsid w:val="004964F1"/>
    <w:rsid w:val="0049665A"/>
    <w:rsid w:val="00496DDB"/>
    <w:rsid w:val="00497041"/>
    <w:rsid w:val="00497D59"/>
    <w:rsid w:val="004A12E5"/>
    <w:rsid w:val="004A167A"/>
    <w:rsid w:val="004A43CA"/>
    <w:rsid w:val="004A4B68"/>
    <w:rsid w:val="004A4C29"/>
    <w:rsid w:val="004A5CEC"/>
    <w:rsid w:val="004A5E52"/>
    <w:rsid w:val="004A7C90"/>
    <w:rsid w:val="004A7CDD"/>
    <w:rsid w:val="004B020B"/>
    <w:rsid w:val="004B02B4"/>
    <w:rsid w:val="004B0882"/>
    <w:rsid w:val="004B08AE"/>
    <w:rsid w:val="004B0E5B"/>
    <w:rsid w:val="004B1798"/>
    <w:rsid w:val="004B2029"/>
    <w:rsid w:val="004B2225"/>
    <w:rsid w:val="004B2683"/>
    <w:rsid w:val="004B2923"/>
    <w:rsid w:val="004B37B2"/>
    <w:rsid w:val="004B3857"/>
    <w:rsid w:val="004B47D3"/>
    <w:rsid w:val="004B4EE8"/>
    <w:rsid w:val="004B5CA2"/>
    <w:rsid w:val="004B5F38"/>
    <w:rsid w:val="004B65B2"/>
    <w:rsid w:val="004C0BAD"/>
    <w:rsid w:val="004C18A9"/>
    <w:rsid w:val="004C1B03"/>
    <w:rsid w:val="004C2125"/>
    <w:rsid w:val="004C354D"/>
    <w:rsid w:val="004C415E"/>
    <w:rsid w:val="004C4195"/>
    <w:rsid w:val="004C51D7"/>
    <w:rsid w:val="004C5228"/>
    <w:rsid w:val="004C5B28"/>
    <w:rsid w:val="004C5B94"/>
    <w:rsid w:val="004C5EC0"/>
    <w:rsid w:val="004C6AD4"/>
    <w:rsid w:val="004C7374"/>
    <w:rsid w:val="004C73B9"/>
    <w:rsid w:val="004D05A8"/>
    <w:rsid w:val="004D08FF"/>
    <w:rsid w:val="004D122F"/>
    <w:rsid w:val="004D1404"/>
    <w:rsid w:val="004D1D2B"/>
    <w:rsid w:val="004D23BE"/>
    <w:rsid w:val="004D2A2B"/>
    <w:rsid w:val="004D2B88"/>
    <w:rsid w:val="004D2C83"/>
    <w:rsid w:val="004D3DA6"/>
    <w:rsid w:val="004D4743"/>
    <w:rsid w:val="004D4D71"/>
    <w:rsid w:val="004D6CA8"/>
    <w:rsid w:val="004D6D60"/>
    <w:rsid w:val="004D6F37"/>
    <w:rsid w:val="004D7627"/>
    <w:rsid w:val="004D7F6C"/>
    <w:rsid w:val="004E20C4"/>
    <w:rsid w:val="004E211D"/>
    <w:rsid w:val="004E4BBB"/>
    <w:rsid w:val="004E55F0"/>
    <w:rsid w:val="004E6616"/>
    <w:rsid w:val="004E7547"/>
    <w:rsid w:val="004F057F"/>
    <w:rsid w:val="004F07A6"/>
    <w:rsid w:val="004F0975"/>
    <w:rsid w:val="004F1453"/>
    <w:rsid w:val="004F1561"/>
    <w:rsid w:val="004F15F3"/>
    <w:rsid w:val="004F1875"/>
    <w:rsid w:val="004F19C5"/>
    <w:rsid w:val="004F1A7F"/>
    <w:rsid w:val="004F2929"/>
    <w:rsid w:val="004F3DB5"/>
    <w:rsid w:val="004F46EC"/>
    <w:rsid w:val="004F5713"/>
    <w:rsid w:val="004F6AE4"/>
    <w:rsid w:val="004F6E57"/>
    <w:rsid w:val="004F7B2E"/>
    <w:rsid w:val="004F7CA7"/>
    <w:rsid w:val="0050188A"/>
    <w:rsid w:val="00501A10"/>
    <w:rsid w:val="005036E1"/>
    <w:rsid w:val="005043CE"/>
    <w:rsid w:val="005059D9"/>
    <w:rsid w:val="00506C1B"/>
    <w:rsid w:val="00506F8C"/>
    <w:rsid w:val="005071F1"/>
    <w:rsid w:val="00507618"/>
    <w:rsid w:val="00510246"/>
    <w:rsid w:val="005106C8"/>
    <w:rsid w:val="00511604"/>
    <w:rsid w:val="0051160B"/>
    <w:rsid w:val="00512001"/>
    <w:rsid w:val="005121CA"/>
    <w:rsid w:val="0051288B"/>
    <w:rsid w:val="00513A7C"/>
    <w:rsid w:val="00513EA4"/>
    <w:rsid w:val="0051458A"/>
    <w:rsid w:val="0051496F"/>
    <w:rsid w:val="00515540"/>
    <w:rsid w:val="005177A1"/>
    <w:rsid w:val="00517D8E"/>
    <w:rsid w:val="00517DBC"/>
    <w:rsid w:val="005206DF"/>
    <w:rsid w:val="005208CA"/>
    <w:rsid w:val="00520C24"/>
    <w:rsid w:val="0052123C"/>
    <w:rsid w:val="0052260C"/>
    <w:rsid w:val="00522C40"/>
    <w:rsid w:val="00522C90"/>
    <w:rsid w:val="00523349"/>
    <w:rsid w:val="0052633C"/>
    <w:rsid w:val="005265A7"/>
    <w:rsid w:val="00526873"/>
    <w:rsid w:val="0052694B"/>
    <w:rsid w:val="00527197"/>
    <w:rsid w:val="005272ED"/>
    <w:rsid w:val="00527542"/>
    <w:rsid w:val="00527703"/>
    <w:rsid w:val="0052790B"/>
    <w:rsid w:val="005300D6"/>
    <w:rsid w:val="00530385"/>
    <w:rsid w:val="00531427"/>
    <w:rsid w:val="00532069"/>
    <w:rsid w:val="005325F8"/>
    <w:rsid w:val="00532BE3"/>
    <w:rsid w:val="005331A0"/>
    <w:rsid w:val="0053321F"/>
    <w:rsid w:val="00533BBE"/>
    <w:rsid w:val="00534263"/>
    <w:rsid w:val="005347F0"/>
    <w:rsid w:val="00534E70"/>
    <w:rsid w:val="00537666"/>
    <w:rsid w:val="00540A4F"/>
    <w:rsid w:val="00541228"/>
    <w:rsid w:val="00542588"/>
    <w:rsid w:val="005429BD"/>
    <w:rsid w:val="00542C6E"/>
    <w:rsid w:val="005433A0"/>
    <w:rsid w:val="00543D0B"/>
    <w:rsid w:val="005456ED"/>
    <w:rsid w:val="00547EDA"/>
    <w:rsid w:val="00550742"/>
    <w:rsid w:val="00550FDC"/>
    <w:rsid w:val="00551A7A"/>
    <w:rsid w:val="00551AED"/>
    <w:rsid w:val="00551D86"/>
    <w:rsid w:val="005528C3"/>
    <w:rsid w:val="00552FD7"/>
    <w:rsid w:val="00553B44"/>
    <w:rsid w:val="005542A2"/>
    <w:rsid w:val="00554532"/>
    <w:rsid w:val="00554AC4"/>
    <w:rsid w:val="00556536"/>
    <w:rsid w:val="00556ED5"/>
    <w:rsid w:val="00557C73"/>
    <w:rsid w:val="00557DDD"/>
    <w:rsid w:val="00560E28"/>
    <w:rsid w:val="00561397"/>
    <w:rsid w:val="005613AB"/>
    <w:rsid w:val="00562751"/>
    <w:rsid w:val="0056326B"/>
    <w:rsid w:val="0056393B"/>
    <w:rsid w:val="00563EED"/>
    <w:rsid w:val="00565ACC"/>
    <w:rsid w:val="00565B24"/>
    <w:rsid w:val="00566923"/>
    <w:rsid w:val="00566C88"/>
    <w:rsid w:val="00566F69"/>
    <w:rsid w:val="00570075"/>
    <w:rsid w:val="005703F3"/>
    <w:rsid w:val="00570559"/>
    <w:rsid w:val="00570A3C"/>
    <w:rsid w:val="00570CC7"/>
    <w:rsid w:val="00571A25"/>
    <w:rsid w:val="00572A97"/>
    <w:rsid w:val="00572C35"/>
    <w:rsid w:val="0057320B"/>
    <w:rsid w:val="005745AD"/>
    <w:rsid w:val="005745B1"/>
    <w:rsid w:val="005750A7"/>
    <w:rsid w:val="005768CA"/>
    <w:rsid w:val="005773B7"/>
    <w:rsid w:val="00577E96"/>
    <w:rsid w:val="00580A91"/>
    <w:rsid w:val="005811F7"/>
    <w:rsid w:val="00582223"/>
    <w:rsid w:val="005826A1"/>
    <w:rsid w:val="00582883"/>
    <w:rsid w:val="005836B0"/>
    <w:rsid w:val="00583AE3"/>
    <w:rsid w:val="005842A5"/>
    <w:rsid w:val="00584591"/>
    <w:rsid w:val="0058550E"/>
    <w:rsid w:val="00585820"/>
    <w:rsid w:val="00585906"/>
    <w:rsid w:val="00586C5A"/>
    <w:rsid w:val="005874C2"/>
    <w:rsid w:val="00591074"/>
    <w:rsid w:val="00591CBA"/>
    <w:rsid w:val="00592072"/>
    <w:rsid w:val="0059298E"/>
    <w:rsid w:val="005929D3"/>
    <w:rsid w:val="00592A04"/>
    <w:rsid w:val="00592B7D"/>
    <w:rsid w:val="00592C3B"/>
    <w:rsid w:val="005931CB"/>
    <w:rsid w:val="0059398B"/>
    <w:rsid w:val="00594649"/>
    <w:rsid w:val="005949AF"/>
    <w:rsid w:val="00594A97"/>
    <w:rsid w:val="005952D2"/>
    <w:rsid w:val="00595401"/>
    <w:rsid w:val="005954F6"/>
    <w:rsid w:val="00596CAA"/>
    <w:rsid w:val="00596DE1"/>
    <w:rsid w:val="005970BA"/>
    <w:rsid w:val="00597A9F"/>
    <w:rsid w:val="00597BB3"/>
    <w:rsid w:val="005A1306"/>
    <w:rsid w:val="005A196F"/>
    <w:rsid w:val="005A1C03"/>
    <w:rsid w:val="005A21BF"/>
    <w:rsid w:val="005A3FBE"/>
    <w:rsid w:val="005A407D"/>
    <w:rsid w:val="005A4367"/>
    <w:rsid w:val="005A4973"/>
    <w:rsid w:val="005A4AE9"/>
    <w:rsid w:val="005A4F24"/>
    <w:rsid w:val="005A4F63"/>
    <w:rsid w:val="005A4F77"/>
    <w:rsid w:val="005A51C3"/>
    <w:rsid w:val="005A6B72"/>
    <w:rsid w:val="005A7778"/>
    <w:rsid w:val="005A79C8"/>
    <w:rsid w:val="005A7F42"/>
    <w:rsid w:val="005B0277"/>
    <w:rsid w:val="005B0AED"/>
    <w:rsid w:val="005B0DBC"/>
    <w:rsid w:val="005B1D56"/>
    <w:rsid w:val="005B1DAD"/>
    <w:rsid w:val="005B2292"/>
    <w:rsid w:val="005B2467"/>
    <w:rsid w:val="005B33A5"/>
    <w:rsid w:val="005B3960"/>
    <w:rsid w:val="005B4760"/>
    <w:rsid w:val="005B51C6"/>
    <w:rsid w:val="005B5D24"/>
    <w:rsid w:val="005B666A"/>
    <w:rsid w:val="005B7202"/>
    <w:rsid w:val="005B7C9D"/>
    <w:rsid w:val="005C02A1"/>
    <w:rsid w:val="005C04E8"/>
    <w:rsid w:val="005C0522"/>
    <w:rsid w:val="005C0587"/>
    <w:rsid w:val="005C0695"/>
    <w:rsid w:val="005C15AB"/>
    <w:rsid w:val="005C1D58"/>
    <w:rsid w:val="005C1FD8"/>
    <w:rsid w:val="005C3CA0"/>
    <w:rsid w:val="005C3EAC"/>
    <w:rsid w:val="005C43B5"/>
    <w:rsid w:val="005C45ED"/>
    <w:rsid w:val="005C488C"/>
    <w:rsid w:val="005C4DD6"/>
    <w:rsid w:val="005C50C7"/>
    <w:rsid w:val="005C5344"/>
    <w:rsid w:val="005C5C2F"/>
    <w:rsid w:val="005C5DC7"/>
    <w:rsid w:val="005C611F"/>
    <w:rsid w:val="005C615E"/>
    <w:rsid w:val="005C62F0"/>
    <w:rsid w:val="005C7D0A"/>
    <w:rsid w:val="005C7DC8"/>
    <w:rsid w:val="005C7F0D"/>
    <w:rsid w:val="005D00A4"/>
    <w:rsid w:val="005D01F7"/>
    <w:rsid w:val="005D09A1"/>
    <w:rsid w:val="005D22B4"/>
    <w:rsid w:val="005D23DE"/>
    <w:rsid w:val="005D3A4E"/>
    <w:rsid w:val="005D4680"/>
    <w:rsid w:val="005D5567"/>
    <w:rsid w:val="005D738E"/>
    <w:rsid w:val="005D78FE"/>
    <w:rsid w:val="005E0205"/>
    <w:rsid w:val="005E111D"/>
    <w:rsid w:val="005E289F"/>
    <w:rsid w:val="005E2D99"/>
    <w:rsid w:val="005E3622"/>
    <w:rsid w:val="005E40FA"/>
    <w:rsid w:val="005E427F"/>
    <w:rsid w:val="005E4AF8"/>
    <w:rsid w:val="005F079B"/>
    <w:rsid w:val="005F0D42"/>
    <w:rsid w:val="005F1D13"/>
    <w:rsid w:val="005F1F9B"/>
    <w:rsid w:val="005F21A9"/>
    <w:rsid w:val="005F2838"/>
    <w:rsid w:val="005F35DB"/>
    <w:rsid w:val="005F49D1"/>
    <w:rsid w:val="005F4A14"/>
    <w:rsid w:val="005F52F2"/>
    <w:rsid w:val="00603029"/>
    <w:rsid w:val="006048A1"/>
    <w:rsid w:val="00604DCF"/>
    <w:rsid w:val="00604EFF"/>
    <w:rsid w:val="006064EF"/>
    <w:rsid w:val="00607D3D"/>
    <w:rsid w:val="0061183C"/>
    <w:rsid w:val="006123F5"/>
    <w:rsid w:val="00613AD7"/>
    <w:rsid w:val="00613D6E"/>
    <w:rsid w:val="00615141"/>
    <w:rsid w:val="0061522E"/>
    <w:rsid w:val="006156E5"/>
    <w:rsid w:val="0061696E"/>
    <w:rsid w:val="00620201"/>
    <w:rsid w:val="00620826"/>
    <w:rsid w:val="00620F33"/>
    <w:rsid w:val="00621353"/>
    <w:rsid w:val="006215B4"/>
    <w:rsid w:val="00621DA7"/>
    <w:rsid w:val="006231BC"/>
    <w:rsid w:val="0062379E"/>
    <w:rsid w:val="00623D7D"/>
    <w:rsid w:val="00624AB3"/>
    <w:rsid w:val="00624DC1"/>
    <w:rsid w:val="0062552D"/>
    <w:rsid w:val="006257FD"/>
    <w:rsid w:val="006264BF"/>
    <w:rsid w:val="006266E8"/>
    <w:rsid w:val="00626A77"/>
    <w:rsid w:val="00626D42"/>
    <w:rsid w:val="00626F89"/>
    <w:rsid w:val="00627109"/>
    <w:rsid w:val="00627201"/>
    <w:rsid w:val="00631F87"/>
    <w:rsid w:val="006326CF"/>
    <w:rsid w:val="0063405B"/>
    <w:rsid w:val="00634D4E"/>
    <w:rsid w:val="00635323"/>
    <w:rsid w:val="0063620D"/>
    <w:rsid w:val="00636329"/>
    <w:rsid w:val="00636822"/>
    <w:rsid w:val="0063765B"/>
    <w:rsid w:val="00637791"/>
    <w:rsid w:val="00637B74"/>
    <w:rsid w:val="00637D4C"/>
    <w:rsid w:val="00637D65"/>
    <w:rsid w:val="00637E49"/>
    <w:rsid w:val="0064100F"/>
    <w:rsid w:val="006419F0"/>
    <w:rsid w:val="00642136"/>
    <w:rsid w:val="00642196"/>
    <w:rsid w:val="00645789"/>
    <w:rsid w:val="00646935"/>
    <w:rsid w:val="006502F5"/>
    <w:rsid w:val="006509DE"/>
    <w:rsid w:val="00650FE1"/>
    <w:rsid w:val="0065111E"/>
    <w:rsid w:val="00652783"/>
    <w:rsid w:val="0065367C"/>
    <w:rsid w:val="006537C1"/>
    <w:rsid w:val="006542E4"/>
    <w:rsid w:val="0065490D"/>
    <w:rsid w:val="00654A26"/>
    <w:rsid w:val="00654B74"/>
    <w:rsid w:val="00654FFB"/>
    <w:rsid w:val="006565E3"/>
    <w:rsid w:val="0065662B"/>
    <w:rsid w:val="0066051F"/>
    <w:rsid w:val="00660CE7"/>
    <w:rsid w:val="00661015"/>
    <w:rsid w:val="006620CA"/>
    <w:rsid w:val="0066227B"/>
    <w:rsid w:val="00663237"/>
    <w:rsid w:val="00665CBF"/>
    <w:rsid w:val="00666EEA"/>
    <w:rsid w:val="0067064E"/>
    <w:rsid w:val="00671113"/>
    <w:rsid w:val="0067239B"/>
    <w:rsid w:val="00672AB7"/>
    <w:rsid w:val="00672EC8"/>
    <w:rsid w:val="0067367F"/>
    <w:rsid w:val="006741FE"/>
    <w:rsid w:val="0067455E"/>
    <w:rsid w:val="00676A13"/>
    <w:rsid w:val="00677BB9"/>
    <w:rsid w:val="00681773"/>
    <w:rsid w:val="006819EB"/>
    <w:rsid w:val="0068281A"/>
    <w:rsid w:val="00682E59"/>
    <w:rsid w:val="00683662"/>
    <w:rsid w:val="006836DF"/>
    <w:rsid w:val="00683A5A"/>
    <w:rsid w:val="006840E1"/>
    <w:rsid w:val="006842AC"/>
    <w:rsid w:val="006847F0"/>
    <w:rsid w:val="006849D3"/>
    <w:rsid w:val="00684F4E"/>
    <w:rsid w:val="006852A4"/>
    <w:rsid w:val="00687308"/>
    <w:rsid w:val="00687B4F"/>
    <w:rsid w:val="006913AF"/>
    <w:rsid w:val="00691D02"/>
    <w:rsid w:val="00691F80"/>
    <w:rsid w:val="006922BD"/>
    <w:rsid w:val="006926C3"/>
    <w:rsid w:val="0069276C"/>
    <w:rsid w:val="006937C7"/>
    <w:rsid w:val="00693F48"/>
    <w:rsid w:val="006940F5"/>
    <w:rsid w:val="00694132"/>
    <w:rsid w:val="00694474"/>
    <w:rsid w:val="006948BB"/>
    <w:rsid w:val="00695ADB"/>
    <w:rsid w:val="00695D54"/>
    <w:rsid w:val="006960B7"/>
    <w:rsid w:val="00696485"/>
    <w:rsid w:val="0069732F"/>
    <w:rsid w:val="006976F8"/>
    <w:rsid w:val="00697746"/>
    <w:rsid w:val="006979EF"/>
    <w:rsid w:val="00697AB2"/>
    <w:rsid w:val="006A03DF"/>
    <w:rsid w:val="006A1239"/>
    <w:rsid w:val="006A12ED"/>
    <w:rsid w:val="006A1376"/>
    <w:rsid w:val="006A1514"/>
    <w:rsid w:val="006A1E80"/>
    <w:rsid w:val="006A2065"/>
    <w:rsid w:val="006A23C4"/>
    <w:rsid w:val="006A2CBB"/>
    <w:rsid w:val="006A3B5A"/>
    <w:rsid w:val="006A3DB6"/>
    <w:rsid w:val="006A3F24"/>
    <w:rsid w:val="006A5568"/>
    <w:rsid w:val="006A638B"/>
    <w:rsid w:val="006A6FCF"/>
    <w:rsid w:val="006A72E3"/>
    <w:rsid w:val="006A7684"/>
    <w:rsid w:val="006A7DFD"/>
    <w:rsid w:val="006B0418"/>
    <w:rsid w:val="006B0D25"/>
    <w:rsid w:val="006B14FA"/>
    <w:rsid w:val="006B38D0"/>
    <w:rsid w:val="006B3CC5"/>
    <w:rsid w:val="006B3CE9"/>
    <w:rsid w:val="006B43E0"/>
    <w:rsid w:val="006B4A29"/>
    <w:rsid w:val="006B637E"/>
    <w:rsid w:val="006B70EF"/>
    <w:rsid w:val="006B7AD3"/>
    <w:rsid w:val="006B7D52"/>
    <w:rsid w:val="006C01FE"/>
    <w:rsid w:val="006C0823"/>
    <w:rsid w:val="006C086D"/>
    <w:rsid w:val="006C09C3"/>
    <w:rsid w:val="006C0ABC"/>
    <w:rsid w:val="006C0BB6"/>
    <w:rsid w:val="006C1213"/>
    <w:rsid w:val="006C131B"/>
    <w:rsid w:val="006C166F"/>
    <w:rsid w:val="006C2676"/>
    <w:rsid w:val="006C2E29"/>
    <w:rsid w:val="006C30FA"/>
    <w:rsid w:val="006C3A51"/>
    <w:rsid w:val="006C4137"/>
    <w:rsid w:val="006C42D9"/>
    <w:rsid w:val="006C5AF2"/>
    <w:rsid w:val="006C610D"/>
    <w:rsid w:val="006C6433"/>
    <w:rsid w:val="006C7CE7"/>
    <w:rsid w:val="006D054F"/>
    <w:rsid w:val="006D184B"/>
    <w:rsid w:val="006D1F34"/>
    <w:rsid w:val="006D284E"/>
    <w:rsid w:val="006D3219"/>
    <w:rsid w:val="006D426F"/>
    <w:rsid w:val="006D498C"/>
    <w:rsid w:val="006D4B7B"/>
    <w:rsid w:val="006D5448"/>
    <w:rsid w:val="006D5881"/>
    <w:rsid w:val="006D627C"/>
    <w:rsid w:val="006D7071"/>
    <w:rsid w:val="006D7D71"/>
    <w:rsid w:val="006E0AC6"/>
    <w:rsid w:val="006E0AE0"/>
    <w:rsid w:val="006E0D4D"/>
    <w:rsid w:val="006E0DD5"/>
    <w:rsid w:val="006E0ECE"/>
    <w:rsid w:val="006E1B57"/>
    <w:rsid w:val="006E2547"/>
    <w:rsid w:val="006E2DCE"/>
    <w:rsid w:val="006E3F0B"/>
    <w:rsid w:val="006E48CA"/>
    <w:rsid w:val="006E4CD8"/>
    <w:rsid w:val="006E5FFD"/>
    <w:rsid w:val="006E6004"/>
    <w:rsid w:val="006E6D0D"/>
    <w:rsid w:val="006E7AEC"/>
    <w:rsid w:val="006E7F4F"/>
    <w:rsid w:val="006F12A7"/>
    <w:rsid w:val="006F2836"/>
    <w:rsid w:val="006F28FD"/>
    <w:rsid w:val="006F2BB6"/>
    <w:rsid w:val="006F2BFD"/>
    <w:rsid w:val="006F2F9F"/>
    <w:rsid w:val="006F34A2"/>
    <w:rsid w:val="006F391A"/>
    <w:rsid w:val="006F3AA1"/>
    <w:rsid w:val="006F3E69"/>
    <w:rsid w:val="006F4238"/>
    <w:rsid w:val="006F4A1F"/>
    <w:rsid w:val="006F4F51"/>
    <w:rsid w:val="006F6C2F"/>
    <w:rsid w:val="006F6CDC"/>
    <w:rsid w:val="006F754C"/>
    <w:rsid w:val="00700122"/>
    <w:rsid w:val="00701882"/>
    <w:rsid w:val="00701E01"/>
    <w:rsid w:val="007030D1"/>
    <w:rsid w:val="00703511"/>
    <w:rsid w:val="00703A74"/>
    <w:rsid w:val="00703A97"/>
    <w:rsid w:val="00703B08"/>
    <w:rsid w:val="00704656"/>
    <w:rsid w:val="007056C3"/>
    <w:rsid w:val="007067F3"/>
    <w:rsid w:val="0070752D"/>
    <w:rsid w:val="007076DA"/>
    <w:rsid w:val="00710418"/>
    <w:rsid w:val="00710561"/>
    <w:rsid w:val="00711671"/>
    <w:rsid w:val="007116AE"/>
    <w:rsid w:val="0071257C"/>
    <w:rsid w:val="007127BE"/>
    <w:rsid w:val="00713154"/>
    <w:rsid w:val="007132ED"/>
    <w:rsid w:val="007134B4"/>
    <w:rsid w:val="00713D77"/>
    <w:rsid w:val="007145D6"/>
    <w:rsid w:val="00714639"/>
    <w:rsid w:val="00715911"/>
    <w:rsid w:val="0071695B"/>
    <w:rsid w:val="00716D9B"/>
    <w:rsid w:val="00716F90"/>
    <w:rsid w:val="00717B0D"/>
    <w:rsid w:val="007205E0"/>
    <w:rsid w:val="00720FC9"/>
    <w:rsid w:val="0072194F"/>
    <w:rsid w:val="007224E0"/>
    <w:rsid w:val="00723741"/>
    <w:rsid w:val="00723B65"/>
    <w:rsid w:val="00723BB7"/>
    <w:rsid w:val="0072434C"/>
    <w:rsid w:val="007248D6"/>
    <w:rsid w:val="00724C80"/>
    <w:rsid w:val="007255F7"/>
    <w:rsid w:val="00725C17"/>
    <w:rsid w:val="00725C75"/>
    <w:rsid w:val="00725EF7"/>
    <w:rsid w:val="00727441"/>
    <w:rsid w:val="0072770D"/>
    <w:rsid w:val="00727A42"/>
    <w:rsid w:val="007304A6"/>
    <w:rsid w:val="007307A8"/>
    <w:rsid w:val="00730CA2"/>
    <w:rsid w:val="0073130D"/>
    <w:rsid w:val="0073200B"/>
    <w:rsid w:val="0073217E"/>
    <w:rsid w:val="007331FE"/>
    <w:rsid w:val="007334B0"/>
    <w:rsid w:val="007337D8"/>
    <w:rsid w:val="00735923"/>
    <w:rsid w:val="00735D2D"/>
    <w:rsid w:val="00735F80"/>
    <w:rsid w:val="00736D61"/>
    <w:rsid w:val="007376F5"/>
    <w:rsid w:val="00737D6E"/>
    <w:rsid w:val="00740051"/>
    <w:rsid w:val="0074040C"/>
    <w:rsid w:val="007406DC"/>
    <w:rsid w:val="00740CCB"/>
    <w:rsid w:val="00742628"/>
    <w:rsid w:val="00744228"/>
    <w:rsid w:val="0074439C"/>
    <w:rsid w:val="00744CEA"/>
    <w:rsid w:val="007450F7"/>
    <w:rsid w:val="0074598B"/>
    <w:rsid w:val="00745DA2"/>
    <w:rsid w:val="00745F58"/>
    <w:rsid w:val="007467EB"/>
    <w:rsid w:val="00746FEA"/>
    <w:rsid w:val="00747E55"/>
    <w:rsid w:val="00752144"/>
    <w:rsid w:val="00752312"/>
    <w:rsid w:val="007532B4"/>
    <w:rsid w:val="00753BA4"/>
    <w:rsid w:val="00754261"/>
    <w:rsid w:val="00755553"/>
    <w:rsid w:val="00755F01"/>
    <w:rsid w:val="00756008"/>
    <w:rsid w:val="00756208"/>
    <w:rsid w:val="007571DA"/>
    <w:rsid w:val="00757437"/>
    <w:rsid w:val="007577D8"/>
    <w:rsid w:val="00757B64"/>
    <w:rsid w:val="00757C6E"/>
    <w:rsid w:val="00761461"/>
    <w:rsid w:val="007617E4"/>
    <w:rsid w:val="007622BE"/>
    <w:rsid w:val="00762B54"/>
    <w:rsid w:val="00762C36"/>
    <w:rsid w:val="00763F65"/>
    <w:rsid w:val="00764C18"/>
    <w:rsid w:val="007650A3"/>
    <w:rsid w:val="007650C1"/>
    <w:rsid w:val="00767783"/>
    <w:rsid w:val="00767BF6"/>
    <w:rsid w:val="007702A6"/>
    <w:rsid w:val="00770AE3"/>
    <w:rsid w:val="0077121F"/>
    <w:rsid w:val="00771AB9"/>
    <w:rsid w:val="0077209E"/>
    <w:rsid w:val="00772F84"/>
    <w:rsid w:val="0077317C"/>
    <w:rsid w:val="007734D9"/>
    <w:rsid w:val="007734EB"/>
    <w:rsid w:val="00773891"/>
    <w:rsid w:val="00773896"/>
    <w:rsid w:val="007738E3"/>
    <w:rsid w:val="007739DA"/>
    <w:rsid w:val="00774715"/>
    <w:rsid w:val="00775F7D"/>
    <w:rsid w:val="0077764A"/>
    <w:rsid w:val="00777A10"/>
    <w:rsid w:val="00780787"/>
    <w:rsid w:val="007808FD"/>
    <w:rsid w:val="00780EE1"/>
    <w:rsid w:val="00781207"/>
    <w:rsid w:val="00781983"/>
    <w:rsid w:val="007824E3"/>
    <w:rsid w:val="0078305E"/>
    <w:rsid w:val="00783AAB"/>
    <w:rsid w:val="0078417B"/>
    <w:rsid w:val="0078561D"/>
    <w:rsid w:val="00790A4F"/>
    <w:rsid w:val="0079112E"/>
    <w:rsid w:val="00792BC6"/>
    <w:rsid w:val="007930DD"/>
    <w:rsid w:val="007964FF"/>
    <w:rsid w:val="00797EA9"/>
    <w:rsid w:val="00797F3C"/>
    <w:rsid w:val="00797FDF"/>
    <w:rsid w:val="007A033C"/>
    <w:rsid w:val="007A046C"/>
    <w:rsid w:val="007A0586"/>
    <w:rsid w:val="007A139C"/>
    <w:rsid w:val="007A185C"/>
    <w:rsid w:val="007A2C4B"/>
    <w:rsid w:val="007A363C"/>
    <w:rsid w:val="007A3916"/>
    <w:rsid w:val="007A3D62"/>
    <w:rsid w:val="007A4442"/>
    <w:rsid w:val="007A45F2"/>
    <w:rsid w:val="007A51C6"/>
    <w:rsid w:val="007A53F2"/>
    <w:rsid w:val="007A568D"/>
    <w:rsid w:val="007A5C2D"/>
    <w:rsid w:val="007A632D"/>
    <w:rsid w:val="007A7440"/>
    <w:rsid w:val="007A7F4A"/>
    <w:rsid w:val="007B0117"/>
    <w:rsid w:val="007B067A"/>
    <w:rsid w:val="007B069D"/>
    <w:rsid w:val="007B1A5D"/>
    <w:rsid w:val="007B1DFC"/>
    <w:rsid w:val="007B22E1"/>
    <w:rsid w:val="007B2651"/>
    <w:rsid w:val="007B2BB5"/>
    <w:rsid w:val="007B2D5F"/>
    <w:rsid w:val="007B30A4"/>
    <w:rsid w:val="007B3768"/>
    <w:rsid w:val="007B4258"/>
    <w:rsid w:val="007B4DC5"/>
    <w:rsid w:val="007B68C8"/>
    <w:rsid w:val="007B7662"/>
    <w:rsid w:val="007B7AA1"/>
    <w:rsid w:val="007C071F"/>
    <w:rsid w:val="007C07A2"/>
    <w:rsid w:val="007C0BF1"/>
    <w:rsid w:val="007C14BA"/>
    <w:rsid w:val="007C14C6"/>
    <w:rsid w:val="007C19EA"/>
    <w:rsid w:val="007C242F"/>
    <w:rsid w:val="007C2516"/>
    <w:rsid w:val="007C28FB"/>
    <w:rsid w:val="007C2AD7"/>
    <w:rsid w:val="007C32CB"/>
    <w:rsid w:val="007C44E6"/>
    <w:rsid w:val="007C61FB"/>
    <w:rsid w:val="007C667C"/>
    <w:rsid w:val="007C6C39"/>
    <w:rsid w:val="007C72B0"/>
    <w:rsid w:val="007C75D7"/>
    <w:rsid w:val="007C765E"/>
    <w:rsid w:val="007C78C8"/>
    <w:rsid w:val="007D16E9"/>
    <w:rsid w:val="007D188B"/>
    <w:rsid w:val="007D2D47"/>
    <w:rsid w:val="007D396B"/>
    <w:rsid w:val="007D4616"/>
    <w:rsid w:val="007D47AD"/>
    <w:rsid w:val="007D48BF"/>
    <w:rsid w:val="007D4D29"/>
    <w:rsid w:val="007D545E"/>
    <w:rsid w:val="007D55C0"/>
    <w:rsid w:val="007D5AB6"/>
    <w:rsid w:val="007D6E81"/>
    <w:rsid w:val="007D7E57"/>
    <w:rsid w:val="007E023A"/>
    <w:rsid w:val="007E05E3"/>
    <w:rsid w:val="007E0760"/>
    <w:rsid w:val="007E07F2"/>
    <w:rsid w:val="007E11B4"/>
    <w:rsid w:val="007E3319"/>
    <w:rsid w:val="007E4A03"/>
    <w:rsid w:val="007E4A08"/>
    <w:rsid w:val="007E5635"/>
    <w:rsid w:val="007E5DB1"/>
    <w:rsid w:val="007E60D7"/>
    <w:rsid w:val="007E6404"/>
    <w:rsid w:val="007E6545"/>
    <w:rsid w:val="007E738D"/>
    <w:rsid w:val="007E7855"/>
    <w:rsid w:val="007F002F"/>
    <w:rsid w:val="007F014F"/>
    <w:rsid w:val="007F0DCC"/>
    <w:rsid w:val="007F0EF2"/>
    <w:rsid w:val="007F1466"/>
    <w:rsid w:val="007F2BB0"/>
    <w:rsid w:val="007F321F"/>
    <w:rsid w:val="007F3BBE"/>
    <w:rsid w:val="007F3D99"/>
    <w:rsid w:val="007F412D"/>
    <w:rsid w:val="007F4AF4"/>
    <w:rsid w:val="007F5277"/>
    <w:rsid w:val="007F5278"/>
    <w:rsid w:val="007F58BD"/>
    <w:rsid w:val="007F5EB1"/>
    <w:rsid w:val="007F6C06"/>
    <w:rsid w:val="007F71FF"/>
    <w:rsid w:val="007F79B3"/>
    <w:rsid w:val="007F7DDE"/>
    <w:rsid w:val="007F7E27"/>
    <w:rsid w:val="008012D0"/>
    <w:rsid w:val="008023AA"/>
    <w:rsid w:val="008027A7"/>
    <w:rsid w:val="00802D09"/>
    <w:rsid w:val="008042C2"/>
    <w:rsid w:val="00805146"/>
    <w:rsid w:val="00806E93"/>
    <w:rsid w:val="008079C3"/>
    <w:rsid w:val="008102EA"/>
    <w:rsid w:val="00810754"/>
    <w:rsid w:val="00811AD1"/>
    <w:rsid w:val="00812B5A"/>
    <w:rsid w:val="00812BFB"/>
    <w:rsid w:val="00813B20"/>
    <w:rsid w:val="0081440B"/>
    <w:rsid w:val="0081478A"/>
    <w:rsid w:val="00814A74"/>
    <w:rsid w:val="0081570A"/>
    <w:rsid w:val="0081574F"/>
    <w:rsid w:val="00815DE4"/>
    <w:rsid w:val="008173D5"/>
    <w:rsid w:val="00817B48"/>
    <w:rsid w:val="00817D8C"/>
    <w:rsid w:val="00817F98"/>
    <w:rsid w:val="00820605"/>
    <w:rsid w:val="0082094C"/>
    <w:rsid w:val="008215B0"/>
    <w:rsid w:val="00822448"/>
    <w:rsid w:val="0082377C"/>
    <w:rsid w:val="00824C95"/>
    <w:rsid w:val="008251CF"/>
    <w:rsid w:val="008256C7"/>
    <w:rsid w:val="00825B92"/>
    <w:rsid w:val="00826760"/>
    <w:rsid w:val="00827A10"/>
    <w:rsid w:val="00830D12"/>
    <w:rsid w:val="008317BC"/>
    <w:rsid w:val="00831DE2"/>
    <w:rsid w:val="008328C8"/>
    <w:rsid w:val="008333CF"/>
    <w:rsid w:val="008346B7"/>
    <w:rsid w:val="008347AA"/>
    <w:rsid w:val="00834C88"/>
    <w:rsid w:val="00835EC5"/>
    <w:rsid w:val="00835F3F"/>
    <w:rsid w:val="0083602A"/>
    <w:rsid w:val="00836091"/>
    <w:rsid w:val="008366C5"/>
    <w:rsid w:val="00837B0B"/>
    <w:rsid w:val="00837D63"/>
    <w:rsid w:val="00837DE4"/>
    <w:rsid w:val="00837FAE"/>
    <w:rsid w:val="008409F5"/>
    <w:rsid w:val="00840D12"/>
    <w:rsid w:val="008410BF"/>
    <w:rsid w:val="008439CD"/>
    <w:rsid w:val="00843B37"/>
    <w:rsid w:val="00843F04"/>
    <w:rsid w:val="00844218"/>
    <w:rsid w:val="00846356"/>
    <w:rsid w:val="00847EFD"/>
    <w:rsid w:val="00851154"/>
    <w:rsid w:val="00851432"/>
    <w:rsid w:val="0085191B"/>
    <w:rsid w:val="008527AE"/>
    <w:rsid w:val="00852AE1"/>
    <w:rsid w:val="008533C5"/>
    <w:rsid w:val="00854100"/>
    <w:rsid w:val="0085481D"/>
    <w:rsid w:val="0085512E"/>
    <w:rsid w:val="00855533"/>
    <w:rsid w:val="008559DC"/>
    <w:rsid w:val="00856325"/>
    <w:rsid w:val="0085660E"/>
    <w:rsid w:val="0085673C"/>
    <w:rsid w:val="0085695D"/>
    <w:rsid w:val="00857F42"/>
    <w:rsid w:val="00857FF6"/>
    <w:rsid w:val="00860617"/>
    <w:rsid w:val="008611C5"/>
    <w:rsid w:val="00861693"/>
    <w:rsid w:val="008626F1"/>
    <w:rsid w:val="00862F98"/>
    <w:rsid w:val="00862FF1"/>
    <w:rsid w:val="00864C9A"/>
    <w:rsid w:val="00864D50"/>
    <w:rsid w:val="008656F4"/>
    <w:rsid w:val="00865CD1"/>
    <w:rsid w:val="00866C74"/>
    <w:rsid w:val="0086731C"/>
    <w:rsid w:val="008678A9"/>
    <w:rsid w:val="00867BB8"/>
    <w:rsid w:val="008700B7"/>
    <w:rsid w:val="008719DB"/>
    <w:rsid w:val="00871FF5"/>
    <w:rsid w:val="008733B7"/>
    <w:rsid w:val="008734CD"/>
    <w:rsid w:val="00873569"/>
    <w:rsid w:val="008735B1"/>
    <w:rsid w:val="00873D28"/>
    <w:rsid w:val="008759AC"/>
    <w:rsid w:val="00877AEA"/>
    <w:rsid w:val="0088005A"/>
    <w:rsid w:val="008808CC"/>
    <w:rsid w:val="00880A16"/>
    <w:rsid w:val="008815D0"/>
    <w:rsid w:val="008817FE"/>
    <w:rsid w:val="00882247"/>
    <w:rsid w:val="00883962"/>
    <w:rsid w:val="00883B44"/>
    <w:rsid w:val="0088508F"/>
    <w:rsid w:val="008858B0"/>
    <w:rsid w:val="008865FA"/>
    <w:rsid w:val="00887243"/>
    <w:rsid w:val="00887CE4"/>
    <w:rsid w:val="0089008F"/>
    <w:rsid w:val="00890170"/>
    <w:rsid w:val="00890E8D"/>
    <w:rsid w:val="00891067"/>
    <w:rsid w:val="00891168"/>
    <w:rsid w:val="0089164E"/>
    <w:rsid w:val="008916BD"/>
    <w:rsid w:val="00891CC0"/>
    <w:rsid w:val="008938E1"/>
    <w:rsid w:val="00893A95"/>
    <w:rsid w:val="008943E9"/>
    <w:rsid w:val="00894752"/>
    <w:rsid w:val="00895087"/>
    <w:rsid w:val="00895128"/>
    <w:rsid w:val="00895272"/>
    <w:rsid w:val="0089621E"/>
    <w:rsid w:val="0089712C"/>
    <w:rsid w:val="00897295"/>
    <w:rsid w:val="00897324"/>
    <w:rsid w:val="00897325"/>
    <w:rsid w:val="008A005B"/>
    <w:rsid w:val="008A05C4"/>
    <w:rsid w:val="008A15C2"/>
    <w:rsid w:val="008A15C7"/>
    <w:rsid w:val="008A2C3C"/>
    <w:rsid w:val="008A3204"/>
    <w:rsid w:val="008A3696"/>
    <w:rsid w:val="008A3B84"/>
    <w:rsid w:val="008A3C3F"/>
    <w:rsid w:val="008A3DF4"/>
    <w:rsid w:val="008A4D27"/>
    <w:rsid w:val="008A5003"/>
    <w:rsid w:val="008A5DB8"/>
    <w:rsid w:val="008A7802"/>
    <w:rsid w:val="008B01F6"/>
    <w:rsid w:val="008B0C46"/>
    <w:rsid w:val="008B0CA4"/>
    <w:rsid w:val="008B2752"/>
    <w:rsid w:val="008B313A"/>
    <w:rsid w:val="008B35AC"/>
    <w:rsid w:val="008B414A"/>
    <w:rsid w:val="008B44A5"/>
    <w:rsid w:val="008B535C"/>
    <w:rsid w:val="008B53D0"/>
    <w:rsid w:val="008B5A3B"/>
    <w:rsid w:val="008B5D20"/>
    <w:rsid w:val="008B5E2E"/>
    <w:rsid w:val="008B6D36"/>
    <w:rsid w:val="008B6F9A"/>
    <w:rsid w:val="008B737D"/>
    <w:rsid w:val="008C225D"/>
    <w:rsid w:val="008C2A3E"/>
    <w:rsid w:val="008C3769"/>
    <w:rsid w:val="008C38A3"/>
    <w:rsid w:val="008C3BC7"/>
    <w:rsid w:val="008C3CF1"/>
    <w:rsid w:val="008C410E"/>
    <w:rsid w:val="008C4801"/>
    <w:rsid w:val="008C4AFB"/>
    <w:rsid w:val="008C4EC1"/>
    <w:rsid w:val="008C593B"/>
    <w:rsid w:val="008C5F0B"/>
    <w:rsid w:val="008C63ED"/>
    <w:rsid w:val="008C6950"/>
    <w:rsid w:val="008C6C48"/>
    <w:rsid w:val="008C7B7F"/>
    <w:rsid w:val="008D0230"/>
    <w:rsid w:val="008D0508"/>
    <w:rsid w:val="008D073D"/>
    <w:rsid w:val="008D0F58"/>
    <w:rsid w:val="008D11FD"/>
    <w:rsid w:val="008D24C7"/>
    <w:rsid w:val="008D2540"/>
    <w:rsid w:val="008D2A12"/>
    <w:rsid w:val="008D3012"/>
    <w:rsid w:val="008D3692"/>
    <w:rsid w:val="008D4EB2"/>
    <w:rsid w:val="008D543A"/>
    <w:rsid w:val="008D5E98"/>
    <w:rsid w:val="008D6141"/>
    <w:rsid w:val="008D6974"/>
    <w:rsid w:val="008D6BA5"/>
    <w:rsid w:val="008D6C11"/>
    <w:rsid w:val="008D70F5"/>
    <w:rsid w:val="008D721A"/>
    <w:rsid w:val="008D75C1"/>
    <w:rsid w:val="008D75E9"/>
    <w:rsid w:val="008D7AF9"/>
    <w:rsid w:val="008D7C2F"/>
    <w:rsid w:val="008E034D"/>
    <w:rsid w:val="008E07D9"/>
    <w:rsid w:val="008E07EE"/>
    <w:rsid w:val="008E120F"/>
    <w:rsid w:val="008E28D9"/>
    <w:rsid w:val="008E298D"/>
    <w:rsid w:val="008E30D6"/>
    <w:rsid w:val="008E322F"/>
    <w:rsid w:val="008E32AC"/>
    <w:rsid w:val="008E3958"/>
    <w:rsid w:val="008E39DC"/>
    <w:rsid w:val="008E3B70"/>
    <w:rsid w:val="008E525E"/>
    <w:rsid w:val="008E6429"/>
    <w:rsid w:val="008E688D"/>
    <w:rsid w:val="008E6BED"/>
    <w:rsid w:val="008F3E5C"/>
    <w:rsid w:val="008F4633"/>
    <w:rsid w:val="008F4645"/>
    <w:rsid w:val="008F4682"/>
    <w:rsid w:val="008F46AB"/>
    <w:rsid w:val="008F49B2"/>
    <w:rsid w:val="008F5C2C"/>
    <w:rsid w:val="008F5DB9"/>
    <w:rsid w:val="008F5DE3"/>
    <w:rsid w:val="008F7193"/>
    <w:rsid w:val="008F7873"/>
    <w:rsid w:val="008F7E7C"/>
    <w:rsid w:val="00900EFF"/>
    <w:rsid w:val="00901382"/>
    <w:rsid w:val="00901517"/>
    <w:rsid w:val="00901835"/>
    <w:rsid w:val="00901AE6"/>
    <w:rsid w:val="00901E1E"/>
    <w:rsid w:val="009031CB"/>
    <w:rsid w:val="009033A0"/>
    <w:rsid w:val="009035B8"/>
    <w:rsid w:val="009037D7"/>
    <w:rsid w:val="00905BA0"/>
    <w:rsid w:val="00906917"/>
    <w:rsid w:val="009070B4"/>
    <w:rsid w:val="009078FC"/>
    <w:rsid w:val="009079D9"/>
    <w:rsid w:val="00910C45"/>
    <w:rsid w:val="00912E58"/>
    <w:rsid w:val="009131A2"/>
    <w:rsid w:val="00913C24"/>
    <w:rsid w:val="009140B0"/>
    <w:rsid w:val="00914470"/>
    <w:rsid w:val="0091451D"/>
    <w:rsid w:val="009147EC"/>
    <w:rsid w:val="00914B7C"/>
    <w:rsid w:val="009151EB"/>
    <w:rsid w:val="0091533F"/>
    <w:rsid w:val="00915636"/>
    <w:rsid w:val="009157D8"/>
    <w:rsid w:val="009164DF"/>
    <w:rsid w:val="00916CAF"/>
    <w:rsid w:val="00920597"/>
    <w:rsid w:val="009208ED"/>
    <w:rsid w:val="00920FF8"/>
    <w:rsid w:val="00921D90"/>
    <w:rsid w:val="009230FE"/>
    <w:rsid w:val="009232B9"/>
    <w:rsid w:val="009235AA"/>
    <w:rsid w:val="00924C0D"/>
    <w:rsid w:val="00924E3C"/>
    <w:rsid w:val="00924E6A"/>
    <w:rsid w:val="009265B2"/>
    <w:rsid w:val="00930F52"/>
    <w:rsid w:val="00931317"/>
    <w:rsid w:val="0093274B"/>
    <w:rsid w:val="009328DC"/>
    <w:rsid w:val="00932DAA"/>
    <w:rsid w:val="009337E7"/>
    <w:rsid w:val="00933F6B"/>
    <w:rsid w:val="00934675"/>
    <w:rsid w:val="00935D0A"/>
    <w:rsid w:val="009363B8"/>
    <w:rsid w:val="0093659F"/>
    <w:rsid w:val="00937360"/>
    <w:rsid w:val="00937854"/>
    <w:rsid w:val="00937E11"/>
    <w:rsid w:val="0094028B"/>
    <w:rsid w:val="00940A70"/>
    <w:rsid w:val="009416BA"/>
    <w:rsid w:val="00941747"/>
    <w:rsid w:val="009419F3"/>
    <w:rsid w:val="00941C05"/>
    <w:rsid w:val="00941F77"/>
    <w:rsid w:val="00942081"/>
    <w:rsid w:val="0094257A"/>
    <w:rsid w:val="00944AB4"/>
    <w:rsid w:val="00944D4A"/>
    <w:rsid w:val="00944F76"/>
    <w:rsid w:val="009454E7"/>
    <w:rsid w:val="00946B8B"/>
    <w:rsid w:val="009479D2"/>
    <w:rsid w:val="00955701"/>
    <w:rsid w:val="00955ECD"/>
    <w:rsid w:val="00956C12"/>
    <w:rsid w:val="0095776A"/>
    <w:rsid w:val="00960EB4"/>
    <w:rsid w:val="009613C6"/>
    <w:rsid w:val="009614B6"/>
    <w:rsid w:val="00961613"/>
    <w:rsid w:val="00961E22"/>
    <w:rsid w:val="0096232F"/>
    <w:rsid w:val="00962522"/>
    <w:rsid w:val="00965D75"/>
    <w:rsid w:val="009668C7"/>
    <w:rsid w:val="00967DDC"/>
    <w:rsid w:val="009701B9"/>
    <w:rsid w:val="0097036F"/>
    <w:rsid w:val="0097063F"/>
    <w:rsid w:val="00970732"/>
    <w:rsid w:val="00970E33"/>
    <w:rsid w:val="0097107C"/>
    <w:rsid w:val="00971557"/>
    <w:rsid w:val="0097162C"/>
    <w:rsid w:val="0097221B"/>
    <w:rsid w:val="00973063"/>
    <w:rsid w:val="00973240"/>
    <w:rsid w:val="0097341E"/>
    <w:rsid w:val="0097357A"/>
    <w:rsid w:val="009736DD"/>
    <w:rsid w:val="00973B9C"/>
    <w:rsid w:val="00974011"/>
    <w:rsid w:val="00974210"/>
    <w:rsid w:val="00974EB1"/>
    <w:rsid w:val="00975B7D"/>
    <w:rsid w:val="00976147"/>
    <w:rsid w:val="00976A55"/>
    <w:rsid w:val="00976B77"/>
    <w:rsid w:val="00981A27"/>
    <w:rsid w:val="00982371"/>
    <w:rsid w:val="00982A6F"/>
    <w:rsid w:val="0098362A"/>
    <w:rsid w:val="009839BC"/>
    <w:rsid w:val="009856AD"/>
    <w:rsid w:val="00985D0F"/>
    <w:rsid w:val="00986D76"/>
    <w:rsid w:val="0098789D"/>
    <w:rsid w:val="00987E0B"/>
    <w:rsid w:val="00987FB5"/>
    <w:rsid w:val="00991770"/>
    <w:rsid w:val="00991FDB"/>
    <w:rsid w:val="009921A6"/>
    <w:rsid w:val="00992B31"/>
    <w:rsid w:val="00993672"/>
    <w:rsid w:val="00994320"/>
    <w:rsid w:val="00994855"/>
    <w:rsid w:val="00994909"/>
    <w:rsid w:val="00994E0A"/>
    <w:rsid w:val="00995225"/>
    <w:rsid w:val="00995323"/>
    <w:rsid w:val="00995521"/>
    <w:rsid w:val="0099554E"/>
    <w:rsid w:val="00996B96"/>
    <w:rsid w:val="00997382"/>
    <w:rsid w:val="009A030B"/>
    <w:rsid w:val="009A038B"/>
    <w:rsid w:val="009A04F2"/>
    <w:rsid w:val="009A075D"/>
    <w:rsid w:val="009A0DF1"/>
    <w:rsid w:val="009A14BB"/>
    <w:rsid w:val="009A2436"/>
    <w:rsid w:val="009A2443"/>
    <w:rsid w:val="009A2A10"/>
    <w:rsid w:val="009A361A"/>
    <w:rsid w:val="009A5C05"/>
    <w:rsid w:val="009A5CCB"/>
    <w:rsid w:val="009A69EB"/>
    <w:rsid w:val="009A753D"/>
    <w:rsid w:val="009A77B3"/>
    <w:rsid w:val="009A7D87"/>
    <w:rsid w:val="009B014C"/>
    <w:rsid w:val="009B0926"/>
    <w:rsid w:val="009B0ABD"/>
    <w:rsid w:val="009B1954"/>
    <w:rsid w:val="009B1DFA"/>
    <w:rsid w:val="009B25F0"/>
    <w:rsid w:val="009B2A06"/>
    <w:rsid w:val="009B2E9D"/>
    <w:rsid w:val="009B34C4"/>
    <w:rsid w:val="009B389D"/>
    <w:rsid w:val="009B412B"/>
    <w:rsid w:val="009B4176"/>
    <w:rsid w:val="009B4524"/>
    <w:rsid w:val="009B4EC0"/>
    <w:rsid w:val="009B4EEA"/>
    <w:rsid w:val="009B51D5"/>
    <w:rsid w:val="009B51E2"/>
    <w:rsid w:val="009B5DB4"/>
    <w:rsid w:val="009B7994"/>
    <w:rsid w:val="009C02D5"/>
    <w:rsid w:val="009C097D"/>
    <w:rsid w:val="009C130A"/>
    <w:rsid w:val="009C5153"/>
    <w:rsid w:val="009C5F27"/>
    <w:rsid w:val="009C70CD"/>
    <w:rsid w:val="009C70CF"/>
    <w:rsid w:val="009D01E6"/>
    <w:rsid w:val="009D06EF"/>
    <w:rsid w:val="009D183D"/>
    <w:rsid w:val="009D2278"/>
    <w:rsid w:val="009D2D7A"/>
    <w:rsid w:val="009D3137"/>
    <w:rsid w:val="009D3310"/>
    <w:rsid w:val="009D3B2F"/>
    <w:rsid w:val="009D3CE3"/>
    <w:rsid w:val="009D4403"/>
    <w:rsid w:val="009D447A"/>
    <w:rsid w:val="009D4DC6"/>
    <w:rsid w:val="009D5425"/>
    <w:rsid w:val="009D6106"/>
    <w:rsid w:val="009D61AD"/>
    <w:rsid w:val="009D6A5D"/>
    <w:rsid w:val="009D7496"/>
    <w:rsid w:val="009D7B6C"/>
    <w:rsid w:val="009E112A"/>
    <w:rsid w:val="009E170B"/>
    <w:rsid w:val="009E23BF"/>
    <w:rsid w:val="009E286A"/>
    <w:rsid w:val="009E2964"/>
    <w:rsid w:val="009E2E7F"/>
    <w:rsid w:val="009E320C"/>
    <w:rsid w:val="009E4534"/>
    <w:rsid w:val="009E53C1"/>
    <w:rsid w:val="009E60A8"/>
    <w:rsid w:val="009E66FB"/>
    <w:rsid w:val="009F008D"/>
    <w:rsid w:val="009F0106"/>
    <w:rsid w:val="009F0845"/>
    <w:rsid w:val="009F112C"/>
    <w:rsid w:val="009F1999"/>
    <w:rsid w:val="009F3E5D"/>
    <w:rsid w:val="009F52A5"/>
    <w:rsid w:val="009F6011"/>
    <w:rsid w:val="009F61CF"/>
    <w:rsid w:val="009F6D57"/>
    <w:rsid w:val="009F7032"/>
    <w:rsid w:val="009F7405"/>
    <w:rsid w:val="009F757E"/>
    <w:rsid w:val="009F77E0"/>
    <w:rsid w:val="00A00B0D"/>
    <w:rsid w:val="00A00ED2"/>
    <w:rsid w:val="00A015D9"/>
    <w:rsid w:val="00A018DC"/>
    <w:rsid w:val="00A020BD"/>
    <w:rsid w:val="00A02672"/>
    <w:rsid w:val="00A027DC"/>
    <w:rsid w:val="00A02ECC"/>
    <w:rsid w:val="00A04046"/>
    <w:rsid w:val="00A0432C"/>
    <w:rsid w:val="00A044A6"/>
    <w:rsid w:val="00A04F17"/>
    <w:rsid w:val="00A0506C"/>
    <w:rsid w:val="00A0597F"/>
    <w:rsid w:val="00A05F72"/>
    <w:rsid w:val="00A0754D"/>
    <w:rsid w:val="00A0767B"/>
    <w:rsid w:val="00A10269"/>
    <w:rsid w:val="00A1033D"/>
    <w:rsid w:val="00A121C0"/>
    <w:rsid w:val="00A12411"/>
    <w:rsid w:val="00A12CC8"/>
    <w:rsid w:val="00A12D53"/>
    <w:rsid w:val="00A12ED0"/>
    <w:rsid w:val="00A14C13"/>
    <w:rsid w:val="00A1521B"/>
    <w:rsid w:val="00A1566C"/>
    <w:rsid w:val="00A15836"/>
    <w:rsid w:val="00A15900"/>
    <w:rsid w:val="00A15F35"/>
    <w:rsid w:val="00A169D6"/>
    <w:rsid w:val="00A17714"/>
    <w:rsid w:val="00A201BA"/>
    <w:rsid w:val="00A217B1"/>
    <w:rsid w:val="00A21849"/>
    <w:rsid w:val="00A224E5"/>
    <w:rsid w:val="00A2275F"/>
    <w:rsid w:val="00A22B4C"/>
    <w:rsid w:val="00A245C9"/>
    <w:rsid w:val="00A24E61"/>
    <w:rsid w:val="00A25983"/>
    <w:rsid w:val="00A2629D"/>
    <w:rsid w:val="00A26ABA"/>
    <w:rsid w:val="00A30796"/>
    <w:rsid w:val="00A32E07"/>
    <w:rsid w:val="00A33F9F"/>
    <w:rsid w:val="00A34550"/>
    <w:rsid w:val="00A34FF9"/>
    <w:rsid w:val="00A37293"/>
    <w:rsid w:val="00A37421"/>
    <w:rsid w:val="00A37450"/>
    <w:rsid w:val="00A37B74"/>
    <w:rsid w:val="00A4213B"/>
    <w:rsid w:val="00A42FD4"/>
    <w:rsid w:val="00A45A92"/>
    <w:rsid w:val="00A45F8E"/>
    <w:rsid w:val="00A46B84"/>
    <w:rsid w:val="00A5017A"/>
    <w:rsid w:val="00A50698"/>
    <w:rsid w:val="00A508B0"/>
    <w:rsid w:val="00A524C3"/>
    <w:rsid w:val="00A5356A"/>
    <w:rsid w:val="00A5381A"/>
    <w:rsid w:val="00A53CA3"/>
    <w:rsid w:val="00A5449A"/>
    <w:rsid w:val="00A54721"/>
    <w:rsid w:val="00A54A6B"/>
    <w:rsid w:val="00A556F4"/>
    <w:rsid w:val="00A55D60"/>
    <w:rsid w:val="00A55FD5"/>
    <w:rsid w:val="00A564E8"/>
    <w:rsid w:val="00A5659D"/>
    <w:rsid w:val="00A56E57"/>
    <w:rsid w:val="00A5757B"/>
    <w:rsid w:val="00A60EFE"/>
    <w:rsid w:val="00A60F41"/>
    <w:rsid w:val="00A616EF"/>
    <w:rsid w:val="00A617B5"/>
    <w:rsid w:val="00A61D98"/>
    <w:rsid w:val="00A6320F"/>
    <w:rsid w:val="00A6342B"/>
    <w:rsid w:val="00A63AB2"/>
    <w:rsid w:val="00A63B9E"/>
    <w:rsid w:val="00A63E0F"/>
    <w:rsid w:val="00A63E4E"/>
    <w:rsid w:val="00A6441C"/>
    <w:rsid w:val="00A66371"/>
    <w:rsid w:val="00A67E84"/>
    <w:rsid w:val="00A70F55"/>
    <w:rsid w:val="00A724F8"/>
    <w:rsid w:val="00A72645"/>
    <w:rsid w:val="00A731A3"/>
    <w:rsid w:val="00A73759"/>
    <w:rsid w:val="00A77208"/>
    <w:rsid w:val="00A7725A"/>
    <w:rsid w:val="00A77A64"/>
    <w:rsid w:val="00A803C0"/>
    <w:rsid w:val="00A80818"/>
    <w:rsid w:val="00A81AAF"/>
    <w:rsid w:val="00A81D40"/>
    <w:rsid w:val="00A82004"/>
    <w:rsid w:val="00A82952"/>
    <w:rsid w:val="00A83DB6"/>
    <w:rsid w:val="00A8510F"/>
    <w:rsid w:val="00A85B1E"/>
    <w:rsid w:val="00A860EB"/>
    <w:rsid w:val="00A86EAE"/>
    <w:rsid w:val="00A87349"/>
    <w:rsid w:val="00A87CA1"/>
    <w:rsid w:val="00A900AC"/>
    <w:rsid w:val="00A90574"/>
    <w:rsid w:val="00A90C12"/>
    <w:rsid w:val="00A9138D"/>
    <w:rsid w:val="00A91AF9"/>
    <w:rsid w:val="00A91EB8"/>
    <w:rsid w:val="00A92049"/>
    <w:rsid w:val="00A92784"/>
    <w:rsid w:val="00A93018"/>
    <w:rsid w:val="00A93895"/>
    <w:rsid w:val="00A94D11"/>
    <w:rsid w:val="00A94F89"/>
    <w:rsid w:val="00A95E1B"/>
    <w:rsid w:val="00A95EBE"/>
    <w:rsid w:val="00A96278"/>
    <w:rsid w:val="00A9711B"/>
    <w:rsid w:val="00A97504"/>
    <w:rsid w:val="00AA07A8"/>
    <w:rsid w:val="00AA0A88"/>
    <w:rsid w:val="00AA1692"/>
    <w:rsid w:val="00AA239F"/>
    <w:rsid w:val="00AA2807"/>
    <w:rsid w:val="00AA2B2B"/>
    <w:rsid w:val="00AA4591"/>
    <w:rsid w:val="00AA4EF1"/>
    <w:rsid w:val="00AA54ED"/>
    <w:rsid w:val="00AA583B"/>
    <w:rsid w:val="00AA59BE"/>
    <w:rsid w:val="00AA6EF6"/>
    <w:rsid w:val="00AA7586"/>
    <w:rsid w:val="00AB0869"/>
    <w:rsid w:val="00AB0874"/>
    <w:rsid w:val="00AB0AE2"/>
    <w:rsid w:val="00AB22D2"/>
    <w:rsid w:val="00AB3C1F"/>
    <w:rsid w:val="00AB3F11"/>
    <w:rsid w:val="00AB46A6"/>
    <w:rsid w:val="00AB55AC"/>
    <w:rsid w:val="00AB5C19"/>
    <w:rsid w:val="00AB644D"/>
    <w:rsid w:val="00AB668C"/>
    <w:rsid w:val="00AB6BF7"/>
    <w:rsid w:val="00AB7612"/>
    <w:rsid w:val="00AB7DF8"/>
    <w:rsid w:val="00AC05EC"/>
    <w:rsid w:val="00AC232D"/>
    <w:rsid w:val="00AC2F46"/>
    <w:rsid w:val="00AC3839"/>
    <w:rsid w:val="00AC38FE"/>
    <w:rsid w:val="00AC3E87"/>
    <w:rsid w:val="00AC4B80"/>
    <w:rsid w:val="00AC4C75"/>
    <w:rsid w:val="00AC5159"/>
    <w:rsid w:val="00AC6079"/>
    <w:rsid w:val="00AC653E"/>
    <w:rsid w:val="00AC6D27"/>
    <w:rsid w:val="00AC6F0B"/>
    <w:rsid w:val="00AC789A"/>
    <w:rsid w:val="00AC7E8D"/>
    <w:rsid w:val="00AD01D4"/>
    <w:rsid w:val="00AD0499"/>
    <w:rsid w:val="00AD0B5E"/>
    <w:rsid w:val="00AD0C41"/>
    <w:rsid w:val="00AD270B"/>
    <w:rsid w:val="00AD2EE8"/>
    <w:rsid w:val="00AD329C"/>
    <w:rsid w:val="00AD360D"/>
    <w:rsid w:val="00AD3655"/>
    <w:rsid w:val="00AD3C2C"/>
    <w:rsid w:val="00AD3DE6"/>
    <w:rsid w:val="00AD48D4"/>
    <w:rsid w:val="00AD66D0"/>
    <w:rsid w:val="00AD6FE2"/>
    <w:rsid w:val="00AD7273"/>
    <w:rsid w:val="00AE0F36"/>
    <w:rsid w:val="00AE1531"/>
    <w:rsid w:val="00AE189C"/>
    <w:rsid w:val="00AE3440"/>
    <w:rsid w:val="00AE4116"/>
    <w:rsid w:val="00AE49ED"/>
    <w:rsid w:val="00AE5DCB"/>
    <w:rsid w:val="00AE60A5"/>
    <w:rsid w:val="00AE647F"/>
    <w:rsid w:val="00AF0AD1"/>
    <w:rsid w:val="00AF148F"/>
    <w:rsid w:val="00AF16F5"/>
    <w:rsid w:val="00AF2264"/>
    <w:rsid w:val="00AF227B"/>
    <w:rsid w:val="00AF274D"/>
    <w:rsid w:val="00AF290A"/>
    <w:rsid w:val="00AF2BF8"/>
    <w:rsid w:val="00AF39CD"/>
    <w:rsid w:val="00AF4400"/>
    <w:rsid w:val="00AF4553"/>
    <w:rsid w:val="00AF4EFD"/>
    <w:rsid w:val="00AF5107"/>
    <w:rsid w:val="00AF5B8F"/>
    <w:rsid w:val="00AF6052"/>
    <w:rsid w:val="00AF73B4"/>
    <w:rsid w:val="00AF7F2E"/>
    <w:rsid w:val="00B00069"/>
    <w:rsid w:val="00B01CDC"/>
    <w:rsid w:val="00B028FD"/>
    <w:rsid w:val="00B03553"/>
    <w:rsid w:val="00B03862"/>
    <w:rsid w:val="00B039E5"/>
    <w:rsid w:val="00B044B6"/>
    <w:rsid w:val="00B067D1"/>
    <w:rsid w:val="00B06D06"/>
    <w:rsid w:val="00B07252"/>
    <w:rsid w:val="00B1120B"/>
    <w:rsid w:val="00B11701"/>
    <w:rsid w:val="00B120E6"/>
    <w:rsid w:val="00B1221D"/>
    <w:rsid w:val="00B129FB"/>
    <w:rsid w:val="00B132D8"/>
    <w:rsid w:val="00B14FDD"/>
    <w:rsid w:val="00B15216"/>
    <w:rsid w:val="00B15736"/>
    <w:rsid w:val="00B15A95"/>
    <w:rsid w:val="00B15ACC"/>
    <w:rsid w:val="00B161D4"/>
    <w:rsid w:val="00B174A7"/>
    <w:rsid w:val="00B17842"/>
    <w:rsid w:val="00B17BD2"/>
    <w:rsid w:val="00B17E9E"/>
    <w:rsid w:val="00B205C3"/>
    <w:rsid w:val="00B207F6"/>
    <w:rsid w:val="00B20F3A"/>
    <w:rsid w:val="00B22525"/>
    <w:rsid w:val="00B22F13"/>
    <w:rsid w:val="00B23652"/>
    <w:rsid w:val="00B23B32"/>
    <w:rsid w:val="00B23C76"/>
    <w:rsid w:val="00B24159"/>
    <w:rsid w:val="00B245E8"/>
    <w:rsid w:val="00B2461A"/>
    <w:rsid w:val="00B24F47"/>
    <w:rsid w:val="00B252A2"/>
    <w:rsid w:val="00B259AD"/>
    <w:rsid w:val="00B25D4E"/>
    <w:rsid w:val="00B27736"/>
    <w:rsid w:val="00B2787E"/>
    <w:rsid w:val="00B27AB4"/>
    <w:rsid w:val="00B27DC7"/>
    <w:rsid w:val="00B27F1B"/>
    <w:rsid w:val="00B30CD8"/>
    <w:rsid w:val="00B30F3A"/>
    <w:rsid w:val="00B31CC4"/>
    <w:rsid w:val="00B32A0E"/>
    <w:rsid w:val="00B33457"/>
    <w:rsid w:val="00B33B96"/>
    <w:rsid w:val="00B34457"/>
    <w:rsid w:val="00B35B9D"/>
    <w:rsid w:val="00B36165"/>
    <w:rsid w:val="00B36807"/>
    <w:rsid w:val="00B375C2"/>
    <w:rsid w:val="00B37DE5"/>
    <w:rsid w:val="00B40317"/>
    <w:rsid w:val="00B40C40"/>
    <w:rsid w:val="00B4184D"/>
    <w:rsid w:val="00B420E5"/>
    <w:rsid w:val="00B423E9"/>
    <w:rsid w:val="00B42435"/>
    <w:rsid w:val="00B42580"/>
    <w:rsid w:val="00B42B3B"/>
    <w:rsid w:val="00B43674"/>
    <w:rsid w:val="00B4429B"/>
    <w:rsid w:val="00B4588D"/>
    <w:rsid w:val="00B46B45"/>
    <w:rsid w:val="00B508E5"/>
    <w:rsid w:val="00B509A0"/>
    <w:rsid w:val="00B510B9"/>
    <w:rsid w:val="00B51A94"/>
    <w:rsid w:val="00B52250"/>
    <w:rsid w:val="00B52B5B"/>
    <w:rsid w:val="00B52FC2"/>
    <w:rsid w:val="00B535A4"/>
    <w:rsid w:val="00B53B88"/>
    <w:rsid w:val="00B54661"/>
    <w:rsid w:val="00B549F6"/>
    <w:rsid w:val="00B554BE"/>
    <w:rsid w:val="00B562AF"/>
    <w:rsid w:val="00B56E60"/>
    <w:rsid w:val="00B60735"/>
    <w:rsid w:val="00B60FEA"/>
    <w:rsid w:val="00B61082"/>
    <w:rsid w:val="00B619C1"/>
    <w:rsid w:val="00B61FD5"/>
    <w:rsid w:val="00B62517"/>
    <w:rsid w:val="00B62648"/>
    <w:rsid w:val="00B62EB2"/>
    <w:rsid w:val="00B64727"/>
    <w:rsid w:val="00B668A2"/>
    <w:rsid w:val="00B67CE7"/>
    <w:rsid w:val="00B67D15"/>
    <w:rsid w:val="00B70739"/>
    <w:rsid w:val="00B711C9"/>
    <w:rsid w:val="00B711E4"/>
    <w:rsid w:val="00B71D34"/>
    <w:rsid w:val="00B724F8"/>
    <w:rsid w:val="00B73283"/>
    <w:rsid w:val="00B737B8"/>
    <w:rsid w:val="00B758C3"/>
    <w:rsid w:val="00B75A45"/>
    <w:rsid w:val="00B77141"/>
    <w:rsid w:val="00B77565"/>
    <w:rsid w:val="00B77CE6"/>
    <w:rsid w:val="00B77DAD"/>
    <w:rsid w:val="00B77DB8"/>
    <w:rsid w:val="00B80DA3"/>
    <w:rsid w:val="00B82683"/>
    <w:rsid w:val="00B82DED"/>
    <w:rsid w:val="00B84489"/>
    <w:rsid w:val="00B86455"/>
    <w:rsid w:val="00B865F3"/>
    <w:rsid w:val="00B868C0"/>
    <w:rsid w:val="00B87D44"/>
    <w:rsid w:val="00B90FC2"/>
    <w:rsid w:val="00B91383"/>
    <w:rsid w:val="00B91F9B"/>
    <w:rsid w:val="00B924E0"/>
    <w:rsid w:val="00B92ACF"/>
    <w:rsid w:val="00B93506"/>
    <w:rsid w:val="00B93AE6"/>
    <w:rsid w:val="00B95355"/>
    <w:rsid w:val="00B95422"/>
    <w:rsid w:val="00B95D54"/>
    <w:rsid w:val="00B95F94"/>
    <w:rsid w:val="00B96424"/>
    <w:rsid w:val="00B96B14"/>
    <w:rsid w:val="00B971EB"/>
    <w:rsid w:val="00B97588"/>
    <w:rsid w:val="00B97903"/>
    <w:rsid w:val="00BA04FE"/>
    <w:rsid w:val="00BA1706"/>
    <w:rsid w:val="00BA3D78"/>
    <w:rsid w:val="00BA3F93"/>
    <w:rsid w:val="00BA4964"/>
    <w:rsid w:val="00BA4CE2"/>
    <w:rsid w:val="00BA4D8B"/>
    <w:rsid w:val="00BA4FB8"/>
    <w:rsid w:val="00BA5281"/>
    <w:rsid w:val="00BA5315"/>
    <w:rsid w:val="00BA5576"/>
    <w:rsid w:val="00BA5BFF"/>
    <w:rsid w:val="00BA5E4A"/>
    <w:rsid w:val="00BA7558"/>
    <w:rsid w:val="00BA76D9"/>
    <w:rsid w:val="00BA77E9"/>
    <w:rsid w:val="00BA78C1"/>
    <w:rsid w:val="00BA7915"/>
    <w:rsid w:val="00BA7EEB"/>
    <w:rsid w:val="00BB0B10"/>
    <w:rsid w:val="00BB1475"/>
    <w:rsid w:val="00BB1489"/>
    <w:rsid w:val="00BB35CD"/>
    <w:rsid w:val="00BB3D5E"/>
    <w:rsid w:val="00BB43BB"/>
    <w:rsid w:val="00BB6BA4"/>
    <w:rsid w:val="00BB72C7"/>
    <w:rsid w:val="00BB760C"/>
    <w:rsid w:val="00BC0ACE"/>
    <w:rsid w:val="00BC0D4D"/>
    <w:rsid w:val="00BC23D1"/>
    <w:rsid w:val="00BC2417"/>
    <w:rsid w:val="00BC3DF1"/>
    <w:rsid w:val="00BC4654"/>
    <w:rsid w:val="00BC4F4F"/>
    <w:rsid w:val="00BC6FFE"/>
    <w:rsid w:val="00BD0230"/>
    <w:rsid w:val="00BD1019"/>
    <w:rsid w:val="00BD1B7C"/>
    <w:rsid w:val="00BD27F6"/>
    <w:rsid w:val="00BD3287"/>
    <w:rsid w:val="00BD3F76"/>
    <w:rsid w:val="00BD4E18"/>
    <w:rsid w:val="00BD52C0"/>
    <w:rsid w:val="00BD57EC"/>
    <w:rsid w:val="00BD5DBD"/>
    <w:rsid w:val="00BD6D44"/>
    <w:rsid w:val="00BD6E01"/>
    <w:rsid w:val="00BD6F73"/>
    <w:rsid w:val="00BE00EE"/>
    <w:rsid w:val="00BE0985"/>
    <w:rsid w:val="00BE2BA5"/>
    <w:rsid w:val="00BE2BC1"/>
    <w:rsid w:val="00BE3156"/>
    <w:rsid w:val="00BE330F"/>
    <w:rsid w:val="00BE6053"/>
    <w:rsid w:val="00BE606A"/>
    <w:rsid w:val="00BE6721"/>
    <w:rsid w:val="00BE69BE"/>
    <w:rsid w:val="00BE785F"/>
    <w:rsid w:val="00BF0039"/>
    <w:rsid w:val="00BF132B"/>
    <w:rsid w:val="00BF2307"/>
    <w:rsid w:val="00BF296D"/>
    <w:rsid w:val="00BF2BD5"/>
    <w:rsid w:val="00BF3167"/>
    <w:rsid w:val="00BF33AB"/>
    <w:rsid w:val="00BF451B"/>
    <w:rsid w:val="00BF4F2B"/>
    <w:rsid w:val="00BF4F95"/>
    <w:rsid w:val="00BF56DB"/>
    <w:rsid w:val="00BF6120"/>
    <w:rsid w:val="00C00F36"/>
    <w:rsid w:val="00C020F1"/>
    <w:rsid w:val="00C03004"/>
    <w:rsid w:val="00C03234"/>
    <w:rsid w:val="00C0352E"/>
    <w:rsid w:val="00C044EB"/>
    <w:rsid w:val="00C050F5"/>
    <w:rsid w:val="00C0608A"/>
    <w:rsid w:val="00C060C5"/>
    <w:rsid w:val="00C0632C"/>
    <w:rsid w:val="00C0753F"/>
    <w:rsid w:val="00C07970"/>
    <w:rsid w:val="00C07CA2"/>
    <w:rsid w:val="00C1034D"/>
    <w:rsid w:val="00C11599"/>
    <w:rsid w:val="00C117AB"/>
    <w:rsid w:val="00C11A84"/>
    <w:rsid w:val="00C124B5"/>
    <w:rsid w:val="00C131AC"/>
    <w:rsid w:val="00C13278"/>
    <w:rsid w:val="00C13872"/>
    <w:rsid w:val="00C13C70"/>
    <w:rsid w:val="00C14932"/>
    <w:rsid w:val="00C14A34"/>
    <w:rsid w:val="00C14EC2"/>
    <w:rsid w:val="00C160E4"/>
    <w:rsid w:val="00C1704D"/>
    <w:rsid w:val="00C17CF4"/>
    <w:rsid w:val="00C17E79"/>
    <w:rsid w:val="00C2037A"/>
    <w:rsid w:val="00C204AE"/>
    <w:rsid w:val="00C205B6"/>
    <w:rsid w:val="00C20874"/>
    <w:rsid w:val="00C21368"/>
    <w:rsid w:val="00C22C01"/>
    <w:rsid w:val="00C24137"/>
    <w:rsid w:val="00C24370"/>
    <w:rsid w:val="00C257A3"/>
    <w:rsid w:val="00C26873"/>
    <w:rsid w:val="00C2752C"/>
    <w:rsid w:val="00C27BD0"/>
    <w:rsid w:val="00C27D8F"/>
    <w:rsid w:val="00C309CF"/>
    <w:rsid w:val="00C314CE"/>
    <w:rsid w:val="00C3204B"/>
    <w:rsid w:val="00C3222F"/>
    <w:rsid w:val="00C3493B"/>
    <w:rsid w:val="00C34D3A"/>
    <w:rsid w:val="00C361A7"/>
    <w:rsid w:val="00C365F6"/>
    <w:rsid w:val="00C36FC1"/>
    <w:rsid w:val="00C37F95"/>
    <w:rsid w:val="00C412AE"/>
    <w:rsid w:val="00C41329"/>
    <w:rsid w:val="00C427C9"/>
    <w:rsid w:val="00C43542"/>
    <w:rsid w:val="00C43B62"/>
    <w:rsid w:val="00C43DC4"/>
    <w:rsid w:val="00C43E46"/>
    <w:rsid w:val="00C43EAC"/>
    <w:rsid w:val="00C43F93"/>
    <w:rsid w:val="00C44714"/>
    <w:rsid w:val="00C44758"/>
    <w:rsid w:val="00C44864"/>
    <w:rsid w:val="00C45E2A"/>
    <w:rsid w:val="00C465E6"/>
    <w:rsid w:val="00C473A9"/>
    <w:rsid w:val="00C478CC"/>
    <w:rsid w:val="00C5030F"/>
    <w:rsid w:val="00C50B90"/>
    <w:rsid w:val="00C5126F"/>
    <w:rsid w:val="00C5144D"/>
    <w:rsid w:val="00C51543"/>
    <w:rsid w:val="00C522F1"/>
    <w:rsid w:val="00C52AF1"/>
    <w:rsid w:val="00C52CAB"/>
    <w:rsid w:val="00C52F6C"/>
    <w:rsid w:val="00C53420"/>
    <w:rsid w:val="00C535AA"/>
    <w:rsid w:val="00C54F22"/>
    <w:rsid w:val="00C55121"/>
    <w:rsid w:val="00C5555F"/>
    <w:rsid w:val="00C56BF9"/>
    <w:rsid w:val="00C5704E"/>
    <w:rsid w:val="00C600CB"/>
    <w:rsid w:val="00C6059C"/>
    <w:rsid w:val="00C61773"/>
    <w:rsid w:val="00C61BE7"/>
    <w:rsid w:val="00C61D10"/>
    <w:rsid w:val="00C62FA7"/>
    <w:rsid w:val="00C638C0"/>
    <w:rsid w:val="00C64A09"/>
    <w:rsid w:val="00C64EE6"/>
    <w:rsid w:val="00C64F64"/>
    <w:rsid w:val="00C64FD8"/>
    <w:rsid w:val="00C651CA"/>
    <w:rsid w:val="00C6530A"/>
    <w:rsid w:val="00C6563B"/>
    <w:rsid w:val="00C662FF"/>
    <w:rsid w:val="00C663BF"/>
    <w:rsid w:val="00C6714B"/>
    <w:rsid w:val="00C6733F"/>
    <w:rsid w:val="00C6755D"/>
    <w:rsid w:val="00C67BDF"/>
    <w:rsid w:val="00C71F90"/>
    <w:rsid w:val="00C7387D"/>
    <w:rsid w:val="00C73C6C"/>
    <w:rsid w:val="00C73FD2"/>
    <w:rsid w:val="00C7485F"/>
    <w:rsid w:val="00C74F16"/>
    <w:rsid w:val="00C75102"/>
    <w:rsid w:val="00C753A4"/>
    <w:rsid w:val="00C759D3"/>
    <w:rsid w:val="00C759DB"/>
    <w:rsid w:val="00C75A4C"/>
    <w:rsid w:val="00C769D2"/>
    <w:rsid w:val="00C76F42"/>
    <w:rsid w:val="00C7771C"/>
    <w:rsid w:val="00C778A7"/>
    <w:rsid w:val="00C77DB2"/>
    <w:rsid w:val="00C803EA"/>
    <w:rsid w:val="00C81524"/>
    <w:rsid w:val="00C8227B"/>
    <w:rsid w:val="00C828A4"/>
    <w:rsid w:val="00C8356C"/>
    <w:rsid w:val="00C84145"/>
    <w:rsid w:val="00C8435B"/>
    <w:rsid w:val="00C84A49"/>
    <w:rsid w:val="00C85D74"/>
    <w:rsid w:val="00C86364"/>
    <w:rsid w:val="00C86C15"/>
    <w:rsid w:val="00C86C59"/>
    <w:rsid w:val="00C871AB"/>
    <w:rsid w:val="00C87209"/>
    <w:rsid w:val="00C8765C"/>
    <w:rsid w:val="00C87E4F"/>
    <w:rsid w:val="00C90814"/>
    <w:rsid w:val="00C90C4B"/>
    <w:rsid w:val="00C90D4C"/>
    <w:rsid w:val="00C91342"/>
    <w:rsid w:val="00C9297C"/>
    <w:rsid w:val="00C92E5E"/>
    <w:rsid w:val="00C931D6"/>
    <w:rsid w:val="00C933BC"/>
    <w:rsid w:val="00C938A1"/>
    <w:rsid w:val="00C93ACC"/>
    <w:rsid w:val="00CA0013"/>
    <w:rsid w:val="00CA0285"/>
    <w:rsid w:val="00CA02AF"/>
    <w:rsid w:val="00CA05AF"/>
    <w:rsid w:val="00CA2C6E"/>
    <w:rsid w:val="00CA314F"/>
    <w:rsid w:val="00CA3153"/>
    <w:rsid w:val="00CA3356"/>
    <w:rsid w:val="00CA5065"/>
    <w:rsid w:val="00CA5894"/>
    <w:rsid w:val="00CA5CF0"/>
    <w:rsid w:val="00CA66DE"/>
    <w:rsid w:val="00CA69A9"/>
    <w:rsid w:val="00CA6CBF"/>
    <w:rsid w:val="00CA6F4D"/>
    <w:rsid w:val="00CA7610"/>
    <w:rsid w:val="00CA7927"/>
    <w:rsid w:val="00CB0954"/>
    <w:rsid w:val="00CB1D7D"/>
    <w:rsid w:val="00CB24A6"/>
    <w:rsid w:val="00CB2C4B"/>
    <w:rsid w:val="00CB3051"/>
    <w:rsid w:val="00CB33FD"/>
    <w:rsid w:val="00CB3C5E"/>
    <w:rsid w:val="00CB5685"/>
    <w:rsid w:val="00CB5A5E"/>
    <w:rsid w:val="00CB61D7"/>
    <w:rsid w:val="00CC0EEB"/>
    <w:rsid w:val="00CC16C8"/>
    <w:rsid w:val="00CC290D"/>
    <w:rsid w:val="00CC296F"/>
    <w:rsid w:val="00CC2CB8"/>
    <w:rsid w:val="00CC2F39"/>
    <w:rsid w:val="00CC47E8"/>
    <w:rsid w:val="00CC482A"/>
    <w:rsid w:val="00CC5408"/>
    <w:rsid w:val="00CC62F4"/>
    <w:rsid w:val="00CC6426"/>
    <w:rsid w:val="00CC675B"/>
    <w:rsid w:val="00CD0AFB"/>
    <w:rsid w:val="00CD0CAF"/>
    <w:rsid w:val="00CD23FC"/>
    <w:rsid w:val="00CD2A27"/>
    <w:rsid w:val="00CD2C77"/>
    <w:rsid w:val="00CD3456"/>
    <w:rsid w:val="00CD362A"/>
    <w:rsid w:val="00CD372C"/>
    <w:rsid w:val="00CD5684"/>
    <w:rsid w:val="00CD5AD8"/>
    <w:rsid w:val="00CD5EF3"/>
    <w:rsid w:val="00CD637F"/>
    <w:rsid w:val="00CD799A"/>
    <w:rsid w:val="00CD7CCE"/>
    <w:rsid w:val="00CD7F99"/>
    <w:rsid w:val="00CE0EDE"/>
    <w:rsid w:val="00CE1187"/>
    <w:rsid w:val="00CE150E"/>
    <w:rsid w:val="00CE1A49"/>
    <w:rsid w:val="00CE2A50"/>
    <w:rsid w:val="00CE2EF5"/>
    <w:rsid w:val="00CE3482"/>
    <w:rsid w:val="00CE3C64"/>
    <w:rsid w:val="00CE4474"/>
    <w:rsid w:val="00CE4723"/>
    <w:rsid w:val="00CE5063"/>
    <w:rsid w:val="00CE5424"/>
    <w:rsid w:val="00CE6641"/>
    <w:rsid w:val="00CE66A2"/>
    <w:rsid w:val="00CE6F0E"/>
    <w:rsid w:val="00CF3129"/>
    <w:rsid w:val="00CF3BEF"/>
    <w:rsid w:val="00CF3C40"/>
    <w:rsid w:val="00CF4E7F"/>
    <w:rsid w:val="00CF4FBF"/>
    <w:rsid w:val="00CF5171"/>
    <w:rsid w:val="00CF5F60"/>
    <w:rsid w:val="00CF6263"/>
    <w:rsid w:val="00CF672C"/>
    <w:rsid w:val="00CF6846"/>
    <w:rsid w:val="00CF7AE8"/>
    <w:rsid w:val="00D00444"/>
    <w:rsid w:val="00D0126D"/>
    <w:rsid w:val="00D01A70"/>
    <w:rsid w:val="00D01AB3"/>
    <w:rsid w:val="00D0207E"/>
    <w:rsid w:val="00D024FF"/>
    <w:rsid w:val="00D0299C"/>
    <w:rsid w:val="00D02CA8"/>
    <w:rsid w:val="00D02E78"/>
    <w:rsid w:val="00D02EDA"/>
    <w:rsid w:val="00D03450"/>
    <w:rsid w:val="00D03664"/>
    <w:rsid w:val="00D044AA"/>
    <w:rsid w:val="00D044B7"/>
    <w:rsid w:val="00D04B06"/>
    <w:rsid w:val="00D04BB6"/>
    <w:rsid w:val="00D050EF"/>
    <w:rsid w:val="00D06161"/>
    <w:rsid w:val="00D06E14"/>
    <w:rsid w:val="00D06FB2"/>
    <w:rsid w:val="00D10159"/>
    <w:rsid w:val="00D10605"/>
    <w:rsid w:val="00D10F43"/>
    <w:rsid w:val="00D11DE5"/>
    <w:rsid w:val="00D11E65"/>
    <w:rsid w:val="00D11F46"/>
    <w:rsid w:val="00D11FFF"/>
    <w:rsid w:val="00D12CA8"/>
    <w:rsid w:val="00D12DCC"/>
    <w:rsid w:val="00D13548"/>
    <w:rsid w:val="00D14CA8"/>
    <w:rsid w:val="00D15384"/>
    <w:rsid w:val="00D154FB"/>
    <w:rsid w:val="00D15B3A"/>
    <w:rsid w:val="00D15BD0"/>
    <w:rsid w:val="00D16385"/>
    <w:rsid w:val="00D20ADE"/>
    <w:rsid w:val="00D21B3F"/>
    <w:rsid w:val="00D22880"/>
    <w:rsid w:val="00D2336E"/>
    <w:rsid w:val="00D23B0B"/>
    <w:rsid w:val="00D246BF"/>
    <w:rsid w:val="00D2493B"/>
    <w:rsid w:val="00D249F6"/>
    <w:rsid w:val="00D2532E"/>
    <w:rsid w:val="00D25523"/>
    <w:rsid w:val="00D261DF"/>
    <w:rsid w:val="00D26287"/>
    <w:rsid w:val="00D269D6"/>
    <w:rsid w:val="00D27854"/>
    <w:rsid w:val="00D30541"/>
    <w:rsid w:val="00D31439"/>
    <w:rsid w:val="00D31D56"/>
    <w:rsid w:val="00D335A7"/>
    <w:rsid w:val="00D337D9"/>
    <w:rsid w:val="00D3466F"/>
    <w:rsid w:val="00D34AB4"/>
    <w:rsid w:val="00D34B1E"/>
    <w:rsid w:val="00D34B7C"/>
    <w:rsid w:val="00D353FA"/>
    <w:rsid w:val="00D358AB"/>
    <w:rsid w:val="00D35DFE"/>
    <w:rsid w:val="00D35F77"/>
    <w:rsid w:val="00D3633F"/>
    <w:rsid w:val="00D374BD"/>
    <w:rsid w:val="00D3751C"/>
    <w:rsid w:val="00D40287"/>
    <w:rsid w:val="00D404D6"/>
    <w:rsid w:val="00D41317"/>
    <w:rsid w:val="00D4232C"/>
    <w:rsid w:val="00D42371"/>
    <w:rsid w:val="00D42505"/>
    <w:rsid w:val="00D4255F"/>
    <w:rsid w:val="00D429F4"/>
    <w:rsid w:val="00D43538"/>
    <w:rsid w:val="00D4356C"/>
    <w:rsid w:val="00D4358E"/>
    <w:rsid w:val="00D43B65"/>
    <w:rsid w:val="00D45748"/>
    <w:rsid w:val="00D45E1C"/>
    <w:rsid w:val="00D45EBC"/>
    <w:rsid w:val="00D46A8E"/>
    <w:rsid w:val="00D47DE4"/>
    <w:rsid w:val="00D50226"/>
    <w:rsid w:val="00D50353"/>
    <w:rsid w:val="00D50AC3"/>
    <w:rsid w:val="00D51494"/>
    <w:rsid w:val="00D518AA"/>
    <w:rsid w:val="00D525F7"/>
    <w:rsid w:val="00D52B2D"/>
    <w:rsid w:val="00D52E2A"/>
    <w:rsid w:val="00D537D9"/>
    <w:rsid w:val="00D53D7F"/>
    <w:rsid w:val="00D542E8"/>
    <w:rsid w:val="00D55BBB"/>
    <w:rsid w:val="00D55D4C"/>
    <w:rsid w:val="00D56460"/>
    <w:rsid w:val="00D5693A"/>
    <w:rsid w:val="00D56FB8"/>
    <w:rsid w:val="00D57B90"/>
    <w:rsid w:val="00D57DA1"/>
    <w:rsid w:val="00D57E91"/>
    <w:rsid w:val="00D57FEC"/>
    <w:rsid w:val="00D60071"/>
    <w:rsid w:val="00D60320"/>
    <w:rsid w:val="00D60A59"/>
    <w:rsid w:val="00D61293"/>
    <w:rsid w:val="00D614CB"/>
    <w:rsid w:val="00D6175B"/>
    <w:rsid w:val="00D61CA9"/>
    <w:rsid w:val="00D61E80"/>
    <w:rsid w:val="00D623F8"/>
    <w:rsid w:val="00D63692"/>
    <w:rsid w:val="00D6380F"/>
    <w:rsid w:val="00D659C6"/>
    <w:rsid w:val="00D660AE"/>
    <w:rsid w:val="00D664EF"/>
    <w:rsid w:val="00D667E4"/>
    <w:rsid w:val="00D674B0"/>
    <w:rsid w:val="00D70BDC"/>
    <w:rsid w:val="00D70D0B"/>
    <w:rsid w:val="00D718D0"/>
    <w:rsid w:val="00D71DE1"/>
    <w:rsid w:val="00D72549"/>
    <w:rsid w:val="00D727E1"/>
    <w:rsid w:val="00D72E28"/>
    <w:rsid w:val="00D73C41"/>
    <w:rsid w:val="00D74DA2"/>
    <w:rsid w:val="00D74F4C"/>
    <w:rsid w:val="00D750C3"/>
    <w:rsid w:val="00D75859"/>
    <w:rsid w:val="00D7631C"/>
    <w:rsid w:val="00D773FF"/>
    <w:rsid w:val="00D8054D"/>
    <w:rsid w:val="00D8088C"/>
    <w:rsid w:val="00D809FF"/>
    <w:rsid w:val="00D81009"/>
    <w:rsid w:val="00D81061"/>
    <w:rsid w:val="00D82BC0"/>
    <w:rsid w:val="00D837DA"/>
    <w:rsid w:val="00D8389A"/>
    <w:rsid w:val="00D84EFE"/>
    <w:rsid w:val="00D850E3"/>
    <w:rsid w:val="00D8516A"/>
    <w:rsid w:val="00D8640F"/>
    <w:rsid w:val="00D87477"/>
    <w:rsid w:val="00D87547"/>
    <w:rsid w:val="00D908FD"/>
    <w:rsid w:val="00D90D2B"/>
    <w:rsid w:val="00D9235A"/>
    <w:rsid w:val="00D93457"/>
    <w:rsid w:val="00D93D7C"/>
    <w:rsid w:val="00D941AA"/>
    <w:rsid w:val="00D94667"/>
    <w:rsid w:val="00D9476D"/>
    <w:rsid w:val="00D95192"/>
    <w:rsid w:val="00D95274"/>
    <w:rsid w:val="00D96132"/>
    <w:rsid w:val="00D9624E"/>
    <w:rsid w:val="00D96756"/>
    <w:rsid w:val="00D973C8"/>
    <w:rsid w:val="00D97A91"/>
    <w:rsid w:val="00D97BF4"/>
    <w:rsid w:val="00D97D8A"/>
    <w:rsid w:val="00DA047D"/>
    <w:rsid w:val="00DA0BE4"/>
    <w:rsid w:val="00DA145B"/>
    <w:rsid w:val="00DA1D63"/>
    <w:rsid w:val="00DA2024"/>
    <w:rsid w:val="00DA265E"/>
    <w:rsid w:val="00DA40C2"/>
    <w:rsid w:val="00DA48CD"/>
    <w:rsid w:val="00DA49DA"/>
    <w:rsid w:val="00DA4D45"/>
    <w:rsid w:val="00DA58E3"/>
    <w:rsid w:val="00DA6DD1"/>
    <w:rsid w:val="00DA702C"/>
    <w:rsid w:val="00DA7367"/>
    <w:rsid w:val="00DA77FB"/>
    <w:rsid w:val="00DB1174"/>
    <w:rsid w:val="00DB1611"/>
    <w:rsid w:val="00DB17EC"/>
    <w:rsid w:val="00DB20AE"/>
    <w:rsid w:val="00DB3173"/>
    <w:rsid w:val="00DB352B"/>
    <w:rsid w:val="00DB38FC"/>
    <w:rsid w:val="00DB4873"/>
    <w:rsid w:val="00DB4A71"/>
    <w:rsid w:val="00DB4F1E"/>
    <w:rsid w:val="00DB56BD"/>
    <w:rsid w:val="00DB5985"/>
    <w:rsid w:val="00DB697B"/>
    <w:rsid w:val="00DB6D19"/>
    <w:rsid w:val="00DC0BFD"/>
    <w:rsid w:val="00DC2951"/>
    <w:rsid w:val="00DC32E5"/>
    <w:rsid w:val="00DC33E4"/>
    <w:rsid w:val="00DC35E4"/>
    <w:rsid w:val="00DC3664"/>
    <w:rsid w:val="00DC3942"/>
    <w:rsid w:val="00DC491C"/>
    <w:rsid w:val="00DC4A35"/>
    <w:rsid w:val="00DC4CBF"/>
    <w:rsid w:val="00DC5A64"/>
    <w:rsid w:val="00DC5F20"/>
    <w:rsid w:val="00DC65CC"/>
    <w:rsid w:val="00DC6F29"/>
    <w:rsid w:val="00DD0528"/>
    <w:rsid w:val="00DD1385"/>
    <w:rsid w:val="00DD21AE"/>
    <w:rsid w:val="00DD2F6C"/>
    <w:rsid w:val="00DD305A"/>
    <w:rsid w:val="00DD3D39"/>
    <w:rsid w:val="00DD4438"/>
    <w:rsid w:val="00DD52F6"/>
    <w:rsid w:val="00DD547C"/>
    <w:rsid w:val="00DD5959"/>
    <w:rsid w:val="00DD5E51"/>
    <w:rsid w:val="00DD616E"/>
    <w:rsid w:val="00DD70BE"/>
    <w:rsid w:val="00DD70E0"/>
    <w:rsid w:val="00DD792A"/>
    <w:rsid w:val="00DD7BE1"/>
    <w:rsid w:val="00DE0D4E"/>
    <w:rsid w:val="00DE0F2C"/>
    <w:rsid w:val="00DE12A1"/>
    <w:rsid w:val="00DE12A4"/>
    <w:rsid w:val="00DE1E86"/>
    <w:rsid w:val="00DE1F50"/>
    <w:rsid w:val="00DE2C58"/>
    <w:rsid w:val="00DE35FC"/>
    <w:rsid w:val="00DE478F"/>
    <w:rsid w:val="00DE4A80"/>
    <w:rsid w:val="00DE50BF"/>
    <w:rsid w:val="00DE57DB"/>
    <w:rsid w:val="00DE5864"/>
    <w:rsid w:val="00DE5A7D"/>
    <w:rsid w:val="00DE5AAD"/>
    <w:rsid w:val="00DE5DE2"/>
    <w:rsid w:val="00DE7ECC"/>
    <w:rsid w:val="00DF05BA"/>
    <w:rsid w:val="00DF0604"/>
    <w:rsid w:val="00DF0C5E"/>
    <w:rsid w:val="00DF169D"/>
    <w:rsid w:val="00DF16BB"/>
    <w:rsid w:val="00DF1FB2"/>
    <w:rsid w:val="00DF23D8"/>
    <w:rsid w:val="00DF43B9"/>
    <w:rsid w:val="00DF45A4"/>
    <w:rsid w:val="00DF45B8"/>
    <w:rsid w:val="00DF4716"/>
    <w:rsid w:val="00DF629A"/>
    <w:rsid w:val="00DF74CC"/>
    <w:rsid w:val="00E00185"/>
    <w:rsid w:val="00E0074B"/>
    <w:rsid w:val="00E009AC"/>
    <w:rsid w:val="00E01144"/>
    <w:rsid w:val="00E017BA"/>
    <w:rsid w:val="00E026EF"/>
    <w:rsid w:val="00E0271A"/>
    <w:rsid w:val="00E039D9"/>
    <w:rsid w:val="00E0440B"/>
    <w:rsid w:val="00E04DE6"/>
    <w:rsid w:val="00E064F4"/>
    <w:rsid w:val="00E06533"/>
    <w:rsid w:val="00E06BCA"/>
    <w:rsid w:val="00E06C77"/>
    <w:rsid w:val="00E06F82"/>
    <w:rsid w:val="00E10214"/>
    <w:rsid w:val="00E115AB"/>
    <w:rsid w:val="00E1171A"/>
    <w:rsid w:val="00E11F91"/>
    <w:rsid w:val="00E1357B"/>
    <w:rsid w:val="00E1406E"/>
    <w:rsid w:val="00E151A5"/>
    <w:rsid w:val="00E15B8C"/>
    <w:rsid w:val="00E16D9B"/>
    <w:rsid w:val="00E20504"/>
    <w:rsid w:val="00E20D1C"/>
    <w:rsid w:val="00E210AC"/>
    <w:rsid w:val="00E21580"/>
    <w:rsid w:val="00E21850"/>
    <w:rsid w:val="00E21CB0"/>
    <w:rsid w:val="00E21E28"/>
    <w:rsid w:val="00E224BC"/>
    <w:rsid w:val="00E24037"/>
    <w:rsid w:val="00E24F96"/>
    <w:rsid w:val="00E253CA"/>
    <w:rsid w:val="00E263BE"/>
    <w:rsid w:val="00E30451"/>
    <w:rsid w:val="00E30BAA"/>
    <w:rsid w:val="00E30FA6"/>
    <w:rsid w:val="00E316E0"/>
    <w:rsid w:val="00E31896"/>
    <w:rsid w:val="00E32372"/>
    <w:rsid w:val="00E33AE9"/>
    <w:rsid w:val="00E33CDE"/>
    <w:rsid w:val="00E34096"/>
    <w:rsid w:val="00E34291"/>
    <w:rsid w:val="00E35296"/>
    <w:rsid w:val="00E35438"/>
    <w:rsid w:val="00E36114"/>
    <w:rsid w:val="00E37B38"/>
    <w:rsid w:val="00E400A6"/>
    <w:rsid w:val="00E4017F"/>
    <w:rsid w:val="00E42E15"/>
    <w:rsid w:val="00E435C1"/>
    <w:rsid w:val="00E43738"/>
    <w:rsid w:val="00E44007"/>
    <w:rsid w:val="00E44290"/>
    <w:rsid w:val="00E4435A"/>
    <w:rsid w:val="00E4468D"/>
    <w:rsid w:val="00E463D7"/>
    <w:rsid w:val="00E467A3"/>
    <w:rsid w:val="00E47188"/>
    <w:rsid w:val="00E51D7C"/>
    <w:rsid w:val="00E52162"/>
    <w:rsid w:val="00E5346B"/>
    <w:rsid w:val="00E54426"/>
    <w:rsid w:val="00E54F5F"/>
    <w:rsid w:val="00E550EC"/>
    <w:rsid w:val="00E564A3"/>
    <w:rsid w:val="00E5685B"/>
    <w:rsid w:val="00E569CE"/>
    <w:rsid w:val="00E5781B"/>
    <w:rsid w:val="00E57B83"/>
    <w:rsid w:val="00E57C38"/>
    <w:rsid w:val="00E6068B"/>
    <w:rsid w:val="00E613FB"/>
    <w:rsid w:val="00E6174B"/>
    <w:rsid w:val="00E61DE3"/>
    <w:rsid w:val="00E61FB4"/>
    <w:rsid w:val="00E6229D"/>
    <w:rsid w:val="00E62C38"/>
    <w:rsid w:val="00E62EA3"/>
    <w:rsid w:val="00E6302C"/>
    <w:rsid w:val="00E64197"/>
    <w:rsid w:val="00E6475D"/>
    <w:rsid w:val="00E65363"/>
    <w:rsid w:val="00E66195"/>
    <w:rsid w:val="00E66CAD"/>
    <w:rsid w:val="00E6790A"/>
    <w:rsid w:val="00E7013E"/>
    <w:rsid w:val="00E72288"/>
    <w:rsid w:val="00E72358"/>
    <w:rsid w:val="00E724ED"/>
    <w:rsid w:val="00E72D13"/>
    <w:rsid w:val="00E73896"/>
    <w:rsid w:val="00E74C37"/>
    <w:rsid w:val="00E75756"/>
    <w:rsid w:val="00E76118"/>
    <w:rsid w:val="00E76381"/>
    <w:rsid w:val="00E766E2"/>
    <w:rsid w:val="00E7698F"/>
    <w:rsid w:val="00E80304"/>
    <w:rsid w:val="00E80D42"/>
    <w:rsid w:val="00E813ED"/>
    <w:rsid w:val="00E81897"/>
    <w:rsid w:val="00E821DD"/>
    <w:rsid w:val="00E82F0D"/>
    <w:rsid w:val="00E8417E"/>
    <w:rsid w:val="00E84397"/>
    <w:rsid w:val="00E846CE"/>
    <w:rsid w:val="00E84DC5"/>
    <w:rsid w:val="00E8502F"/>
    <w:rsid w:val="00E852EE"/>
    <w:rsid w:val="00E85864"/>
    <w:rsid w:val="00E870A0"/>
    <w:rsid w:val="00E87232"/>
    <w:rsid w:val="00E874A2"/>
    <w:rsid w:val="00E879B1"/>
    <w:rsid w:val="00E92ABF"/>
    <w:rsid w:val="00E92E22"/>
    <w:rsid w:val="00E936EC"/>
    <w:rsid w:val="00E96B27"/>
    <w:rsid w:val="00E96FE8"/>
    <w:rsid w:val="00EA00D8"/>
    <w:rsid w:val="00EA0472"/>
    <w:rsid w:val="00EA1CDE"/>
    <w:rsid w:val="00EA218A"/>
    <w:rsid w:val="00EA28DD"/>
    <w:rsid w:val="00EA30FD"/>
    <w:rsid w:val="00EA367A"/>
    <w:rsid w:val="00EA36AC"/>
    <w:rsid w:val="00EA4F8B"/>
    <w:rsid w:val="00EA5A06"/>
    <w:rsid w:val="00EA65BC"/>
    <w:rsid w:val="00EA6A1A"/>
    <w:rsid w:val="00EA7E1C"/>
    <w:rsid w:val="00EB03BC"/>
    <w:rsid w:val="00EB0B65"/>
    <w:rsid w:val="00EB247D"/>
    <w:rsid w:val="00EB333C"/>
    <w:rsid w:val="00EB3649"/>
    <w:rsid w:val="00EB4539"/>
    <w:rsid w:val="00EB4568"/>
    <w:rsid w:val="00EB4B02"/>
    <w:rsid w:val="00EB4EE7"/>
    <w:rsid w:val="00EB7682"/>
    <w:rsid w:val="00EB7969"/>
    <w:rsid w:val="00EC0496"/>
    <w:rsid w:val="00EC201C"/>
    <w:rsid w:val="00EC2565"/>
    <w:rsid w:val="00EC2BCA"/>
    <w:rsid w:val="00EC34E1"/>
    <w:rsid w:val="00EC3545"/>
    <w:rsid w:val="00EC45FC"/>
    <w:rsid w:val="00EC491F"/>
    <w:rsid w:val="00EC4FA3"/>
    <w:rsid w:val="00EC533C"/>
    <w:rsid w:val="00EC566A"/>
    <w:rsid w:val="00EC5749"/>
    <w:rsid w:val="00EC5A2B"/>
    <w:rsid w:val="00EC5B7B"/>
    <w:rsid w:val="00EC5BC5"/>
    <w:rsid w:val="00EC6457"/>
    <w:rsid w:val="00EC6931"/>
    <w:rsid w:val="00ED0021"/>
    <w:rsid w:val="00ED2214"/>
    <w:rsid w:val="00ED2799"/>
    <w:rsid w:val="00ED2988"/>
    <w:rsid w:val="00ED3C03"/>
    <w:rsid w:val="00ED458C"/>
    <w:rsid w:val="00ED4E1B"/>
    <w:rsid w:val="00ED6035"/>
    <w:rsid w:val="00ED6E38"/>
    <w:rsid w:val="00ED70A1"/>
    <w:rsid w:val="00ED7E3E"/>
    <w:rsid w:val="00ED7E4A"/>
    <w:rsid w:val="00EE201C"/>
    <w:rsid w:val="00EE2503"/>
    <w:rsid w:val="00EE2A3D"/>
    <w:rsid w:val="00EE3CE2"/>
    <w:rsid w:val="00EE4C99"/>
    <w:rsid w:val="00EE4DEB"/>
    <w:rsid w:val="00EE50C0"/>
    <w:rsid w:val="00EE5686"/>
    <w:rsid w:val="00EE59B4"/>
    <w:rsid w:val="00EE6819"/>
    <w:rsid w:val="00EE6CB3"/>
    <w:rsid w:val="00EE7F6B"/>
    <w:rsid w:val="00EF014A"/>
    <w:rsid w:val="00EF027E"/>
    <w:rsid w:val="00EF1A27"/>
    <w:rsid w:val="00EF2030"/>
    <w:rsid w:val="00EF353C"/>
    <w:rsid w:val="00EF35FB"/>
    <w:rsid w:val="00EF3672"/>
    <w:rsid w:val="00EF37A8"/>
    <w:rsid w:val="00EF590F"/>
    <w:rsid w:val="00EF5DDE"/>
    <w:rsid w:val="00EF606D"/>
    <w:rsid w:val="00EF6393"/>
    <w:rsid w:val="00EF6B2D"/>
    <w:rsid w:val="00EF6C2D"/>
    <w:rsid w:val="00EF77DB"/>
    <w:rsid w:val="00EF7F7E"/>
    <w:rsid w:val="00F013E1"/>
    <w:rsid w:val="00F0227C"/>
    <w:rsid w:val="00F03DAC"/>
    <w:rsid w:val="00F04015"/>
    <w:rsid w:val="00F04394"/>
    <w:rsid w:val="00F049F6"/>
    <w:rsid w:val="00F05D18"/>
    <w:rsid w:val="00F06214"/>
    <w:rsid w:val="00F06B6E"/>
    <w:rsid w:val="00F070BF"/>
    <w:rsid w:val="00F07942"/>
    <w:rsid w:val="00F1055A"/>
    <w:rsid w:val="00F10B9D"/>
    <w:rsid w:val="00F111E7"/>
    <w:rsid w:val="00F11D14"/>
    <w:rsid w:val="00F11E73"/>
    <w:rsid w:val="00F1293B"/>
    <w:rsid w:val="00F12C11"/>
    <w:rsid w:val="00F142FB"/>
    <w:rsid w:val="00F14FF6"/>
    <w:rsid w:val="00F15CD9"/>
    <w:rsid w:val="00F16280"/>
    <w:rsid w:val="00F17D9D"/>
    <w:rsid w:val="00F21801"/>
    <w:rsid w:val="00F21DC1"/>
    <w:rsid w:val="00F24134"/>
    <w:rsid w:val="00F2460B"/>
    <w:rsid w:val="00F24F8E"/>
    <w:rsid w:val="00F25B86"/>
    <w:rsid w:val="00F260EC"/>
    <w:rsid w:val="00F267FF"/>
    <w:rsid w:val="00F30CEE"/>
    <w:rsid w:val="00F3119B"/>
    <w:rsid w:val="00F31885"/>
    <w:rsid w:val="00F31F86"/>
    <w:rsid w:val="00F32C47"/>
    <w:rsid w:val="00F32D2A"/>
    <w:rsid w:val="00F32D6E"/>
    <w:rsid w:val="00F32DE4"/>
    <w:rsid w:val="00F3305C"/>
    <w:rsid w:val="00F33354"/>
    <w:rsid w:val="00F3345F"/>
    <w:rsid w:val="00F34887"/>
    <w:rsid w:val="00F348F4"/>
    <w:rsid w:val="00F3602E"/>
    <w:rsid w:val="00F3643B"/>
    <w:rsid w:val="00F41136"/>
    <w:rsid w:val="00F426E7"/>
    <w:rsid w:val="00F42BBC"/>
    <w:rsid w:val="00F42D92"/>
    <w:rsid w:val="00F437F6"/>
    <w:rsid w:val="00F4390A"/>
    <w:rsid w:val="00F441F0"/>
    <w:rsid w:val="00F447ED"/>
    <w:rsid w:val="00F4497B"/>
    <w:rsid w:val="00F44DCE"/>
    <w:rsid w:val="00F460B3"/>
    <w:rsid w:val="00F46FE0"/>
    <w:rsid w:val="00F478C3"/>
    <w:rsid w:val="00F5037D"/>
    <w:rsid w:val="00F5089A"/>
    <w:rsid w:val="00F51EF3"/>
    <w:rsid w:val="00F52A09"/>
    <w:rsid w:val="00F52A6C"/>
    <w:rsid w:val="00F531A6"/>
    <w:rsid w:val="00F53E76"/>
    <w:rsid w:val="00F54369"/>
    <w:rsid w:val="00F55179"/>
    <w:rsid w:val="00F56BAC"/>
    <w:rsid w:val="00F6013A"/>
    <w:rsid w:val="00F603FB"/>
    <w:rsid w:val="00F60444"/>
    <w:rsid w:val="00F60456"/>
    <w:rsid w:val="00F611EF"/>
    <w:rsid w:val="00F6153E"/>
    <w:rsid w:val="00F6401A"/>
    <w:rsid w:val="00F643E3"/>
    <w:rsid w:val="00F64A5A"/>
    <w:rsid w:val="00F64BEE"/>
    <w:rsid w:val="00F666B7"/>
    <w:rsid w:val="00F70061"/>
    <w:rsid w:val="00F7132A"/>
    <w:rsid w:val="00F71607"/>
    <w:rsid w:val="00F73033"/>
    <w:rsid w:val="00F74473"/>
    <w:rsid w:val="00F74A9C"/>
    <w:rsid w:val="00F757AC"/>
    <w:rsid w:val="00F76157"/>
    <w:rsid w:val="00F762D3"/>
    <w:rsid w:val="00F76619"/>
    <w:rsid w:val="00F7763D"/>
    <w:rsid w:val="00F7772B"/>
    <w:rsid w:val="00F81496"/>
    <w:rsid w:val="00F816E0"/>
    <w:rsid w:val="00F817F6"/>
    <w:rsid w:val="00F82D20"/>
    <w:rsid w:val="00F84B2C"/>
    <w:rsid w:val="00F856F7"/>
    <w:rsid w:val="00F85EC9"/>
    <w:rsid w:val="00F869F3"/>
    <w:rsid w:val="00F86C5A"/>
    <w:rsid w:val="00F87DEE"/>
    <w:rsid w:val="00F90EEB"/>
    <w:rsid w:val="00F9230C"/>
    <w:rsid w:val="00F93644"/>
    <w:rsid w:val="00F942D9"/>
    <w:rsid w:val="00F94B6A"/>
    <w:rsid w:val="00F957D7"/>
    <w:rsid w:val="00F96BCD"/>
    <w:rsid w:val="00FA0BF3"/>
    <w:rsid w:val="00FA0D09"/>
    <w:rsid w:val="00FA2B33"/>
    <w:rsid w:val="00FA3721"/>
    <w:rsid w:val="00FA6436"/>
    <w:rsid w:val="00FA72A2"/>
    <w:rsid w:val="00FA7431"/>
    <w:rsid w:val="00FA7970"/>
    <w:rsid w:val="00FA7C01"/>
    <w:rsid w:val="00FB0EB7"/>
    <w:rsid w:val="00FB27C9"/>
    <w:rsid w:val="00FB2E22"/>
    <w:rsid w:val="00FB3FEB"/>
    <w:rsid w:val="00FB48E4"/>
    <w:rsid w:val="00FB490F"/>
    <w:rsid w:val="00FB5214"/>
    <w:rsid w:val="00FB5497"/>
    <w:rsid w:val="00FB6ABC"/>
    <w:rsid w:val="00FB7D93"/>
    <w:rsid w:val="00FC00ED"/>
    <w:rsid w:val="00FC1417"/>
    <w:rsid w:val="00FC2B23"/>
    <w:rsid w:val="00FC2DA8"/>
    <w:rsid w:val="00FC3887"/>
    <w:rsid w:val="00FC3C1D"/>
    <w:rsid w:val="00FC5293"/>
    <w:rsid w:val="00FC5502"/>
    <w:rsid w:val="00FC5604"/>
    <w:rsid w:val="00FC621C"/>
    <w:rsid w:val="00FC66C7"/>
    <w:rsid w:val="00FC6A29"/>
    <w:rsid w:val="00FC7348"/>
    <w:rsid w:val="00FC7A4E"/>
    <w:rsid w:val="00FC7AAD"/>
    <w:rsid w:val="00FD028B"/>
    <w:rsid w:val="00FD0895"/>
    <w:rsid w:val="00FD17C3"/>
    <w:rsid w:val="00FD19B0"/>
    <w:rsid w:val="00FD1A72"/>
    <w:rsid w:val="00FD2697"/>
    <w:rsid w:val="00FD2D54"/>
    <w:rsid w:val="00FD436C"/>
    <w:rsid w:val="00FD4CFB"/>
    <w:rsid w:val="00FD6A8F"/>
    <w:rsid w:val="00FD7CEF"/>
    <w:rsid w:val="00FD7D9A"/>
    <w:rsid w:val="00FE029F"/>
    <w:rsid w:val="00FE244F"/>
    <w:rsid w:val="00FE2D5B"/>
    <w:rsid w:val="00FE3327"/>
    <w:rsid w:val="00FE3645"/>
    <w:rsid w:val="00FE3D5C"/>
    <w:rsid w:val="00FE43DA"/>
    <w:rsid w:val="00FE4A14"/>
    <w:rsid w:val="00FE5FDF"/>
    <w:rsid w:val="00FE6084"/>
    <w:rsid w:val="00FE6936"/>
    <w:rsid w:val="00FE6EF7"/>
    <w:rsid w:val="00FE79F3"/>
    <w:rsid w:val="00FF0061"/>
    <w:rsid w:val="00FF0408"/>
    <w:rsid w:val="00FF0D57"/>
    <w:rsid w:val="00FF0F86"/>
    <w:rsid w:val="00FF1103"/>
    <w:rsid w:val="00FF2E8E"/>
    <w:rsid w:val="00FF3670"/>
    <w:rsid w:val="00FF3829"/>
    <w:rsid w:val="00FF3D33"/>
    <w:rsid w:val="00FF58E7"/>
    <w:rsid w:val="00FF5A13"/>
    <w:rsid w:val="00FF5BBE"/>
    <w:rsid w:val="00FF6BB9"/>
    <w:rsid w:val="00FF6F57"/>
    <w:rsid w:val="00FF6F62"/>
    <w:rsid w:val="00FF6F8E"/>
    <w:rsid w:val="00FF70DF"/>
  </w:rsids>
  <m:mathPr>
    <m:mathFont m:val="Cambria Math"/>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2"/>
    </o:shapelayout>
  </w:shapeDefaults>
  <w:decimalSymbol w:val="."/>
  <w:listSeparator w:val=","/>
  <w14:docId w14:val="676190BA"/>
  <w14:defaultImageDpi w14:val="32767"/>
  <w15:docId w15:val="{F978A3B0-B5FD-4E24-AF51-76E7AAE774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ＭＳ 明朝" w:hAnsiTheme="minorHAnsi" w:cstheme="minorBidi"/>
        <w:sz w:val="24"/>
        <w:szCs w:val="24"/>
        <w:lang w:val="en-US" w:eastAsia="en-US" w:bidi="ar-SA"/>
      </w:rPr>
    </w:rPrDefault>
    <w:pPrDefault/>
  </w:docDefaults>
  <w:latentStyles w:defLockedState="0" w:defUIPriority="0" w:defSemiHidden="0" w:defUnhideWhenUsed="0" w:defQFormat="0" w:count="376">
    <w:lsdException w:name="Normal"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67E4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BCAuthorAddress">
    <w:name w:val="BC_Author_Address"/>
    <w:basedOn w:val="a"/>
    <w:next w:val="a"/>
    <w:rsid w:val="00ED4E1B"/>
    <w:pPr>
      <w:spacing w:after="240" w:line="480" w:lineRule="auto"/>
      <w:jc w:val="center"/>
    </w:pPr>
    <w:rPr>
      <w:rFonts w:ascii="Times" w:eastAsiaTheme="minorEastAsia" w:hAnsi="Times" w:cs="Times New Roman"/>
    </w:rPr>
  </w:style>
  <w:style w:type="paragraph" w:customStyle="1" w:styleId="FACorrespondingAuthorFootnote">
    <w:name w:val="FA_Corresponding_Author_Footnote"/>
    <w:basedOn w:val="a"/>
    <w:next w:val="a"/>
    <w:rsid w:val="00ED4E1B"/>
    <w:pPr>
      <w:spacing w:after="200" w:line="480" w:lineRule="auto"/>
      <w:jc w:val="both"/>
    </w:pPr>
    <w:rPr>
      <w:rFonts w:ascii="Times" w:eastAsiaTheme="minorEastAsia" w:hAnsi="Times" w:cs="Times New Roman"/>
    </w:rPr>
  </w:style>
  <w:style w:type="character" w:styleId="a3">
    <w:name w:val="Hyperlink"/>
    <w:basedOn w:val="a0"/>
    <w:uiPriority w:val="99"/>
    <w:unhideWhenUsed/>
    <w:rsid w:val="00ED4E1B"/>
    <w:rPr>
      <w:color w:val="0000FF" w:themeColor="hyperlink"/>
      <w:u w:val="single"/>
    </w:rPr>
  </w:style>
  <w:style w:type="paragraph" w:styleId="a4">
    <w:name w:val="footer"/>
    <w:basedOn w:val="a"/>
    <w:link w:val="a5"/>
    <w:uiPriority w:val="99"/>
    <w:unhideWhenUsed/>
    <w:rsid w:val="001C1812"/>
    <w:pPr>
      <w:tabs>
        <w:tab w:val="center" w:pos="4320"/>
        <w:tab w:val="right" w:pos="8640"/>
      </w:tabs>
    </w:pPr>
  </w:style>
  <w:style w:type="character" w:customStyle="1" w:styleId="a5">
    <w:name w:val="フッター (文字)"/>
    <w:basedOn w:val="a0"/>
    <w:link w:val="a4"/>
    <w:uiPriority w:val="99"/>
    <w:rsid w:val="001C1812"/>
  </w:style>
  <w:style w:type="character" w:styleId="a6">
    <w:name w:val="page number"/>
    <w:basedOn w:val="a0"/>
    <w:uiPriority w:val="99"/>
    <w:semiHidden/>
    <w:unhideWhenUsed/>
    <w:rsid w:val="001C1812"/>
  </w:style>
  <w:style w:type="paragraph" w:styleId="a7">
    <w:name w:val="List Paragraph"/>
    <w:basedOn w:val="a"/>
    <w:uiPriority w:val="34"/>
    <w:qFormat/>
    <w:rsid w:val="003B067A"/>
    <w:pPr>
      <w:ind w:left="720"/>
      <w:contextualSpacing/>
    </w:pPr>
  </w:style>
  <w:style w:type="table" w:styleId="a8">
    <w:name w:val="Table Grid"/>
    <w:basedOn w:val="a1"/>
    <w:uiPriority w:val="59"/>
    <w:rsid w:val="00015642"/>
    <w:rPr>
      <w:rFonts w:eastAsiaTheme="minorHAnsi"/>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9">
    <w:name w:val="FollowedHyperlink"/>
    <w:basedOn w:val="a0"/>
    <w:uiPriority w:val="99"/>
    <w:rsid w:val="00015642"/>
    <w:rPr>
      <w:color w:val="993366"/>
      <w:u w:val="single"/>
    </w:rPr>
  </w:style>
  <w:style w:type="paragraph" w:customStyle="1" w:styleId="font5">
    <w:name w:val="font5"/>
    <w:basedOn w:val="a"/>
    <w:rsid w:val="00015642"/>
    <w:pPr>
      <w:spacing w:beforeLines="1" w:afterLines="1"/>
    </w:pPr>
    <w:rPr>
      <w:rFonts w:ascii="Verdana" w:hAnsi="Verdana"/>
      <w:sz w:val="16"/>
      <w:szCs w:val="16"/>
    </w:rPr>
  </w:style>
  <w:style w:type="paragraph" w:customStyle="1" w:styleId="xl24">
    <w:name w:val="xl24"/>
    <w:basedOn w:val="a"/>
    <w:rsid w:val="00015642"/>
    <w:pPr>
      <w:pBdr>
        <w:bottom w:val="single" w:sz="8" w:space="0" w:color="auto"/>
      </w:pBdr>
      <w:spacing w:beforeLines="1" w:afterLines="1"/>
    </w:pPr>
    <w:rPr>
      <w:rFonts w:ascii="Arial" w:hAnsi="Arial"/>
      <w:sz w:val="20"/>
      <w:szCs w:val="20"/>
    </w:rPr>
  </w:style>
  <w:style w:type="paragraph" w:customStyle="1" w:styleId="xl25">
    <w:name w:val="xl25"/>
    <w:basedOn w:val="a"/>
    <w:rsid w:val="00015642"/>
    <w:pPr>
      <w:spacing w:beforeLines="1" w:afterLines="1"/>
    </w:pPr>
    <w:rPr>
      <w:rFonts w:ascii="Arial" w:hAnsi="Arial"/>
      <w:sz w:val="20"/>
      <w:szCs w:val="20"/>
    </w:rPr>
  </w:style>
  <w:style w:type="paragraph" w:customStyle="1" w:styleId="xl26">
    <w:name w:val="xl26"/>
    <w:basedOn w:val="a"/>
    <w:rsid w:val="00015642"/>
    <w:pPr>
      <w:pBdr>
        <w:bottom w:val="single" w:sz="8" w:space="0" w:color="auto"/>
      </w:pBdr>
      <w:spacing w:beforeLines="1" w:afterLines="1"/>
    </w:pPr>
    <w:rPr>
      <w:rFonts w:ascii="Arial" w:hAnsi="Arial"/>
      <w:b/>
      <w:bCs/>
      <w:sz w:val="20"/>
      <w:szCs w:val="20"/>
    </w:rPr>
  </w:style>
  <w:style w:type="paragraph" w:customStyle="1" w:styleId="xl27">
    <w:name w:val="xl27"/>
    <w:basedOn w:val="a"/>
    <w:rsid w:val="00015642"/>
    <w:pPr>
      <w:pBdr>
        <w:bottom w:val="single" w:sz="4" w:space="0" w:color="auto"/>
      </w:pBdr>
      <w:spacing w:beforeLines="1" w:afterLines="1"/>
    </w:pPr>
    <w:rPr>
      <w:rFonts w:ascii="Arial" w:hAnsi="Arial"/>
      <w:sz w:val="20"/>
      <w:szCs w:val="20"/>
    </w:rPr>
  </w:style>
  <w:style w:type="paragraph" w:customStyle="1" w:styleId="xl28">
    <w:name w:val="xl28"/>
    <w:basedOn w:val="a"/>
    <w:rsid w:val="00015642"/>
    <w:pPr>
      <w:spacing w:beforeLines="1" w:afterLines="1"/>
      <w:jc w:val="center"/>
    </w:pPr>
    <w:rPr>
      <w:rFonts w:ascii="Arial" w:hAnsi="Arial"/>
      <w:sz w:val="20"/>
      <w:szCs w:val="20"/>
    </w:rPr>
  </w:style>
  <w:style w:type="paragraph" w:customStyle="1" w:styleId="xl29">
    <w:name w:val="xl29"/>
    <w:basedOn w:val="a"/>
    <w:rsid w:val="00015642"/>
    <w:pPr>
      <w:pBdr>
        <w:bottom w:val="single" w:sz="4" w:space="0" w:color="auto"/>
      </w:pBdr>
      <w:spacing w:beforeLines="1" w:afterLines="1"/>
      <w:jc w:val="center"/>
    </w:pPr>
    <w:rPr>
      <w:rFonts w:ascii="Arial" w:hAnsi="Arial"/>
      <w:sz w:val="20"/>
      <w:szCs w:val="20"/>
    </w:rPr>
  </w:style>
  <w:style w:type="paragraph" w:customStyle="1" w:styleId="xl30">
    <w:name w:val="xl30"/>
    <w:basedOn w:val="a"/>
    <w:rsid w:val="00015642"/>
    <w:pPr>
      <w:pBdr>
        <w:bottom w:val="single" w:sz="8" w:space="0" w:color="auto"/>
      </w:pBdr>
      <w:spacing w:beforeLines="1" w:afterLines="1"/>
      <w:jc w:val="center"/>
    </w:pPr>
    <w:rPr>
      <w:rFonts w:ascii="Arial" w:hAnsi="Arial"/>
      <w:sz w:val="20"/>
      <w:szCs w:val="20"/>
    </w:rPr>
  </w:style>
  <w:style w:type="paragraph" w:customStyle="1" w:styleId="StyleFACorrespondingAuthorFootnote7pt">
    <w:name w:val="Style FA_Corresponding_Author_Footnote + 7 pt"/>
    <w:basedOn w:val="a"/>
    <w:next w:val="a"/>
    <w:link w:val="StyleFACorrespondingAuthorFootnote7ptChar"/>
    <w:autoRedefine/>
    <w:rsid w:val="00DF169D"/>
    <w:rPr>
      <w:rFonts w:ascii="Arno Pro" w:eastAsia="Times New Roman" w:hAnsi="Arno Pro" w:cs="Times New Roman"/>
      <w:kern w:val="20"/>
      <w:sz w:val="18"/>
    </w:rPr>
  </w:style>
  <w:style w:type="character" w:customStyle="1" w:styleId="StyleFACorrespondingAuthorFootnote7ptChar">
    <w:name w:val="Style FA_Corresponding_Author_Footnote + 7 pt Char"/>
    <w:link w:val="StyleFACorrespondingAuthorFootnote7pt"/>
    <w:rsid w:val="00DF169D"/>
    <w:rPr>
      <w:rFonts w:ascii="Arno Pro" w:eastAsia="Times New Roman" w:hAnsi="Arno Pro" w:cs="Times New Roman"/>
      <w:kern w:val="20"/>
      <w:sz w:val="18"/>
    </w:rPr>
  </w:style>
  <w:style w:type="paragraph" w:customStyle="1" w:styleId="FAAuthorInfoSubtitle">
    <w:name w:val="FA_Author_Info_Subtitle"/>
    <w:basedOn w:val="a"/>
    <w:link w:val="FAAuthorInfoSubtitleChar"/>
    <w:autoRedefine/>
    <w:rsid w:val="00DF169D"/>
    <w:pPr>
      <w:spacing w:before="120" w:after="60" w:line="480" w:lineRule="auto"/>
    </w:pPr>
    <w:rPr>
      <w:rFonts w:ascii="Times" w:eastAsia="Times New Roman" w:hAnsi="Times" w:cs="Times New Roman"/>
      <w:b/>
    </w:rPr>
  </w:style>
  <w:style w:type="character" w:customStyle="1" w:styleId="FAAuthorInfoSubtitleChar">
    <w:name w:val="FA_Author_Info_Subtitle Char"/>
    <w:link w:val="FAAuthorInfoSubtitle"/>
    <w:rsid w:val="00DF169D"/>
    <w:rPr>
      <w:rFonts w:ascii="Times" w:eastAsia="Times New Roman" w:hAnsi="Times" w:cs="Times New Roman"/>
      <w:b/>
    </w:rPr>
  </w:style>
  <w:style w:type="paragraph" w:styleId="aa">
    <w:name w:val="header"/>
    <w:basedOn w:val="a"/>
    <w:link w:val="ab"/>
    <w:unhideWhenUsed/>
    <w:rsid w:val="00151162"/>
    <w:pPr>
      <w:tabs>
        <w:tab w:val="center" w:pos="4252"/>
        <w:tab w:val="right" w:pos="8504"/>
      </w:tabs>
      <w:snapToGrid w:val="0"/>
    </w:pPr>
  </w:style>
  <w:style w:type="character" w:customStyle="1" w:styleId="ab">
    <w:name w:val="ヘッダー (文字)"/>
    <w:basedOn w:val="a0"/>
    <w:link w:val="aa"/>
    <w:rsid w:val="00151162"/>
  </w:style>
  <w:style w:type="paragraph" w:customStyle="1" w:styleId="EndNoteBibliographyTitle">
    <w:name w:val="EndNote Bibliography Title"/>
    <w:basedOn w:val="a"/>
    <w:link w:val="EndNoteBibliographyTitle0"/>
    <w:rsid w:val="00B375C2"/>
    <w:pPr>
      <w:jc w:val="center"/>
    </w:pPr>
    <w:rPr>
      <w:rFonts w:ascii="Times New Roman" w:hAnsi="Times New Roman" w:cs="Times New Roman"/>
      <w:noProof/>
      <w:sz w:val="22"/>
    </w:rPr>
  </w:style>
  <w:style w:type="character" w:customStyle="1" w:styleId="EndNoteBibliographyTitle0">
    <w:name w:val="EndNote Bibliography Title (文字)"/>
    <w:basedOn w:val="a0"/>
    <w:link w:val="EndNoteBibliographyTitle"/>
    <w:rsid w:val="00B375C2"/>
    <w:rPr>
      <w:rFonts w:ascii="Times New Roman" w:hAnsi="Times New Roman" w:cs="Times New Roman"/>
      <w:noProof/>
      <w:sz w:val="22"/>
    </w:rPr>
  </w:style>
  <w:style w:type="paragraph" w:customStyle="1" w:styleId="EndNoteBibliography">
    <w:name w:val="EndNote Bibliography"/>
    <w:basedOn w:val="a"/>
    <w:link w:val="EndNoteBibliography0"/>
    <w:rsid w:val="00B375C2"/>
    <w:rPr>
      <w:rFonts w:ascii="Times New Roman" w:hAnsi="Times New Roman" w:cs="Times New Roman"/>
      <w:noProof/>
      <w:sz w:val="22"/>
    </w:rPr>
  </w:style>
  <w:style w:type="character" w:customStyle="1" w:styleId="EndNoteBibliography0">
    <w:name w:val="EndNote Bibliography (文字)"/>
    <w:basedOn w:val="a0"/>
    <w:link w:val="EndNoteBibliography"/>
    <w:rsid w:val="00B375C2"/>
    <w:rPr>
      <w:rFonts w:ascii="Times New Roman" w:hAnsi="Times New Roman" w:cs="Times New Roman"/>
      <w:noProof/>
      <w:sz w:val="22"/>
    </w:rPr>
  </w:style>
  <w:style w:type="paragraph" w:styleId="ac">
    <w:name w:val="Balloon Text"/>
    <w:basedOn w:val="a"/>
    <w:link w:val="ad"/>
    <w:semiHidden/>
    <w:unhideWhenUsed/>
    <w:rsid w:val="00497D59"/>
    <w:rPr>
      <w:rFonts w:asciiTheme="majorHAnsi" w:eastAsiaTheme="majorEastAsia" w:hAnsiTheme="majorHAnsi" w:cstheme="majorBidi"/>
      <w:sz w:val="18"/>
      <w:szCs w:val="18"/>
    </w:rPr>
  </w:style>
  <w:style w:type="character" w:customStyle="1" w:styleId="ad">
    <w:name w:val="吹き出し (文字)"/>
    <w:basedOn w:val="a0"/>
    <w:link w:val="ac"/>
    <w:semiHidden/>
    <w:rsid w:val="00497D59"/>
    <w:rPr>
      <w:rFonts w:asciiTheme="majorHAnsi" w:eastAsiaTheme="majorEastAsia" w:hAnsiTheme="majorHAnsi" w:cstheme="majorBidi"/>
      <w:sz w:val="18"/>
      <w:szCs w:val="18"/>
    </w:rPr>
  </w:style>
  <w:style w:type="character" w:styleId="ae">
    <w:name w:val="annotation reference"/>
    <w:basedOn w:val="a0"/>
    <w:semiHidden/>
    <w:unhideWhenUsed/>
    <w:rsid w:val="00556536"/>
    <w:rPr>
      <w:sz w:val="18"/>
      <w:szCs w:val="18"/>
    </w:rPr>
  </w:style>
  <w:style w:type="paragraph" w:styleId="af">
    <w:name w:val="annotation text"/>
    <w:basedOn w:val="a"/>
    <w:link w:val="af0"/>
    <w:unhideWhenUsed/>
    <w:rsid w:val="00556536"/>
  </w:style>
  <w:style w:type="character" w:customStyle="1" w:styleId="af0">
    <w:name w:val="コメント文字列 (文字)"/>
    <w:basedOn w:val="a0"/>
    <w:link w:val="af"/>
    <w:rsid w:val="00556536"/>
  </w:style>
  <w:style w:type="paragraph" w:styleId="af1">
    <w:name w:val="annotation subject"/>
    <w:basedOn w:val="af"/>
    <w:next w:val="af"/>
    <w:link w:val="af2"/>
    <w:semiHidden/>
    <w:unhideWhenUsed/>
    <w:rsid w:val="00556536"/>
    <w:rPr>
      <w:b/>
      <w:bCs/>
      <w:sz w:val="20"/>
      <w:szCs w:val="20"/>
    </w:rPr>
  </w:style>
  <w:style w:type="character" w:customStyle="1" w:styleId="af2">
    <w:name w:val="コメント内容 (文字)"/>
    <w:basedOn w:val="af0"/>
    <w:link w:val="af1"/>
    <w:semiHidden/>
    <w:rsid w:val="00556536"/>
    <w:rPr>
      <w:b/>
      <w:bCs/>
      <w:sz w:val="20"/>
      <w:szCs w:val="20"/>
    </w:rPr>
  </w:style>
  <w:style w:type="paragraph" w:styleId="af3">
    <w:name w:val="Revision"/>
    <w:hidden/>
    <w:semiHidden/>
    <w:rsid w:val="0067239B"/>
  </w:style>
  <w:style w:type="character" w:styleId="af4">
    <w:name w:val="Unresolved Mention"/>
    <w:basedOn w:val="a0"/>
    <w:uiPriority w:val="99"/>
    <w:semiHidden/>
    <w:unhideWhenUsed/>
    <w:rsid w:val="003F503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0782916">
      <w:bodyDiv w:val="1"/>
      <w:marLeft w:val="0"/>
      <w:marRight w:val="0"/>
      <w:marTop w:val="0"/>
      <w:marBottom w:val="0"/>
      <w:divBdr>
        <w:top w:val="none" w:sz="0" w:space="0" w:color="auto"/>
        <w:left w:val="none" w:sz="0" w:space="0" w:color="auto"/>
        <w:bottom w:val="none" w:sz="0" w:space="0" w:color="auto"/>
        <w:right w:val="none" w:sz="0" w:space="0" w:color="auto"/>
      </w:divBdr>
    </w:div>
    <w:div w:id="113527988">
      <w:bodyDiv w:val="1"/>
      <w:marLeft w:val="0"/>
      <w:marRight w:val="0"/>
      <w:marTop w:val="0"/>
      <w:marBottom w:val="0"/>
      <w:divBdr>
        <w:top w:val="none" w:sz="0" w:space="0" w:color="auto"/>
        <w:left w:val="none" w:sz="0" w:space="0" w:color="auto"/>
        <w:bottom w:val="none" w:sz="0" w:space="0" w:color="auto"/>
        <w:right w:val="none" w:sz="0" w:space="0" w:color="auto"/>
      </w:divBdr>
    </w:div>
    <w:div w:id="352541624">
      <w:bodyDiv w:val="1"/>
      <w:marLeft w:val="0"/>
      <w:marRight w:val="0"/>
      <w:marTop w:val="0"/>
      <w:marBottom w:val="0"/>
      <w:divBdr>
        <w:top w:val="none" w:sz="0" w:space="0" w:color="auto"/>
        <w:left w:val="none" w:sz="0" w:space="0" w:color="auto"/>
        <w:bottom w:val="none" w:sz="0" w:space="0" w:color="auto"/>
        <w:right w:val="none" w:sz="0" w:space="0" w:color="auto"/>
      </w:divBdr>
      <w:divsChild>
        <w:div w:id="1153260174">
          <w:marLeft w:val="0"/>
          <w:marRight w:val="0"/>
          <w:marTop w:val="0"/>
          <w:marBottom w:val="0"/>
          <w:divBdr>
            <w:top w:val="none" w:sz="0" w:space="0" w:color="auto"/>
            <w:left w:val="none" w:sz="0" w:space="0" w:color="auto"/>
            <w:bottom w:val="none" w:sz="0" w:space="0" w:color="auto"/>
            <w:right w:val="none" w:sz="0" w:space="0" w:color="auto"/>
          </w:divBdr>
        </w:div>
        <w:div w:id="493029826">
          <w:marLeft w:val="0"/>
          <w:marRight w:val="0"/>
          <w:marTop w:val="0"/>
          <w:marBottom w:val="0"/>
          <w:divBdr>
            <w:top w:val="none" w:sz="0" w:space="0" w:color="auto"/>
            <w:left w:val="none" w:sz="0" w:space="0" w:color="auto"/>
            <w:bottom w:val="none" w:sz="0" w:space="0" w:color="auto"/>
            <w:right w:val="none" w:sz="0" w:space="0" w:color="auto"/>
          </w:divBdr>
        </w:div>
        <w:div w:id="1712338601">
          <w:marLeft w:val="0"/>
          <w:marRight w:val="0"/>
          <w:marTop w:val="0"/>
          <w:marBottom w:val="0"/>
          <w:divBdr>
            <w:top w:val="none" w:sz="0" w:space="0" w:color="auto"/>
            <w:left w:val="none" w:sz="0" w:space="0" w:color="auto"/>
            <w:bottom w:val="none" w:sz="0" w:space="0" w:color="auto"/>
            <w:right w:val="none" w:sz="0" w:space="0" w:color="auto"/>
          </w:divBdr>
        </w:div>
      </w:divsChild>
    </w:div>
    <w:div w:id="387606931">
      <w:bodyDiv w:val="1"/>
      <w:marLeft w:val="0"/>
      <w:marRight w:val="0"/>
      <w:marTop w:val="0"/>
      <w:marBottom w:val="0"/>
      <w:divBdr>
        <w:top w:val="none" w:sz="0" w:space="0" w:color="auto"/>
        <w:left w:val="none" w:sz="0" w:space="0" w:color="auto"/>
        <w:bottom w:val="none" w:sz="0" w:space="0" w:color="auto"/>
        <w:right w:val="none" w:sz="0" w:space="0" w:color="auto"/>
      </w:divBdr>
    </w:div>
    <w:div w:id="446122669">
      <w:bodyDiv w:val="1"/>
      <w:marLeft w:val="0"/>
      <w:marRight w:val="0"/>
      <w:marTop w:val="0"/>
      <w:marBottom w:val="0"/>
      <w:divBdr>
        <w:top w:val="none" w:sz="0" w:space="0" w:color="auto"/>
        <w:left w:val="none" w:sz="0" w:space="0" w:color="auto"/>
        <w:bottom w:val="none" w:sz="0" w:space="0" w:color="auto"/>
        <w:right w:val="none" w:sz="0" w:space="0" w:color="auto"/>
      </w:divBdr>
    </w:div>
    <w:div w:id="456799463">
      <w:bodyDiv w:val="1"/>
      <w:marLeft w:val="0"/>
      <w:marRight w:val="0"/>
      <w:marTop w:val="0"/>
      <w:marBottom w:val="0"/>
      <w:divBdr>
        <w:top w:val="none" w:sz="0" w:space="0" w:color="auto"/>
        <w:left w:val="none" w:sz="0" w:space="0" w:color="auto"/>
        <w:bottom w:val="none" w:sz="0" w:space="0" w:color="auto"/>
        <w:right w:val="none" w:sz="0" w:space="0" w:color="auto"/>
      </w:divBdr>
      <w:divsChild>
        <w:div w:id="585841992">
          <w:marLeft w:val="0"/>
          <w:marRight w:val="0"/>
          <w:marTop w:val="0"/>
          <w:marBottom w:val="0"/>
          <w:divBdr>
            <w:top w:val="none" w:sz="0" w:space="0" w:color="auto"/>
            <w:left w:val="none" w:sz="0" w:space="0" w:color="auto"/>
            <w:bottom w:val="none" w:sz="0" w:space="0" w:color="auto"/>
            <w:right w:val="none" w:sz="0" w:space="0" w:color="auto"/>
          </w:divBdr>
        </w:div>
        <w:div w:id="139732799">
          <w:marLeft w:val="0"/>
          <w:marRight w:val="0"/>
          <w:marTop w:val="0"/>
          <w:marBottom w:val="0"/>
          <w:divBdr>
            <w:top w:val="none" w:sz="0" w:space="0" w:color="auto"/>
            <w:left w:val="none" w:sz="0" w:space="0" w:color="auto"/>
            <w:bottom w:val="none" w:sz="0" w:space="0" w:color="auto"/>
            <w:right w:val="none" w:sz="0" w:space="0" w:color="auto"/>
          </w:divBdr>
        </w:div>
        <w:div w:id="677386105">
          <w:marLeft w:val="0"/>
          <w:marRight w:val="0"/>
          <w:marTop w:val="0"/>
          <w:marBottom w:val="0"/>
          <w:divBdr>
            <w:top w:val="none" w:sz="0" w:space="0" w:color="auto"/>
            <w:left w:val="none" w:sz="0" w:space="0" w:color="auto"/>
            <w:bottom w:val="none" w:sz="0" w:space="0" w:color="auto"/>
            <w:right w:val="none" w:sz="0" w:space="0" w:color="auto"/>
          </w:divBdr>
        </w:div>
      </w:divsChild>
    </w:div>
    <w:div w:id="506483337">
      <w:bodyDiv w:val="1"/>
      <w:marLeft w:val="0"/>
      <w:marRight w:val="0"/>
      <w:marTop w:val="0"/>
      <w:marBottom w:val="0"/>
      <w:divBdr>
        <w:top w:val="none" w:sz="0" w:space="0" w:color="auto"/>
        <w:left w:val="none" w:sz="0" w:space="0" w:color="auto"/>
        <w:bottom w:val="none" w:sz="0" w:space="0" w:color="auto"/>
        <w:right w:val="none" w:sz="0" w:space="0" w:color="auto"/>
      </w:divBdr>
    </w:div>
    <w:div w:id="510145255">
      <w:bodyDiv w:val="1"/>
      <w:marLeft w:val="0"/>
      <w:marRight w:val="0"/>
      <w:marTop w:val="0"/>
      <w:marBottom w:val="0"/>
      <w:divBdr>
        <w:top w:val="none" w:sz="0" w:space="0" w:color="auto"/>
        <w:left w:val="none" w:sz="0" w:space="0" w:color="auto"/>
        <w:bottom w:val="none" w:sz="0" w:space="0" w:color="auto"/>
        <w:right w:val="none" w:sz="0" w:space="0" w:color="auto"/>
      </w:divBdr>
      <w:divsChild>
        <w:div w:id="2139955503">
          <w:marLeft w:val="0"/>
          <w:marRight w:val="0"/>
          <w:marTop w:val="0"/>
          <w:marBottom w:val="0"/>
          <w:divBdr>
            <w:top w:val="none" w:sz="0" w:space="0" w:color="auto"/>
            <w:left w:val="none" w:sz="0" w:space="0" w:color="auto"/>
            <w:bottom w:val="none" w:sz="0" w:space="0" w:color="auto"/>
            <w:right w:val="none" w:sz="0" w:space="0" w:color="auto"/>
          </w:divBdr>
          <w:divsChild>
            <w:div w:id="2111001552">
              <w:marLeft w:val="0"/>
              <w:marRight w:val="0"/>
              <w:marTop w:val="0"/>
              <w:marBottom w:val="0"/>
              <w:divBdr>
                <w:top w:val="none" w:sz="0" w:space="0" w:color="auto"/>
                <w:left w:val="none" w:sz="0" w:space="0" w:color="auto"/>
                <w:bottom w:val="none" w:sz="0" w:space="0" w:color="auto"/>
                <w:right w:val="none" w:sz="0" w:space="0" w:color="auto"/>
              </w:divBdr>
              <w:divsChild>
                <w:div w:id="1121067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7377768">
      <w:bodyDiv w:val="1"/>
      <w:marLeft w:val="0"/>
      <w:marRight w:val="0"/>
      <w:marTop w:val="0"/>
      <w:marBottom w:val="0"/>
      <w:divBdr>
        <w:top w:val="none" w:sz="0" w:space="0" w:color="auto"/>
        <w:left w:val="none" w:sz="0" w:space="0" w:color="auto"/>
        <w:bottom w:val="none" w:sz="0" w:space="0" w:color="auto"/>
        <w:right w:val="none" w:sz="0" w:space="0" w:color="auto"/>
      </w:divBdr>
    </w:div>
    <w:div w:id="733625528">
      <w:bodyDiv w:val="1"/>
      <w:marLeft w:val="0"/>
      <w:marRight w:val="0"/>
      <w:marTop w:val="0"/>
      <w:marBottom w:val="0"/>
      <w:divBdr>
        <w:top w:val="none" w:sz="0" w:space="0" w:color="auto"/>
        <w:left w:val="none" w:sz="0" w:space="0" w:color="auto"/>
        <w:bottom w:val="none" w:sz="0" w:space="0" w:color="auto"/>
        <w:right w:val="none" w:sz="0" w:space="0" w:color="auto"/>
      </w:divBdr>
    </w:div>
    <w:div w:id="865143288">
      <w:bodyDiv w:val="1"/>
      <w:marLeft w:val="0"/>
      <w:marRight w:val="0"/>
      <w:marTop w:val="0"/>
      <w:marBottom w:val="0"/>
      <w:divBdr>
        <w:top w:val="none" w:sz="0" w:space="0" w:color="auto"/>
        <w:left w:val="none" w:sz="0" w:space="0" w:color="auto"/>
        <w:bottom w:val="none" w:sz="0" w:space="0" w:color="auto"/>
        <w:right w:val="none" w:sz="0" w:space="0" w:color="auto"/>
      </w:divBdr>
    </w:div>
    <w:div w:id="942304506">
      <w:bodyDiv w:val="1"/>
      <w:marLeft w:val="0"/>
      <w:marRight w:val="0"/>
      <w:marTop w:val="0"/>
      <w:marBottom w:val="0"/>
      <w:divBdr>
        <w:top w:val="none" w:sz="0" w:space="0" w:color="auto"/>
        <w:left w:val="none" w:sz="0" w:space="0" w:color="auto"/>
        <w:bottom w:val="none" w:sz="0" w:space="0" w:color="auto"/>
        <w:right w:val="none" w:sz="0" w:space="0" w:color="auto"/>
      </w:divBdr>
    </w:div>
    <w:div w:id="1118330867">
      <w:bodyDiv w:val="1"/>
      <w:marLeft w:val="0"/>
      <w:marRight w:val="0"/>
      <w:marTop w:val="0"/>
      <w:marBottom w:val="0"/>
      <w:divBdr>
        <w:top w:val="none" w:sz="0" w:space="0" w:color="auto"/>
        <w:left w:val="none" w:sz="0" w:space="0" w:color="auto"/>
        <w:bottom w:val="none" w:sz="0" w:space="0" w:color="auto"/>
        <w:right w:val="none" w:sz="0" w:space="0" w:color="auto"/>
      </w:divBdr>
      <w:divsChild>
        <w:div w:id="355621282">
          <w:marLeft w:val="0"/>
          <w:marRight w:val="0"/>
          <w:marTop w:val="0"/>
          <w:marBottom w:val="0"/>
          <w:divBdr>
            <w:top w:val="none" w:sz="0" w:space="0" w:color="auto"/>
            <w:left w:val="none" w:sz="0" w:space="0" w:color="auto"/>
            <w:bottom w:val="none" w:sz="0" w:space="0" w:color="auto"/>
            <w:right w:val="none" w:sz="0" w:space="0" w:color="auto"/>
          </w:divBdr>
          <w:divsChild>
            <w:div w:id="38870425">
              <w:marLeft w:val="0"/>
              <w:marRight w:val="0"/>
              <w:marTop w:val="0"/>
              <w:marBottom w:val="0"/>
              <w:divBdr>
                <w:top w:val="none" w:sz="0" w:space="0" w:color="auto"/>
                <w:left w:val="none" w:sz="0" w:space="0" w:color="auto"/>
                <w:bottom w:val="none" w:sz="0" w:space="0" w:color="auto"/>
                <w:right w:val="none" w:sz="0" w:space="0" w:color="auto"/>
              </w:divBdr>
              <w:divsChild>
                <w:div w:id="1629973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1773871">
      <w:bodyDiv w:val="1"/>
      <w:marLeft w:val="0"/>
      <w:marRight w:val="0"/>
      <w:marTop w:val="0"/>
      <w:marBottom w:val="0"/>
      <w:divBdr>
        <w:top w:val="none" w:sz="0" w:space="0" w:color="auto"/>
        <w:left w:val="none" w:sz="0" w:space="0" w:color="auto"/>
        <w:bottom w:val="none" w:sz="0" w:space="0" w:color="auto"/>
        <w:right w:val="none" w:sz="0" w:space="0" w:color="auto"/>
      </w:divBdr>
    </w:div>
    <w:div w:id="1200237779">
      <w:bodyDiv w:val="1"/>
      <w:marLeft w:val="0"/>
      <w:marRight w:val="0"/>
      <w:marTop w:val="0"/>
      <w:marBottom w:val="0"/>
      <w:divBdr>
        <w:top w:val="none" w:sz="0" w:space="0" w:color="auto"/>
        <w:left w:val="none" w:sz="0" w:space="0" w:color="auto"/>
        <w:bottom w:val="none" w:sz="0" w:space="0" w:color="auto"/>
        <w:right w:val="none" w:sz="0" w:space="0" w:color="auto"/>
      </w:divBdr>
    </w:div>
    <w:div w:id="1220168563">
      <w:bodyDiv w:val="1"/>
      <w:marLeft w:val="0"/>
      <w:marRight w:val="0"/>
      <w:marTop w:val="0"/>
      <w:marBottom w:val="0"/>
      <w:divBdr>
        <w:top w:val="none" w:sz="0" w:space="0" w:color="auto"/>
        <w:left w:val="none" w:sz="0" w:space="0" w:color="auto"/>
        <w:bottom w:val="none" w:sz="0" w:space="0" w:color="auto"/>
        <w:right w:val="none" w:sz="0" w:space="0" w:color="auto"/>
      </w:divBdr>
    </w:div>
    <w:div w:id="1275290996">
      <w:bodyDiv w:val="1"/>
      <w:marLeft w:val="0"/>
      <w:marRight w:val="0"/>
      <w:marTop w:val="0"/>
      <w:marBottom w:val="0"/>
      <w:divBdr>
        <w:top w:val="none" w:sz="0" w:space="0" w:color="auto"/>
        <w:left w:val="none" w:sz="0" w:space="0" w:color="auto"/>
        <w:bottom w:val="none" w:sz="0" w:space="0" w:color="auto"/>
        <w:right w:val="none" w:sz="0" w:space="0" w:color="auto"/>
      </w:divBdr>
    </w:div>
    <w:div w:id="1366252500">
      <w:bodyDiv w:val="1"/>
      <w:marLeft w:val="0"/>
      <w:marRight w:val="0"/>
      <w:marTop w:val="0"/>
      <w:marBottom w:val="0"/>
      <w:divBdr>
        <w:top w:val="none" w:sz="0" w:space="0" w:color="auto"/>
        <w:left w:val="none" w:sz="0" w:space="0" w:color="auto"/>
        <w:bottom w:val="none" w:sz="0" w:space="0" w:color="auto"/>
        <w:right w:val="none" w:sz="0" w:space="0" w:color="auto"/>
      </w:divBdr>
    </w:div>
    <w:div w:id="1419518928">
      <w:bodyDiv w:val="1"/>
      <w:marLeft w:val="0"/>
      <w:marRight w:val="0"/>
      <w:marTop w:val="0"/>
      <w:marBottom w:val="0"/>
      <w:divBdr>
        <w:top w:val="none" w:sz="0" w:space="0" w:color="auto"/>
        <w:left w:val="none" w:sz="0" w:space="0" w:color="auto"/>
        <w:bottom w:val="none" w:sz="0" w:space="0" w:color="auto"/>
        <w:right w:val="none" w:sz="0" w:space="0" w:color="auto"/>
      </w:divBdr>
    </w:div>
    <w:div w:id="1602445400">
      <w:bodyDiv w:val="1"/>
      <w:marLeft w:val="0"/>
      <w:marRight w:val="0"/>
      <w:marTop w:val="0"/>
      <w:marBottom w:val="0"/>
      <w:divBdr>
        <w:top w:val="none" w:sz="0" w:space="0" w:color="auto"/>
        <w:left w:val="none" w:sz="0" w:space="0" w:color="auto"/>
        <w:bottom w:val="none" w:sz="0" w:space="0" w:color="auto"/>
        <w:right w:val="none" w:sz="0" w:space="0" w:color="auto"/>
      </w:divBdr>
    </w:div>
    <w:div w:id="1616517162">
      <w:bodyDiv w:val="1"/>
      <w:marLeft w:val="0"/>
      <w:marRight w:val="0"/>
      <w:marTop w:val="0"/>
      <w:marBottom w:val="0"/>
      <w:divBdr>
        <w:top w:val="none" w:sz="0" w:space="0" w:color="auto"/>
        <w:left w:val="none" w:sz="0" w:space="0" w:color="auto"/>
        <w:bottom w:val="none" w:sz="0" w:space="0" w:color="auto"/>
        <w:right w:val="none" w:sz="0" w:space="0" w:color="auto"/>
      </w:divBdr>
    </w:div>
    <w:div w:id="1882742055">
      <w:bodyDiv w:val="1"/>
      <w:marLeft w:val="0"/>
      <w:marRight w:val="0"/>
      <w:marTop w:val="0"/>
      <w:marBottom w:val="0"/>
      <w:divBdr>
        <w:top w:val="none" w:sz="0" w:space="0" w:color="auto"/>
        <w:left w:val="none" w:sz="0" w:space="0" w:color="auto"/>
        <w:bottom w:val="none" w:sz="0" w:space="0" w:color="auto"/>
        <w:right w:val="none" w:sz="0" w:space="0" w:color="auto"/>
      </w:divBdr>
    </w:div>
    <w:div w:id="2009556104">
      <w:bodyDiv w:val="1"/>
      <w:marLeft w:val="0"/>
      <w:marRight w:val="0"/>
      <w:marTop w:val="0"/>
      <w:marBottom w:val="0"/>
      <w:divBdr>
        <w:top w:val="none" w:sz="0" w:space="0" w:color="auto"/>
        <w:left w:val="none" w:sz="0" w:space="0" w:color="auto"/>
        <w:bottom w:val="none" w:sz="0" w:space="0" w:color="auto"/>
        <w:right w:val="none" w:sz="0" w:space="0" w:color="auto"/>
      </w:divBdr>
    </w:div>
    <w:div w:id="2012097146">
      <w:bodyDiv w:val="1"/>
      <w:marLeft w:val="0"/>
      <w:marRight w:val="0"/>
      <w:marTop w:val="0"/>
      <w:marBottom w:val="0"/>
      <w:divBdr>
        <w:top w:val="none" w:sz="0" w:space="0" w:color="auto"/>
        <w:left w:val="none" w:sz="0" w:space="0" w:color="auto"/>
        <w:bottom w:val="none" w:sz="0" w:space="0" w:color="auto"/>
        <w:right w:val="none" w:sz="0" w:space="0" w:color="auto"/>
      </w:divBdr>
    </w:div>
    <w:div w:id="2020618170">
      <w:bodyDiv w:val="1"/>
      <w:marLeft w:val="0"/>
      <w:marRight w:val="0"/>
      <w:marTop w:val="0"/>
      <w:marBottom w:val="0"/>
      <w:divBdr>
        <w:top w:val="none" w:sz="0" w:space="0" w:color="auto"/>
        <w:left w:val="none" w:sz="0" w:space="0" w:color="auto"/>
        <w:bottom w:val="none" w:sz="0" w:space="0" w:color="auto"/>
        <w:right w:val="none" w:sz="0" w:space="0" w:color="auto"/>
      </w:divBdr>
      <w:divsChild>
        <w:div w:id="1845436838">
          <w:marLeft w:val="0"/>
          <w:marRight w:val="0"/>
          <w:marTop w:val="0"/>
          <w:marBottom w:val="0"/>
          <w:divBdr>
            <w:top w:val="none" w:sz="0" w:space="0" w:color="auto"/>
            <w:left w:val="none" w:sz="0" w:space="0" w:color="auto"/>
            <w:bottom w:val="none" w:sz="0" w:space="0" w:color="auto"/>
            <w:right w:val="none" w:sz="0" w:space="0" w:color="auto"/>
          </w:divBdr>
          <w:divsChild>
            <w:div w:id="1095710019">
              <w:marLeft w:val="0"/>
              <w:marRight w:val="0"/>
              <w:marTop w:val="0"/>
              <w:marBottom w:val="0"/>
              <w:divBdr>
                <w:top w:val="none" w:sz="0" w:space="0" w:color="auto"/>
                <w:left w:val="none" w:sz="0" w:space="0" w:color="auto"/>
                <w:bottom w:val="none" w:sz="0" w:space="0" w:color="auto"/>
                <w:right w:val="none" w:sz="0" w:space="0" w:color="auto"/>
              </w:divBdr>
              <w:divsChild>
                <w:div w:id="1726831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3287274">
      <w:bodyDiv w:val="1"/>
      <w:marLeft w:val="0"/>
      <w:marRight w:val="0"/>
      <w:marTop w:val="0"/>
      <w:marBottom w:val="0"/>
      <w:divBdr>
        <w:top w:val="none" w:sz="0" w:space="0" w:color="auto"/>
        <w:left w:val="none" w:sz="0" w:space="0" w:color="auto"/>
        <w:bottom w:val="none" w:sz="0" w:space="0" w:color="auto"/>
        <w:right w:val="none" w:sz="0" w:space="0" w:color="auto"/>
      </w:divBdr>
      <w:divsChild>
        <w:div w:id="1503466227">
          <w:marLeft w:val="0"/>
          <w:marRight w:val="0"/>
          <w:marTop w:val="0"/>
          <w:marBottom w:val="0"/>
          <w:divBdr>
            <w:top w:val="none" w:sz="0" w:space="0" w:color="auto"/>
            <w:left w:val="none" w:sz="0" w:space="0" w:color="auto"/>
            <w:bottom w:val="none" w:sz="0" w:space="0" w:color="auto"/>
            <w:right w:val="none" w:sz="0" w:space="0" w:color="auto"/>
          </w:divBdr>
          <w:divsChild>
            <w:div w:id="1204099576">
              <w:marLeft w:val="0"/>
              <w:marRight w:val="0"/>
              <w:marTop w:val="0"/>
              <w:marBottom w:val="0"/>
              <w:divBdr>
                <w:top w:val="none" w:sz="0" w:space="0" w:color="auto"/>
                <w:left w:val="none" w:sz="0" w:space="0" w:color="auto"/>
                <w:bottom w:val="none" w:sz="0" w:space="0" w:color="auto"/>
                <w:right w:val="none" w:sz="0" w:space="0" w:color="auto"/>
              </w:divBdr>
              <w:divsChild>
                <w:div w:id="869344410">
                  <w:marLeft w:val="0"/>
                  <w:marRight w:val="0"/>
                  <w:marTop w:val="0"/>
                  <w:marBottom w:val="0"/>
                  <w:divBdr>
                    <w:top w:val="none" w:sz="0" w:space="0" w:color="auto"/>
                    <w:left w:val="none" w:sz="0" w:space="0" w:color="auto"/>
                    <w:bottom w:val="none" w:sz="0" w:space="0" w:color="auto"/>
                    <w:right w:val="none" w:sz="0" w:space="0" w:color="auto"/>
                  </w:divBdr>
                  <w:divsChild>
                    <w:div w:id="817845842">
                      <w:marLeft w:val="0"/>
                      <w:marRight w:val="0"/>
                      <w:marTop w:val="0"/>
                      <w:marBottom w:val="0"/>
                      <w:divBdr>
                        <w:top w:val="none" w:sz="0" w:space="0" w:color="auto"/>
                        <w:left w:val="none" w:sz="0" w:space="0" w:color="auto"/>
                        <w:bottom w:val="none" w:sz="0" w:space="0" w:color="auto"/>
                        <w:right w:val="none" w:sz="0" w:space="0" w:color="auto"/>
                      </w:divBdr>
                      <w:divsChild>
                        <w:div w:id="889462530">
                          <w:marLeft w:val="0"/>
                          <w:marRight w:val="0"/>
                          <w:marTop w:val="0"/>
                          <w:marBottom w:val="0"/>
                          <w:divBdr>
                            <w:top w:val="none" w:sz="0" w:space="0" w:color="auto"/>
                            <w:left w:val="none" w:sz="0" w:space="0" w:color="auto"/>
                            <w:bottom w:val="none" w:sz="0" w:space="0" w:color="auto"/>
                            <w:right w:val="none" w:sz="0" w:space="0" w:color="auto"/>
                          </w:divBdr>
                          <w:divsChild>
                            <w:div w:id="866942809">
                              <w:marLeft w:val="0"/>
                              <w:marRight w:val="0"/>
                              <w:marTop w:val="0"/>
                              <w:marBottom w:val="0"/>
                              <w:divBdr>
                                <w:top w:val="none" w:sz="0" w:space="0" w:color="auto"/>
                                <w:left w:val="none" w:sz="0" w:space="0" w:color="auto"/>
                                <w:bottom w:val="none" w:sz="0" w:space="0" w:color="auto"/>
                                <w:right w:val="none" w:sz="0" w:space="0" w:color="auto"/>
                              </w:divBdr>
                              <w:divsChild>
                                <w:div w:id="1711373242">
                                  <w:marLeft w:val="0"/>
                                  <w:marRight w:val="0"/>
                                  <w:marTop w:val="0"/>
                                  <w:marBottom w:val="0"/>
                                  <w:divBdr>
                                    <w:top w:val="none" w:sz="0" w:space="0" w:color="auto"/>
                                    <w:left w:val="none" w:sz="0" w:space="0" w:color="auto"/>
                                    <w:bottom w:val="none" w:sz="0" w:space="0" w:color="auto"/>
                                    <w:right w:val="none" w:sz="0" w:space="0" w:color="auto"/>
                                  </w:divBdr>
                                  <w:divsChild>
                                    <w:div w:id="125389732">
                                      <w:marLeft w:val="0"/>
                                      <w:marRight w:val="0"/>
                                      <w:marTop w:val="0"/>
                                      <w:marBottom w:val="0"/>
                                      <w:divBdr>
                                        <w:top w:val="none" w:sz="0" w:space="0" w:color="auto"/>
                                        <w:left w:val="none" w:sz="0" w:space="0" w:color="auto"/>
                                        <w:bottom w:val="none" w:sz="0" w:space="0" w:color="auto"/>
                                        <w:right w:val="none" w:sz="0" w:space="0" w:color="auto"/>
                                      </w:divBdr>
                                      <w:divsChild>
                                        <w:div w:id="1310787992">
                                          <w:marLeft w:val="0"/>
                                          <w:marRight w:val="0"/>
                                          <w:marTop w:val="0"/>
                                          <w:marBottom w:val="0"/>
                                          <w:divBdr>
                                            <w:top w:val="none" w:sz="0" w:space="0" w:color="auto"/>
                                            <w:left w:val="none" w:sz="0" w:space="0" w:color="auto"/>
                                            <w:bottom w:val="none" w:sz="0" w:space="0" w:color="auto"/>
                                            <w:right w:val="none" w:sz="0" w:space="0" w:color="auto"/>
                                          </w:divBdr>
                                          <w:divsChild>
                                            <w:div w:id="677847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4716174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shibata@nihs.go.jp"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114881-0A49-4C08-8DEA-392516DDA2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2222</Words>
  <Characters>12669</Characters>
  <Application>Microsoft Office Word</Application>
  <DocSecurity>0</DocSecurity>
  <Lines>105</Lines>
  <Paragraphs>29</Paragraphs>
  <ScaleCrop>false</ScaleCrop>
  <HeadingPairs>
    <vt:vector size="2" baseType="variant">
      <vt:variant>
        <vt:lpstr>タイトル</vt:lpstr>
      </vt:variant>
      <vt:variant>
        <vt:i4>1</vt:i4>
      </vt:variant>
    </vt:vector>
  </HeadingPairs>
  <TitlesOfParts>
    <vt:vector size="1" baseType="lpstr">
      <vt:lpstr/>
    </vt:vector>
  </TitlesOfParts>
  <Company>Tokyo University</Company>
  <LinksUpToDate>false</LinksUpToDate>
  <CharactersWithSpaces>14862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Jose Martinez</dc:creator>
  <cp:lastModifiedBy>Hiroko Shibata</cp:lastModifiedBy>
  <cp:revision>2</cp:revision>
  <cp:lastPrinted>2024-05-07T05:39:00Z</cp:lastPrinted>
  <dcterms:created xsi:type="dcterms:W3CDTF">2024-12-26T06:22:00Z</dcterms:created>
  <dcterms:modified xsi:type="dcterms:W3CDTF">2024-12-26T06:22:00Z</dcterms:modified>
</cp:coreProperties>
</file>