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DD627" w14:textId="31F7DB88" w:rsidR="00057FF5" w:rsidRPr="00430CAF" w:rsidRDefault="00057FF5" w:rsidP="00057FF5">
      <w:pPr>
        <w:pageBreakBefore/>
        <w:rPr>
          <w:rFonts w:ascii="Arial" w:hAnsi="Arial" w:cs="Arial"/>
          <w:b/>
          <w:bCs/>
          <w:u w:val="single"/>
        </w:rPr>
      </w:pPr>
      <w:bookmarkStart w:id="0" w:name="_Hlk170162507"/>
      <w:r w:rsidRPr="00430CAF">
        <w:rPr>
          <w:rFonts w:ascii="Arial" w:hAnsi="Arial" w:cs="Arial"/>
          <w:b/>
          <w:bCs/>
          <w:u w:val="single"/>
        </w:rPr>
        <w:t>Supplementary Figures</w:t>
      </w:r>
    </w:p>
    <w:p w14:paraId="0A4DAA23" w14:textId="65AFCC6C" w:rsidR="00DA7E9C" w:rsidRDefault="00DA7E9C" w:rsidP="00ED08B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Figure </w:t>
      </w:r>
      <w:r w:rsidR="00ED08B1">
        <w:rPr>
          <w:rFonts w:ascii="Arial" w:hAnsi="Arial" w:cs="Arial"/>
          <w:b/>
          <w:bCs/>
        </w:rPr>
        <w:t>1</w:t>
      </w:r>
      <w:r w:rsidRPr="0079192C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Schematic presentation of the</w:t>
      </w:r>
      <w:r w:rsidR="00430CAF">
        <w:rPr>
          <w:rFonts w:ascii="Arial" w:hAnsi="Arial" w:cs="Arial"/>
        </w:rPr>
        <w:t xml:space="preserve"> anti-drug antibody (ADA)</w:t>
      </w:r>
      <w:r>
        <w:rPr>
          <w:rFonts w:ascii="Arial" w:hAnsi="Arial" w:cs="Arial"/>
        </w:rPr>
        <w:t xml:space="preserve"> assays used in the study.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>. A</w:t>
      </w:r>
      <w:r w:rsidR="007D2E80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bridging assay. ADA</w:t>
      </w:r>
      <w:r w:rsidR="007D2E8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bind (“bridge”) two differently labeled drug molecules into ternary complex</w:t>
      </w:r>
      <w:r w:rsidR="007D2E80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, which </w:t>
      </w:r>
      <w:r w:rsidR="007D2E80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then captured on a streptavidin-coated plate (SA-MTP) via biotin-labeled drug molecule</w:t>
      </w:r>
      <w:r w:rsidR="007D2E8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(Drug-Bi) and detected </w:t>
      </w:r>
      <w:r w:rsidR="007D2E80">
        <w:rPr>
          <w:rFonts w:ascii="Arial" w:hAnsi="Arial" w:cs="Arial"/>
        </w:rPr>
        <w:t>via</w:t>
      </w:r>
      <w:r>
        <w:rPr>
          <w:rFonts w:ascii="Arial" w:hAnsi="Arial" w:cs="Arial"/>
        </w:rPr>
        <w:t xml:space="preserve"> the digoxigenin labeled drug molecule (Drug-Dig) using an anti-digoxigenin detection reagent (Anti-Dig–HRP; HRP: </w:t>
      </w:r>
      <w:r w:rsidRPr="00AB1895">
        <w:rPr>
          <w:rFonts w:ascii="Arial" w:hAnsi="Arial" w:cs="Arial"/>
        </w:rPr>
        <w:t>horseradish peroxidase</w:t>
      </w:r>
      <w:r>
        <w:rPr>
          <w:rFonts w:ascii="Arial" w:hAnsi="Arial" w:cs="Arial"/>
        </w:rPr>
        <w:t xml:space="preserve">). </w:t>
      </w:r>
      <w:r>
        <w:rPr>
          <w:rFonts w:ascii="Arial" w:hAnsi="Arial" w:cs="Arial"/>
          <w:b/>
          <w:bCs/>
        </w:rPr>
        <w:t>b. </w:t>
      </w:r>
      <w:r w:rsidRPr="00AB1895">
        <w:rPr>
          <w:rFonts w:ascii="Arial" w:hAnsi="Arial" w:cs="Arial"/>
        </w:rPr>
        <w:t xml:space="preserve">IgM-specific proteolytic </w:t>
      </w:r>
      <w:r>
        <w:rPr>
          <w:rFonts w:ascii="Arial" w:hAnsi="Arial" w:cs="Arial"/>
        </w:rPr>
        <w:t xml:space="preserve">cleavage </w:t>
      </w:r>
      <w:r w:rsidRPr="00EE577D">
        <w:rPr>
          <w:rFonts w:ascii="Arial" w:hAnsi="Arial" w:cs="Arial"/>
        </w:rPr>
        <w:t>destroys the pentameric structure of IgM ADAs</w:t>
      </w:r>
      <w:r w:rsidR="007D2E80" w:rsidRPr="00EE577D">
        <w:rPr>
          <w:rFonts w:ascii="Arial" w:hAnsi="Arial" w:cs="Arial"/>
        </w:rPr>
        <w:t xml:space="preserve"> and thus removes the bridging component, w</w:t>
      </w:r>
      <w:r w:rsidR="007D2E80">
        <w:rPr>
          <w:rFonts w:ascii="Arial" w:hAnsi="Arial" w:cs="Arial"/>
        </w:rPr>
        <w:t xml:space="preserve">hich results in </w:t>
      </w:r>
      <w:r w:rsidRPr="00AB1895">
        <w:rPr>
          <w:rFonts w:ascii="Arial" w:hAnsi="Arial" w:cs="Arial"/>
        </w:rPr>
        <w:t>signal inhibition</w:t>
      </w:r>
      <w:r w:rsidR="00AD51AE">
        <w:rPr>
          <w:rFonts w:ascii="Arial" w:hAnsi="Arial" w:cs="Arial"/>
        </w:rPr>
        <w:t xml:space="preserve"> in a treated sample</w:t>
      </w:r>
      <w:r>
        <w:rPr>
          <w:rFonts w:ascii="Arial" w:hAnsi="Arial" w:cs="Arial"/>
        </w:rPr>
        <w:t xml:space="preserve">. Since IgG </w:t>
      </w:r>
      <w:r w:rsidRPr="00AB189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DAs are not affected, a reduced signal after IgM protease pretreatment indicates that ADAs of IgM isotype </w:t>
      </w:r>
      <w:proofErr w:type="gramStart"/>
      <w:r>
        <w:rPr>
          <w:rFonts w:ascii="Arial" w:hAnsi="Arial" w:cs="Arial"/>
        </w:rPr>
        <w:t>were</w:t>
      </w:r>
      <w:proofErr w:type="gramEnd"/>
      <w:r>
        <w:rPr>
          <w:rFonts w:ascii="Arial" w:hAnsi="Arial" w:cs="Arial"/>
        </w:rPr>
        <w:t xml:space="preserve"> present in the sample. Although </w:t>
      </w:r>
      <w:r w:rsidRPr="00AB1895">
        <w:rPr>
          <w:rFonts w:ascii="Arial" w:hAnsi="Arial" w:cs="Arial"/>
        </w:rPr>
        <w:t xml:space="preserve">proteolytic cleavage of IgM generates F(ab’)2 fragments potentially capable of bridging, the decreased valency of the F(ab’)2 fragments and </w:t>
      </w:r>
      <w:r>
        <w:rPr>
          <w:rFonts w:ascii="Arial" w:hAnsi="Arial" w:cs="Arial"/>
        </w:rPr>
        <w:t xml:space="preserve">the </w:t>
      </w:r>
      <w:r w:rsidRPr="00AB1895">
        <w:rPr>
          <w:rFonts w:ascii="Arial" w:hAnsi="Arial" w:cs="Arial"/>
        </w:rPr>
        <w:t xml:space="preserve">lack of IgM </w:t>
      </w:r>
      <w:r>
        <w:rPr>
          <w:rFonts w:ascii="Arial" w:hAnsi="Arial" w:cs="Arial"/>
        </w:rPr>
        <w:t>pentameric</w:t>
      </w:r>
      <w:r w:rsidRPr="00AB1895">
        <w:rPr>
          <w:rFonts w:ascii="Arial" w:hAnsi="Arial" w:cs="Arial"/>
        </w:rPr>
        <w:t xml:space="preserve"> structure </w:t>
      </w:r>
      <w:r>
        <w:rPr>
          <w:rFonts w:ascii="Arial" w:hAnsi="Arial" w:cs="Arial"/>
        </w:rPr>
        <w:t xml:space="preserve">likely </w:t>
      </w:r>
      <w:proofErr w:type="gramStart"/>
      <w:r w:rsidRPr="00AB1895">
        <w:rPr>
          <w:rFonts w:ascii="Arial" w:hAnsi="Arial" w:cs="Arial"/>
        </w:rPr>
        <w:t>lead</w:t>
      </w:r>
      <w:proofErr w:type="gramEnd"/>
      <w:r w:rsidRPr="00AB1895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their</w:t>
      </w:r>
      <w:r w:rsidRPr="00AB1895">
        <w:rPr>
          <w:rFonts w:ascii="Arial" w:hAnsi="Arial" w:cs="Arial"/>
        </w:rPr>
        <w:t xml:space="preserve"> reduced ability to stably cross-link the </w:t>
      </w:r>
      <w:r>
        <w:rPr>
          <w:rFonts w:ascii="Arial" w:hAnsi="Arial" w:cs="Arial"/>
        </w:rPr>
        <w:t xml:space="preserve">labeled drugs and thus to a </w:t>
      </w:r>
      <w:r w:rsidRPr="00AB1895">
        <w:rPr>
          <w:rFonts w:ascii="Arial" w:hAnsi="Arial" w:cs="Arial"/>
        </w:rPr>
        <w:t xml:space="preserve">markedly </w:t>
      </w:r>
      <w:r>
        <w:rPr>
          <w:rFonts w:ascii="Arial" w:hAnsi="Arial" w:cs="Arial"/>
        </w:rPr>
        <w:t>reduced</w:t>
      </w:r>
      <w:r w:rsidRPr="00AB18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assay </w:t>
      </w:r>
      <w:r w:rsidRPr="00AB1895">
        <w:rPr>
          <w:rFonts w:ascii="Arial" w:hAnsi="Arial" w:cs="Arial"/>
        </w:rPr>
        <w:t>signal.</w:t>
      </w:r>
      <w:r w:rsidRPr="00057FF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c, d</w:t>
      </w:r>
      <w:r>
        <w:rPr>
          <w:rFonts w:ascii="Arial" w:hAnsi="Arial" w:cs="Arial"/>
        </w:rPr>
        <w:t xml:space="preserve">. IgM- and IgG-specific ADA assays. </w:t>
      </w:r>
      <w:r w:rsidR="00AD51AE">
        <w:rPr>
          <w:rFonts w:ascii="Arial" w:hAnsi="Arial" w:cs="Arial"/>
        </w:rPr>
        <w:t>ADAs</w:t>
      </w:r>
      <w:r>
        <w:rPr>
          <w:rFonts w:ascii="Arial" w:hAnsi="Arial" w:cs="Arial"/>
        </w:rPr>
        <w:t xml:space="preserve"> </w:t>
      </w:r>
      <w:r w:rsidR="00AD51AE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captured onto a drug-coated plate (</w:t>
      </w:r>
      <w:proofErr w:type="spellStart"/>
      <w:r>
        <w:rPr>
          <w:rFonts w:ascii="Arial" w:hAnsi="Arial" w:cs="Arial"/>
        </w:rPr>
        <w:t>MaxiSorp</w:t>
      </w:r>
      <w:proofErr w:type="spellEnd"/>
      <w:r>
        <w:rPr>
          <w:rFonts w:ascii="Arial" w:hAnsi="Arial" w:cs="Arial"/>
        </w:rPr>
        <w:t xml:space="preserve"> MTP) and then detected using an anti-IgM antibody or Fc</w:t>
      </w:r>
      <w:r w:rsidR="00AD51AE">
        <w:rPr>
          <w:rFonts w:ascii="Arial" w:hAnsi="Arial" w:cs="Arial"/>
        </w:rPr>
        <w:sym w:font="Symbol" w:char="F067"/>
      </w:r>
      <w:r>
        <w:rPr>
          <w:rFonts w:ascii="Arial" w:hAnsi="Arial" w:cs="Arial"/>
        </w:rPr>
        <w:t>RI-digoxigenin (Fc</w:t>
      </w:r>
      <w:r w:rsidR="00AD51AE">
        <w:rPr>
          <w:rFonts w:ascii="Arial" w:hAnsi="Arial" w:cs="Arial"/>
        </w:rPr>
        <w:sym w:font="Symbol" w:char="F067"/>
      </w:r>
      <w:r>
        <w:rPr>
          <w:rFonts w:ascii="Arial" w:hAnsi="Arial" w:cs="Arial"/>
        </w:rPr>
        <w:t>RI-Dig).</w:t>
      </w:r>
    </w:p>
    <w:p w14:paraId="6DC06F71" w14:textId="459221CE" w:rsidR="00DA0C02" w:rsidRDefault="00EB65A7" w:rsidP="00DA0C02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5CFDE62" wp14:editId="3E3B86E7">
            <wp:extent cx="5353050" cy="1857375"/>
            <wp:effectExtent l="0" t="0" r="0" b="9525"/>
            <wp:docPr id="1963200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7B3B1" w14:textId="3A0DA0FC" w:rsidR="00ED08B1" w:rsidRPr="009D73EF" w:rsidRDefault="00ED08B1" w:rsidP="00ED08B1">
      <w:pPr>
        <w:pageBreakBefore/>
        <w:rPr>
          <w:rFonts w:ascii="Arial" w:hAnsi="Arial" w:cs="Arial"/>
        </w:rPr>
      </w:pPr>
      <w:r w:rsidRPr="009D73EF">
        <w:rPr>
          <w:rFonts w:ascii="Arial" w:hAnsi="Arial" w:cs="Arial"/>
          <w:b/>
          <w:bCs/>
        </w:rPr>
        <w:lastRenderedPageBreak/>
        <w:t xml:space="preserve">Supplementary Figure 2. </w:t>
      </w:r>
      <w:r w:rsidRPr="009D73EF">
        <w:rPr>
          <w:rFonts w:ascii="Arial" w:hAnsi="Arial" w:cs="Arial"/>
        </w:rPr>
        <w:t xml:space="preserve">Schematic presentation </w:t>
      </w:r>
      <w:r w:rsidRPr="00A230EE">
        <w:rPr>
          <w:rFonts w:ascii="Arial" w:hAnsi="Arial" w:cs="Arial"/>
        </w:rPr>
        <w:t>of the anti-AAV IgM- (</w:t>
      </w:r>
      <w:r w:rsidRPr="00A230EE">
        <w:rPr>
          <w:rFonts w:ascii="Arial" w:hAnsi="Arial" w:cs="Arial"/>
          <w:b/>
          <w:bCs/>
        </w:rPr>
        <w:t>a</w:t>
      </w:r>
      <w:r w:rsidRPr="00A230EE">
        <w:rPr>
          <w:rFonts w:ascii="Arial" w:hAnsi="Arial" w:cs="Arial"/>
        </w:rPr>
        <w:t>) and IgG-specific (</w:t>
      </w:r>
      <w:r w:rsidRPr="00A230EE">
        <w:rPr>
          <w:rFonts w:ascii="Arial" w:hAnsi="Arial" w:cs="Arial"/>
          <w:b/>
          <w:bCs/>
        </w:rPr>
        <w:t>b</w:t>
      </w:r>
      <w:r w:rsidRPr="00A230EE">
        <w:rPr>
          <w:rFonts w:ascii="Arial" w:hAnsi="Arial" w:cs="Arial"/>
        </w:rPr>
        <w:t xml:space="preserve">) immune complex (IC) assays used in the study. </w:t>
      </w:r>
      <w:r w:rsidR="00055254" w:rsidRPr="00A230EE">
        <w:rPr>
          <w:rFonts w:ascii="Arial" w:hAnsi="Arial" w:cs="Arial"/>
        </w:rPr>
        <w:t>Anti-AAV antibodies bind to r</w:t>
      </w:r>
      <w:r w:rsidRPr="00A230EE">
        <w:rPr>
          <w:rFonts w:ascii="Arial" w:hAnsi="Arial" w:cs="Arial"/>
        </w:rPr>
        <w:t>ecombinant viral particles (AAV) in a preincubation step. Then, the</w:t>
      </w:r>
      <w:r w:rsidRPr="009D73EF">
        <w:rPr>
          <w:rFonts w:ascii="Arial" w:hAnsi="Arial" w:cs="Arial"/>
        </w:rPr>
        <w:t xml:space="preserve"> </w:t>
      </w:r>
      <w:proofErr w:type="spellStart"/>
      <w:r w:rsidRPr="009D73EF">
        <w:rPr>
          <w:rFonts w:ascii="Arial" w:hAnsi="Arial" w:cs="Arial"/>
        </w:rPr>
        <w:t>formed</w:t>
      </w:r>
      <w:proofErr w:type="spellEnd"/>
      <w:r w:rsidRPr="009D73EF">
        <w:rPr>
          <w:rFonts w:ascii="Arial" w:hAnsi="Arial" w:cs="Arial"/>
        </w:rPr>
        <w:t xml:space="preserve"> ICs are captured onto a plate coated with an anti-AAV antibody (Anti-AAV-Bi/SA-MTP) and detected using anti-IgM or anti-IgG detection antibodies (AP: alkaline phosphatase). </w:t>
      </w:r>
      <w:r w:rsidRPr="009D73EF">
        <w:rPr>
          <w:rFonts w:ascii="Arial" w:hAnsi="Arial" w:cs="Arial"/>
          <w:b/>
          <w:bCs/>
        </w:rPr>
        <w:t>c</w:t>
      </w:r>
      <w:r w:rsidRPr="009D73EF">
        <w:rPr>
          <w:rFonts w:ascii="Arial" w:hAnsi="Arial" w:cs="Arial"/>
        </w:rPr>
        <w:t xml:space="preserve">. Potential mechanism of anti-AAV IgG assay interference by anti-AAV IgM antibodies. </w:t>
      </w:r>
      <w:r w:rsidRPr="00A230EE">
        <w:rPr>
          <w:rFonts w:ascii="Arial" w:hAnsi="Arial" w:cs="Arial"/>
        </w:rPr>
        <w:t>Large pentameric anti-AAV IgM bound to capsid particles create a steric barrier, which prevents anti-AAV IgG binding and thereby reduces assay signals.</w:t>
      </w:r>
      <w:r w:rsidR="00A504E7" w:rsidRPr="00A230EE">
        <w:rPr>
          <w:rFonts w:ascii="Arial" w:hAnsi="Arial" w:cs="Arial"/>
        </w:rPr>
        <w:t xml:space="preserve"> IgM digestion prevents the formation of this steric barrier, enabling anti-AAV IgG binding and thus increasing anti-AAV IgG signal.</w:t>
      </w:r>
    </w:p>
    <w:p w14:paraId="0B057142" w14:textId="77777777" w:rsidR="00ED08B1" w:rsidRPr="00EC65D2" w:rsidRDefault="00ED08B1" w:rsidP="00ED08B1">
      <w:pPr>
        <w:rPr>
          <w:rFonts w:ascii="Arial" w:hAnsi="Arial" w:cs="Arial"/>
          <w:b/>
          <w:bCs/>
        </w:rPr>
      </w:pPr>
      <w:r w:rsidRPr="00AB2B05">
        <w:rPr>
          <w:rFonts w:ascii="Arial" w:hAnsi="Arial" w:cs="Arial"/>
          <w:b/>
          <w:bCs/>
          <w:noProof/>
        </w:rPr>
        <w:drawing>
          <wp:inline distT="0" distB="0" distL="0" distR="0" wp14:anchorId="6AD6B04A" wp14:editId="6BF78B66">
            <wp:extent cx="4254419" cy="1937982"/>
            <wp:effectExtent l="0" t="0" r="0" b="5715"/>
            <wp:docPr id="4" name="Grafik 4" descr="A diagram of a cell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A diagram of a cell lin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6538" cy="196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0637E" w14:textId="77777777" w:rsidR="00ED08B1" w:rsidRDefault="00ED08B1" w:rsidP="00DA0C02">
      <w:pPr>
        <w:rPr>
          <w:rFonts w:ascii="Arial" w:hAnsi="Arial" w:cs="Arial"/>
        </w:rPr>
      </w:pPr>
    </w:p>
    <w:p w14:paraId="2A19FDDE" w14:textId="4C4B2BE2" w:rsidR="00ED08B1" w:rsidRDefault="00ED08B1" w:rsidP="00ED08B1">
      <w:pPr>
        <w:pageBreakBefore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 Figure 3</w:t>
      </w:r>
      <w:r w:rsidRPr="00A230EE">
        <w:rPr>
          <w:rFonts w:ascii="Arial" w:hAnsi="Arial" w:cs="Arial"/>
          <w:b/>
          <w:bCs/>
        </w:rPr>
        <w:t>.</w:t>
      </w:r>
      <w:r w:rsidRPr="00A230EE">
        <w:rPr>
          <w:rFonts w:ascii="Arial" w:hAnsi="Arial" w:cs="Arial"/>
        </w:rPr>
        <w:t xml:space="preserve"> </w:t>
      </w:r>
      <w:r w:rsidRPr="00A230EE">
        <w:rPr>
          <w:rFonts w:ascii="Arial" w:hAnsi="Arial" w:cs="Arial"/>
          <w:color w:val="000000"/>
        </w:rPr>
        <w:t>Specificity of the IgM cleaving protease</w:t>
      </w:r>
      <w:r w:rsidRPr="00A230EE">
        <w:rPr>
          <w:rFonts w:ascii="Arial" w:hAnsi="Arial" w:cs="Arial"/>
        </w:rPr>
        <w:t xml:space="preserve">. Complete gel images for the experiments shown in </w:t>
      </w:r>
      <w:r w:rsidR="008827C7" w:rsidRPr="00A230EE">
        <w:rPr>
          <w:rFonts w:ascii="Arial" w:hAnsi="Arial" w:cs="Arial"/>
        </w:rPr>
        <w:t>Figure 1</w:t>
      </w:r>
      <w:r w:rsidRPr="00A230EE">
        <w:rPr>
          <w:rFonts w:ascii="Arial" w:hAnsi="Arial" w:cs="Arial"/>
        </w:rPr>
        <w:t>. “+” indicates incubation with the protease, “</w:t>
      </w:r>
      <w:proofErr w:type="gramStart"/>
      <w:r w:rsidRPr="00A230EE">
        <w:rPr>
          <w:rFonts w:ascii="Arial" w:hAnsi="Arial" w:cs="Arial"/>
        </w:rPr>
        <w:t>–“ indicates</w:t>
      </w:r>
      <w:proofErr w:type="gramEnd"/>
      <w:r w:rsidRPr="00A230EE">
        <w:rPr>
          <w:rFonts w:ascii="Arial" w:hAnsi="Arial" w:cs="Arial"/>
        </w:rPr>
        <w:t xml:space="preserve"> control (no protease added), “V” indicates</w:t>
      </w:r>
      <w:r>
        <w:rPr>
          <w:rFonts w:ascii="Arial" w:hAnsi="Arial" w:cs="Arial"/>
        </w:rPr>
        <w:t xml:space="preserve"> vehicle (no substrate).</w:t>
      </w:r>
    </w:p>
    <w:p w14:paraId="422CE6D2" w14:textId="77777777" w:rsidR="00ED08B1" w:rsidRDefault="00ED08B1" w:rsidP="00ED08B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4F9FD078" wp14:editId="410D5EB1">
            <wp:extent cx="3145790" cy="7765415"/>
            <wp:effectExtent l="0" t="0" r="0" b="6985"/>
            <wp:docPr id="156285014" name="Picture 3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5014" name="Picture 3" descr="A close-up of a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776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0688" w14:textId="3E0DAAC8" w:rsidR="00DA0C02" w:rsidRDefault="00430CAF" w:rsidP="00EB65A7">
      <w:pPr>
        <w:pageBreakBefore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Supplementary Figure </w:t>
      </w:r>
      <w:r w:rsidR="00ED08B1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. </w:t>
      </w:r>
      <w:r w:rsidRPr="00A230EE">
        <w:rPr>
          <w:rFonts w:ascii="Arial" w:hAnsi="Arial" w:cs="Arial"/>
        </w:rPr>
        <w:t xml:space="preserve">Mechanisms of rheumatoid factor (RF) interference. Unwanted </w:t>
      </w:r>
      <w:r w:rsidR="00F71A3B" w:rsidRPr="00A230EE">
        <w:rPr>
          <w:rFonts w:ascii="Arial" w:hAnsi="Arial" w:cs="Arial"/>
        </w:rPr>
        <w:t xml:space="preserve">anti-drug antibody (ADA) </w:t>
      </w:r>
      <w:r w:rsidRPr="00A230EE">
        <w:rPr>
          <w:rFonts w:ascii="Arial" w:hAnsi="Arial" w:cs="Arial"/>
        </w:rPr>
        <w:t>assay signals in the presence of RF</w:t>
      </w:r>
      <w:r w:rsidR="008B3145" w:rsidRPr="00A230EE">
        <w:rPr>
          <w:rFonts w:ascii="Arial" w:hAnsi="Arial" w:cs="Arial"/>
        </w:rPr>
        <w:t xml:space="preserve"> (</w:t>
      </w:r>
      <w:r w:rsidRPr="00A230EE">
        <w:rPr>
          <w:rFonts w:ascii="Arial" w:hAnsi="Arial" w:cs="Arial"/>
        </w:rPr>
        <w:t>mostly IgM</w:t>
      </w:r>
      <w:r w:rsidR="008B3145" w:rsidRPr="00A230EE">
        <w:rPr>
          <w:rFonts w:ascii="Arial" w:hAnsi="Arial" w:cs="Arial"/>
        </w:rPr>
        <w:t>)</w:t>
      </w:r>
      <w:r w:rsidRPr="00A230EE">
        <w:rPr>
          <w:rFonts w:ascii="Arial" w:hAnsi="Arial" w:cs="Arial"/>
        </w:rPr>
        <w:t xml:space="preserve"> result from its binding to </w:t>
      </w:r>
      <w:r w:rsidR="008B3145" w:rsidRPr="00A230EE">
        <w:rPr>
          <w:rFonts w:ascii="Arial" w:hAnsi="Arial" w:cs="Arial"/>
        </w:rPr>
        <w:t xml:space="preserve">Fc domains of </w:t>
      </w:r>
      <w:r w:rsidRPr="00A230EE">
        <w:rPr>
          <w:rFonts w:ascii="Arial" w:hAnsi="Arial" w:cs="Arial"/>
        </w:rPr>
        <w:t xml:space="preserve">drug molecules </w:t>
      </w:r>
      <w:r w:rsidR="00A504E7" w:rsidRPr="00A230EE">
        <w:rPr>
          <w:rFonts w:ascii="Arial" w:hAnsi="Arial" w:cs="Arial"/>
        </w:rPr>
        <w:t>(</w:t>
      </w:r>
      <w:r w:rsidR="00A504E7" w:rsidRPr="00A230EE">
        <w:rPr>
          <w:rFonts w:ascii="Arial" w:hAnsi="Arial" w:cs="Arial"/>
          <w:b/>
          <w:bCs/>
        </w:rPr>
        <w:t>a, b</w:t>
      </w:r>
      <w:r w:rsidR="00A504E7" w:rsidRPr="00A230EE">
        <w:rPr>
          <w:rFonts w:ascii="Arial" w:hAnsi="Arial" w:cs="Arial"/>
        </w:rPr>
        <w:t xml:space="preserve">) or </w:t>
      </w:r>
      <w:r w:rsidR="0049005E" w:rsidRPr="00A230EE">
        <w:rPr>
          <w:rFonts w:ascii="Arial" w:hAnsi="Arial" w:cs="Arial"/>
        </w:rPr>
        <w:t xml:space="preserve">drug molecules and </w:t>
      </w:r>
      <w:r w:rsidR="009D73EF" w:rsidRPr="00A230EE">
        <w:rPr>
          <w:rFonts w:ascii="Arial" w:hAnsi="Arial" w:cs="Arial"/>
        </w:rPr>
        <w:t xml:space="preserve">circulating serum </w:t>
      </w:r>
      <w:proofErr w:type="spellStart"/>
      <w:r w:rsidRPr="00A230EE">
        <w:rPr>
          <w:rFonts w:ascii="Arial" w:hAnsi="Arial" w:cs="Arial"/>
        </w:rPr>
        <w:t>IgG</w:t>
      </w:r>
      <w:r w:rsidR="009D73EF" w:rsidRPr="00A230EE">
        <w:rPr>
          <w:rFonts w:ascii="Arial" w:hAnsi="Arial" w:cs="Arial"/>
        </w:rPr>
        <w:t>s</w:t>
      </w:r>
      <w:proofErr w:type="spellEnd"/>
      <w:r w:rsidR="00A504E7" w:rsidRPr="00A230EE">
        <w:rPr>
          <w:rFonts w:ascii="Arial" w:hAnsi="Arial" w:cs="Arial"/>
        </w:rPr>
        <w:t xml:space="preserve"> (</w:t>
      </w:r>
      <w:r w:rsidR="00A504E7" w:rsidRPr="00A230EE">
        <w:rPr>
          <w:rFonts w:ascii="Arial" w:hAnsi="Arial" w:cs="Arial"/>
          <w:b/>
          <w:bCs/>
        </w:rPr>
        <w:t>c</w:t>
      </w:r>
      <w:r w:rsidR="00A504E7" w:rsidRPr="00A230EE">
        <w:rPr>
          <w:rFonts w:ascii="Arial" w:hAnsi="Arial" w:cs="Arial"/>
        </w:rPr>
        <w:t>)</w:t>
      </w:r>
      <w:r w:rsidRPr="00A230EE">
        <w:rPr>
          <w:rFonts w:ascii="Arial" w:hAnsi="Arial" w:cs="Arial"/>
        </w:rPr>
        <w:t>.</w:t>
      </w:r>
      <w:r w:rsidR="00A504E7" w:rsidRPr="00A230EE">
        <w:rPr>
          <w:rFonts w:ascii="Arial" w:hAnsi="Arial" w:cs="Arial"/>
        </w:rPr>
        <w:t xml:space="preserve"> IgM digestion</w:t>
      </w:r>
      <w:r w:rsidR="007E792B" w:rsidRPr="00A230EE">
        <w:rPr>
          <w:rFonts w:ascii="Arial" w:hAnsi="Arial" w:cs="Arial"/>
        </w:rPr>
        <w:t xml:space="preserve">, which </w:t>
      </w:r>
      <w:r w:rsidR="00074F91" w:rsidRPr="00A230EE">
        <w:rPr>
          <w:rFonts w:ascii="Arial" w:hAnsi="Arial" w:cs="Arial"/>
        </w:rPr>
        <w:t>disrupts</w:t>
      </w:r>
      <w:r w:rsidR="007E792B" w:rsidRPr="00A230EE">
        <w:rPr>
          <w:rFonts w:ascii="Arial" w:hAnsi="Arial" w:cs="Arial"/>
        </w:rPr>
        <w:t xml:space="preserve"> all </w:t>
      </w:r>
      <w:proofErr w:type="spellStart"/>
      <w:r w:rsidR="007E792B" w:rsidRPr="00A230EE">
        <w:rPr>
          <w:rFonts w:ascii="Arial" w:hAnsi="Arial" w:cs="Arial"/>
        </w:rPr>
        <w:t>IgMs</w:t>
      </w:r>
      <w:proofErr w:type="spellEnd"/>
      <w:r w:rsidR="007E792B" w:rsidRPr="00A230EE">
        <w:rPr>
          <w:rFonts w:ascii="Arial" w:hAnsi="Arial" w:cs="Arial"/>
        </w:rPr>
        <w:t>, including RF, prevents such binding and thereby suppresses unwanted assay signals.</w:t>
      </w:r>
      <w:r w:rsidR="00A504E7" w:rsidRPr="00A230EE">
        <w:rPr>
          <w:rFonts w:ascii="Arial" w:hAnsi="Arial" w:cs="Arial"/>
        </w:rPr>
        <w:t xml:space="preserve"> </w:t>
      </w:r>
      <w:r w:rsidRPr="00A230EE">
        <w:rPr>
          <w:rFonts w:ascii="Arial" w:hAnsi="Arial" w:cs="Arial"/>
          <w:b/>
          <w:bCs/>
        </w:rPr>
        <w:t>a</w:t>
      </w:r>
      <w:r w:rsidRPr="00A230EE">
        <w:rPr>
          <w:rFonts w:ascii="Arial" w:hAnsi="Arial" w:cs="Arial"/>
        </w:rPr>
        <w:t>. Interference</w:t>
      </w:r>
      <w:r>
        <w:rPr>
          <w:rFonts w:ascii="Arial" w:hAnsi="Arial" w:cs="Arial"/>
        </w:rPr>
        <w:t xml:space="preserve"> in a bridging assay. </w:t>
      </w:r>
      <w:r w:rsidRPr="00DA7E9C"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 xml:space="preserve">. Interference in an IgM assay. </w:t>
      </w:r>
      <w:r w:rsidRPr="00DA7E9C">
        <w:rPr>
          <w:rFonts w:ascii="Arial" w:hAnsi="Arial" w:cs="Arial"/>
          <w:b/>
          <w:bCs/>
        </w:rPr>
        <w:t>c</w:t>
      </w:r>
      <w:r>
        <w:rPr>
          <w:rFonts w:ascii="Arial" w:hAnsi="Arial" w:cs="Arial"/>
        </w:rPr>
        <w:t xml:space="preserve">. Interference in </w:t>
      </w:r>
      <w:r w:rsidR="008B3145">
        <w:rPr>
          <w:rFonts w:ascii="Arial" w:hAnsi="Arial" w:cs="Arial"/>
        </w:rPr>
        <w:t>an</w:t>
      </w:r>
      <w:r>
        <w:rPr>
          <w:rFonts w:ascii="Arial" w:hAnsi="Arial" w:cs="Arial"/>
        </w:rPr>
        <w:t xml:space="preserve"> IgG assay.</w:t>
      </w:r>
      <w:r w:rsidR="00EB65A7">
        <w:rPr>
          <w:rFonts w:ascii="Arial" w:hAnsi="Arial" w:cs="Arial"/>
          <w:noProof/>
        </w:rPr>
        <w:drawing>
          <wp:inline distT="0" distB="0" distL="0" distR="0" wp14:anchorId="173F092B" wp14:editId="0AFD9B4D">
            <wp:extent cx="4124325" cy="1885950"/>
            <wp:effectExtent l="0" t="0" r="9525" b="0"/>
            <wp:docPr id="7572526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6A8D1" w14:textId="2728796C" w:rsidR="00E828FE" w:rsidRPr="0088220C" w:rsidRDefault="00E828FE" w:rsidP="00E828FE">
      <w:pPr>
        <w:pageBreakBefore/>
        <w:rPr>
          <w:rFonts w:ascii="Arial" w:hAnsi="Arial" w:cs="Arial"/>
          <w:b/>
          <w:bCs/>
          <w:u w:val="single"/>
        </w:rPr>
      </w:pPr>
      <w:r w:rsidRPr="0088220C">
        <w:rPr>
          <w:rFonts w:ascii="Arial" w:hAnsi="Arial" w:cs="Arial"/>
          <w:b/>
          <w:bCs/>
          <w:u w:val="single"/>
        </w:rPr>
        <w:lastRenderedPageBreak/>
        <w:t>Supplementary Tables</w:t>
      </w:r>
    </w:p>
    <w:p w14:paraId="09772A5D" w14:textId="445B93D1" w:rsidR="00480C78" w:rsidRPr="000F7333" w:rsidRDefault="00480C78" w:rsidP="00480C78">
      <w:pPr>
        <w:rPr>
          <w:rFonts w:ascii="Arial" w:hAnsi="Arial" w:cs="Arial"/>
        </w:rPr>
      </w:pPr>
      <w:r w:rsidRPr="000F7333">
        <w:rPr>
          <w:rFonts w:ascii="Arial" w:hAnsi="Arial" w:cs="Arial"/>
          <w:b/>
          <w:bCs/>
        </w:rPr>
        <w:t xml:space="preserve">Supplementary Table 1. </w:t>
      </w:r>
      <w:r w:rsidR="00933FFA">
        <w:rPr>
          <w:rFonts w:ascii="Arial" w:hAnsi="Arial" w:cs="Arial"/>
        </w:rPr>
        <w:t>A</w:t>
      </w:r>
      <w:r w:rsidR="00BD3964" w:rsidRPr="000F7333">
        <w:rPr>
          <w:rFonts w:ascii="Arial" w:hAnsi="Arial" w:cs="Arial"/>
        </w:rPr>
        <w:t xml:space="preserve">ssay </w:t>
      </w:r>
      <w:r w:rsidRPr="000F7333">
        <w:rPr>
          <w:rFonts w:ascii="Arial" w:hAnsi="Arial" w:cs="Arial"/>
        </w:rPr>
        <w:t>signals</w:t>
      </w:r>
      <w:r w:rsidR="00BD3964" w:rsidRPr="000F7333">
        <w:rPr>
          <w:rFonts w:ascii="Arial" w:hAnsi="Arial" w:cs="Arial"/>
        </w:rPr>
        <w:t xml:space="preserve"> </w:t>
      </w:r>
      <w:r w:rsidRPr="000F7333">
        <w:rPr>
          <w:rFonts w:ascii="Arial" w:hAnsi="Arial" w:cs="Arial"/>
        </w:rPr>
        <w:t>in samples from patients with rheumatoid arthritis.</w:t>
      </w:r>
      <w:r w:rsidR="00A5398B">
        <w:rPr>
          <w:rFonts w:ascii="Arial" w:hAnsi="Arial" w:cs="Arial"/>
        </w:rPr>
        <w:t xml:space="preserve"> </w:t>
      </w:r>
      <w:r w:rsidR="00A5398B" w:rsidRPr="00A5398B">
        <w:rPr>
          <w:rFonts w:ascii="Arial" w:hAnsi="Arial" w:cs="Arial"/>
        </w:rPr>
        <w:t>(</w:t>
      </w:r>
      <w:r w:rsidR="00A5398B">
        <w:rPr>
          <w:rFonts w:ascii="Arial" w:hAnsi="Arial" w:cs="Arial"/>
        </w:rPr>
        <w:t>A</w:t>
      </w:r>
      <w:r w:rsidR="00A5398B" w:rsidRPr="00A5398B">
        <w:rPr>
          <w:rFonts w:ascii="Arial" w:hAnsi="Arial" w:cs="Arial"/>
        </w:rPr>
        <w:t>ssays for ADAs against mAb Drug X)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9"/>
        <w:gridCol w:w="1243"/>
        <w:gridCol w:w="1246"/>
        <w:gridCol w:w="1282"/>
        <w:gridCol w:w="1247"/>
        <w:gridCol w:w="1282"/>
        <w:gridCol w:w="1248"/>
      </w:tblGrid>
      <w:tr w:rsidR="00480C78" w:rsidRPr="00430CAF" w14:paraId="4E4EE98B" w14:textId="77777777" w:rsidTr="00430CAF">
        <w:tc>
          <w:tcPr>
            <w:tcW w:w="147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3BA0E7F5" w14:textId="62643D9F" w:rsidR="00480C78" w:rsidRPr="003F37F9" w:rsidRDefault="001F0C54" w:rsidP="00724A99">
            <w:pPr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Sample</w:t>
            </w:r>
          </w:p>
        </w:tc>
        <w:tc>
          <w:tcPr>
            <w:tcW w:w="754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26EF885C" w14:textId="77777777" w:rsidR="00480C78" w:rsidRPr="003F37F9" w:rsidRDefault="00480C78" w:rsidP="00724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Signal, AU</w:t>
            </w:r>
          </w:p>
        </w:tc>
      </w:tr>
      <w:tr w:rsidR="00480C78" w:rsidRPr="00430CAF" w14:paraId="4F96FA22" w14:textId="77777777" w:rsidTr="00430CAF">
        <w:tc>
          <w:tcPr>
            <w:tcW w:w="1479" w:type="dxa"/>
            <w:vMerge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44625535" w14:textId="77777777" w:rsidR="00480C78" w:rsidRPr="003F37F9" w:rsidRDefault="00480C78" w:rsidP="00724A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0B6BB8AF" w14:textId="77777777" w:rsidR="00480C78" w:rsidRPr="003F37F9" w:rsidRDefault="00480C78" w:rsidP="00724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Bridging assay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3E98D0AA" w14:textId="77777777" w:rsidR="00480C78" w:rsidRPr="003F37F9" w:rsidRDefault="00480C78" w:rsidP="00724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IgM assay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0789E15A" w14:textId="77777777" w:rsidR="00480C78" w:rsidRPr="003F37F9" w:rsidRDefault="00480C78" w:rsidP="00724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IgG assay</w:t>
            </w:r>
          </w:p>
        </w:tc>
      </w:tr>
      <w:tr w:rsidR="00480C78" w:rsidRPr="00430CAF" w14:paraId="23F2DDEF" w14:textId="77777777" w:rsidTr="00430CAF">
        <w:tc>
          <w:tcPr>
            <w:tcW w:w="1479" w:type="dxa"/>
            <w:vMerge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6E06CC48" w14:textId="77777777" w:rsidR="00480C78" w:rsidRPr="003F37F9" w:rsidRDefault="00480C78" w:rsidP="00724A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15D7CF82" w14:textId="77777777" w:rsidR="00480C78" w:rsidRPr="003F37F9" w:rsidRDefault="00480C78" w:rsidP="00724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134070B1" w14:textId="77777777" w:rsidR="00480C78" w:rsidRPr="003F37F9" w:rsidRDefault="00480C78" w:rsidP="00724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2A2FEE33" w14:textId="77777777" w:rsidR="00480C78" w:rsidRPr="003F37F9" w:rsidRDefault="00480C78" w:rsidP="00724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0BD1E157" w14:textId="77777777" w:rsidR="00480C78" w:rsidRPr="003F37F9" w:rsidRDefault="00480C78" w:rsidP="00724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0DBE6CAC" w14:textId="77777777" w:rsidR="00480C78" w:rsidRPr="003F37F9" w:rsidRDefault="00480C78" w:rsidP="00724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5D5BC073" w14:textId="77777777" w:rsidR="00480C78" w:rsidRPr="003F37F9" w:rsidRDefault="00480C78" w:rsidP="00724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</w:tr>
      <w:tr w:rsidR="00C51C2F" w:rsidRPr="00C51C2F" w14:paraId="64361059" w14:textId="77777777" w:rsidTr="00130FAD">
        <w:tc>
          <w:tcPr>
            <w:tcW w:w="1479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3738F1B7" w14:textId="1565652D" w:rsidR="00C51C2F" w:rsidRPr="00430CAF" w:rsidRDefault="00C51C2F" w:rsidP="00C51C2F">
            <w:pPr>
              <w:rPr>
                <w:rFonts w:ascii="Arial" w:hAnsi="Arial" w:cs="Arial"/>
                <w:sz w:val="20"/>
                <w:szCs w:val="20"/>
              </w:rPr>
            </w:pPr>
            <w:r w:rsidRPr="00430CAF">
              <w:rPr>
                <w:rFonts w:ascii="Arial" w:hAnsi="Arial" w:cs="Arial"/>
                <w:sz w:val="20"/>
                <w:szCs w:val="20"/>
              </w:rPr>
              <w:t>Donor 1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1E9DD5CB" w14:textId="37D3352D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0.740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281F9E32" w14:textId="46AE2C78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0.079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6004A8A6" w14:textId="1A2D7A36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1.804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  <w:vAlign w:val="bottom"/>
          </w:tcPr>
          <w:p w14:paraId="2DC6C2E5" w14:textId="2FEB9BAE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3D2F95D2" w14:textId="7104077C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65936FD4" w14:textId="4F7C4694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0.026</w:t>
            </w:r>
          </w:p>
        </w:tc>
      </w:tr>
      <w:tr w:rsidR="00C51C2F" w:rsidRPr="00C51C2F" w14:paraId="4DDCFEDF" w14:textId="77777777" w:rsidTr="00130FAD">
        <w:tc>
          <w:tcPr>
            <w:tcW w:w="1479" w:type="dxa"/>
            <w:tcMar>
              <w:top w:w="11" w:type="dxa"/>
              <w:bottom w:w="11" w:type="dxa"/>
            </w:tcMar>
          </w:tcPr>
          <w:p w14:paraId="091E1B99" w14:textId="056BE020" w:rsidR="00C51C2F" w:rsidRPr="00430CAF" w:rsidRDefault="00C51C2F" w:rsidP="00C51C2F">
            <w:pPr>
              <w:rPr>
                <w:rFonts w:ascii="Arial" w:hAnsi="Arial" w:cs="Arial"/>
                <w:sz w:val="20"/>
                <w:szCs w:val="20"/>
              </w:rPr>
            </w:pPr>
            <w:r w:rsidRPr="00430CAF">
              <w:rPr>
                <w:rFonts w:ascii="Arial" w:hAnsi="Arial" w:cs="Arial"/>
                <w:sz w:val="20"/>
                <w:szCs w:val="20"/>
              </w:rPr>
              <w:t>Donor 2</w:t>
            </w:r>
          </w:p>
        </w:tc>
        <w:tc>
          <w:tcPr>
            <w:tcW w:w="1243" w:type="dxa"/>
            <w:tcMar>
              <w:top w:w="11" w:type="dxa"/>
              <w:bottom w:w="11" w:type="dxa"/>
            </w:tcMar>
          </w:tcPr>
          <w:p w14:paraId="63157A52" w14:textId="275BF341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0.839</w:t>
            </w:r>
          </w:p>
        </w:tc>
        <w:tc>
          <w:tcPr>
            <w:tcW w:w="1246" w:type="dxa"/>
            <w:tcMar>
              <w:top w:w="11" w:type="dxa"/>
              <w:bottom w:w="11" w:type="dxa"/>
            </w:tcMar>
          </w:tcPr>
          <w:p w14:paraId="4A028F67" w14:textId="737BB1DD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0.079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5F4446AC" w14:textId="3138D45B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1.875</w:t>
            </w:r>
          </w:p>
        </w:tc>
        <w:tc>
          <w:tcPr>
            <w:tcW w:w="1247" w:type="dxa"/>
            <w:tcMar>
              <w:top w:w="11" w:type="dxa"/>
              <w:bottom w:w="11" w:type="dxa"/>
            </w:tcMar>
            <w:vAlign w:val="bottom"/>
          </w:tcPr>
          <w:p w14:paraId="59580FAC" w14:textId="28152734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0.077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225E1580" w14:textId="1292198E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0.061</w:t>
            </w:r>
          </w:p>
        </w:tc>
        <w:tc>
          <w:tcPr>
            <w:tcW w:w="1248" w:type="dxa"/>
            <w:tcMar>
              <w:top w:w="11" w:type="dxa"/>
              <w:bottom w:w="11" w:type="dxa"/>
            </w:tcMar>
          </w:tcPr>
          <w:p w14:paraId="0E6B8514" w14:textId="0D987C6E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0.027</w:t>
            </w:r>
          </w:p>
        </w:tc>
      </w:tr>
      <w:tr w:rsidR="00C51C2F" w:rsidRPr="00C51C2F" w14:paraId="00AA1623" w14:textId="77777777" w:rsidTr="00130FAD">
        <w:tc>
          <w:tcPr>
            <w:tcW w:w="1479" w:type="dxa"/>
            <w:tcMar>
              <w:top w:w="11" w:type="dxa"/>
              <w:bottom w:w="11" w:type="dxa"/>
            </w:tcMar>
          </w:tcPr>
          <w:p w14:paraId="322A8A1A" w14:textId="0C845AB6" w:rsidR="00C51C2F" w:rsidRPr="00430CAF" w:rsidRDefault="00C51C2F" w:rsidP="00C51C2F">
            <w:pPr>
              <w:rPr>
                <w:rFonts w:ascii="Arial" w:hAnsi="Arial" w:cs="Arial"/>
                <w:sz w:val="20"/>
                <w:szCs w:val="20"/>
              </w:rPr>
            </w:pPr>
            <w:r w:rsidRPr="00430CAF">
              <w:rPr>
                <w:rFonts w:ascii="Arial" w:hAnsi="Arial" w:cs="Arial"/>
                <w:sz w:val="20"/>
                <w:szCs w:val="20"/>
              </w:rPr>
              <w:t>Donor 3</w:t>
            </w:r>
          </w:p>
        </w:tc>
        <w:tc>
          <w:tcPr>
            <w:tcW w:w="1243" w:type="dxa"/>
            <w:tcMar>
              <w:top w:w="11" w:type="dxa"/>
              <w:bottom w:w="11" w:type="dxa"/>
            </w:tcMar>
          </w:tcPr>
          <w:p w14:paraId="2500E02A" w14:textId="5EACEF7B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0.779</w:t>
            </w:r>
          </w:p>
        </w:tc>
        <w:tc>
          <w:tcPr>
            <w:tcW w:w="1246" w:type="dxa"/>
            <w:tcMar>
              <w:top w:w="11" w:type="dxa"/>
              <w:bottom w:w="11" w:type="dxa"/>
            </w:tcMar>
          </w:tcPr>
          <w:p w14:paraId="2DA46122" w14:textId="5CC9B2A4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0.077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162F1FD5" w14:textId="23C9BDBC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1.650</w:t>
            </w:r>
          </w:p>
        </w:tc>
        <w:tc>
          <w:tcPr>
            <w:tcW w:w="1247" w:type="dxa"/>
            <w:tcMar>
              <w:top w:w="11" w:type="dxa"/>
              <w:bottom w:w="11" w:type="dxa"/>
            </w:tcMar>
            <w:vAlign w:val="bottom"/>
          </w:tcPr>
          <w:p w14:paraId="28E4F6FC" w14:textId="1E0CCBD7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72E3FBC2" w14:textId="195E2CCA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0.056</w:t>
            </w:r>
          </w:p>
        </w:tc>
        <w:tc>
          <w:tcPr>
            <w:tcW w:w="1248" w:type="dxa"/>
            <w:tcMar>
              <w:top w:w="11" w:type="dxa"/>
              <w:bottom w:w="11" w:type="dxa"/>
            </w:tcMar>
          </w:tcPr>
          <w:p w14:paraId="2F3E35FE" w14:textId="0F5B7954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</w:tr>
      <w:tr w:rsidR="00C51C2F" w:rsidRPr="00C51C2F" w14:paraId="313B2069" w14:textId="77777777" w:rsidTr="00130FAD">
        <w:tc>
          <w:tcPr>
            <w:tcW w:w="1479" w:type="dxa"/>
            <w:tcMar>
              <w:top w:w="11" w:type="dxa"/>
              <w:bottom w:w="11" w:type="dxa"/>
            </w:tcMar>
          </w:tcPr>
          <w:p w14:paraId="181FED6C" w14:textId="1A0247EB" w:rsidR="00C51C2F" w:rsidRPr="00430CAF" w:rsidRDefault="00C51C2F" w:rsidP="00C51C2F">
            <w:pPr>
              <w:rPr>
                <w:rFonts w:ascii="Arial" w:hAnsi="Arial" w:cs="Arial"/>
                <w:sz w:val="20"/>
                <w:szCs w:val="20"/>
              </w:rPr>
            </w:pPr>
            <w:r w:rsidRPr="00430CAF">
              <w:rPr>
                <w:rFonts w:ascii="Arial" w:hAnsi="Arial" w:cs="Arial"/>
                <w:sz w:val="20"/>
                <w:szCs w:val="20"/>
              </w:rPr>
              <w:t>Donor 4</w:t>
            </w:r>
          </w:p>
        </w:tc>
        <w:tc>
          <w:tcPr>
            <w:tcW w:w="1243" w:type="dxa"/>
            <w:tcMar>
              <w:top w:w="11" w:type="dxa"/>
              <w:bottom w:w="11" w:type="dxa"/>
            </w:tcMar>
          </w:tcPr>
          <w:p w14:paraId="1BE3FE43" w14:textId="70AD2FB7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0.189</w:t>
            </w:r>
          </w:p>
        </w:tc>
        <w:tc>
          <w:tcPr>
            <w:tcW w:w="1246" w:type="dxa"/>
            <w:tcMar>
              <w:top w:w="11" w:type="dxa"/>
              <w:bottom w:w="11" w:type="dxa"/>
            </w:tcMar>
          </w:tcPr>
          <w:p w14:paraId="149E0DE5" w14:textId="1825A47A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0.078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0E87D935" w14:textId="1A813DC6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1.904</w:t>
            </w:r>
          </w:p>
        </w:tc>
        <w:tc>
          <w:tcPr>
            <w:tcW w:w="1247" w:type="dxa"/>
            <w:tcMar>
              <w:top w:w="11" w:type="dxa"/>
              <w:bottom w:w="11" w:type="dxa"/>
            </w:tcMar>
            <w:vAlign w:val="bottom"/>
          </w:tcPr>
          <w:p w14:paraId="0CA47B45" w14:textId="5C7E9F5B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0.274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1D19B9F5" w14:textId="2248339A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0.865</w:t>
            </w:r>
          </w:p>
        </w:tc>
        <w:tc>
          <w:tcPr>
            <w:tcW w:w="1248" w:type="dxa"/>
            <w:tcMar>
              <w:top w:w="11" w:type="dxa"/>
              <w:bottom w:w="11" w:type="dxa"/>
            </w:tcMar>
          </w:tcPr>
          <w:p w14:paraId="7EFFAA74" w14:textId="1076BDEF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0.105</w:t>
            </w:r>
          </w:p>
        </w:tc>
      </w:tr>
      <w:tr w:rsidR="00C51C2F" w:rsidRPr="00C51C2F" w14:paraId="354FACA9" w14:textId="77777777" w:rsidTr="00130FAD">
        <w:tc>
          <w:tcPr>
            <w:tcW w:w="1479" w:type="dxa"/>
            <w:tcMar>
              <w:top w:w="11" w:type="dxa"/>
              <w:bottom w:w="11" w:type="dxa"/>
            </w:tcMar>
          </w:tcPr>
          <w:p w14:paraId="44572C8B" w14:textId="1D356FD7" w:rsidR="00C51C2F" w:rsidRPr="00430CAF" w:rsidRDefault="00C51C2F" w:rsidP="00C51C2F">
            <w:pPr>
              <w:rPr>
                <w:rFonts w:ascii="Arial" w:hAnsi="Arial" w:cs="Arial"/>
                <w:sz w:val="20"/>
                <w:szCs w:val="20"/>
              </w:rPr>
            </w:pPr>
            <w:r w:rsidRPr="00430CAF">
              <w:rPr>
                <w:rFonts w:ascii="Arial" w:hAnsi="Arial" w:cs="Arial"/>
                <w:sz w:val="20"/>
                <w:szCs w:val="20"/>
              </w:rPr>
              <w:t>Donor 5</w:t>
            </w:r>
          </w:p>
        </w:tc>
        <w:tc>
          <w:tcPr>
            <w:tcW w:w="1243" w:type="dxa"/>
            <w:tcMar>
              <w:top w:w="11" w:type="dxa"/>
              <w:bottom w:w="11" w:type="dxa"/>
            </w:tcMar>
          </w:tcPr>
          <w:p w14:paraId="5F54A683" w14:textId="5BFBA039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0.272</w:t>
            </w:r>
          </w:p>
        </w:tc>
        <w:tc>
          <w:tcPr>
            <w:tcW w:w="1246" w:type="dxa"/>
            <w:tcMar>
              <w:top w:w="11" w:type="dxa"/>
              <w:bottom w:w="11" w:type="dxa"/>
            </w:tcMar>
          </w:tcPr>
          <w:p w14:paraId="4D84DD82" w14:textId="2936A375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0.095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7D32AFF8" w14:textId="7F8D15EA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1.819</w:t>
            </w:r>
          </w:p>
        </w:tc>
        <w:tc>
          <w:tcPr>
            <w:tcW w:w="1247" w:type="dxa"/>
            <w:tcMar>
              <w:top w:w="11" w:type="dxa"/>
              <w:bottom w:w="11" w:type="dxa"/>
            </w:tcMar>
            <w:vAlign w:val="bottom"/>
          </w:tcPr>
          <w:p w14:paraId="1C95C4F1" w14:textId="7A5B6F1B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38B1112A" w14:textId="0E44DCA8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0.067</w:t>
            </w:r>
          </w:p>
        </w:tc>
        <w:tc>
          <w:tcPr>
            <w:tcW w:w="1248" w:type="dxa"/>
            <w:tcMar>
              <w:top w:w="11" w:type="dxa"/>
              <w:bottom w:w="11" w:type="dxa"/>
            </w:tcMar>
          </w:tcPr>
          <w:p w14:paraId="7BEC5A43" w14:textId="4A83A417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</w:tr>
      <w:tr w:rsidR="00C51C2F" w:rsidRPr="00C51C2F" w14:paraId="3BB9FFA0" w14:textId="77777777" w:rsidTr="00130FAD">
        <w:tc>
          <w:tcPr>
            <w:tcW w:w="1479" w:type="dxa"/>
            <w:tcMar>
              <w:top w:w="11" w:type="dxa"/>
              <w:bottom w:w="11" w:type="dxa"/>
            </w:tcMar>
          </w:tcPr>
          <w:p w14:paraId="4C9F8DA9" w14:textId="44882D97" w:rsidR="00C51C2F" w:rsidRPr="00430CAF" w:rsidRDefault="00C51C2F" w:rsidP="00C51C2F">
            <w:pPr>
              <w:rPr>
                <w:rFonts w:ascii="Arial" w:hAnsi="Arial" w:cs="Arial"/>
                <w:sz w:val="20"/>
                <w:szCs w:val="20"/>
              </w:rPr>
            </w:pPr>
            <w:r w:rsidRPr="00430CAF">
              <w:rPr>
                <w:rFonts w:ascii="Arial" w:hAnsi="Arial" w:cs="Arial"/>
                <w:sz w:val="20"/>
                <w:szCs w:val="20"/>
              </w:rPr>
              <w:t>RA pool</w:t>
            </w:r>
          </w:p>
        </w:tc>
        <w:tc>
          <w:tcPr>
            <w:tcW w:w="1243" w:type="dxa"/>
            <w:tcMar>
              <w:top w:w="11" w:type="dxa"/>
              <w:bottom w:w="11" w:type="dxa"/>
            </w:tcMar>
          </w:tcPr>
          <w:p w14:paraId="200A6410" w14:textId="7BF9E5D5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0.676</w:t>
            </w:r>
          </w:p>
        </w:tc>
        <w:tc>
          <w:tcPr>
            <w:tcW w:w="1246" w:type="dxa"/>
            <w:tcMar>
              <w:top w:w="11" w:type="dxa"/>
              <w:bottom w:w="11" w:type="dxa"/>
            </w:tcMar>
          </w:tcPr>
          <w:p w14:paraId="49AD8138" w14:textId="4423B6B7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0.079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20431F28" w14:textId="19687B92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2.003</w:t>
            </w:r>
          </w:p>
        </w:tc>
        <w:tc>
          <w:tcPr>
            <w:tcW w:w="1247" w:type="dxa"/>
            <w:tcMar>
              <w:top w:w="11" w:type="dxa"/>
              <w:bottom w:w="11" w:type="dxa"/>
            </w:tcMar>
            <w:vAlign w:val="bottom"/>
          </w:tcPr>
          <w:p w14:paraId="4A0F04E4" w14:textId="2FF5CFF8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0.346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3D3B83FB" w14:textId="46AABCDF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0.147</w:t>
            </w:r>
          </w:p>
        </w:tc>
        <w:tc>
          <w:tcPr>
            <w:tcW w:w="1248" w:type="dxa"/>
            <w:tcMar>
              <w:top w:w="11" w:type="dxa"/>
              <w:bottom w:w="11" w:type="dxa"/>
            </w:tcMar>
          </w:tcPr>
          <w:p w14:paraId="2F431644" w14:textId="6A16600E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</w:tr>
      <w:tr w:rsidR="00C51C2F" w:rsidRPr="00C51C2F" w14:paraId="6F6399E6" w14:textId="77777777" w:rsidTr="00130FAD">
        <w:tc>
          <w:tcPr>
            <w:tcW w:w="1479" w:type="dxa"/>
            <w:tcMar>
              <w:top w:w="11" w:type="dxa"/>
              <w:bottom w:w="11" w:type="dxa"/>
            </w:tcMar>
          </w:tcPr>
          <w:p w14:paraId="69907D8E" w14:textId="2B24A6A7" w:rsidR="00C51C2F" w:rsidRPr="00430CAF" w:rsidRDefault="00C51C2F" w:rsidP="00C51C2F">
            <w:pPr>
              <w:rPr>
                <w:rFonts w:ascii="Arial" w:hAnsi="Arial" w:cs="Arial"/>
                <w:sz w:val="20"/>
                <w:szCs w:val="20"/>
              </w:rPr>
            </w:pPr>
            <w:r w:rsidRPr="00430CAF">
              <w:rPr>
                <w:rFonts w:ascii="Arial" w:hAnsi="Arial" w:cs="Arial"/>
                <w:sz w:val="20"/>
                <w:szCs w:val="20"/>
              </w:rPr>
              <w:t>Healthy pool</w:t>
            </w:r>
          </w:p>
        </w:tc>
        <w:tc>
          <w:tcPr>
            <w:tcW w:w="1243" w:type="dxa"/>
            <w:tcMar>
              <w:top w:w="11" w:type="dxa"/>
              <w:bottom w:w="11" w:type="dxa"/>
            </w:tcMar>
          </w:tcPr>
          <w:p w14:paraId="672DA805" w14:textId="521E5A05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0.084</w:t>
            </w:r>
          </w:p>
        </w:tc>
        <w:tc>
          <w:tcPr>
            <w:tcW w:w="1246" w:type="dxa"/>
            <w:tcMar>
              <w:top w:w="11" w:type="dxa"/>
              <w:bottom w:w="11" w:type="dxa"/>
            </w:tcMar>
          </w:tcPr>
          <w:p w14:paraId="5D93B62F" w14:textId="18644809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06C11846" w14:textId="75D2F5DA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0.111</w:t>
            </w:r>
          </w:p>
        </w:tc>
        <w:tc>
          <w:tcPr>
            <w:tcW w:w="1247" w:type="dxa"/>
            <w:tcMar>
              <w:top w:w="11" w:type="dxa"/>
              <w:bottom w:w="11" w:type="dxa"/>
            </w:tcMar>
            <w:vAlign w:val="bottom"/>
          </w:tcPr>
          <w:p w14:paraId="38CCD7D3" w14:textId="05F348C4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0.020</w:t>
            </w:r>
          </w:p>
        </w:tc>
        <w:tc>
          <w:tcPr>
            <w:tcW w:w="1282" w:type="dxa"/>
            <w:tcMar>
              <w:top w:w="11" w:type="dxa"/>
              <w:bottom w:w="11" w:type="dxa"/>
            </w:tcMar>
          </w:tcPr>
          <w:p w14:paraId="25807B71" w14:textId="25EB0400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  <w:tc>
          <w:tcPr>
            <w:tcW w:w="1248" w:type="dxa"/>
            <w:tcMar>
              <w:top w:w="11" w:type="dxa"/>
              <w:bottom w:w="11" w:type="dxa"/>
            </w:tcMar>
          </w:tcPr>
          <w:p w14:paraId="4D0C63F5" w14:textId="5F8018AF" w:rsidR="00C51C2F" w:rsidRPr="00C51C2F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C2F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</w:tr>
      <w:tr w:rsidR="00C51C2F" w:rsidRPr="00A230EE" w14:paraId="1B89453C" w14:textId="77777777" w:rsidTr="00130FAD">
        <w:tc>
          <w:tcPr>
            <w:tcW w:w="1479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5078C407" w14:textId="2AAC807C" w:rsidR="00C51C2F" w:rsidRPr="00A230EE" w:rsidRDefault="00C51C2F" w:rsidP="00C51C2F">
            <w:pPr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IgG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44051EE1" w14:textId="21786EFE" w:rsidR="00C51C2F" w:rsidRPr="00A230EE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1.063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137E6B84" w14:textId="3B185B89" w:rsidR="00C51C2F" w:rsidRPr="00A230EE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1.059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73EF6F42" w14:textId="19ECAED9" w:rsidR="00C51C2F" w:rsidRPr="00A230EE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0.018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  <w:vAlign w:val="bottom"/>
          </w:tcPr>
          <w:p w14:paraId="438C1BAE" w14:textId="793B4052" w:rsidR="00C51C2F" w:rsidRPr="00A230EE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0.018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710EC0D8" w14:textId="6B119D8D" w:rsidR="00C51C2F" w:rsidRPr="00A230EE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1.278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5E09081E" w14:textId="74050887" w:rsidR="00C51C2F" w:rsidRPr="00A230EE" w:rsidRDefault="00C51C2F" w:rsidP="00C51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1.284</w:t>
            </w:r>
          </w:p>
        </w:tc>
      </w:tr>
    </w:tbl>
    <w:p w14:paraId="41E857A5" w14:textId="0B6B9FD5" w:rsidR="00480C78" w:rsidRPr="009011FC" w:rsidRDefault="0090111E" w:rsidP="00E828FE">
      <w:pPr>
        <w:rPr>
          <w:rFonts w:ascii="Arial" w:hAnsi="Arial" w:cs="Arial"/>
          <w:sz w:val="18"/>
          <w:szCs w:val="18"/>
        </w:rPr>
      </w:pPr>
      <w:r w:rsidRPr="00A230EE">
        <w:rPr>
          <w:rFonts w:ascii="Arial" w:hAnsi="Arial" w:cs="Arial"/>
          <w:sz w:val="18"/>
          <w:szCs w:val="18"/>
        </w:rPr>
        <w:t>ADA: anti-drug antibody</w:t>
      </w:r>
      <w:r w:rsidR="00EB65A7" w:rsidRPr="00A230EE">
        <w:rPr>
          <w:rFonts w:ascii="Arial" w:hAnsi="Arial" w:cs="Arial"/>
          <w:sz w:val="18"/>
          <w:szCs w:val="18"/>
        </w:rPr>
        <w:t>; AU: absorbance units.</w:t>
      </w:r>
      <w:r w:rsidRPr="00A230EE">
        <w:rPr>
          <w:rFonts w:ascii="Arial" w:hAnsi="Arial" w:cs="Arial"/>
          <w:sz w:val="18"/>
          <w:szCs w:val="18"/>
        </w:rPr>
        <w:br/>
      </w:r>
      <w:r w:rsidR="00333E9D" w:rsidRPr="00A230EE">
        <w:rPr>
          <w:rFonts w:ascii="Arial" w:hAnsi="Arial" w:cs="Arial"/>
          <w:sz w:val="18"/>
          <w:szCs w:val="18"/>
        </w:rPr>
        <w:t xml:space="preserve">Sample analysis was performed in duplicates. </w:t>
      </w:r>
      <w:r w:rsidR="007E006C" w:rsidRPr="00A230EE">
        <w:rPr>
          <w:rFonts w:ascii="Arial" w:hAnsi="Arial" w:cs="Arial"/>
          <w:sz w:val="18"/>
          <w:szCs w:val="18"/>
        </w:rPr>
        <w:t>Mean</w:t>
      </w:r>
      <w:r w:rsidR="007E006C" w:rsidRPr="009011FC">
        <w:rPr>
          <w:rFonts w:ascii="Arial" w:hAnsi="Arial" w:cs="Arial"/>
          <w:sz w:val="18"/>
          <w:szCs w:val="18"/>
        </w:rPr>
        <w:t xml:space="preserve"> values of two measurements are shown.</w:t>
      </w:r>
    </w:p>
    <w:p w14:paraId="6F975D93" w14:textId="1ACDD13A" w:rsidR="00057FF5" w:rsidRDefault="00E828FE" w:rsidP="00E828FE">
      <w:pPr>
        <w:rPr>
          <w:rFonts w:ascii="Arial" w:hAnsi="Arial" w:cs="Arial"/>
        </w:rPr>
      </w:pPr>
      <w:r w:rsidRPr="009011FC">
        <w:rPr>
          <w:rFonts w:ascii="Arial" w:hAnsi="Arial" w:cs="Arial"/>
          <w:b/>
          <w:bCs/>
        </w:rPr>
        <w:t>Supplementary Table</w:t>
      </w:r>
      <w:r>
        <w:rPr>
          <w:rFonts w:ascii="Arial" w:hAnsi="Arial" w:cs="Arial"/>
          <w:b/>
          <w:bCs/>
        </w:rPr>
        <w:t xml:space="preserve"> </w:t>
      </w:r>
      <w:r w:rsidR="00480C78">
        <w:rPr>
          <w:rFonts w:ascii="Arial" w:hAnsi="Arial" w:cs="Arial"/>
          <w:b/>
          <w:bCs/>
        </w:rPr>
        <w:t>2</w:t>
      </w:r>
      <w:r w:rsidRPr="0079192C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E828FE">
        <w:rPr>
          <w:rFonts w:ascii="Arial" w:hAnsi="Arial" w:cs="Arial"/>
        </w:rPr>
        <w:t xml:space="preserve">Detection of pre-existing ADAs against mAb </w:t>
      </w:r>
      <w:r w:rsidR="001460B4">
        <w:rPr>
          <w:rFonts w:ascii="Arial" w:hAnsi="Arial" w:cs="Arial"/>
        </w:rPr>
        <w:t>D</w:t>
      </w:r>
      <w:r w:rsidR="001460B4" w:rsidRPr="00E828FE">
        <w:rPr>
          <w:rFonts w:ascii="Arial" w:hAnsi="Arial" w:cs="Arial"/>
        </w:rPr>
        <w:t xml:space="preserve">rug </w:t>
      </w:r>
      <w:r w:rsidR="00480C78">
        <w:rPr>
          <w:rFonts w:ascii="Arial" w:hAnsi="Arial" w:cs="Arial"/>
        </w:rPr>
        <w:t>Y</w:t>
      </w:r>
      <w:r w:rsidR="00B27551">
        <w:rPr>
          <w:rFonts w:ascii="Arial" w:hAnsi="Arial" w:cs="Arial"/>
        </w:rPr>
        <w:t xml:space="preserve"> </w:t>
      </w:r>
      <w:r w:rsidRPr="00E828FE">
        <w:rPr>
          <w:rFonts w:ascii="Arial" w:hAnsi="Arial" w:cs="Arial"/>
        </w:rPr>
        <w:t xml:space="preserve">in </w:t>
      </w:r>
      <w:r w:rsidR="0088220C">
        <w:rPr>
          <w:rFonts w:ascii="Arial" w:hAnsi="Arial" w:cs="Arial"/>
        </w:rPr>
        <w:t xml:space="preserve">samples from </w:t>
      </w:r>
      <w:r w:rsidR="00B27551">
        <w:rPr>
          <w:rFonts w:ascii="Arial" w:hAnsi="Arial" w:cs="Arial"/>
        </w:rPr>
        <w:t xml:space="preserve">healthy </w:t>
      </w:r>
      <w:r w:rsidRPr="00E828FE">
        <w:rPr>
          <w:rFonts w:ascii="Arial" w:hAnsi="Arial" w:cs="Arial"/>
        </w:rPr>
        <w:t xml:space="preserve">human </w:t>
      </w:r>
      <w:r w:rsidR="0088220C">
        <w:rPr>
          <w:rFonts w:ascii="Arial" w:hAnsi="Arial" w:cs="Arial"/>
        </w:rPr>
        <w:t>donors</w:t>
      </w:r>
      <w:r w:rsidRPr="00E828FE">
        <w:rPr>
          <w:rFonts w:ascii="Arial" w:hAnsi="Arial" w:cs="Arial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9"/>
      </w:tblGrid>
      <w:tr w:rsidR="00CA70D2" w:rsidRPr="003F37F9" w14:paraId="4CAC2150" w14:textId="77777777" w:rsidTr="003F37F9">
        <w:tc>
          <w:tcPr>
            <w:tcW w:w="1288" w:type="dxa"/>
            <w:vMerge w:val="restart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79CB3CB6" w14:textId="3AF2C75E" w:rsidR="00CA70D2" w:rsidRPr="003F37F9" w:rsidRDefault="00CA70D2" w:rsidP="00E828FE">
            <w:pPr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Donor No.</w:t>
            </w:r>
          </w:p>
        </w:tc>
        <w:tc>
          <w:tcPr>
            <w:tcW w:w="7729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07687062" w14:textId="78546A99" w:rsidR="00CA70D2" w:rsidRPr="003F37F9" w:rsidRDefault="00CA70D2" w:rsidP="00E82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Signal, AU</w:t>
            </w:r>
          </w:p>
        </w:tc>
      </w:tr>
      <w:tr w:rsidR="00CA70D2" w:rsidRPr="003F37F9" w14:paraId="6BCD1416" w14:textId="77777777" w:rsidTr="003F37F9">
        <w:tc>
          <w:tcPr>
            <w:tcW w:w="1288" w:type="dxa"/>
            <w:vMerge/>
            <w:tcMar>
              <w:top w:w="11" w:type="dxa"/>
              <w:bottom w:w="11" w:type="dxa"/>
            </w:tcMar>
          </w:tcPr>
          <w:p w14:paraId="7D9DCF78" w14:textId="273F1AC5" w:rsidR="00CA70D2" w:rsidRPr="003F37F9" w:rsidRDefault="00CA70D2" w:rsidP="00E82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218BC3E4" w14:textId="31963002" w:rsidR="00CA70D2" w:rsidRPr="003F37F9" w:rsidRDefault="00CA70D2" w:rsidP="00E82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Bridging assay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765B39C0" w14:textId="3902D0CC" w:rsidR="00CA70D2" w:rsidRPr="003F37F9" w:rsidRDefault="00CA70D2" w:rsidP="00E82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IgM assay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78B5A6CE" w14:textId="0FC0DD7C" w:rsidR="00CA70D2" w:rsidRPr="003F37F9" w:rsidRDefault="00CA70D2" w:rsidP="00E82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IgG assay</w:t>
            </w:r>
          </w:p>
        </w:tc>
      </w:tr>
      <w:tr w:rsidR="00CA70D2" w:rsidRPr="003F37F9" w14:paraId="68769161" w14:textId="77777777" w:rsidTr="003F37F9">
        <w:tc>
          <w:tcPr>
            <w:tcW w:w="1288" w:type="dxa"/>
            <w:vMerge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6C004545" w14:textId="77777777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616E6BDD" w14:textId="21F2445B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642CEA9B" w14:textId="66078FD0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2A3116AC" w14:textId="05FAD465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383FA092" w14:textId="02B2E7F5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7BFFE3F1" w14:textId="24795D80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22D88BC4" w14:textId="5F04B385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</w:tr>
      <w:tr w:rsidR="00CA70D2" w:rsidRPr="003F37F9" w14:paraId="4FF0ADBA" w14:textId="77777777" w:rsidTr="003F37F9">
        <w:tc>
          <w:tcPr>
            <w:tcW w:w="1288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2ADCA9F0" w14:textId="78604689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6E7012E2" w14:textId="0669972A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0.391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5C9158DE" w14:textId="3BB6747C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0.040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4F0B24B9" w14:textId="4CFAE4E2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0.627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798CB282" w14:textId="016184ED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0.026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25A9153F" w14:textId="294ACC8A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0.046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62A0DAA4" w14:textId="3ACC5316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0.047</w:t>
            </w:r>
          </w:p>
        </w:tc>
      </w:tr>
      <w:tr w:rsidR="00CA70D2" w:rsidRPr="003F37F9" w14:paraId="344C6085" w14:textId="77777777" w:rsidTr="003F37F9">
        <w:tc>
          <w:tcPr>
            <w:tcW w:w="1288" w:type="dxa"/>
            <w:tcMar>
              <w:top w:w="11" w:type="dxa"/>
              <w:bottom w:w="11" w:type="dxa"/>
            </w:tcMar>
          </w:tcPr>
          <w:p w14:paraId="4963C21A" w14:textId="207EEAE2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131A42BB" w14:textId="7C2F5C2F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0.335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717EBDE6" w14:textId="683A4DA2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0.047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264802B6" w14:textId="092C2000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0.209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339CD829" w14:textId="4F6A0B87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0.027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231D60C8" w14:textId="768877E7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0.050</w:t>
            </w:r>
          </w:p>
        </w:tc>
        <w:tc>
          <w:tcPr>
            <w:tcW w:w="1289" w:type="dxa"/>
            <w:tcMar>
              <w:top w:w="11" w:type="dxa"/>
              <w:bottom w:w="11" w:type="dxa"/>
            </w:tcMar>
          </w:tcPr>
          <w:p w14:paraId="3916A1DD" w14:textId="6D7EA727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0.052</w:t>
            </w:r>
          </w:p>
        </w:tc>
      </w:tr>
      <w:tr w:rsidR="00CA70D2" w:rsidRPr="003F37F9" w14:paraId="118952C1" w14:textId="77777777" w:rsidTr="003F37F9">
        <w:tc>
          <w:tcPr>
            <w:tcW w:w="1288" w:type="dxa"/>
            <w:tcMar>
              <w:top w:w="11" w:type="dxa"/>
              <w:bottom w:w="11" w:type="dxa"/>
            </w:tcMar>
          </w:tcPr>
          <w:p w14:paraId="521518F5" w14:textId="17359D59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0E6B5EE0" w14:textId="02A33A30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0.243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4823721E" w14:textId="06857F74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0.085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12DDD253" w14:textId="0086687A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0.307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62DA836E" w14:textId="33DCB0CB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73F10586" w14:textId="795FBC1E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0.055</w:t>
            </w:r>
          </w:p>
        </w:tc>
        <w:tc>
          <w:tcPr>
            <w:tcW w:w="1289" w:type="dxa"/>
            <w:tcMar>
              <w:top w:w="11" w:type="dxa"/>
              <w:bottom w:w="11" w:type="dxa"/>
            </w:tcMar>
          </w:tcPr>
          <w:p w14:paraId="006DDB79" w14:textId="6CA3DE24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0.056</w:t>
            </w:r>
          </w:p>
        </w:tc>
      </w:tr>
      <w:tr w:rsidR="00CA70D2" w:rsidRPr="003F37F9" w14:paraId="241AFE69" w14:textId="77777777" w:rsidTr="003F37F9">
        <w:tc>
          <w:tcPr>
            <w:tcW w:w="1288" w:type="dxa"/>
            <w:tcMar>
              <w:top w:w="11" w:type="dxa"/>
              <w:bottom w:w="11" w:type="dxa"/>
            </w:tcMar>
          </w:tcPr>
          <w:p w14:paraId="3C946750" w14:textId="7EE21B92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244C2DD3" w14:textId="3A40735B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0.323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1986AF40" w14:textId="721B4A0D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0.047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5EFDFB8C" w14:textId="7C8340F5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0.585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50A806C5" w14:textId="6CB4B96B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59189665" w14:textId="0F694E02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0.086</w:t>
            </w:r>
          </w:p>
        </w:tc>
        <w:tc>
          <w:tcPr>
            <w:tcW w:w="1289" w:type="dxa"/>
            <w:tcMar>
              <w:top w:w="11" w:type="dxa"/>
              <w:bottom w:w="11" w:type="dxa"/>
            </w:tcMar>
          </w:tcPr>
          <w:p w14:paraId="1F4E90F0" w14:textId="39B95B04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0.088</w:t>
            </w:r>
          </w:p>
        </w:tc>
      </w:tr>
      <w:tr w:rsidR="00CA70D2" w:rsidRPr="003F37F9" w14:paraId="0503E97A" w14:textId="77777777" w:rsidTr="003F37F9">
        <w:tc>
          <w:tcPr>
            <w:tcW w:w="1288" w:type="dxa"/>
            <w:tcMar>
              <w:top w:w="11" w:type="dxa"/>
              <w:bottom w:w="11" w:type="dxa"/>
            </w:tcMar>
          </w:tcPr>
          <w:p w14:paraId="710269F7" w14:textId="4348B1BD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04A81F45" w14:textId="2665411B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1.252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40C45B54" w14:textId="1DA95169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0.042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47F0875F" w14:textId="2A383D1A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0.595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718629E4" w14:textId="1EA55FDC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0.026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4301FCA0" w14:textId="5695A39F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0.054</w:t>
            </w:r>
          </w:p>
        </w:tc>
        <w:tc>
          <w:tcPr>
            <w:tcW w:w="1289" w:type="dxa"/>
            <w:tcMar>
              <w:top w:w="11" w:type="dxa"/>
              <w:bottom w:w="11" w:type="dxa"/>
            </w:tcMar>
          </w:tcPr>
          <w:p w14:paraId="3E455613" w14:textId="19AEB9D1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0.052</w:t>
            </w:r>
          </w:p>
        </w:tc>
      </w:tr>
      <w:tr w:rsidR="00CA70D2" w:rsidRPr="003F37F9" w14:paraId="5F726863" w14:textId="77777777" w:rsidTr="003F37F9">
        <w:tc>
          <w:tcPr>
            <w:tcW w:w="1288" w:type="dxa"/>
            <w:tcMar>
              <w:top w:w="11" w:type="dxa"/>
              <w:bottom w:w="11" w:type="dxa"/>
            </w:tcMar>
          </w:tcPr>
          <w:p w14:paraId="5462AFF5" w14:textId="56D789AF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6905335A" w14:textId="70399A4E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0.337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078FEC60" w14:textId="4CC47E6D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376BC8D6" w14:textId="081D71DB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0.425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3D0488CB" w14:textId="43542F11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72009F6C" w14:textId="4A3F4D24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0.060</w:t>
            </w:r>
          </w:p>
        </w:tc>
        <w:tc>
          <w:tcPr>
            <w:tcW w:w="1289" w:type="dxa"/>
            <w:tcMar>
              <w:top w:w="11" w:type="dxa"/>
              <w:bottom w:w="11" w:type="dxa"/>
            </w:tcMar>
          </w:tcPr>
          <w:p w14:paraId="1CF0DD9C" w14:textId="54BBF3A6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0.061</w:t>
            </w:r>
          </w:p>
        </w:tc>
      </w:tr>
      <w:tr w:rsidR="00CA70D2" w:rsidRPr="00A230EE" w14:paraId="0C9CD9E8" w14:textId="77777777" w:rsidTr="003F37F9">
        <w:tc>
          <w:tcPr>
            <w:tcW w:w="1288" w:type="dxa"/>
            <w:tcMar>
              <w:top w:w="11" w:type="dxa"/>
              <w:bottom w:w="11" w:type="dxa"/>
            </w:tcMar>
          </w:tcPr>
          <w:p w14:paraId="36340EFF" w14:textId="25C9D93D" w:rsidR="00CA70D2" w:rsidRPr="00A230EE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06302F8C" w14:textId="455CD636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0.315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019CB859" w14:textId="062DAFEC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0.368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7458E16E" w14:textId="20401472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10CD3486" w14:textId="3CC2028F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0.027</w:t>
            </w:r>
          </w:p>
        </w:tc>
        <w:tc>
          <w:tcPr>
            <w:tcW w:w="1288" w:type="dxa"/>
            <w:tcMar>
              <w:top w:w="11" w:type="dxa"/>
              <w:bottom w:w="11" w:type="dxa"/>
            </w:tcMar>
          </w:tcPr>
          <w:p w14:paraId="2B64A590" w14:textId="6E7C78F7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0.314</w:t>
            </w:r>
          </w:p>
        </w:tc>
        <w:tc>
          <w:tcPr>
            <w:tcW w:w="1289" w:type="dxa"/>
            <w:tcMar>
              <w:top w:w="11" w:type="dxa"/>
              <w:bottom w:w="11" w:type="dxa"/>
            </w:tcMar>
          </w:tcPr>
          <w:p w14:paraId="4F305795" w14:textId="26607347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0.311</w:t>
            </w:r>
          </w:p>
        </w:tc>
      </w:tr>
      <w:tr w:rsidR="00CA70D2" w:rsidRPr="00A230EE" w14:paraId="428869D7" w14:textId="77777777" w:rsidTr="003F37F9">
        <w:tc>
          <w:tcPr>
            <w:tcW w:w="12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1C6819BC" w14:textId="06513094" w:rsidR="00CA70D2" w:rsidRPr="00A230EE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60B00182" w14:textId="71CFBD17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0.092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5B36CB9D" w14:textId="23C3A7B4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602E3BBF" w14:textId="74EB9ECF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0.074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68B6F5EF" w14:textId="394E8B23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4E05D313" w14:textId="55713C99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1.912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507F6667" w14:textId="07DCB8D1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1.915</w:t>
            </w:r>
          </w:p>
        </w:tc>
      </w:tr>
    </w:tbl>
    <w:p w14:paraId="3558B12E" w14:textId="749D9BAE" w:rsidR="00E828FE" w:rsidRDefault="0090111E" w:rsidP="00E828FE">
      <w:pPr>
        <w:rPr>
          <w:rFonts w:ascii="Arial" w:hAnsi="Arial" w:cs="Arial"/>
          <w:b/>
          <w:bCs/>
        </w:rPr>
      </w:pPr>
      <w:r w:rsidRPr="00A230EE">
        <w:rPr>
          <w:rFonts w:ascii="Arial" w:hAnsi="Arial" w:cs="Arial"/>
          <w:sz w:val="18"/>
          <w:szCs w:val="18"/>
        </w:rPr>
        <w:t>ADA: anti-drug antibody; AU: a</w:t>
      </w:r>
      <w:r w:rsidR="00EB65A7" w:rsidRPr="00A230EE">
        <w:rPr>
          <w:rFonts w:ascii="Arial" w:hAnsi="Arial" w:cs="Arial"/>
          <w:sz w:val="18"/>
          <w:szCs w:val="18"/>
        </w:rPr>
        <w:t>bsorbance</w:t>
      </w:r>
      <w:r w:rsidRPr="00A230EE">
        <w:rPr>
          <w:rFonts w:ascii="Arial" w:hAnsi="Arial" w:cs="Arial"/>
          <w:sz w:val="18"/>
          <w:szCs w:val="18"/>
        </w:rPr>
        <w:t xml:space="preserve"> units.</w:t>
      </w:r>
      <w:r w:rsidRPr="00A230EE">
        <w:rPr>
          <w:rFonts w:ascii="Arial" w:hAnsi="Arial" w:cs="Arial"/>
          <w:sz w:val="18"/>
          <w:szCs w:val="18"/>
        </w:rPr>
        <w:br/>
      </w:r>
      <w:r w:rsidR="00333E9D" w:rsidRPr="00A230EE">
        <w:rPr>
          <w:rFonts w:ascii="Arial" w:hAnsi="Arial" w:cs="Arial"/>
          <w:sz w:val="18"/>
          <w:szCs w:val="18"/>
        </w:rPr>
        <w:t>Sample analysis was performed in duplicates. Mean</w:t>
      </w:r>
      <w:r w:rsidR="00333E9D" w:rsidRPr="009011FC">
        <w:rPr>
          <w:rFonts w:ascii="Arial" w:hAnsi="Arial" w:cs="Arial"/>
          <w:sz w:val="18"/>
          <w:szCs w:val="18"/>
        </w:rPr>
        <w:t xml:space="preserve"> values of two measurements are shown.</w:t>
      </w:r>
    </w:p>
    <w:p w14:paraId="4589CC68" w14:textId="0298C01B" w:rsidR="00CA70D2" w:rsidRDefault="00CA70D2" w:rsidP="00CA70D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Table </w:t>
      </w:r>
      <w:r w:rsidR="00B27551">
        <w:rPr>
          <w:rFonts w:ascii="Arial" w:hAnsi="Arial" w:cs="Arial"/>
          <w:b/>
          <w:bCs/>
        </w:rPr>
        <w:t>3</w:t>
      </w:r>
      <w:r w:rsidRPr="0079192C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EC65D2">
        <w:rPr>
          <w:rFonts w:ascii="Arial" w:hAnsi="Arial" w:cs="Arial"/>
        </w:rPr>
        <w:t xml:space="preserve">Detection of treatment-emergent anti-AAV2 antibodies in cynomolgus </w:t>
      </w:r>
      <w:r w:rsidR="0088220C">
        <w:rPr>
          <w:rFonts w:ascii="Arial" w:hAnsi="Arial" w:cs="Arial"/>
        </w:rPr>
        <w:t xml:space="preserve">monkey </w:t>
      </w:r>
      <w:r w:rsidRPr="00EC65D2">
        <w:rPr>
          <w:rFonts w:ascii="Arial" w:hAnsi="Arial" w:cs="Arial"/>
        </w:rPr>
        <w:t>samples.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1399"/>
        <w:gridCol w:w="1488"/>
        <w:gridCol w:w="826"/>
        <w:gridCol w:w="826"/>
        <w:gridCol w:w="826"/>
        <w:gridCol w:w="826"/>
        <w:gridCol w:w="826"/>
        <w:gridCol w:w="826"/>
      </w:tblGrid>
      <w:tr w:rsidR="00CA70D2" w:rsidRPr="003F37F9" w14:paraId="79B74988" w14:textId="77777777" w:rsidTr="003F37F9">
        <w:tc>
          <w:tcPr>
            <w:tcW w:w="1174" w:type="dxa"/>
            <w:vMerge w:val="restart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76F6191B" w14:textId="6C185F6B" w:rsidR="00CA70D2" w:rsidRPr="003F37F9" w:rsidRDefault="00CA70D2" w:rsidP="006873FF">
            <w:pPr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Animal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46742770" w14:textId="541E5012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Assay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589F2611" w14:textId="17E308DA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Pretreatment</w:t>
            </w:r>
          </w:p>
        </w:tc>
        <w:tc>
          <w:tcPr>
            <w:tcW w:w="4956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2DE30804" w14:textId="4D33D5D5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 xml:space="preserve">Time </w:t>
            </w:r>
            <w:proofErr w:type="spellStart"/>
            <w:r w:rsidRPr="003F37F9">
              <w:rPr>
                <w:rFonts w:ascii="Arial" w:hAnsi="Arial" w:cs="Arial"/>
                <w:sz w:val="20"/>
                <w:szCs w:val="20"/>
              </w:rPr>
              <w:t>postdose</w:t>
            </w:r>
            <w:proofErr w:type="spellEnd"/>
            <w:r w:rsidRPr="003F37F9">
              <w:rPr>
                <w:rFonts w:ascii="Arial" w:hAnsi="Arial" w:cs="Arial"/>
                <w:sz w:val="20"/>
                <w:szCs w:val="20"/>
              </w:rPr>
              <w:t>, day</w:t>
            </w:r>
          </w:p>
        </w:tc>
      </w:tr>
      <w:tr w:rsidR="008D6041" w:rsidRPr="003F37F9" w14:paraId="640EBFEE" w14:textId="77777777" w:rsidTr="003F37F9">
        <w:tc>
          <w:tcPr>
            <w:tcW w:w="1174" w:type="dxa"/>
            <w:vMerge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034B692B" w14:textId="77777777" w:rsidR="00CA70D2" w:rsidRPr="003F37F9" w:rsidRDefault="00CA70D2" w:rsidP="006873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04BAF38E" w14:textId="77777777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293C1310" w14:textId="7119C582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7F0E50B0" w14:textId="6C844446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633A6760" w14:textId="7F42973E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529CACF5" w14:textId="1903940D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5FA42019" w14:textId="47B24B5E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36704AE8" w14:textId="317750A8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0CF6685F" w14:textId="3767144A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8D6041" w:rsidRPr="003F37F9" w14:paraId="774D8DAB" w14:textId="77777777" w:rsidTr="003F37F9">
        <w:tc>
          <w:tcPr>
            <w:tcW w:w="1174" w:type="dxa"/>
            <w:vMerge w:val="restart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50CC72D2" w14:textId="57ECED5D" w:rsidR="00CA70D2" w:rsidRPr="003F37F9" w:rsidRDefault="00CA70D2" w:rsidP="006873FF">
            <w:pPr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0DA2116A" w14:textId="41E356A2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IgM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18643B8D" w14:textId="1BB21DDF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826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4E5DC9C4" w14:textId="7942820B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0.232</w:t>
            </w:r>
          </w:p>
        </w:tc>
        <w:tc>
          <w:tcPr>
            <w:tcW w:w="826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7F12381F" w14:textId="2B76956E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1.237</w:t>
            </w:r>
          </w:p>
        </w:tc>
        <w:tc>
          <w:tcPr>
            <w:tcW w:w="826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78FFE7E2" w14:textId="0C6054F6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2.126</w:t>
            </w:r>
          </w:p>
        </w:tc>
        <w:tc>
          <w:tcPr>
            <w:tcW w:w="826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0C6FB53A" w14:textId="59710A6E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2.079</w:t>
            </w:r>
          </w:p>
        </w:tc>
        <w:tc>
          <w:tcPr>
            <w:tcW w:w="826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348829BE" w14:textId="3D99775F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0.818</w:t>
            </w:r>
          </w:p>
        </w:tc>
        <w:tc>
          <w:tcPr>
            <w:tcW w:w="826" w:type="dxa"/>
            <w:tcBorders>
              <w:top w:val="single" w:sz="4" w:space="0" w:color="auto"/>
            </w:tcBorders>
            <w:tcMar>
              <w:top w:w="11" w:type="dxa"/>
              <w:bottom w:w="11" w:type="dxa"/>
            </w:tcMar>
          </w:tcPr>
          <w:p w14:paraId="66B63649" w14:textId="18913F74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0.283</w:t>
            </w:r>
          </w:p>
        </w:tc>
      </w:tr>
      <w:tr w:rsidR="008D6041" w:rsidRPr="003F37F9" w14:paraId="5EE05082" w14:textId="77777777" w:rsidTr="003F37F9">
        <w:tc>
          <w:tcPr>
            <w:tcW w:w="1174" w:type="dxa"/>
            <w:vMerge/>
            <w:tcMar>
              <w:top w:w="11" w:type="dxa"/>
              <w:bottom w:w="11" w:type="dxa"/>
            </w:tcMar>
          </w:tcPr>
          <w:p w14:paraId="7540E2B0" w14:textId="65C03918" w:rsidR="00CA70D2" w:rsidRPr="003F37F9" w:rsidRDefault="00CA70D2" w:rsidP="006873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/>
            <w:tcMar>
              <w:top w:w="11" w:type="dxa"/>
              <w:bottom w:w="11" w:type="dxa"/>
            </w:tcMar>
          </w:tcPr>
          <w:p w14:paraId="3E7EB833" w14:textId="77777777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Mar>
              <w:top w:w="11" w:type="dxa"/>
              <w:bottom w:w="11" w:type="dxa"/>
            </w:tcMar>
          </w:tcPr>
          <w:p w14:paraId="2AA61F1C" w14:textId="2A90BA5D" w:rsidR="00CA70D2" w:rsidRPr="003F37F9" w:rsidRDefault="00CA70D2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554566A8" w14:textId="46D35C9C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0.027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62802A73" w14:textId="0ACD65D3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69E95B6F" w14:textId="3D39696E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3865B37A" w14:textId="743605D6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30A3165B" w14:textId="7DECD546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7B9D5C06" w14:textId="6180B273" w:rsidR="00CA70D2" w:rsidRPr="003F37F9" w:rsidRDefault="008D6041" w:rsidP="00687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</w:tr>
      <w:tr w:rsidR="008D6041" w:rsidRPr="003F37F9" w14:paraId="15C02CF6" w14:textId="77777777" w:rsidTr="003F37F9">
        <w:tc>
          <w:tcPr>
            <w:tcW w:w="1174" w:type="dxa"/>
            <w:vMerge/>
            <w:tcMar>
              <w:top w:w="11" w:type="dxa"/>
              <w:bottom w:w="11" w:type="dxa"/>
            </w:tcMar>
          </w:tcPr>
          <w:p w14:paraId="5E7D6EA8" w14:textId="1A5B2B15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 w:val="restart"/>
            <w:tcMar>
              <w:top w:w="11" w:type="dxa"/>
              <w:bottom w:w="11" w:type="dxa"/>
            </w:tcMar>
          </w:tcPr>
          <w:p w14:paraId="62D3AE9D" w14:textId="6525A7B0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IgG</w:t>
            </w:r>
          </w:p>
        </w:tc>
        <w:tc>
          <w:tcPr>
            <w:tcW w:w="1488" w:type="dxa"/>
            <w:tcMar>
              <w:top w:w="11" w:type="dxa"/>
              <w:bottom w:w="11" w:type="dxa"/>
            </w:tcMar>
          </w:tcPr>
          <w:p w14:paraId="3ABC933C" w14:textId="06EE9A80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0D0AFE4C" w14:textId="53773C06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79CA6639" w14:textId="6E36C2AD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0.357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64C096E2" w14:textId="7257091C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0.292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4B6957CF" w14:textId="6E169A5D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0.857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235A75C5" w14:textId="216695FA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2.201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6064CAAD" w14:textId="449B2C5F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2.273</w:t>
            </w:r>
          </w:p>
        </w:tc>
      </w:tr>
      <w:tr w:rsidR="008D6041" w:rsidRPr="003F37F9" w14:paraId="20180597" w14:textId="77777777" w:rsidTr="003F37F9">
        <w:tc>
          <w:tcPr>
            <w:tcW w:w="1174" w:type="dxa"/>
            <w:vMerge/>
            <w:tcMar>
              <w:top w:w="11" w:type="dxa"/>
              <w:bottom w:w="11" w:type="dxa"/>
            </w:tcMar>
          </w:tcPr>
          <w:p w14:paraId="0889923E" w14:textId="3690848B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/>
            <w:tcMar>
              <w:top w:w="11" w:type="dxa"/>
              <w:bottom w:w="11" w:type="dxa"/>
            </w:tcMar>
          </w:tcPr>
          <w:p w14:paraId="10FE0DA7" w14:textId="77777777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Mar>
              <w:top w:w="11" w:type="dxa"/>
              <w:bottom w:w="11" w:type="dxa"/>
            </w:tcMar>
          </w:tcPr>
          <w:p w14:paraId="34E515C2" w14:textId="0AA9DA59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20BC02D5" w14:textId="5570F914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0.021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67C56298" w14:textId="19740D65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0.567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1A644A6C" w14:textId="501943F9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1.588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1487C59D" w14:textId="5D88762A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2.045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37B4CA3D" w14:textId="75417415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2.301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2DBF5476" w14:textId="3ECEB2DA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2.361</w:t>
            </w:r>
          </w:p>
        </w:tc>
      </w:tr>
      <w:tr w:rsidR="008D6041" w:rsidRPr="003F37F9" w14:paraId="21A07D3A" w14:textId="77777777" w:rsidTr="003F37F9">
        <w:tc>
          <w:tcPr>
            <w:tcW w:w="1174" w:type="dxa"/>
            <w:vMerge w:val="restart"/>
            <w:tcMar>
              <w:top w:w="11" w:type="dxa"/>
              <w:bottom w:w="11" w:type="dxa"/>
            </w:tcMar>
          </w:tcPr>
          <w:p w14:paraId="549B39B6" w14:textId="2CC0C772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9" w:type="dxa"/>
            <w:vMerge w:val="restart"/>
            <w:tcMar>
              <w:top w:w="11" w:type="dxa"/>
              <w:bottom w:w="11" w:type="dxa"/>
            </w:tcMar>
          </w:tcPr>
          <w:p w14:paraId="2ABC2C64" w14:textId="607261A9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IgM</w:t>
            </w:r>
          </w:p>
        </w:tc>
        <w:tc>
          <w:tcPr>
            <w:tcW w:w="1488" w:type="dxa"/>
            <w:tcMar>
              <w:top w:w="11" w:type="dxa"/>
              <w:bottom w:w="11" w:type="dxa"/>
            </w:tcMar>
          </w:tcPr>
          <w:p w14:paraId="02675462" w14:textId="312A4480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6201DC5F" w14:textId="65024BD2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0.092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7C701FDE" w14:textId="1EBEAC30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0.397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74839569" w14:textId="29A4C953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1.007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7707D075" w14:textId="3C57A228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1.451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01D50754" w14:textId="52E09D7B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0.493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6486C781" w14:textId="5FB7C08E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0.196</w:t>
            </w:r>
          </w:p>
        </w:tc>
      </w:tr>
      <w:tr w:rsidR="008D6041" w:rsidRPr="003F37F9" w14:paraId="166225BA" w14:textId="77777777" w:rsidTr="003F37F9">
        <w:tc>
          <w:tcPr>
            <w:tcW w:w="1174" w:type="dxa"/>
            <w:vMerge/>
            <w:tcMar>
              <w:top w:w="11" w:type="dxa"/>
              <w:bottom w:w="11" w:type="dxa"/>
            </w:tcMar>
          </w:tcPr>
          <w:p w14:paraId="24F0F0FD" w14:textId="7ABC72EB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/>
            <w:tcMar>
              <w:top w:w="11" w:type="dxa"/>
              <w:bottom w:w="11" w:type="dxa"/>
            </w:tcMar>
          </w:tcPr>
          <w:p w14:paraId="636B1616" w14:textId="77777777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Mar>
              <w:top w:w="11" w:type="dxa"/>
              <w:bottom w:w="11" w:type="dxa"/>
            </w:tcMar>
          </w:tcPr>
          <w:p w14:paraId="5B9D8A2A" w14:textId="3D92B6DF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4A59E85C" w14:textId="49113187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7633F214" w14:textId="22BC8596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41DACF3E" w14:textId="2957EC6F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024D5F9C" w14:textId="109FC3FB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6D598E3B" w14:textId="76159248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1FB24DDF" w14:textId="62ED7A76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</w:tr>
      <w:tr w:rsidR="008D6041" w:rsidRPr="003F37F9" w14:paraId="27F48FA0" w14:textId="77777777" w:rsidTr="003F37F9">
        <w:tc>
          <w:tcPr>
            <w:tcW w:w="1174" w:type="dxa"/>
            <w:vMerge/>
            <w:tcMar>
              <w:top w:w="11" w:type="dxa"/>
              <w:bottom w:w="11" w:type="dxa"/>
            </w:tcMar>
          </w:tcPr>
          <w:p w14:paraId="4E4E0F82" w14:textId="2A91ADCA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 w:val="restart"/>
            <w:tcMar>
              <w:top w:w="11" w:type="dxa"/>
              <w:bottom w:w="11" w:type="dxa"/>
            </w:tcMar>
          </w:tcPr>
          <w:p w14:paraId="5F89A0A6" w14:textId="1F196E35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IgG</w:t>
            </w:r>
          </w:p>
        </w:tc>
        <w:tc>
          <w:tcPr>
            <w:tcW w:w="1488" w:type="dxa"/>
            <w:tcMar>
              <w:top w:w="11" w:type="dxa"/>
              <w:bottom w:w="11" w:type="dxa"/>
            </w:tcMar>
          </w:tcPr>
          <w:p w14:paraId="7E6960FB" w14:textId="407E50B8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23B5DE3F" w14:textId="2E309B92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131BDF92" w14:textId="17FA9A02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2F5C9EDC" w14:textId="1D39C30C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0.045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0F4727F4" w14:textId="44C46F8B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0.291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37D480CD" w14:textId="3EE64477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2.191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6E5E050C" w14:textId="4C72F8C0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2.525</w:t>
            </w:r>
          </w:p>
        </w:tc>
      </w:tr>
      <w:tr w:rsidR="008D6041" w:rsidRPr="003F37F9" w14:paraId="42741284" w14:textId="77777777" w:rsidTr="003F37F9">
        <w:tc>
          <w:tcPr>
            <w:tcW w:w="1174" w:type="dxa"/>
            <w:vMerge/>
            <w:tcMar>
              <w:top w:w="11" w:type="dxa"/>
              <w:bottom w:w="11" w:type="dxa"/>
            </w:tcMar>
          </w:tcPr>
          <w:p w14:paraId="6C36C71D" w14:textId="31C4E125" w:rsidR="00CA70D2" w:rsidRPr="003F37F9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/>
            <w:tcMar>
              <w:top w:w="11" w:type="dxa"/>
              <w:bottom w:w="11" w:type="dxa"/>
            </w:tcMar>
          </w:tcPr>
          <w:p w14:paraId="1499552E" w14:textId="77777777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Mar>
              <w:top w:w="11" w:type="dxa"/>
              <w:bottom w:w="11" w:type="dxa"/>
            </w:tcMar>
          </w:tcPr>
          <w:p w14:paraId="2AFC0110" w14:textId="48EB762A" w:rsidR="00CA70D2" w:rsidRPr="003F37F9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0C818326" w14:textId="1E2703F7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5F90F396" w14:textId="587471DB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56DDB6D4" w14:textId="46268BF7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0.084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12BBCE17" w14:textId="51E37B66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1.509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49DE117C" w14:textId="34E45D39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2.419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6751A6AC" w14:textId="2E28D54E" w:rsidR="00CA70D2" w:rsidRPr="003F37F9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7F9">
              <w:rPr>
                <w:rFonts w:ascii="Arial" w:hAnsi="Arial" w:cs="Arial"/>
                <w:sz w:val="20"/>
                <w:szCs w:val="20"/>
              </w:rPr>
              <w:t>2.509</w:t>
            </w:r>
          </w:p>
        </w:tc>
      </w:tr>
      <w:tr w:rsidR="008D6041" w:rsidRPr="00A230EE" w14:paraId="33CAFB20" w14:textId="77777777" w:rsidTr="003F37F9">
        <w:tc>
          <w:tcPr>
            <w:tcW w:w="1174" w:type="dxa"/>
            <w:vMerge w:val="restart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6CFF67C6" w14:textId="7AB0292B" w:rsidR="00CA70D2" w:rsidRPr="00A230EE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99" w:type="dxa"/>
            <w:vMerge w:val="restart"/>
            <w:tcMar>
              <w:top w:w="11" w:type="dxa"/>
              <w:bottom w:w="11" w:type="dxa"/>
            </w:tcMar>
          </w:tcPr>
          <w:p w14:paraId="1D3CFFFB" w14:textId="5816F04A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IgM</w:t>
            </w:r>
          </w:p>
        </w:tc>
        <w:tc>
          <w:tcPr>
            <w:tcW w:w="1488" w:type="dxa"/>
            <w:tcMar>
              <w:top w:w="11" w:type="dxa"/>
              <w:bottom w:w="11" w:type="dxa"/>
            </w:tcMar>
          </w:tcPr>
          <w:p w14:paraId="48350D23" w14:textId="0C210280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3645C019" w14:textId="5EAEC158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0.065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2CE74464" w14:textId="2CF0F2A2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0.508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3F378AD8" w14:textId="2E8BEDB5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0.823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50D64421" w14:textId="5A11530A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0.605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470080A7" w14:textId="3378A79A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0.185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79545843" w14:textId="174C29A0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0.111</w:t>
            </w:r>
          </w:p>
        </w:tc>
      </w:tr>
      <w:tr w:rsidR="008D6041" w:rsidRPr="00A230EE" w14:paraId="142EF013" w14:textId="77777777" w:rsidTr="003F37F9">
        <w:tc>
          <w:tcPr>
            <w:tcW w:w="1174" w:type="dxa"/>
            <w:vMerge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0B967BA6" w14:textId="77777777" w:rsidR="00CA70D2" w:rsidRPr="00A230EE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/>
            <w:tcMar>
              <w:top w:w="11" w:type="dxa"/>
              <w:bottom w:w="11" w:type="dxa"/>
            </w:tcMar>
          </w:tcPr>
          <w:p w14:paraId="27124EC5" w14:textId="77777777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Mar>
              <w:top w:w="11" w:type="dxa"/>
              <w:bottom w:w="11" w:type="dxa"/>
            </w:tcMar>
          </w:tcPr>
          <w:p w14:paraId="0464AFA4" w14:textId="6969A8C9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25B2D26A" w14:textId="3C0AB2F4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583EE9F3" w14:textId="79B1C7BF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00A1E706" w14:textId="77BA29CE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0.038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5E287931" w14:textId="4B62D0FA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0.038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51BE267E" w14:textId="0C077B19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06D77EFA" w14:textId="15FB0CD6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0.030</w:t>
            </w:r>
          </w:p>
        </w:tc>
      </w:tr>
      <w:tr w:rsidR="008D6041" w:rsidRPr="00A230EE" w14:paraId="7B636628" w14:textId="77777777" w:rsidTr="003F37F9">
        <w:tc>
          <w:tcPr>
            <w:tcW w:w="1174" w:type="dxa"/>
            <w:vMerge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3D81F2FE" w14:textId="77777777" w:rsidR="00CA70D2" w:rsidRPr="00A230EE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 w:val="restart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3D53BE89" w14:textId="030D3542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IgG</w:t>
            </w:r>
          </w:p>
        </w:tc>
        <w:tc>
          <w:tcPr>
            <w:tcW w:w="1488" w:type="dxa"/>
            <w:tcMar>
              <w:top w:w="11" w:type="dxa"/>
              <w:bottom w:w="11" w:type="dxa"/>
            </w:tcMar>
          </w:tcPr>
          <w:p w14:paraId="50C15374" w14:textId="157D2161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Untreated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23AB6022" w14:textId="5EDEC60A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0093CDC6" w14:textId="69C88D50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4149DB1A" w14:textId="3C2F38E2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0.168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49675ACC" w14:textId="5051AFD9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0.629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1D132E0F" w14:textId="1254B336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1.030</w:t>
            </w:r>
          </w:p>
        </w:tc>
        <w:tc>
          <w:tcPr>
            <w:tcW w:w="826" w:type="dxa"/>
            <w:tcMar>
              <w:top w:w="11" w:type="dxa"/>
              <w:bottom w:w="11" w:type="dxa"/>
            </w:tcMar>
          </w:tcPr>
          <w:p w14:paraId="03DAC926" w14:textId="79516915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0.861</w:t>
            </w:r>
          </w:p>
        </w:tc>
      </w:tr>
      <w:tr w:rsidR="008D6041" w:rsidRPr="00A230EE" w14:paraId="2C7BFCF9" w14:textId="77777777" w:rsidTr="003F37F9">
        <w:tc>
          <w:tcPr>
            <w:tcW w:w="1174" w:type="dxa"/>
            <w:vMerge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1563E0B4" w14:textId="77777777" w:rsidR="00CA70D2" w:rsidRPr="00A230EE" w:rsidRDefault="00CA70D2" w:rsidP="00CA70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33B005AD" w14:textId="77777777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02D67EBD" w14:textId="7C765177" w:rsidR="00CA70D2" w:rsidRPr="00A230EE" w:rsidRDefault="00CA70D2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Treated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79C8D7AC" w14:textId="24F9A1D2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0.013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2906D879" w14:textId="1EF3BE78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06AB7599" w14:textId="7A42AEA6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0.282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7ACB27AD" w14:textId="782E0471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0.820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5EBE016C" w14:textId="488D227A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1.166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</w:tcPr>
          <w:p w14:paraId="3A496387" w14:textId="6A108D60" w:rsidR="00CA70D2" w:rsidRPr="00A230EE" w:rsidRDefault="00F12C9F" w:rsidP="00CA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EE">
              <w:rPr>
                <w:rFonts w:ascii="Arial" w:hAnsi="Arial" w:cs="Arial"/>
                <w:sz w:val="20"/>
                <w:szCs w:val="20"/>
              </w:rPr>
              <w:t>0.904</w:t>
            </w:r>
          </w:p>
        </w:tc>
      </w:tr>
    </w:tbl>
    <w:bookmarkEnd w:id="0"/>
    <w:p w14:paraId="7217084B" w14:textId="335E948E" w:rsidR="00581B40" w:rsidRDefault="0090111E">
      <w:pPr>
        <w:divId w:val="1790007660"/>
        <w:rPr>
          <w:rFonts w:ascii="Arial" w:hAnsi="Arial" w:cs="Arial"/>
          <w:b/>
          <w:bCs/>
        </w:rPr>
      </w:pPr>
      <w:r w:rsidRPr="00A230EE">
        <w:rPr>
          <w:rFonts w:ascii="Arial" w:hAnsi="Arial" w:cs="Arial"/>
          <w:sz w:val="18"/>
          <w:szCs w:val="18"/>
        </w:rPr>
        <w:t>AAV2: adeno-associated virus of serotype 2.</w:t>
      </w:r>
      <w:r w:rsidRPr="00A230EE">
        <w:rPr>
          <w:rFonts w:ascii="Arial" w:hAnsi="Arial" w:cs="Arial"/>
          <w:sz w:val="18"/>
          <w:szCs w:val="18"/>
        </w:rPr>
        <w:br/>
      </w:r>
      <w:r w:rsidR="00333E9D" w:rsidRPr="00A230EE">
        <w:rPr>
          <w:rFonts w:ascii="Arial" w:hAnsi="Arial" w:cs="Arial"/>
          <w:sz w:val="18"/>
          <w:szCs w:val="18"/>
        </w:rPr>
        <w:t>Sample analysis was performed in duplicates. Mean values of two measurements are shown.</w:t>
      </w:r>
      <w:r w:rsidRPr="00A230EE">
        <w:rPr>
          <w:rFonts w:ascii="Arial" w:hAnsi="Arial" w:cs="Arial"/>
          <w:sz w:val="18"/>
          <w:szCs w:val="18"/>
        </w:rPr>
        <w:t xml:space="preserve"> Values are expressed in a</w:t>
      </w:r>
      <w:r w:rsidR="00EB65A7" w:rsidRPr="00A230EE">
        <w:rPr>
          <w:rFonts w:ascii="Arial" w:hAnsi="Arial" w:cs="Arial"/>
          <w:sz w:val="18"/>
          <w:szCs w:val="18"/>
        </w:rPr>
        <w:t>bsorbance</w:t>
      </w:r>
      <w:r w:rsidRPr="00A230EE">
        <w:rPr>
          <w:rFonts w:ascii="Arial" w:hAnsi="Arial" w:cs="Arial"/>
          <w:sz w:val="18"/>
          <w:szCs w:val="18"/>
        </w:rPr>
        <w:t xml:space="preserve"> units.</w:t>
      </w:r>
    </w:p>
    <w:sectPr w:rsidR="00581B40" w:rsidSect="001F19B9">
      <w:pgSz w:w="11907" w:h="16840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38B"/>
    <w:multiLevelType w:val="hybridMultilevel"/>
    <w:tmpl w:val="78A868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151AF"/>
    <w:multiLevelType w:val="hybridMultilevel"/>
    <w:tmpl w:val="EA984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681596">
    <w:abstractNumId w:val="1"/>
  </w:num>
  <w:num w:numId="2" w16cid:durableId="21058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882"/>
    <w:rsid w:val="000005A0"/>
    <w:rsid w:val="0000236E"/>
    <w:rsid w:val="0000270B"/>
    <w:rsid w:val="00003677"/>
    <w:rsid w:val="00003781"/>
    <w:rsid w:val="00006BA2"/>
    <w:rsid w:val="000119FB"/>
    <w:rsid w:val="00020885"/>
    <w:rsid w:val="00020B46"/>
    <w:rsid w:val="000260F3"/>
    <w:rsid w:val="0003439D"/>
    <w:rsid w:val="0004087E"/>
    <w:rsid w:val="0004121A"/>
    <w:rsid w:val="00044568"/>
    <w:rsid w:val="00044995"/>
    <w:rsid w:val="0004778E"/>
    <w:rsid w:val="00053720"/>
    <w:rsid w:val="00054CD4"/>
    <w:rsid w:val="00055254"/>
    <w:rsid w:val="000557D2"/>
    <w:rsid w:val="00056206"/>
    <w:rsid w:val="00057B79"/>
    <w:rsid w:val="00057FF5"/>
    <w:rsid w:val="0006246B"/>
    <w:rsid w:val="00074F91"/>
    <w:rsid w:val="000750A4"/>
    <w:rsid w:val="0007736E"/>
    <w:rsid w:val="00081FF2"/>
    <w:rsid w:val="000868CF"/>
    <w:rsid w:val="00091137"/>
    <w:rsid w:val="00094466"/>
    <w:rsid w:val="000957BF"/>
    <w:rsid w:val="000B1537"/>
    <w:rsid w:val="000B1AEE"/>
    <w:rsid w:val="000B4AF3"/>
    <w:rsid w:val="000B5FDB"/>
    <w:rsid w:val="000C08EC"/>
    <w:rsid w:val="000C1C3A"/>
    <w:rsid w:val="000C31B0"/>
    <w:rsid w:val="000C3946"/>
    <w:rsid w:val="000C78EE"/>
    <w:rsid w:val="000D1FC1"/>
    <w:rsid w:val="000D67BA"/>
    <w:rsid w:val="000E6958"/>
    <w:rsid w:val="000F6BDA"/>
    <w:rsid w:val="000F7333"/>
    <w:rsid w:val="000F7721"/>
    <w:rsid w:val="00100697"/>
    <w:rsid w:val="00102A79"/>
    <w:rsid w:val="00105BB4"/>
    <w:rsid w:val="001078CD"/>
    <w:rsid w:val="00116FBC"/>
    <w:rsid w:val="00120CE7"/>
    <w:rsid w:val="00120E22"/>
    <w:rsid w:val="00122D7D"/>
    <w:rsid w:val="00123E5A"/>
    <w:rsid w:val="001258B7"/>
    <w:rsid w:val="00135C26"/>
    <w:rsid w:val="001403F6"/>
    <w:rsid w:val="0014063A"/>
    <w:rsid w:val="0014476E"/>
    <w:rsid w:val="001460B4"/>
    <w:rsid w:val="00147EC8"/>
    <w:rsid w:val="00161815"/>
    <w:rsid w:val="0016704C"/>
    <w:rsid w:val="00184124"/>
    <w:rsid w:val="00184E02"/>
    <w:rsid w:val="0018784C"/>
    <w:rsid w:val="001913A7"/>
    <w:rsid w:val="00191EC7"/>
    <w:rsid w:val="001A256A"/>
    <w:rsid w:val="001A26D0"/>
    <w:rsid w:val="001A5AF9"/>
    <w:rsid w:val="001C247C"/>
    <w:rsid w:val="001C2DA3"/>
    <w:rsid w:val="001C79C7"/>
    <w:rsid w:val="001D323E"/>
    <w:rsid w:val="001D46B1"/>
    <w:rsid w:val="001E064A"/>
    <w:rsid w:val="001E1C74"/>
    <w:rsid w:val="001E6A9C"/>
    <w:rsid w:val="001F0C54"/>
    <w:rsid w:val="001F19B9"/>
    <w:rsid w:val="001F27CD"/>
    <w:rsid w:val="001F3119"/>
    <w:rsid w:val="00202B22"/>
    <w:rsid w:val="00203492"/>
    <w:rsid w:val="00204DB3"/>
    <w:rsid w:val="00210EC9"/>
    <w:rsid w:val="00210EF8"/>
    <w:rsid w:val="00211D3A"/>
    <w:rsid w:val="0021284E"/>
    <w:rsid w:val="002173B4"/>
    <w:rsid w:val="00221DC9"/>
    <w:rsid w:val="002220D7"/>
    <w:rsid w:val="00222366"/>
    <w:rsid w:val="002337EE"/>
    <w:rsid w:val="0024245F"/>
    <w:rsid w:val="00243C6F"/>
    <w:rsid w:val="00262D68"/>
    <w:rsid w:val="0026464A"/>
    <w:rsid w:val="00282C5B"/>
    <w:rsid w:val="0028797E"/>
    <w:rsid w:val="002944A3"/>
    <w:rsid w:val="00296EE2"/>
    <w:rsid w:val="0029779D"/>
    <w:rsid w:val="00297AE3"/>
    <w:rsid w:val="002A3396"/>
    <w:rsid w:val="002A42DE"/>
    <w:rsid w:val="002A7E2D"/>
    <w:rsid w:val="002B07F8"/>
    <w:rsid w:val="002B1735"/>
    <w:rsid w:val="002B74CB"/>
    <w:rsid w:val="002E1B45"/>
    <w:rsid w:val="003069FC"/>
    <w:rsid w:val="003108D0"/>
    <w:rsid w:val="00311EF1"/>
    <w:rsid w:val="0031489F"/>
    <w:rsid w:val="00317139"/>
    <w:rsid w:val="00326321"/>
    <w:rsid w:val="00333E9D"/>
    <w:rsid w:val="00344624"/>
    <w:rsid w:val="00344BE6"/>
    <w:rsid w:val="00352E4B"/>
    <w:rsid w:val="0036573C"/>
    <w:rsid w:val="0037515F"/>
    <w:rsid w:val="0038200F"/>
    <w:rsid w:val="0038659C"/>
    <w:rsid w:val="00387A6F"/>
    <w:rsid w:val="00395825"/>
    <w:rsid w:val="00395C24"/>
    <w:rsid w:val="00397FA3"/>
    <w:rsid w:val="003A22BA"/>
    <w:rsid w:val="003A587C"/>
    <w:rsid w:val="003B48B3"/>
    <w:rsid w:val="003F0890"/>
    <w:rsid w:val="003F1581"/>
    <w:rsid w:val="003F37F9"/>
    <w:rsid w:val="003F4574"/>
    <w:rsid w:val="003F5874"/>
    <w:rsid w:val="003F5F3C"/>
    <w:rsid w:val="003F614E"/>
    <w:rsid w:val="00402751"/>
    <w:rsid w:val="0041051F"/>
    <w:rsid w:val="004211A8"/>
    <w:rsid w:val="004224D0"/>
    <w:rsid w:val="00426123"/>
    <w:rsid w:val="00430CAF"/>
    <w:rsid w:val="00437664"/>
    <w:rsid w:val="00443827"/>
    <w:rsid w:val="0044723F"/>
    <w:rsid w:val="0045052B"/>
    <w:rsid w:val="00453284"/>
    <w:rsid w:val="0046063B"/>
    <w:rsid w:val="00464DDD"/>
    <w:rsid w:val="00472EA2"/>
    <w:rsid w:val="00475F43"/>
    <w:rsid w:val="00480C78"/>
    <w:rsid w:val="00485143"/>
    <w:rsid w:val="0049005E"/>
    <w:rsid w:val="004A5B5A"/>
    <w:rsid w:val="004A6B67"/>
    <w:rsid w:val="004A6C5B"/>
    <w:rsid w:val="004B16C0"/>
    <w:rsid w:val="004B28D3"/>
    <w:rsid w:val="004B3941"/>
    <w:rsid w:val="004D2F63"/>
    <w:rsid w:val="004D4D57"/>
    <w:rsid w:val="004D7128"/>
    <w:rsid w:val="004E28A7"/>
    <w:rsid w:val="004E2ECF"/>
    <w:rsid w:val="004E506B"/>
    <w:rsid w:val="004E5C2E"/>
    <w:rsid w:val="004E71A9"/>
    <w:rsid w:val="004F0DFA"/>
    <w:rsid w:val="004F2BF8"/>
    <w:rsid w:val="004F506F"/>
    <w:rsid w:val="004F58B3"/>
    <w:rsid w:val="004F60F6"/>
    <w:rsid w:val="00512A3B"/>
    <w:rsid w:val="005244DD"/>
    <w:rsid w:val="005323A3"/>
    <w:rsid w:val="00542564"/>
    <w:rsid w:val="00542A09"/>
    <w:rsid w:val="0054316D"/>
    <w:rsid w:val="00543685"/>
    <w:rsid w:val="00544177"/>
    <w:rsid w:val="00544BCA"/>
    <w:rsid w:val="00545B62"/>
    <w:rsid w:val="005464BC"/>
    <w:rsid w:val="00550D52"/>
    <w:rsid w:val="00552DBB"/>
    <w:rsid w:val="0055369B"/>
    <w:rsid w:val="00556CB1"/>
    <w:rsid w:val="00563261"/>
    <w:rsid w:val="00565E32"/>
    <w:rsid w:val="00566C15"/>
    <w:rsid w:val="0057170E"/>
    <w:rsid w:val="00572EFB"/>
    <w:rsid w:val="00574876"/>
    <w:rsid w:val="00574A27"/>
    <w:rsid w:val="00575109"/>
    <w:rsid w:val="005774B0"/>
    <w:rsid w:val="00581B40"/>
    <w:rsid w:val="00582B68"/>
    <w:rsid w:val="005831B3"/>
    <w:rsid w:val="00583428"/>
    <w:rsid w:val="00585805"/>
    <w:rsid w:val="0059588B"/>
    <w:rsid w:val="00596ED2"/>
    <w:rsid w:val="00597C72"/>
    <w:rsid w:val="005A12F4"/>
    <w:rsid w:val="005A34F5"/>
    <w:rsid w:val="005B6BFE"/>
    <w:rsid w:val="005C7210"/>
    <w:rsid w:val="005D17A3"/>
    <w:rsid w:val="005D1F20"/>
    <w:rsid w:val="005D1F6F"/>
    <w:rsid w:val="005D71BB"/>
    <w:rsid w:val="005E070D"/>
    <w:rsid w:val="005E11C2"/>
    <w:rsid w:val="005E1713"/>
    <w:rsid w:val="005F1292"/>
    <w:rsid w:val="00601483"/>
    <w:rsid w:val="00601B94"/>
    <w:rsid w:val="00602CDE"/>
    <w:rsid w:val="00604FB1"/>
    <w:rsid w:val="0061412F"/>
    <w:rsid w:val="0062150B"/>
    <w:rsid w:val="00622776"/>
    <w:rsid w:val="00625A8C"/>
    <w:rsid w:val="00626D4E"/>
    <w:rsid w:val="00627B35"/>
    <w:rsid w:val="00632D1C"/>
    <w:rsid w:val="00635C46"/>
    <w:rsid w:val="00637CFB"/>
    <w:rsid w:val="00645DAC"/>
    <w:rsid w:val="0064642B"/>
    <w:rsid w:val="00651998"/>
    <w:rsid w:val="006642CF"/>
    <w:rsid w:val="00665506"/>
    <w:rsid w:val="006666A5"/>
    <w:rsid w:val="00672E66"/>
    <w:rsid w:val="00675941"/>
    <w:rsid w:val="006873FF"/>
    <w:rsid w:val="006A21EA"/>
    <w:rsid w:val="006A46E4"/>
    <w:rsid w:val="006B04EA"/>
    <w:rsid w:val="006B0D9A"/>
    <w:rsid w:val="006B0E9D"/>
    <w:rsid w:val="006B12EC"/>
    <w:rsid w:val="006B3418"/>
    <w:rsid w:val="006B3D89"/>
    <w:rsid w:val="006D20C9"/>
    <w:rsid w:val="006D5EA8"/>
    <w:rsid w:val="006E5E75"/>
    <w:rsid w:val="006F04EC"/>
    <w:rsid w:val="006F52D9"/>
    <w:rsid w:val="00701C08"/>
    <w:rsid w:val="00702E48"/>
    <w:rsid w:val="00711FDD"/>
    <w:rsid w:val="00721EFA"/>
    <w:rsid w:val="0072537B"/>
    <w:rsid w:val="00732E67"/>
    <w:rsid w:val="0073543A"/>
    <w:rsid w:val="007377E8"/>
    <w:rsid w:val="00740A30"/>
    <w:rsid w:val="007424F0"/>
    <w:rsid w:val="007452A4"/>
    <w:rsid w:val="00755292"/>
    <w:rsid w:val="007601BD"/>
    <w:rsid w:val="00762587"/>
    <w:rsid w:val="007625FB"/>
    <w:rsid w:val="007636C0"/>
    <w:rsid w:val="00767D32"/>
    <w:rsid w:val="00772902"/>
    <w:rsid w:val="007834E5"/>
    <w:rsid w:val="00790BD9"/>
    <w:rsid w:val="0079192C"/>
    <w:rsid w:val="007929A3"/>
    <w:rsid w:val="00792E96"/>
    <w:rsid w:val="007A3822"/>
    <w:rsid w:val="007B06B3"/>
    <w:rsid w:val="007B3A80"/>
    <w:rsid w:val="007D1432"/>
    <w:rsid w:val="007D2E80"/>
    <w:rsid w:val="007D500E"/>
    <w:rsid w:val="007E006C"/>
    <w:rsid w:val="007E09B3"/>
    <w:rsid w:val="007E1C5F"/>
    <w:rsid w:val="007E22CF"/>
    <w:rsid w:val="007E4023"/>
    <w:rsid w:val="007E6B0C"/>
    <w:rsid w:val="007E792B"/>
    <w:rsid w:val="007F2882"/>
    <w:rsid w:val="007F6D01"/>
    <w:rsid w:val="00800567"/>
    <w:rsid w:val="0080096A"/>
    <w:rsid w:val="00802764"/>
    <w:rsid w:val="00812178"/>
    <w:rsid w:val="008213B7"/>
    <w:rsid w:val="008228CB"/>
    <w:rsid w:val="008260CF"/>
    <w:rsid w:val="0083311D"/>
    <w:rsid w:val="00844509"/>
    <w:rsid w:val="00852F07"/>
    <w:rsid w:val="00857F5A"/>
    <w:rsid w:val="00861208"/>
    <w:rsid w:val="00870F96"/>
    <w:rsid w:val="0088220C"/>
    <w:rsid w:val="008827C7"/>
    <w:rsid w:val="00882C8B"/>
    <w:rsid w:val="00887020"/>
    <w:rsid w:val="00887899"/>
    <w:rsid w:val="00897AAC"/>
    <w:rsid w:val="008A6CC6"/>
    <w:rsid w:val="008B3145"/>
    <w:rsid w:val="008B6173"/>
    <w:rsid w:val="008C2441"/>
    <w:rsid w:val="008D6041"/>
    <w:rsid w:val="008E1CEA"/>
    <w:rsid w:val="008E6F33"/>
    <w:rsid w:val="009006A1"/>
    <w:rsid w:val="0090111E"/>
    <w:rsid w:val="009011FC"/>
    <w:rsid w:val="009106A0"/>
    <w:rsid w:val="00911644"/>
    <w:rsid w:val="00922D3C"/>
    <w:rsid w:val="00922ECA"/>
    <w:rsid w:val="0092783E"/>
    <w:rsid w:val="00933FFA"/>
    <w:rsid w:val="00956039"/>
    <w:rsid w:val="00962783"/>
    <w:rsid w:val="009648DA"/>
    <w:rsid w:val="00973DB1"/>
    <w:rsid w:val="0097471E"/>
    <w:rsid w:val="00975A36"/>
    <w:rsid w:val="0098426C"/>
    <w:rsid w:val="0099378C"/>
    <w:rsid w:val="0099632B"/>
    <w:rsid w:val="009976A6"/>
    <w:rsid w:val="009A2E70"/>
    <w:rsid w:val="009B27C3"/>
    <w:rsid w:val="009C2F5F"/>
    <w:rsid w:val="009C3623"/>
    <w:rsid w:val="009C5E26"/>
    <w:rsid w:val="009D2C22"/>
    <w:rsid w:val="009D6712"/>
    <w:rsid w:val="009D73EF"/>
    <w:rsid w:val="009F11CE"/>
    <w:rsid w:val="009F66D7"/>
    <w:rsid w:val="00A00498"/>
    <w:rsid w:val="00A00FB6"/>
    <w:rsid w:val="00A04718"/>
    <w:rsid w:val="00A07CC8"/>
    <w:rsid w:val="00A07D3B"/>
    <w:rsid w:val="00A11437"/>
    <w:rsid w:val="00A13383"/>
    <w:rsid w:val="00A230EE"/>
    <w:rsid w:val="00A306A2"/>
    <w:rsid w:val="00A30EC2"/>
    <w:rsid w:val="00A31BD5"/>
    <w:rsid w:val="00A323EE"/>
    <w:rsid w:val="00A34ADA"/>
    <w:rsid w:val="00A36B5A"/>
    <w:rsid w:val="00A504E7"/>
    <w:rsid w:val="00A515CA"/>
    <w:rsid w:val="00A5398B"/>
    <w:rsid w:val="00A54C5B"/>
    <w:rsid w:val="00A575C7"/>
    <w:rsid w:val="00A627F6"/>
    <w:rsid w:val="00A6569F"/>
    <w:rsid w:val="00A732E5"/>
    <w:rsid w:val="00A76049"/>
    <w:rsid w:val="00A94865"/>
    <w:rsid w:val="00A977EC"/>
    <w:rsid w:val="00A97A5B"/>
    <w:rsid w:val="00AA37D0"/>
    <w:rsid w:val="00AA74C9"/>
    <w:rsid w:val="00AB07E3"/>
    <w:rsid w:val="00AB1895"/>
    <w:rsid w:val="00AB2B05"/>
    <w:rsid w:val="00AB4EE2"/>
    <w:rsid w:val="00AB7BC9"/>
    <w:rsid w:val="00AC2A8C"/>
    <w:rsid w:val="00AC7C1E"/>
    <w:rsid w:val="00AD51AE"/>
    <w:rsid w:val="00AD596C"/>
    <w:rsid w:val="00AD7B91"/>
    <w:rsid w:val="00AE1624"/>
    <w:rsid w:val="00AE446F"/>
    <w:rsid w:val="00AE5458"/>
    <w:rsid w:val="00AE6DA9"/>
    <w:rsid w:val="00AF2339"/>
    <w:rsid w:val="00AF575A"/>
    <w:rsid w:val="00AF7C7E"/>
    <w:rsid w:val="00B04482"/>
    <w:rsid w:val="00B27551"/>
    <w:rsid w:val="00B30F72"/>
    <w:rsid w:val="00B3403B"/>
    <w:rsid w:val="00B407BA"/>
    <w:rsid w:val="00B41161"/>
    <w:rsid w:val="00B4271A"/>
    <w:rsid w:val="00B47711"/>
    <w:rsid w:val="00B52186"/>
    <w:rsid w:val="00B565C0"/>
    <w:rsid w:val="00B65B2B"/>
    <w:rsid w:val="00B71321"/>
    <w:rsid w:val="00B735D9"/>
    <w:rsid w:val="00B74A5C"/>
    <w:rsid w:val="00B92DF3"/>
    <w:rsid w:val="00BA1154"/>
    <w:rsid w:val="00BB454B"/>
    <w:rsid w:val="00BB55B3"/>
    <w:rsid w:val="00BB6622"/>
    <w:rsid w:val="00BB727B"/>
    <w:rsid w:val="00BC1DAA"/>
    <w:rsid w:val="00BC33E6"/>
    <w:rsid w:val="00BC50C5"/>
    <w:rsid w:val="00BC6180"/>
    <w:rsid w:val="00BC69CE"/>
    <w:rsid w:val="00BC6C79"/>
    <w:rsid w:val="00BD16BA"/>
    <w:rsid w:val="00BD3964"/>
    <w:rsid w:val="00BD3DF3"/>
    <w:rsid w:val="00BD6DC7"/>
    <w:rsid w:val="00BE6017"/>
    <w:rsid w:val="00BF2B03"/>
    <w:rsid w:val="00C0161E"/>
    <w:rsid w:val="00C033A0"/>
    <w:rsid w:val="00C05A35"/>
    <w:rsid w:val="00C14FE3"/>
    <w:rsid w:val="00C200B2"/>
    <w:rsid w:val="00C22C57"/>
    <w:rsid w:val="00C240D4"/>
    <w:rsid w:val="00C2429D"/>
    <w:rsid w:val="00C27D49"/>
    <w:rsid w:val="00C3497B"/>
    <w:rsid w:val="00C3781B"/>
    <w:rsid w:val="00C40F13"/>
    <w:rsid w:val="00C475F7"/>
    <w:rsid w:val="00C51C2F"/>
    <w:rsid w:val="00C51DE9"/>
    <w:rsid w:val="00C6302D"/>
    <w:rsid w:val="00C76783"/>
    <w:rsid w:val="00C80334"/>
    <w:rsid w:val="00C90D40"/>
    <w:rsid w:val="00CA4896"/>
    <w:rsid w:val="00CA6340"/>
    <w:rsid w:val="00CA70D2"/>
    <w:rsid w:val="00CB15DD"/>
    <w:rsid w:val="00CC164B"/>
    <w:rsid w:val="00CD0548"/>
    <w:rsid w:val="00CD2138"/>
    <w:rsid w:val="00CD6FE1"/>
    <w:rsid w:val="00CE4FC0"/>
    <w:rsid w:val="00CE502C"/>
    <w:rsid w:val="00D027F0"/>
    <w:rsid w:val="00D04F30"/>
    <w:rsid w:val="00D114EC"/>
    <w:rsid w:val="00D12BA2"/>
    <w:rsid w:val="00D141E9"/>
    <w:rsid w:val="00D1676A"/>
    <w:rsid w:val="00D26739"/>
    <w:rsid w:val="00D41BB4"/>
    <w:rsid w:val="00D51668"/>
    <w:rsid w:val="00D60517"/>
    <w:rsid w:val="00D641A3"/>
    <w:rsid w:val="00D70904"/>
    <w:rsid w:val="00D7288B"/>
    <w:rsid w:val="00D74B1E"/>
    <w:rsid w:val="00D76E04"/>
    <w:rsid w:val="00D80DF7"/>
    <w:rsid w:val="00D83146"/>
    <w:rsid w:val="00D86390"/>
    <w:rsid w:val="00D877FD"/>
    <w:rsid w:val="00D95172"/>
    <w:rsid w:val="00D958D4"/>
    <w:rsid w:val="00D97844"/>
    <w:rsid w:val="00DA0108"/>
    <w:rsid w:val="00DA0B0D"/>
    <w:rsid w:val="00DA0C02"/>
    <w:rsid w:val="00DA6E7F"/>
    <w:rsid w:val="00DA7E9C"/>
    <w:rsid w:val="00DB034D"/>
    <w:rsid w:val="00DB052A"/>
    <w:rsid w:val="00DB34D2"/>
    <w:rsid w:val="00DB60C6"/>
    <w:rsid w:val="00DC1186"/>
    <w:rsid w:val="00DC1A29"/>
    <w:rsid w:val="00DC33B5"/>
    <w:rsid w:val="00DE65CB"/>
    <w:rsid w:val="00DE6F77"/>
    <w:rsid w:val="00DF08D5"/>
    <w:rsid w:val="00DF1170"/>
    <w:rsid w:val="00DF5651"/>
    <w:rsid w:val="00DF6CE0"/>
    <w:rsid w:val="00E0260D"/>
    <w:rsid w:val="00E038FC"/>
    <w:rsid w:val="00E04642"/>
    <w:rsid w:val="00E073D0"/>
    <w:rsid w:val="00E11484"/>
    <w:rsid w:val="00E12D71"/>
    <w:rsid w:val="00E31A90"/>
    <w:rsid w:val="00E32542"/>
    <w:rsid w:val="00E3494F"/>
    <w:rsid w:val="00E41487"/>
    <w:rsid w:val="00E4294F"/>
    <w:rsid w:val="00E57DC9"/>
    <w:rsid w:val="00E70253"/>
    <w:rsid w:val="00E73697"/>
    <w:rsid w:val="00E828FE"/>
    <w:rsid w:val="00E86B0C"/>
    <w:rsid w:val="00E9427C"/>
    <w:rsid w:val="00E96510"/>
    <w:rsid w:val="00EA04F9"/>
    <w:rsid w:val="00EB65A7"/>
    <w:rsid w:val="00EC65D2"/>
    <w:rsid w:val="00ED08B1"/>
    <w:rsid w:val="00ED6B56"/>
    <w:rsid w:val="00EE0700"/>
    <w:rsid w:val="00EE577D"/>
    <w:rsid w:val="00EE6F40"/>
    <w:rsid w:val="00EF5AF6"/>
    <w:rsid w:val="00EF5F4A"/>
    <w:rsid w:val="00F054EC"/>
    <w:rsid w:val="00F12C9F"/>
    <w:rsid w:val="00F155EA"/>
    <w:rsid w:val="00F22412"/>
    <w:rsid w:val="00F24FB6"/>
    <w:rsid w:val="00F257A2"/>
    <w:rsid w:val="00F25954"/>
    <w:rsid w:val="00F32659"/>
    <w:rsid w:val="00F37213"/>
    <w:rsid w:val="00F46C67"/>
    <w:rsid w:val="00F62D8D"/>
    <w:rsid w:val="00F6450F"/>
    <w:rsid w:val="00F71A3B"/>
    <w:rsid w:val="00F752CA"/>
    <w:rsid w:val="00F82902"/>
    <w:rsid w:val="00F91040"/>
    <w:rsid w:val="00F95D24"/>
    <w:rsid w:val="00FA120F"/>
    <w:rsid w:val="00FA2FC6"/>
    <w:rsid w:val="00FA3AF4"/>
    <w:rsid w:val="00FA4012"/>
    <w:rsid w:val="00FB36C9"/>
    <w:rsid w:val="00FC24ED"/>
    <w:rsid w:val="00FC409C"/>
    <w:rsid w:val="00FD2188"/>
    <w:rsid w:val="00FF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06E4"/>
  <w15:chartTrackingRefBased/>
  <w15:docId w15:val="{F32920BF-1E4F-4E2A-9930-A4532575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8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8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8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88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E6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6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65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F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F6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82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C1C3A"/>
    <w:rPr>
      <w:color w:val="666666"/>
    </w:rPr>
  </w:style>
  <w:style w:type="paragraph" w:customStyle="1" w:styleId="Bibliography1">
    <w:name w:val="Bibliography1"/>
    <w:basedOn w:val="Normal"/>
    <w:rsid w:val="000C1C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Bibliography2">
    <w:name w:val="Bibliography2"/>
    <w:basedOn w:val="Normal"/>
    <w:rsid w:val="003171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1713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97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ibliography3">
    <w:name w:val="Bibliography3"/>
    <w:basedOn w:val="Normal"/>
    <w:rsid w:val="007253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F19B9"/>
  </w:style>
  <w:style w:type="paragraph" w:styleId="Revision">
    <w:name w:val="Revision"/>
    <w:hidden/>
    <w:uiPriority w:val="99"/>
    <w:semiHidden/>
    <w:rsid w:val="001F19B9"/>
    <w:pPr>
      <w:spacing w:after="0" w:line="240" w:lineRule="auto"/>
    </w:pPr>
  </w:style>
  <w:style w:type="paragraph" w:customStyle="1" w:styleId="Bibliography4">
    <w:name w:val="Bibliography4"/>
    <w:basedOn w:val="Normal"/>
    <w:rsid w:val="00581B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Bibliography5">
    <w:name w:val="Bibliography5"/>
    <w:basedOn w:val="Normal"/>
    <w:rsid w:val="00E429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06A0"/>
    <w:rPr>
      <w:color w:val="605E5C"/>
      <w:shd w:val="clear" w:color="auto" w:fill="E1DFDD"/>
    </w:rPr>
  </w:style>
  <w:style w:type="paragraph" w:customStyle="1" w:styleId="Bibliography6">
    <w:name w:val="Bibliography6"/>
    <w:basedOn w:val="Normal"/>
    <w:rsid w:val="00B411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44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9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46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79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90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9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28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808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37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85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08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13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1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844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51809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165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97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4920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668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69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982132">
                                                                  <w:marLeft w:val="-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364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521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5879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19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438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222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9100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029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442244">
                                                              <w:marLeft w:val="-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9099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07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913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38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95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852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7680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855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525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1862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457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27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823177">
                                                                  <w:marLeft w:val="-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945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5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855770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9405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462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981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564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522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738000">
                                                              <w:marLeft w:val="-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144117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96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998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792070">
                                                              <w:marLeft w:val="12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1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451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065099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437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42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1698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918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427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230629">
                                                              <w:marLeft w:val="-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993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635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871686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9463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17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008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372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7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917774">
                                                              <w:marLeft w:val="-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487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66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6384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134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46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815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3438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310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086927">
                                                              <w:marLeft w:val="-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061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6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96635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8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1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80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61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97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67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973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5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62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92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99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31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637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05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41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8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2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08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109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7547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76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609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01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45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34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18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47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492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635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514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434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02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43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97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46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21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68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98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857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76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77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18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22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56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96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54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224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06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112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8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27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84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204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23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426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63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429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08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955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779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2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8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8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7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1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114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578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4087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846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96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02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53025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902456">
                                                              <w:marLeft w:val="3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053822">
                                                                  <w:marLeft w:val="30"/>
                                                                  <w:marRight w:val="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5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327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797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74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67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5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7D8F857-4AE6-44C0-97B3-B8AEB736B882}">
  <we:reference id="55da0767-eb41-43c5-87ca-3799bace4589" version="1.0.1.0" store="EXCatalog" storeType="EXCatalog"/>
  <we:alternateReferences>
    <we:reference id="WA104380917" version="1.0.1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744A8-C7B5-4EF7-9BBF-34C2C246A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714</Words>
  <Characters>4504</Characters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2025-03-24T15:48:00Z</cp:lastPrinted>
  <dcterms:created xsi:type="dcterms:W3CDTF">2025-03-31T08:25:00Z</dcterms:created>
  <dcterms:modified xsi:type="dcterms:W3CDTF">2025-03-31T08:25:00Z</dcterms:modified>
</cp:coreProperties>
</file>