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E099E" w14:textId="77777777" w:rsidR="00FD104B" w:rsidRDefault="00C92F88" w:rsidP="00FD104B">
      <w:pPr>
        <w:rPr>
          <w:rFonts w:ascii="Arial" w:hAnsi="Arial" w:cs="Arial"/>
          <w:b/>
          <w:bCs/>
          <w:sz w:val="28"/>
          <w:szCs w:val="28"/>
          <w:lang w:val="en-US"/>
        </w:rPr>
      </w:pPr>
      <w:r w:rsidRPr="00C92F88">
        <w:rPr>
          <w:rFonts w:ascii="Arial" w:hAnsi="Arial" w:cs="Arial"/>
          <w:b/>
          <w:bCs/>
          <w:sz w:val="28"/>
          <w:szCs w:val="28"/>
          <w:lang w:val="en-US"/>
        </w:rPr>
        <w:t>Supplementary Information</w:t>
      </w:r>
    </w:p>
    <w:p w14:paraId="5EEC0CE6" w14:textId="77777777" w:rsidR="00FD104B" w:rsidRDefault="00FD104B" w:rsidP="00FD104B">
      <w:pPr>
        <w:rPr>
          <w:rFonts w:ascii="Arial" w:hAnsi="Arial" w:cs="Arial"/>
          <w:b/>
          <w:bCs/>
          <w:sz w:val="28"/>
          <w:szCs w:val="28"/>
          <w:lang w:val="en-US"/>
        </w:rPr>
      </w:pPr>
    </w:p>
    <w:p w14:paraId="6FE595EE" w14:textId="77777777" w:rsidR="00FD104B" w:rsidRPr="000177E0" w:rsidRDefault="00FD104B" w:rsidP="00FD104B">
      <w:pPr>
        <w:spacing w:line="480" w:lineRule="auto"/>
        <w:rPr>
          <w:rFonts w:ascii="Arial" w:hAnsi="Arial" w:cs="Arial"/>
          <w:color w:val="000000"/>
          <w:lang w:val="en-US"/>
        </w:rPr>
      </w:pPr>
    </w:p>
    <w:p w14:paraId="3B69CB08" w14:textId="153780B2" w:rsidR="00FD104B" w:rsidRPr="000177E0" w:rsidRDefault="00022FD7" w:rsidP="000177E0">
      <w:pPr>
        <w:spacing w:line="480" w:lineRule="auto"/>
        <w:jc w:val="both"/>
        <w:rPr>
          <w:rFonts w:ascii="Arial" w:hAnsi="Arial" w:cs="Arial"/>
          <w:color w:val="000000"/>
          <w:lang w:val="en-US"/>
        </w:rPr>
      </w:pPr>
      <w:r w:rsidRPr="00022FD7">
        <w:rPr>
          <w:rFonts w:ascii="Arial" w:hAnsi="Arial" w:cs="Arial"/>
          <w:b/>
          <w:bCs/>
          <w:color w:val="000000"/>
          <w:lang w:val="en-US"/>
        </w:rPr>
        <w:t>Title:</w:t>
      </w:r>
      <w:r>
        <w:rPr>
          <w:rFonts w:ascii="Arial" w:hAnsi="Arial" w:cs="Arial"/>
          <w:color w:val="000000"/>
          <w:lang w:val="en-US"/>
        </w:rPr>
        <w:t xml:space="preserve"> </w:t>
      </w:r>
      <w:r w:rsidR="000177E0" w:rsidRPr="000177E0">
        <w:rPr>
          <w:rFonts w:ascii="Arial" w:hAnsi="Arial" w:cs="Arial"/>
          <w:color w:val="000000"/>
          <w:lang w:val="en-US"/>
        </w:rPr>
        <w:t>Optimization of in vitro CYP3A4 TDI assay conditions and use of derived parameters for clinical DDI risk assessment using static and dynamic models.</w:t>
      </w:r>
    </w:p>
    <w:p w14:paraId="01B91A0E" w14:textId="77777777" w:rsidR="000177E0" w:rsidRDefault="000177E0" w:rsidP="000177E0">
      <w:pPr>
        <w:spacing w:line="480" w:lineRule="auto"/>
        <w:rPr>
          <w:rFonts w:ascii="Arial" w:eastAsia="Times New Roman" w:hAnsi="Arial" w:cs="Arial"/>
          <w:color w:val="000000"/>
          <w:kern w:val="0"/>
          <w:sz w:val="20"/>
          <w:szCs w:val="20"/>
          <w:lang w:val="en-US"/>
          <w14:ligatures w14:val="none"/>
        </w:rPr>
      </w:pPr>
    </w:p>
    <w:p w14:paraId="0452CD65" w14:textId="510D2E61" w:rsidR="000177E0" w:rsidRPr="000177E0" w:rsidRDefault="000177E0" w:rsidP="000177E0">
      <w:pPr>
        <w:spacing w:line="480" w:lineRule="auto"/>
        <w:rPr>
          <w:rFonts w:ascii="Arial" w:eastAsia="Times New Roman" w:hAnsi="Arial" w:cs="Arial"/>
          <w:color w:val="000000"/>
          <w:kern w:val="0"/>
          <w:lang w:val="en-US"/>
          <w14:ligatures w14:val="none"/>
        </w:rPr>
      </w:pPr>
      <w:r w:rsidRPr="000177E0">
        <w:rPr>
          <w:rFonts w:ascii="Arial" w:eastAsia="Times New Roman" w:hAnsi="Arial" w:cs="Arial"/>
          <w:b/>
          <w:bCs/>
          <w:color w:val="000000"/>
          <w:kern w:val="0"/>
          <w:lang w:val="en-US"/>
          <w14:ligatures w14:val="none"/>
        </w:rPr>
        <w:t>Authors and affiliations</w:t>
      </w:r>
      <w:r w:rsidRPr="000177E0">
        <w:rPr>
          <w:rFonts w:ascii="Arial" w:eastAsia="Times New Roman" w:hAnsi="Arial" w:cs="Arial"/>
          <w:color w:val="000000"/>
          <w:kern w:val="0"/>
          <w:lang w:val="en-US"/>
          <w14:ligatures w14:val="none"/>
        </w:rPr>
        <w:t>:</w:t>
      </w:r>
    </w:p>
    <w:p w14:paraId="5A305E93" w14:textId="1EE4C4F6" w:rsidR="000177E0" w:rsidRPr="000177E0" w:rsidRDefault="000177E0" w:rsidP="000177E0">
      <w:pPr>
        <w:spacing w:line="480" w:lineRule="auto"/>
        <w:jc w:val="both"/>
        <w:rPr>
          <w:rFonts w:ascii="Arial" w:eastAsia="Times New Roman" w:hAnsi="Arial" w:cs="Arial"/>
          <w:color w:val="000000"/>
          <w:kern w:val="0"/>
          <w:lang w:val="en-US"/>
          <w14:ligatures w14:val="none"/>
        </w:rPr>
      </w:pPr>
      <w:r w:rsidRPr="000177E0">
        <w:rPr>
          <w:rFonts w:ascii="Arial" w:eastAsia="Times New Roman" w:hAnsi="Arial" w:cs="Arial"/>
          <w:color w:val="000000"/>
          <w:kern w:val="0"/>
          <w:lang w:val="en-US"/>
          <w14:ligatures w14:val="none"/>
        </w:rPr>
        <w:t>Alessandra Pugliano</w:t>
      </w:r>
      <w:r w:rsidR="00194322">
        <w:rPr>
          <w:rFonts w:ascii="Arial" w:eastAsia="Times New Roman" w:hAnsi="Arial" w:cs="Arial"/>
          <w:color w:val="000000"/>
          <w:kern w:val="0"/>
          <w:lang w:val="en-US"/>
          <w14:ligatures w14:val="none"/>
        </w:rPr>
        <w:t xml:space="preserve"> </w:t>
      </w:r>
      <w:proofErr w:type="spellStart"/>
      <w:r w:rsidR="00194322" w:rsidRPr="00194322">
        <w:rPr>
          <w:rFonts w:ascii="Arial" w:eastAsia="Times New Roman" w:hAnsi="Arial" w:cs="Arial"/>
          <w:color w:val="000000"/>
          <w:kern w:val="0"/>
          <w:vertAlign w:val="superscript"/>
          <w:lang w:val="en-US"/>
          <w14:ligatures w14:val="none"/>
        </w:rPr>
        <w:t>a</w:t>
      </w:r>
      <w:r w:rsidR="00194322">
        <w:rPr>
          <w:rFonts w:ascii="Arial" w:eastAsia="Times New Roman" w:hAnsi="Arial" w:cs="Arial"/>
          <w:color w:val="000000"/>
          <w:kern w:val="0"/>
          <w:vertAlign w:val="superscript"/>
          <w:lang w:val="en-US"/>
          <w14:ligatures w14:val="none"/>
        </w:rPr>
        <w:t>,b</w:t>
      </w:r>
      <w:proofErr w:type="spellEnd"/>
      <w:r w:rsidRPr="000177E0">
        <w:rPr>
          <w:rFonts w:ascii="Arial" w:eastAsia="Times New Roman" w:hAnsi="Arial" w:cs="Arial"/>
          <w:color w:val="000000"/>
          <w:kern w:val="0"/>
          <w:lang w:val="en-US"/>
          <w14:ligatures w14:val="none"/>
        </w:rPr>
        <w:t xml:space="preserve">, Aynur </w:t>
      </w:r>
      <w:proofErr w:type="spellStart"/>
      <w:r w:rsidRPr="000177E0">
        <w:rPr>
          <w:rFonts w:ascii="Arial" w:eastAsia="Times New Roman" w:hAnsi="Arial" w:cs="Arial"/>
          <w:color w:val="000000"/>
          <w:kern w:val="0"/>
          <w:lang w:val="en-US"/>
          <w14:ligatures w14:val="none"/>
        </w:rPr>
        <w:t>Ekiciler</w:t>
      </w:r>
      <w:proofErr w:type="spellEnd"/>
      <w:r w:rsidR="00194322">
        <w:rPr>
          <w:rFonts w:ascii="Arial" w:eastAsia="Times New Roman" w:hAnsi="Arial" w:cs="Arial"/>
          <w:color w:val="000000"/>
          <w:kern w:val="0"/>
          <w:lang w:val="en-US"/>
          <w14:ligatures w14:val="none"/>
        </w:rPr>
        <w:t xml:space="preserve"> </w:t>
      </w:r>
      <w:r w:rsidR="00194322" w:rsidRPr="00194322">
        <w:rPr>
          <w:rFonts w:ascii="Arial" w:eastAsia="Times New Roman" w:hAnsi="Arial" w:cs="Arial"/>
          <w:color w:val="000000"/>
          <w:kern w:val="0"/>
          <w:vertAlign w:val="superscript"/>
          <w:lang w:val="en-US"/>
          <w14:ligatures w14:val="none"/>
        </w:rPr>
        <w:t>a</w:t>
      </w:r>
      <w:r w:rsidRPr="000177E0">
        <w:rPr>
          <w:rFonts w:ascii="Arial" w:eastAsia="Times New Roman" w:hAnsi="Arial" w:cs="Arial"/>
          <w:color w:val="000000"/>
          <w:kern w:val="0"/>
          <w:lang w:val="en-US"/>
          <w14:ligatures w14:val="none"/>
        </w:rPr>
        <w:t>, Lena Preiss</w:t>
      </w:r>
      <w:r w:rsidR="00194322">
        <w:rPr>
          <w:rFonts w:ascii="Arial" w:eastAsia="Times New Roman" w:hAnsi="Arial" w:cs="Arial"/>
          <w:color w:val="000000"/>
          <w:kern w:val="0"/>
          <w:lang w:val="en-US"/>
          <w14:ligatures w14:val="none"/>
        </w:rPr>
        <w:t xml:space="preserve"> </w:t>
      </w:r>
      <w:r w:rsidR="00194322" w:rsidRPr="00194322">
        <w:rPr>
          <w:rFonts w:ascii="Arial" w:eastAsia="Times New Roman" w:hAnsi="Arial" w:cs="Arial"/>
          <w:color w:val="000000"/>
          <w:kern w:val="0"/>
          <w:vertAlign w:val="superscript"/>
          <w:lang w:val="en-US"/>
          <w14:ligatures w14:val="none"/>
        </w:rPr>
        <w:t>a</w:t>
      </w:r>
      <w:r w:rsidRPr="000177E0">
        <w:rPr>
          <w:rFonts w:ascii="Arial" w:eastAsia="Times New Roman" w:hAnsi="Arial" w:cs="Arial"/>
          <w:color w:val="000000"/>
          <w:kern w:val="0"/>
          <w:lang w:val="en-US"/>
          <w14:ligatures w14:val="none"/>
        </w:rPr>
        <w:t>, Neil John Parrott</w:t>
      </w:r>
      <w:r w:rsidR="00194322">
        <w:rPr>
          <w:rFonts w:ascii="Arial" w:eastAsia="Times New Roman" w:hAnsi="Arial" w:cs="Arial"/>
          <w:color w:val="000000"/>
          <w:kern w:val="0"/>
          <w:lang w:val="en-US"/>
          <w14:ligatures w14:val="none"/>
        </w:rPr>
        <w:t xml:space="preserve"> </w:t>
      </w:r>
      <w:r w:rsidR="00194322" w:rsidRPr="00194322">
        <w:rPr>
          <w:rFonts w:ascii="Arial" w:eastAsia="Times New Roman" w:hAnsi="Arial" w:cs="Arial"/>
          <w:color w:val="000000"/>
          <w:kern w:val="0"/>
          <w:vertAlign w:val="superscript"/>
          <w:lang w:val="en-US"/>
          <w14:ligatures w14:val="none"/>
        </w:rPr>
        <w:t>a</w:t>
      </w:r>
      <w:r w:rsidRPr="000177E0">
        <w:rPr>
          <w:rFonts w:ascii="Arial" w:eastAsia="Times New Roman" w:hAnsi="Arial" w:cs="Arial"/>
          <w:color w:val="000000"/>
          <w:kern w:val="0"/>
          <w:lang w:val="en-US"/>
          <w14:ligatures w14:val="none"/>
        </w:rPr>
        <w:t xml:space="preserve">, Pieter </w:t>
      </w:r>
      <w:proofErr w:type="spellStart"/>
      <w:r w:rsidRPr="000177E0">
        <w:rPr>
          <w:rFonts w:ascii="Arial" w:eastAsia="Times New Roman" w:hAnsi="Arial" w:cs="Arial"/>
          <w:color w:val="000000"/>
          <w:kern w:val="0"/>
          <w:lang w:val="en-US"/>
          <w14:ligatures w14:val="none"/>
        </w:rPr>
        <w:t>Annaert</w:t>
      </w:r>
      <w:proofErr w:type="spellEnd"/>
      <w:r w:rsidR="00194322">
        <w:rPr>
          <w:rFonts w:ascii="Arial" w:eastAsia="Times New Roman" w:hAnsi="Arial" w:cs="Arial"/>
          <w:color w:val="000000"/>
          <w:kern w:val="0"/>
          <w:lang w:val="en-US"/>
          <w14:ligatures w14:val="none"/>
        </w:rPr>
        <w:t xml:space="preserve"> </w:t>
      </w:r>
      <w:r w:rsidR="00194322" w:rsidRPr="00194322">
        <w:rPr>
          <w:rFonts w:ascii="Arial" w:eastAsia="Times New Roman" w:hAnsi="Arial" w:cs="Arial"/>
          <w:color w:val="000000"/>
          <w:kern w:val="0"/>
          <w:vertAlign w:val="superscript"/>
          <w:lang w:val="en-US"/>
          <w14:ligatures w14:val="none"/>
        </w:rPr>
        <w:t>b</w:t>
      </w:r>
      <w:r w:rsidRPr="000177E0">
        <w:rPr>
          <w:rFonts w:ascii="Arial" w:eastAsia="Times New Roman" w:hAnsi="Arial" w:cs="Arial"/>
          <w:color w:val="000000"/>
          <w:kern w:val="0"/>
          <w:lang w:val="en-US"/>
          <w14:ligatures w14:val="none"/>
        </w:rPr>
        <w:t>, Kenichi Umehara</w:t>
      </w:r>
      <w:r w:rsidR="00194322">
        <w:rPr>
          <w:rFonts w:ascii="Arial" w:eastAsia="Times New Roman" w:hAnsi="Arial" w:cs="Arial"/>
          <w:color w:val="000000"/>
          <w:kern w:val="0"/>
          <w:lang w:val="en-US"/>
          <w14:ligatures w14:val="none"/>
        </w:rPr>
        <w:t xml:space="preserve"> </w:t>
      </w:r>
      <w:r w:rsidR="00194322" w:rsidRPr="00194322">
        <w:rPr>
          <w:rFonts w:ascii="Arial" w:eastAsia="Times New Roman" w:hAnsi="Arial" w:cs="Arial"/>
          <w:color w:val="000000"/>
          <w:kern w:val="0"/>
          <w:vertAlign w:val="superscript"/>
          <w:lang w:val="en-US"/>
          <w14:ligatures w14:val="none"/>
        </w:rPr>
        <w:t>a</w:t>
      </w:r>
      <w:r>
        <w:rPr>
          <w:rFonts w:ascii="Arial" w:eastAsia="Times New Roman" w:hAnsi="Arial" w:cs="Arial"/>
          <w:color w:val="000000"/>
          <w:kern w:val="0"/>
          <w:lang w:val="en-US"/>
          <w14:ligatures w14:val="none"/>
        </w:rPr>
        <w:t>.</w:t>
      </w:r>
    </w:p>
    <w:p w14:paraId="0CA905D2" w14:textId="3439CAD4" w:rsidR="000177E0" w:rsidRPr="000177E0" w:rsidRDefault="00194322" w:rsidP="000177E0">
      <w:pPr>
        <w:spacing w:line="480" w:lineRule="auto"/>
        <w:jc w:val="both"/>
        <w:rPr>
          <w:rFonts w:ascii="Arial" w:eastAsia="Times New Roman" w:hAnsi="Arial" w:cs="Arial"/>
          <w:color w:val="000000"/>
          <w:kern w:val="0"/>
          <w:lang w:val="en-US"/>
          <w14:ligatures w14:val="none"/>
        </w:rPr>
      </w:pPr>
      <w:r w:rsidRPr="00194322">
        <w:rPr>
          <w:rFonts w:ascii="Arial" w:eastAsia="Times New Roman" w:hAnsi="Arial" w:cs="Arial"/>
          <w:color w:val="000000"/>
          <w:kern w:val="0"/>
          <w:vertAlign w:val="superscript"/>
          <w:lang w:val="en-US"/>
          <w14:ligatures w14:val="none"/>
        </w:rPr>
        <w:t>a</w:t>
      </w:r>
      <w:r>
        <w:rPr>
          <w:rFonts w:ascii="Arial" w:eastAsia="Times New Roman" w:hAnsi="Arial" w:cs="Arial"/>
          <w:color w:val="000000"/>
          <w:kern w:val="0"/>
          <w:lang w:val="en-US"/>
          <w14:ligatures w14:val="none"/>
        </w:rPr>
        <w:t xml:space="preserve"> </w:t>
      </w:r>
      <w:r w:rsidR="000177E0" w:rsidRPr="000177E0">
        <w:rPr>
          <w:rFonts w:ascii="Arial" w:eastAsia="Times New Roman" w:hAnsi="Arial" w:cs="Arial"/>
          <w:color w:val="000000"/>
          <w:kern w:val="0"/>
          <w:lang w:val="en-US"/>
          <w14:ligatures w14:val="none"/>
        </w:rPr>
        <w:t xml:space="preserve">Roche Pharmaceutical Research and Early Development, Roche Innovation Center Basel, </w:t>
      </w:r>
      <w:proofErr w:type="spellStart"/>
      <w:r w:rsidR="000177E0" w:rsidRPr="000177E0">
        <w:rPr>
          <w:rFonts w:ascii="Arial" w:eastAsia="Times New Roman" w:hAnsi="Arial" w:cs="Arial"/>
          <w:color w:val="000000"/>
          <w:kern w:val="0"/>
          <w:lang w:val="en-US"/>
          <w14:ligatures w14:val="none"/>
        </w:rPr>
        <w:t>Grenzacherstrasse</w:t>
      </w:r>
      <w:proofErr w:type="spellEnd"/>
      <w:r w:rsidR="000177E0" w:rsidRPr="000177E0">
        <w:rPr>
          <w:rFonts w:ascii="Arial" w:eastAsia="Times New Roman" w:hAnsi="Arial" w:cs="Arial"/>
          <w:color w:val="000000"/>
          <w:kern w:val="0"/>
          <w:lang w:val="en-US"/>
          <w14:ligatures w14:val="none"/>
        </w:rPr>
        <w:t xml:space="preserve"> 124, F. Hoffmann-La Roche Ltd, CH-4070 Basel, Switzerland</w:t>
      </w:r>
      <w:r w:rsidR="008B72B3">
        <w:rPr>
          <w:rFonts w:ascii="Arial" w:eastAsia="Times New Roman" w:hAnsi="Arial" w:cs="Arial"/>
          <w:color w:val="000000"/>
          <w:kern w:val="0"/>
          <w:lang w:val="en-US"/>
          <w14:ligatures w14:val="none"/>
        </w:rPr>
        <w:t>.</w:t>
      </w:r>
      <w:r w:rsidR="000177E0" w:rsidRPr="000177E0">
        <w:rPr>
          <w:rFonts w:ascii="Arial" w:eastAsia="Times New Roman" w:hAnsi="Arial" w:cs="Arial"/>
          <w:color w:val="000000"/>
          <w:kern w:val="0"/>
          <w:lang w:val="en-US"/>
          <w14:ligatures w14:val="none"/>
        </w:rPr>
        <w:t xml:space="preserve"> </w:t>
      </w:r>
    </w:p>
    <w:p w14:paraId="6E398F2A" w14:textId="73B582E0" w:rsidR="00F633E0" w:rsidRDefault="00194322" w:rsidP="000177E0">
      <w:pPr>
        <w:spacing w:line="480" w:lineRule="auto"/>
        <w:jc w:val="both"/>
        <w:rPr>
          <w:rFonts w:ascii="Arial" w:eastAsia="Times New Roman" w:hAnsi="Arial" w:cs="Arial"/>
          <w:color w:val="000000"/>
          <w:kern w:val="0"/>
          <w:lang w:val="en-US"/>
          <w14:ligatures w14:val="none"/>
        </w:rPr>
      </w:pPr>
      <w:bookmarkStart w:id="0" w:name="OLE_LINK1"/>
      <w:r w:rsidRPr="00194322">
        <w:rPr>
          <w:rFonts w:ascii="Arial" w:eastAsia="Times New Roman" w:hAnsi="Arial" w:cs="Arial"/>
          <w:color w:val="000000"/>
          <w:kern w:val="0"/>
          <w:vertAlign w:val="superscript"/>
          <w:lang w:val="en-US"/>
          <w14:ligatures w14:val="none"/>
        </w:rPr>
        <w:t>b</w:t>
      </w:r>
      <w:bookmarkEnd w:id="0"/>
      <w:r>
        <w:rPr>
          <w:rFonts w:ascii="Arial" w:eastAsia="Times New Roman" w:hAnsi="Arial" w:cs="Arial"/>
          <w:color w:val="000000"/>
          <w:kern w:val="0"/>
          <w:lang w:val="en-US"/>
          <w14:ligatures w14:val="none"/>
        </w:rPr>
        <w:t xml:space="preserve"> </w:t>
      </w:r>
      <w:r w:rsidR="000177E0" w:rsidRPr="000177E0">
        <w:rPr>
          <w:rFonts w:ascii="Arial" w:eastAsia="Times New Roman" w:hAnsi="Arial" w:cs="Arial"/>
          <w:color w:val="000000"/>
          <w:kern w:val="0"/>
          <w:lang w:val="en-US"/>
          <w14:ligatures w14:val="none"/>
        </w:rPr>
        <w:t xml:space="preserve">Drug delivery and Disposition, Department of Pharmaceutical and Pharmacological Sciences, KU Leuven, ON2 </w:t>
      </w:r>
      <w:proofErr w:type="spellStart"/>
      <w:r w:rsidR="000177E0" w:rsidRPr="000177E0">
        <w:rPr>
          <w:rFonts w:ascii="Arial" w:eastAsia="Times New Roman" w:hAnsi="Arial" w:cs="Arial"/>
          <w:color w:val="000000"/>
          <w:kern w:val="0"/>
          <w:lang w:val="en-US"/>
          <w14:ligatures w14:val="none"/>
        </w:rPr>
        <w:t>Herestraat</w:t>
      </w:r>
      <w:proofErr w:type="spellEnd"/>
      <w:r w:rsidR="000177E0" w:rsidRPr="000177E0">
        <w:rPr>
          <w:rFonts w:ascii="Arial" w:eastAsia="Times New Roman" w:hAnsi="Arial" w:cs="Arial"/>
          <w:color w:val="000000"/>
          <w:kern w:val="0"/>
          <w:lang w:val="en-US"/>
          <w14:ligatures w14:val="none"/>
        </w:rPr>
        <w:t xml:space="preserve"> 49, 3000 Leuven, Belgium</w:t>
      </w:r>
      <w:r w:rsidR="008B72B3">
        <w:rPr>
          <w:rFonts w:ascii="Arial" w:eastAsia="Times New Roman" w:hAnsi="Arial" w:cs="Arial"/>
          <w:color w:val="000000"/>
          <w:kern w:val="0"/>
          <w:lang w:val="en-US"/>
          <w14:ligatures w14:val="none"/>
        </w:rPr>
        <w:t>.</w:t>
      </w:r>
      <w:r w:rsidR="000177E0" w:rsidRPr="000177E0">
        <w:rPr>
          <w:rFonts w:ascii="Arial" w:eastAsia="Times New Roman" w:hAnsi="Arial" w:cs="Arial"/>
          <w:color w:val="000000"/>
          <w:kern w:val="0"/>
          <w:lang w:val="en-US"/>
          <w14:ligatures w14:val="none"/>
        </w:rPr>
        <w:t xml:space="preserve"> </w:t>
      </w:r>
    </w:p>
    <w:p w14:paraId="057615EB" w14:textId="77777777" w:rsidR="00F633E0" w:rsidRDefault="00F633E0">
      <w:pPr>
        <w:rPr>
          <w:rFonts w:ascii="Arial" w:eastAsia="Times New Roman" w:hAnsi="Arial" w:cs="Arial"/>
          <w:color w:val="000000"/>
          <w:kern w:val="0"/>
          <w:lang w:val="en-US"/>
          <w14:ligatures w14:val="none"/>
        </w:rPr>
      </w:pPr>
      <w:r>
        <w:rPr>
          <w:rFonts w:ascii="Arial" w:eastAsia="Times New Roman" w:hAnsi="Arial" w:cs="Arial"/>
          <w:color w:val="000000"/>
          <w:kern w:val="0"/>
          <w:lang w:val="en-US"/>
          <w14:ligatures w14:val="none"/>
        </w:rPr>
        <w:br w:type="page"/>
      </w:r>
    </w:p>
    <w:p w14:paraId="2B8BBE5C" w14:textId="77777777" w:rsidR="00F633E0" w:rsidRDefault="00F633E0">
      <w:pPr>
        <w:rPr>
          <w:rFonts w:ascii="Arial" w:eastAsia="Times New Roman" w:hAnsi="Arial" w:cs="Arial"/>
          <w:b/>
          <w:bCs/>
          <w:color w:val="000000"/>
          <w:kern w:val="0"/>
          <w:sz w:val="28"/>
          <w:szCs w:val="28"/>
          <w:lang w:val="en-US"/>
          <w14:ligatures w14:val="none"/>
        </w:rPr>
      </w:pPr>
      <w:r w:rsidRPr="00F633E0">
        <w:rPr>
          <w:rFonts w:ascii="Arial" w:eastAsia="Times New Roman" w:hAnsi="Arial" w:cs="Arial"/>
          <w:b/>
          <w:bCs/>
          <w:color w:val="000000"/>
          <w:kern w:val="0"/>
          <w:sz w:val="28"/>
          <w:szCs w:val="28"/>
          <w:lang w:val="en-US"/>
          <w14:ligatures w14:val="none"/>
        </w:rPr>
        <w:lastRenderedPageBreak/>
        <w:t>Additional Materials and Methods</w:t>
      </w:r>
    </w:p>
    <w:p w14:paraId="6BDDF9B4" w14:textId="77777777" w:rsidR="00F633E0" w:rsidRPr="004B5A3F" w:rsidRDefault="00F633E0">
      <w:pPr>
        <w:rPr>
          <w:rFonts w:ascii="Arial" w:eastAsia="Times New Roman" w:hAnsi="Arial" w:cs="Arial"/>
          <w:b/>
          <w:bCs/>
          <w:color w:val="000000"/>
          <w:kern w:val="0"/>
          <w:lang w:val="en-US"/>
          <w14:ligatures w14:val="none"/>
        </w:rPr>
      </w:pPr>
    </w:p>
    <w:p w14:paraId="3184B78F" w14:textId="57B2BBBD" w:rsidR="00F633E0" w:rsidRDefault="00F633E0" w:rsidP="00F633E0">
      <w:pPr>
        <w:spacing w:line="480" w:lineRule="auto"/>
        <w:jc w:val="both"/>
        <w:rPr>
          <w:rFonts w:ascii="Arial" w:hAnsi="Arial" w:cs="Arial"/>
          <w:lang w:val="en-US"/>
        </w:rPr>
      </w:pPr>
      <w:r w:rsidRPr="00F633E0">
        <w:rPr>
          <w:rFonts w:ascii="Arial" w:hAnsi="Arial" w:cs="Arial"/>
          <w:b/>
          <w:lang w:val="en-US"/>
        </w:rPr>
        <w:t>LC-MS/MS method.</w:t>
      </w:r>
      <w:r w:rsidRPr="00F633E0">
        <w:rPr>
          <w:rFonts w:ascii="Arial" w:hAnsi="Arial" w:cs="Arial"/>
          <w:lang w:val="en-US"/>
        </w:rPr>
        <w:t xml:space="preserve"> The quantitation analysis for 1’-hydroxymidazolam was performed using a </w:t>
      </w:r>
      <w:proofErr w:type="spellStart"/>
      <w:r w:rsidRPr="00F633E0">
        <w:rPr>
          <w:rFonts w:ascii="Arial" w:hAnsi="Arial" w:cs="Arial"/>
          <w:lang w:val="en-US"/>
        </w:rPr>
        <w:t>Sciex</w:t>
      </w:r>
      <w:proofErr w:type="spellEnd"/>
      <w:r w:rsidRPr="00F633E0">
        <w:rPr>
          <w:rFonts w:ascii="Arial" w:hAnsi="Arial" w:cs="Arial"/>
          <w:lang w:val="en-US"/>
        </w:rPr>
        <w:t xml:space="preserve"> triple quad 6500 (Framingham, Massachusetts, US) equipped with an ion source operating in positive mode and multiple reaction monitoring (MRM). A Shimadzu (Kyoto, Japan) LC-30AD pump and SIL-30AC autosampler were programmed to inject 2 </w:t>
      </w:r>
      <w:r w:rsidRPr="009C3295">
        <w:rPr>
          <w:rFonts w:ascii="Arial" w:hAnsi="Arial" w:cs="Arial"/>
          <w:lang w:val="en-US"/>
        </w:rPr>
        <w:t>m</w:t>
      </w:r>
      <w:r w:rsidRPr="00F633E0">
        <w:rPr>
          <w:rFonts w:ascii="Arial" w:hAnsi="Arial" w:cs="Arial"/>
          <w:lang w:val="en-US"/>
        </w:rPr>
        <w:t xml:space="preserve">L of sample into the Atlantis T3 C18 column (100 </w:t>
      </w:r>
      <w:r w:rsidRPr="00F633E0">
        <w:rPr>
          <w:rFonts w:ascii="Cambria Math" w:hAnsi="Cambria Math" w:cs="Cambria Math"/>
          <w:lang w:val="en-US"/>
        </w:rPr>
        <w:t>Å</w:t>
      </w:r>
      <w:r w:rsidRPr="00F633E0">
        <w:rPr>
          <w:rFonts w:ascii="Arial" w:hAnsi="Arial" w:cs="Arial"/>
          <w:lang w:val="en-US"/>
        </w:rPr>
        <w:t xml:space="preserve">, 3 </w:t>
      </w:r>
      <w:r w:rsidRPr="009C3295">
        <w:rPr>
          <w:rFonts w:ascii="Arial" w:hAnsi="Arial" w:cs="Arial"/>
          <w:lang w:val="en-US"/>
        </w:rPr>
        <w:t>m</w:t>
      </w:r>
      <w:r w:rsidRPr="00F633E0">
        <w:rPr>
          <w:rFonts w:ascii="Arial" w:hAnsi="Arial" w:cs="Arial"/>
          <w:lang w:val="en-US"/>
        </w:rPr>
        <w:t xml:space="preserve">m, 2.1x30 mm; Waters, Milford, Massachusetts, US) heated up to 60°C using a Shimadzu CTO-20A oven. Samples were eluted by applying a binary gradient of acetonitrile added with 0.1% (v/v) formic acid (mobile phase A) and a 10 mM ammonium </w:t>
      </w:r>
      <w:proofErr w:type="spellStart"/>
      <w:r w:rsidRPr="00F633E0">
        <w:rPr>
          <w:rFonts w:ascii="Arial" w:hAnsi="Arial" w:cs="Arial"/>
          <w:lang w:val="en-US"/>
        </w:rPr>
        <w:t>formate</w:t>
      </w:r>
      <w:proofErr w:type="spellEnd"/>
      <w:r w:rsidRPr="00F633E0">
        <w:rPr>
          <w:rFonts w:ascii="Arial" w:hAnsi="Arial" w:cs="Arial"/>
          <w:lang w:val="en-US"/>
        </w:rPr>
        <w:t xml:space="preserve"> solution in water (pH=2.5, mobile phase B) with a flow rate of 0.6 mL/min. Transition masses Q1 and Q3 for 1’-hydroxymidazolam and 1’-hydroxymidazolam-d4 were set at 342.1 - 324.1 and at 346 - 328, respectively, and with 35 V as collision energies (CE). Further information regarding the method performance are reported in Table SII. Data processing and peaks integration were performed via Analyst software (</w:t>
      </w:r>
      <w:proofErr w:type="spellStart"/>
      <w:r w:rsidRPr="00F633E0">
        <w:rPr>
          <w:rFonts w:ascii="Arial" w:hAnsi="Arial" w:cs="Arial"/>
          <w:lang w:val="en-US"/>
        </w:rPr>
        <w:t>Sciex</w:t>
      </w:r>
      <w:proofErr w:type="spellEnd"/>
      <w:r w:rsidRPr="00F633E0">
        <w:rPr>
          <w:rFonts w:ascii="Arial" w:hAnsi="Arial" w:cs="Arial"/>
          <w:lang w:val="en-US"/>
        </w:rPr>
        <w:t xml:space="preserve">, version 1.7.2). The metabolite to internal standard peak area ratio was used for the evaluation of the remaining enzymatic activity. </w:t>
      </w:r>
    </w:p>
    <w:p w14:paraId="32D162A9" w14:textId="253B9391" w:rsidR="00F633E0" w:rsidRPr="00022FD7" w:rsidRDefault="00F633E0" w:rsidP="00F633E0">
      <w:pPr>
        <w:spacing w:line="480" w:lineRule="auto"/>
        <w:jc w:val="both"/>
        <w:rPr>
          <w:rFonts w:ascii="Arial" w:hAnsi="Arial" w:cs="Arial"/>
          <w:color w:val="000000" w:themeColor="text1"/>
          <w:lang w:val="en-US"/>
        </w:rPr>
      </w:pPr>
      <w:r w:rsidRPr="00022FD7">
        <w:rPr>
          <w:rFonts w:ascii="Arial" w:hAnsi="Arial" w:cs="Arial"/>
          <w:b/>
          <w:bCs/>
          <w:color w:val="000000" w:themeColor="text1"/>
          <w:lang w:val="en-US"/>
        </w:rPr>
        <w:t>CYP3A4 recovery predictions using dynamic modeling.</w:t>
      </w:r>
      <w:r w:rsidRPr="00022FD7">
        <w:rPr>
          <w:rFonts w:ascii="Arial" w:hAnsi="Arial" w:cs="Arial"/>
          <w:color w:val="000000" w:themeColor="text1"/>
          <w:lang w:val="en-US"/>
        </w:rPr>
        <w:t xml:space="preserve"> Starting from the validated </w:t>
      </w:r>
      <w:proofErr w:type="spellStart"/>
      <w:r w:rsidRPr="00022FD7">
        <w:rPr>
          <w:rFonts w:ascii="Arial" w:hAnsi="Arial" w:cs="Arial"/>
          <w:color w:val="000000" w:themeColor="text1"/>
          <w:lang w:val="en-US"/>
        </w:rPr>
        <w:t>SimCYP</w:t>
      </w:r>
      <w:proofErr w:type="spellEnd"/>
      <w:r w:rsidRPr="00022FD7">
        <w:rPr>
          <w:rFonts w:ascii="Arial" w:hAnsi="Arial" w:cs="Arial"/>
          <w:color w:val="000000" w:themeColor="text1"/>
          <w:lang w:val="en-US"/>
        </w:rPr>
        <w:t xml:space="preserve"> PBPK models used for the in vivo DDI risk assessment, the clinical trial duration was extended up to 30 days to simulate the recovery of CYP3A4 both in liver and in gut, after the exposure to multiple oral dosing of fluoxetine, ethinyl estradiol, diltiazem, verapamil, erythromycin and saquinavir. Predictions were run both applying the original </w:t>
      </w:r>
      <w:proofErr w:type="spellStart"/>
      <w:r w:rsidRPr="00022FD7">
        <w:rPr>
          <w:rFonts w:ascii="Arial" w:hAnsi="Arial" w:cs="Arial"/>
          <w:color w:val="000000" w:themeColor="text1"/>
          <w:lang w:val="en-US"/>
        </w:rPr>
        <w:t>SimCYP</w:t>
      </w:r>
      <w:proofErr w:type="spellEnd"/>
      <w:r w:rsidRPr="00022FD7">
        <w:rPr>
          <w:rFonts w:ascii="Arial" w:hAnsi="Arial" w:cs="Arial"/>
          <w:color w:val="000000" w:themeColor="text1"/>
          <w:lang w:val="en-US"/>
        </w:rPr>
        <w:t xml:space="preserve"> input parameters, including TDI kinetic data (Tables S</w:t>
      </w:r>
      <w:r w:rsidR="00A72D8C">
        <w:rPr>
          <w:rFonts w:ascii="Arial" w:hAnsi="Arial" w:cs="Arial"/>
          <w:color w:val="000000" w:themeColor="text1"/>
          <w:lang w:val="en-US"/>
        </w:rPr>
        <w:t>11</w:t>
      </w:r>
      <w:r w:rsidRPr="00022FD7">
        <w:rPr>
          <w:rFonts w:ascii="Arial" w:hAnsi="Arial" w:cs="Arial"/>
          <w:color w:val="000000" w:themeColor="text1"/>
          <w:lang w:val="en-US"/>
        </w:rPr>
        <w:t>-</w:t>
      </w:r>
      <w:r w:rsidR="00A72D8C">
        <w:rPr>
          <w:rFonts w:ascii="Arial" w:hAnsi="Arial" w:cs="Arial"/>
          <w:color w:val="000000" w:themeColor="text1"/>
          <w:lang w:val="en-US"/>
        </w:rPr>
        <w:t>19</w:t>
      </w:r>
      <w:r w:rsidRPr="00022FD7">
        <w:rPr>
          <w:rFonts w:ascii="Arial" w:hAnsi="Arial" w:cs="Arial"/>
          <w:color w:val="000000" w:themeColor="text1"/>
          <w:lang w:val="en-US"/>
        </w:rPr>
        <w:t xml:space="preserve">), and implementing in vitro </w:t>
      </w:r>
      <w:proofErr w:type="spellStart"/>
      <w:r w:rsidRPr="00022FD7">
        <w:rPr>
          <w:rFonts w:ascii="Arial" w:hAnsi="Arial" w:cs="Arial"/>
          <w:color w:val="000000" w:themeColor="text1"/>
          <w:lang w:val="en-US"/>
        </w:rPr>
        <w:t>KI.</w:t>
      </w:r>
      <w:r w:rsidRPr="00022FD7">
        <w:rPr>
          <w:rFonts w:ascii="Arial" w:hAnsi="Arial" w:cs="Arial"/>
          <w:color w:val="000000" w:themeColor="text1"/>
          <w:vertAlign w:val="subscript"/>
          <w:lang w:val="en-US"/>
        </w:rPr>
        <w:t>u</w:t>
      </w:r>
      <w:proofErr w:type="spellEnd"/>
      <w:r w:rsidRPr="00022FD7">
        <w:rPr>
          <w:rFonts w:ascii="Arial" w:hAnsi="Arial" w:cs="Arial"/>
          <w:color w:val="000000" w:themeColor="text1"/>
          <w:lang w:val="en-US"/>
        </w:rPr>
        <w:t xml:space="preserve"> and </w:t>
      </w:r>
      <w:proofErr w:type="spellStart"/>
      <w:r w:rsidRPr="00022FD7">
        <w:rPr>
          <w:rFonts w:ascii="Arial" w:hAnsi="Arial" w:cs="Arial"/>
          <w:color w:val="000000" w:themeColor="text1"/>
          <w:lang w:val="en-US"/>
        </w:rPr>
        <w:t>k</w:t>
      </w:r>
      <w:r w:rsidRPr="00022FD7">
        <w:rPr>
          <w:rFonts w:ascii="Arial" w:hAnsi="Arial" w:cs="Arial"/>
          <w:color w:val="000000" w:themeColor="text1"/>
          <w:vertAlign w:val="subscript"/>
          <w:lang w:val="en-US"/>
        </w:rPr>
        <w:t>inact</w:t>
      </w:r>
      <w:proofErr w:type="spellEnd"/>
      <w:r w:rsidRPr="00022FD7">
        <w:rPr>
          <w:rFonts w:ascii="Arial" w:hAnsi="Arial" w:cs="Arial"/>
          <w:color w:val="000000" w:themeColor="text1"/>
          <w:lang w:val="en-US"/>
        </w:rPr>
        <w:t xml:space="preserve"> from set B measured in this study (Table S</w:t>
      </w:r>
      <w:r w:rsidR="00A72D8C">
        <w:rPr>
          <w:rFonts w:ascii="Arial" w:hAnsi="Arial" w:cs="Arial"/>
          <w:color w:val="000000" w:themeColor="text1"/>
          <w:lang w:val="en-US"/>
        </w:rPr>
        <w:t>4</w:t>
      </w:r>
      <w:r w:rsidRPr="00022FD7">
        <w:rPr>
          <w:rFonts w:ascii="Arial" w:hAnsi="Arial" w:cs="Arial"/>
          <w:color w:val="000000" w:themeColor="text1"/>
          <w:lang w:val="en-US"/>
        </w:rPr>
        <w:t xml:space="preserve">). In accordance with FDA Guidelines </w:t>
      </w:r>
      <w:r w:rsidR="009C3295" w:rsidRPr="00022FD7">
        <w:rPr>
          <w:rFonts w:ascii="Arial" w:hAnsi="Arial" w:cs="Arial"/>
          <w:color w:val="000000" w:themeColor="text1"/>
          <w:lang w:val="en-US"/>
        </w:rPr>
        <w:t xml:space="preserve">(2020) </w:t>
      </w:r>
      <w:r w:rsidRPr="00022FD7">
        <w:rPr>
          <w:rFonts w:ascii="Arial" w:hAnsi="Arial" w:cs="Arial"/>
          <w:color w:val="000000" w:themeColor="text1"/>
          <w:lang w:val="en-US"/>
        </w:rPr>
        <w:t xml:space="preserve">and the previous PBPK simulations, CYP3A4 </w:t>
      </w:r>
      <w:proofErr w:type="spellStart"/>
      <w:r w:rsidRPr="00022FD7">
        <w:rPr>
          <w:rFonts w:ascii="Arial" w:hAnsi="Arial" w:cs="Arial"/>
          <w:color w:val="000000" w:themeColor="text1"/>
          <w:lang w:val="en-US"/>
        </w:rPr>
        <w:t>k</w:t>
      </w:r>
      <w:r w:rsidRPr="00022FD7">
        <w:rPr>
          <w:rFonts w:ascii="Arial" w:hAnsi="Arial" w:cs="Arial"/>
          <w:color w:val="000000" w:themeColor="text1"/>
          <w:vertAlign w:val="subscript"/>
          <w:lang w:val="en-US"/>
        </w:rPr>
        <w:t>deg,h</w:t>
      </w:r>
      <w:proofErr w:type="spellEnd"/>
      <w:r w:rsidRPr="00022FD7">
        <w:rPr>
          <w:rFonts w:ascii="Arial" w:hAnsi="Arial" w:cs="Arial"/>
          <w:color w:val="000000" w:themeColor="text1"/>
          <w:lang w:val="en-US"/>
        </w:rPr>
        <w:t xml:space="preserve"> = 0.0193 h</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and </w:t>
      </w:r>
      <w:proofErr w:type="spellStart"/>
      <w:r w:rsidRPr="00022FD7">
        <w:rPr>
          <w:rFonts w:ascii="Arial" w:hAnsi="Arial" w:cs="Arial"/>
          <w:color w:val="000000" w:themeColor="text1"/>
          <w:lang w:val="en-US"/>
        </w:rPr>
        <w:t>k</w:t>
      </w:r>
      <w:r w:rsidRPr="00022FD7">
        <w:rPr>
          <w:rFonts w:ascii="Arial" w:hAnsi="Arial" w:cs="Arial"/>
          <w:color w:val="000000" w:themeColor="text1"/>
          <w:vertAlign w:val="subscript"/>
          <w:lang w:val="en-US"/>
        </w:rPr>
        <w:t>deg,g</w:t>
      </w:r>
      <w:proofErr w:type="spellEnd"/>
      <w:r w:rsidRPr="00022FD7">
        <w:rPr>
          <w:rFonts w:ascii="Arial" w:hAnsi="Arial" w:cs="Arial"/>
          <w:color w:val="000000" w:themeColor="text1"/>
          <w:lang w:val="en-US"/>
        </w:rPr>
        <w:t xml:space="preserve"> = 0.03 h</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were applied. To provide an estimation of clinically relevant enzymatic recovery times, applicable in clinical studies, CYP3A4 was considered as recovered from TDI when reaching back 80% of the initial activity, eventually corresponding to the presence of weak DDI.</w:t>
      </w:r>
    </w:p>
    <w:p w14:paraId="25C2BC5F" w14:textId="77777777" w:rsidR="00F633E0" w:rsidRPr="00F633E0" w:rsidRDefault="00F633E0" w:rsidP="00F633E0">
      <w:pPr>
        <w:spacing w:line="480" w:lineRule="auto"/>
        <w:jc w:val="both"/>
        <w:rPr>
          <w:rFonts w:ascii="Arial" w:hAnsi="Arial" w:cs="Arial"/>
          <w:lang w:val="en-US"/>
        </w:rPr>
      </w:pPr>
      <w:r w:rsidRPr="00F633E0">
        <w:rPr>
          <w:rFonts w:ascii="Arial" w:hAnsi="Arial" w:cs="Arial"/>
          <w:b/>
          <w:lang w:val="en-US"/>
        </w:rPr>
        <w:lastRenderedPageBreak/>
        <w:t xml:space="preserve">Statistical analysis. </w:t>
      </w:r>
      <w:r w:rsidRPr="00F633E0">
        <w:rPr>
          <w:rFonts w:ascii="Arial" w:hAnsi="Arial" w:cs="Arial"/>
          <w:lang w:val="en-US"/>
        </w:rPr>
        <w:t xml:space="preserve">To determine the overall bias and accuracy of the predictions, the average-fold error (AFE) and the absolute average-fold error (AAFE) were calculated using the equations reported below: </w:t>
      </w:r>
    </w:p>
    <w:p w14:paraId="3AC14D39" w14:textId="77777777" w:rsidR="00F633E0" w:rsidRPr="00F633E0" w:rsidRDefault="00F633E0" w:rsidP="00F633E0">
      <w:pPr>
        <w:spacing w:line="480" w:lineRule="auto"/>
        <w:jc w:val="both"/>
        <w:rPr>
          <w:rFonts w:ascii="Arial" w:hAnsi="Arial" w:cs="Arial"/>
          <w:lang w:val="en-US"/>
        </w:rPr>
      </w:pPr>
    </w:p>
    <w:p w14:paraId="24BC4CD7" w14:textId="77777777" w:rsidR="00F633E0" w:rsidRPr="00F633E0" w:rsidRDefault="00F633E0" w:rsidP="00F633E0">
      <w:pPr>
        <w:spacing w:line="480" w:lineRule="auto"/>
        <w:jc w:val="both"/>
        <w:rPr>
          <w:rFonts w:ascii="Arial" w:hAnsi="Arial" w:cs="Arial"/>
          <w:lang w:val="en-US"/>
        </w:rPr>
      </w:pPr>
      <m:oMath>
        <m:r>
          <w:rPr>
            <w:rFonts w:ascii="Cambria Math" w:hAnsi="Cambria Math" w:cs="Arial"/>
          </w:rPr>
          <m:t>AFE</m:t>
        </m:r>
        <m:r>
          <w:rPr>
            <w:rFonts w:ascii="Cambria Math" w:hAnsi="Cambria Math" w:cs="Arial"/>
            <w:lang w:val="en-US"/>
          </w:rPr>
          <m:t xml:space="preserve"> = </m:t>
        </m:r>
        <m:sSup>
          <m:sSupPr>
            <m:ctrlPr>
              <w:rPr>
                <w:rFonts w:ascii="Cambria Math" w:hAnsi="Cambria Math" w:cs="Arial"/>
              </w:rPr>
            </m:ctrlPr>
          </m:sSupPr>
          <m:e>
            <m:r>
              <w:rPr>
                <w:rFonts w:ascii="Cambria Math" w:hAnsi="Cambria Math" w:cs="Arial"/>
                <w:lang w:val="en-US"/>
              </w:rPr>
              <m:t>10</m:t>
            </m:r>
          </m:e>
          <m:sup>
            <m:r>
              <w:rPr>
                <w:rFonts w:ascii="Cambria Math" w:hAnsi="Cambria Math" w:cs="Arial"/>
                <w:lang w:val="en-US"/>
              </w:rPr>
              <m:t>[</m:t>
            </m:r>
            <m:r>
              <w:rPr>
                <w:rFonts w:ascii="Cambria Math" w:hAnsi="Cambria Math" w:cs="Arial"/>
              </w:rPr>
              <m:t>Σ</m:t>
            </m:r>
            <m:r>
              <w:rPr>
                <w:rFonts w:ascii="Cambria Math" w:hAnsi="Cambria Math" w:cs="Arial"/>
                <w:lang w:val="en-US"/>
              </w:rPr>
              <m:t xml:space="preserve"> </m:t>
            </m:r>
            <m:r>
              <w:rPr>
                <w:rFonts w:ascii="Cambria Math" w:hAnsi="Cambria Math" w:cs="Arial"/>
              </w:rPr>
              <m:t>log</m:t>
            </m:r>
            <m:r>
              <w:rPr>
                <w:rFonts w:ascii="Cambria Math" w:hAnsi="Cambria Math" w:cs="Arial"/>
                <w:lang w:val="en-US"/>
              </w:rPr>
              <m:t>10(</m:t>
            </m:r>
            <m:r>
              <w:rPr>
                <w:rFonts w:ascii="Cambria Math" w:hAnsi="Cambria Math" w:cs="Arial"/>
              </w:rPr>
              <m:t>AUCRpredicted</m:t>
            </m:r>
            <m:r>
              <w:rPr>
                <w:rFonts w:ascii="Cambria Math" w:hAnsi="Cambria Math" w:cs="Arial"/>
                <w:lang w:val="en-US"/>
              </w:rPr>
              <m:t>/</m:t>
            </m:r>
            <m:r>
              <w:rPr>
                <w:rFonts w:ascii="Cambria Math" w:hAnsi="Cambria Math" w:cs="Arial"/>
              </w:rPr>
              <m:t>AUCRobserved</m:t>
            </m:r>
            <m:r>
              <w:rPr>
                <w:rFonts w:ascii="Cambria Math" w:hAnsi="Cambria Math" w:cs="Arial"/>
                <w:lang w:val="en-US"/>
              </w:rPr>
              <m:t>)]/</m:t>
            </m:r>
            <m:r>
              <w:rPr>
                <w:rFonts w:ascii="Cambria Math" w:hAnsi="Cambria Math" w:cs="Arial"/>
              </w:rPr>
              <m:t>n</m:t>
            </m:r>
          </m:sup>
        </m:sSup>
      </m:oMath>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t>(10)</w:t>
      </w:r>
    </w:p>
    <w:p w14:paraId="66DC925E" w14:textId="77777777" w:rsidR="00F633E0" w:rsidRPr="00F633E0" w:rsidRDefault="00F633E0" w:rsidP="00F633E0">
      <w:pPr>
        <w:spacing w:line="480" w:lineRule="auto"/>
        <w:jc w:val="both"/>
        <w:rPr>
          <w:rFonts w:ascii="Arial" w:hAnsi="Arial" w:cs="Arial"/>
          <w:lang w:val="en-US"/>
        </w:rPr>
      </w:pPr>
      <m:oMath>
        <m:r>
          <w:rPr>
            <w:rFonts w:ascii="Cambria Math" w:hAnsi="Cambria Math" w:cs="Arial"/>
          </w:rPr>
          <m:t>AAFE</m:t>
        </m:r>
        <m:r>
          <w:rPr>
            <w:rFonts w:ascii="Cambria Math" w:hAnsi="Cambria Math" w:cs="Arial"/>
            <w:lang w:val="en-US"/>
          </w:rPr>
          <m:t xml:space="preserve"> = </m:t>
        </m:r>
        <m:sSup>
          <m:sSupPr>
            <m:ctrlPr>
              <w:rPr>
                <w:rFonts w:ascii="Cambria Math" w:hAnsi="Cambria Math" w:cs="Arial"/>
              </w:rPr>
            </m:ctrlPr>
          </m:sSupPr>
          <m:e>
            <m:r>
              <w:rPr>
                <w:rFonts w:ascii="Cambria Math" w:hAnsi="Cambria Math" w:cs="Arial"/>
                <w:lang w:val="en-US"/>
              </w:rPr>
              <m:t>10</m:t>
            </m:r>
          </m:e>
          <m:sup>
            <m:r>
              <w:rPr>
                <w:rFonts w:ascii="Cambria Math" w:hAnsi="Cambria Math" w:cs="Arial"/>
                <w:lang w:val="en-US"/>
              </w:rPr>
              <m:t>[</m:t>
            </m:r>
            <m:r>
              <w:rPr>
                <w:rFonts w:ascii="Cambria Math" w:hAnsi="Cambria Math" w:cs="Arial"/>
              </w:rPr>
              <m:t>Σ</m:t>
            </m:r>
            <m:r>
              <w:rPr>
                <w:rFonts w:ascii="Cambria Math" w:hAnsi="Cambria Math" w:cs="Arial"/>
                <w:lang w:val="en-US"/>
              </w:rPr>
              <m:t xml:space="preserve"> </m:t>
            </m:r>
            <m:r>
              <w:rPr>
                <w:rFonts w:ascii="Cambria Math" w:hAnsi="Cambria Math" w:cs="Arial"/>
              </w:rPr>
              <m:t>ABS</m:t>
            </m:r>
            <m:r>
              <w:rPr>
                <w:rFonts w:ascii="Cambria Math" w:hAnsi="Cambria Math" w:cs="Arial"/>
                <w:lang w:val="en-US"/>
              </w:rPr>
              <m:t>(</m:t>
            </m:r>
            <m:r>
              <w:rPr>
                <w:rFonts w:ascii="Cambria Math" w:hAnsi="Cambria Math" w:cs="Arial"/>
              </w:rPr>
              <m:t>log</m:t>
            </m:r>
            <m:r>
              <w:rPr>
                <w:rFonts w:ascii="Cambria Math" w:hAnsi="Cambria Math" w:cs="Arial"/>
                <w:lang w:val="en-US"/>
              </w:rPr>
              <m:t>10(</m:t>
            </m:r>
            <m:r>
              <w:rPr>
                <w:rFonts w:ascii="Cambria Math" w:hAnsi="Cambria Math" w:cs="Arial"/>
              </w:rPr>
              <m:t>AUCRpredicted</m:t>
            </m:r>
            <m:r>
              <w:rPr>
                <w:rFonts w:ascii="Cambria Math" w:hAnsi="Cambria Math" w:cs="Arial"/>
                <w:lang w:val="en-US"/>
              </w:rPr>
              <m:t>/</m:t>
            </m:r>
            <m:r>
              <w:rPr>
                <w:rFonts w:ascii="Cambria Math" w:hAnsi="Cambria Math" w:cs="Arial"/>
              </w:rPr>
              <m:t>AUCRobserved</m:t>
            </m:r>
            <m:r>
              <w:rPr>
                <w:rFonts w:ascii="Cambria Math" w:hAnsi="Cambria Math" w:cs="Arial"/>
                <w:lang w:val="en-US"/>
              </w:rPr>
              <m:t>))]/</m:t>
            </m:r>
            <m:r>
              <w:rPr>
                <w:rFonts w:ascii="Cambria Math" w:hAnsi="Cambria Math" w:cs="Arial"/>
              </w:rPr>
              <m:t>n</m:t>
            </m:r>
          </m:sup>
        </m:sSup>
      </m:oMath>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r>
      <w:r w:rsidRPr="00F633E0">
        <w:rPr>
          <w:rFonts w:ascii="Arial" w:hAnsi="Arial" w:cs="Arial"/>
          <w:lang w:val="en-US"/>
        </w:rPr>
        <w:tab/>
        <w:t>(11)</w:t>
      </w:r>
    </w:p>
    <w:p w14:paraId="36E81E2E" w14:textId="77777777" w:rsidR="00F633E0" w:rsidRPr="00F633E0" w:rsidRDefault="00F633E0" w:rsidP="00F633E0">
      <w:pPr>
        <w:spacing w:line="480" w:lineRule="auto"/>
        <w:jc w:val="both"/>
        <w:rPr>
          <w:rFonts w:ascii="Arial" w:hAnsi="Arial" w:cs="Arial"/>
          <w:lang w:val="en-US"/>
        </w:rPr>
      </w:pPr>
    </w:p>
    <w:p w14:paraId="01DA921F" w14:textId="77777777" w:rsidR="00F633E0" w:rsidRPr="00F633E0" w:rsidRDefault="00F633E0" w:rsidP="00F633E0">
      <w:pPr>
        <w:spacing w:line="480" w:lineRule="auto"/>
        <w:jc w:val="both"/>
        <w:rPr>
          <w:rFonts w:ascii="Arial" w:hAnsi="Arial" w:cs="Arial"/>
          <w:lang w:val="en-US"/>
        </w:rPr>
      </w:pPr>
      <w:r w:rsidRPr="00F633E0">
        <w:rPr>
          <w:rFonts w:ascii="Arial" w:hAnsi="Arial" w:cs="Arial"/>
          <w:lang w:val="en-US"/>
        </w:rPr>
        <w:t>where n stands for the number of observations. AFE measures the average under or overestimation of the predicted parameter, while AAFE measures the accuracy of the model in terms of closeness to the predicted data to the observed one.</w:t>
      </w:r>
    </w:p>
    <w:p w14:paraId="0B12F7ED" w14:textId="71BDFDF6" w:rsidR="004B5A3F" w:rsidRPr="004B5A3F" w:rsidRDefault="004B5A3F" w:rsidP="00F633E0">
      <w:pPr>
        <w:spacing w:line="480" w:lineRule="auto"/>
        <w:jc w:val="both"/>
        <w:rPr>
          <w:rFonts w:ascii="Arial" w:hAnsi="Arial" w:cs="Arial"/>
          <w:b/>
          <w:bCs/>
          <w:sz w:val="28"/>
          <w:szCs w:val="28"/>
          <w:lang w:val="en-US"/>
        </w:rPr>
      </w:pPr>
      <w:r w:rsidRPr="004B5A3F">
        <w:rPr>
          <w:rFonts w:ascii="Arial" w:hAnsi="Arial" w:cs="Arial"/>
          <w:b/>
          <w:bCs/>
          <w:sz w:val="28"/>
          <w:szCs w:val="28"/>
          <w:lang w:val="en-US"/>
        </w:rPr>
        <w:t>Additional Results</w:t>
      </w:r>
    </w:p>
    <w:p w14:paraId="1F4A72E6" w14:textId="77777777" w:rsidR="004B5A3F" w:rsidRPr="004B5A3F" w:rsidRDefault="004B5A3F" w:rsidP="004B5A3F">
      <w:pPr>
        <w:spacing w:line="480" w:lineRule="auto"/>
        <w:jc w:val="both"/>
        <w:rPr>
          <w:rFonts w:ascii="Arial" w:hAnsi="Arial" w:cs="Arial"/>
          <w:b/>
          <w:bCs/>
          <w:lang w:val="en-US"/>
        </w:rPr>
      </w:pPr>
      <w:r w:rsidRPr="004B5A3F">
        <w:rPr>
          <w:rFonts w:ascii="Arial" w:hAnsi="Arial" w:cs="Arial"/>
          <w:b/>
          <w:bCs/>
          <w:lang w:val="en-US"/>
        </w:rPr>
        <w:t>Impact of pre-incubation time on in vitro TDI assay.</w:t>
      </w:r>
    </w:p>
    <w:p w14:paraId="133B4E0B" w14:textId="3E28C486" w:rsidR="004B5A3F" w:rsidRPr="00022FD7" w:rsidRDefault="004B5A3F" w:rsidP="00022FD7">
      <w:pPr>
        <w:spacing w:line="480" w:lineRule="auto"/>
        <w:jc w:val="both"/>
        <w:rPr>
          <w:rFonts w:ascii="Arial" w:hAnsi="Arial" w:cs="Arial"/>
          <w:color w:val="000000" w:themeColor="text1"/>
          <w:lang w:val="en-US"/>
        </w:rPr>
      </w:pPr>
      <w:r w:rsidRPr="00022FD7">
        <w:rPr>
          <w:rFonts w:ascii="Arial" w:hAnsi="Arial" w:cs="Arial"/>
          <w:color w:val="000000" w:themeColor="text1"/>
          <w:lang w:val="en-US"/>
        </w:rPr>
        <w:t xml:space="preserve">Extending the pre-incubation time to 40 minutes enhanced the sensitivity to TDI, particularly for borderline and weak in vivo TDI inhibitors. For instance, ethinyl estradiol showed an increased </w:t>
      </w:r>
      <w:proofErr w:type="spellStart"/>
      <w:r w:rsidRPr="00022FD7">
        <w:rPr>
          <w:rFonts w:ascii="Arial" w:hAnsi="Arial" w:cs="Arial"/>
          <w:color w:val="000000" w:themeColor="text1"/>
          <w:lang w:val="en-US"/>
        </w:rPr>
        <w:t>k</w:t>
      </w:r>
      <w:r w:rsidRPr="00022FD7">
        <w:rPr>
          <w:rFonts w:ascii="Arial" w:hAnsi="Arial" w:cs="Arial"/>
          <w:color w:val="000000" w:themeColor="text1"/>
          <w:vertAlign w:val="subscript"/>
          <w:lang w:val="en-US"/>
        </w:rPr>
        <w:t>obs</w:t>
      </w:r>
      <w:proofErr w:type="spellEnd"/>
      <w:r w:rsidRPr="00022FD7">
        <w:rPr>
          <w:rFonts w:ascii="Arial" w:hAnsi="Arial" w:cs="Arial"/>
          <w:color w:val="000000" w:themeColor="text1"/>
          <w:lang w:val="en-US"/>
        </w:rPr>
        <w:t xml:space="preserve"> from 0.021 min</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(set A) to 0.043 min</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(set B), and the enhanced assay sensitivity allowed to fit KI and </w:t>
      </w:r>
      <w:proofErr w:type="spellStart"/>
      <w:r w:rsidRPr="00022FD7">
        <w:rPr>
          <w:rFonts w:ascii="Arial" w:hAnsi="Arial" w:cs="Arial"/>
          <w:color w:val="000000" w:themeColor="text1"/>
          <w:lang w:val="en-US"/>
        </w:rPr>
        <w:t>k</w:t>
      </w:r>
      <w:r w:rsidRPr="00022FD7">
        <w:rPr>
          <w:rFonts w:ascii="Arial" w:hAnsi="Arial" w:cs="Arial"/>
          <w:color w:val="000000" w:themeColor="text1"/>
          <w:vertAlign w:val="subscript"/>
          <w:lang w:val="en-US"/>
        </w:rPr>
        <w:t>inact</w:t>
      </w:r>
      <w:proofErr w:type="spellEnd"/>
      <w:r w:rsidRPr="00022FD7">
        <w:rPr>
          <w:rFonts w:ascii="Arial" w:hAnsi="Arial" w:cs="Arial"/>
          <w:color w:val="000000" w:themeColor="text1"/>
          <w:vertAlign w:val="subscript"/>
          <w:lang w:val="en-US"/>
        </w:rPr>
        <w:t xml:space="preserve"> </w:t>
      </w:r>
      <w:r w:rsidRPr="00022FD7">
        <w:rPr>
          <w:rFonts w:ascii="Arial" w:hAnsi="Arial" w:cs="Arial"/>
          <w:color w:val="000000" w:themeColor="text1"/>
          <w:lang w:val="en-US"/>
        </w:rPr>
        <w:t xml:space="preserve">values with relatively high reliability leading to a </w:t>
      </w:r>
      <w:proofErr w:type="spellStart"/>
      <w:r w:rsidRPr="00022FD7">
        <w:rPr>
          <w:rFonts w:ascii="Arial" w:hAnsi="Arial" w:cs="Arial"/>
          <w:color w:val="000000" w:themeColor="text1"/>
          <w:lang w:val="en-US"/>
        </w:rPr>
        <w:t>k</w:t>
      </w:r>
      <w:r w:rsidRPr="00022FD7">
        <w:rPr>
          <w:rFonts w:ascii="Arial" w:hAnsi="Arial" w:cs="Arial"/>
          <w:color w:val="000000" w:themeColor="text1"/>
          <w:vertAlign w:val="subscript"/>
          <w:lang w:val="en-US"/>
        </w:rPr>
        <w:t>inact</w:t>
      </w:r>
      <w:proofErr w:type="spellEnd"/>
      <w:r w:rsidRPr="00022FD7">
        <w:rPr>
          <w:rFonts w:ascii="Arial" w:hAnsi="Arial" w:cs="Arial"/>
          <w:color w:val="000000" w:themeColor="text1"/>
          <w:lang w:val="en-US"/>
        </w:rPr>
        <w:t>/KI ratio of 0.002 min</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w:t>
      </w:r>
      <w:r w:rsidRPr="00022FD7">
        <w:rPr>
          <w:rFonts w:ascii="Symbol" w:hAnsi="Symbol" w:cs="Arial"/>
          <w:color w:val="000000" w:themeColor="text1"/>
          <w:lang w:val="en-US"/>
        </w:rPr>
        <w:t></w:t>
      </w:r>
      <w:r w:rsidRPr="00022FD7">
        <w:rPr>
          <w:rFonts w:ascii="Arial" w:hAnsi="Arial" w:cs="Arial"/>
          <w:color w:val="000000" w:themeColor="text1"/>
          <w:lang w:val="en-US"/>
        </w:rPr>
        <w:t>M</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(Tables S</w:t>
      </w:r>
      <w:r w:rsidR="00A72D8C">
        <w:rPr>
          <w:rFonts w:ascii="Arial" w:hAnsi="Arial" w:cs="Arial"/>
          <w:color w:val="000000" w:themeColor="text1"/>
          <w:lang w:val="en-US"/>
        </w:rPr>
        <w:t xml:space="preserve">3 </w:t>
      </w:r>
      <w:r w:rsidRPr="00022FD7">
        <w:rPr>
          <w:rFonts w:ascii="Arial" w:hAnsi="Arial" w:cs="Arial"/>
          <w:color w:val="000000" w:themeColor="text1"/>
          <w:lang w:val="en-US"/>
        </w:rPr>
        <w:t>and S</w:t>
      </w:r>
      <w:r w:rsidR="00A72D8C">
        <w:rPr>
          <w:rFonts w:ascii="Arial" w:hAnsi="Arial" w:cs="Arial"/>
          <w:color w:val="000000" w:themeColor="text1"/>
          <w:lang w:val="en-US"/>
        </w:rPr>
        <w:t>4</w:t>
      </w:r>
      <w:r w:rsidRPr="00022FD7">
        <w:rPr>
          <w:rFonts w:ascii="Arial" w:hAnsi="Arial" w:cs="Arial"/>
          <w:color w:val="000000" w:themeColor="text1"/>
          <w:lang w:val="en-US"/>
        </w:rPr>
        <w:t xml:space="preserve">). Similarly, for amlodipine, extending the pre-incubation time provided a higher </w:t>
      </w:r>
      <w:proofErr w:type="spellStart"/>
      <w:r w:rsidRPr="00022FD7">
        <w:rPr>
          <w:rFonts w:ascii="Arial" w:hAnsi="Arial" w:cs="Arial"/>
          <w:color w:val="000000" w:themeColor="text1"/>
          <w:lang w:val="en-US"/>
        </w:rPr>
        <w:t>k</w:t>
      </w:r>
      <w:r w:rsidRPr="002F4D64">
        <w:rPr>
          <w:rFonts w:ascii="Arial" w:hAnsi="Arial" w:cs="Arial"/>
          <w:color w:val="000000" w:themeColor="text1"/>
          <w:vertAlign w:val="subscript"/>
          <w:lang w:val="en-US"/>
        </w:rPr>
        <w:t>inact</w:t>
      </w:r>
      <w:proofErr w:type="spellEnd"/>
      <w:r w:rsidRPr="00022FD7">
        <w:rPr>
          <w:rFonts w:ascii="Arial" w:hAnsi="Arial" w:cs="Arial"/>
          <w:color w:val="000000" w:themeColor="text1"/>
          <w:lang w:val="en-US"/>
        </w:rPr>
        <w:t>/KI ratio (0.009 min</w:t>
      </w:r>
      <w:r w:rsidRPr="00022FD7">
        <w:rPr>
          <w:rFonts w:ascii="Arial" w:hAnsi="Arial" w:cs="Arial"/>
          <w:color w:val="000000" w:themeColor="text1"/>
          <w:vertAlign w:val="superscript"/>
          <w:lang w:val="en-US"/>
        </w:rPr>
        <w:t>-1</w:t>
      </w:r>
      <w:r w:rsidR="00936869" w:rsidRPr="00022FD7">
        <w:rPr>
          <w:rFonts w:ascii="Arial" w:hAnsi="Arial" w:cs="Arial"/>
          <w:color w:val="000000" w:themeColor="text1"/>
          <w:lang w:val="en-US"/>
        </w:rPr>
        <w:t xml:space="preserve"> </w:t>
      </w:r>
      <w:r w:rsidR="00936869" w:rsidRPr="00022FD7">
        <w:rPr>
          <w:rFonts w:ascii="Symbol" w:hAnsi="Symbol" w:cs="Arial"/>
          <w:color w:val="000000" w:themeColor="text1"/>
          <w:lang w:val="en-US"/>
        </w:rPr>
        <w:t></w:t>
      </w:r>
      <w:r w:rsidRPr="00022FD7">
        <w:rPr>
          <w:rFonts w:ascii="Arial" w:hAnsi="Arial" w:cs="Arial"/>
          <w:color w:val="000000" w:themeColor="text1"/>
          <w:lang w:val="en-US"/>
        </w:rPr>
        <w:t>M</w:t>
      </w:r>
      <w:r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set B) relative to the baseline condition (0.004 </w:t>
      </w:r>
      <w:r w:rsidR="00936869" w:rsidRPr="00022FD7">
        <w:rPr>
          <w:rFonts w:ascii="Arial" w:hAnsi="Arial" w:cs="Arial"/>
          <w:color w:val="000000" w:themeColor="text1"/>
          <w:lang w:val="en-US"/>
        </w:rPr>
        <w:t>min</w:t>
      </w:r>
      <w:r w:rsidR="00936869" w:rsidRPr="00022FD7">
        <w:rPr>
          <w:rFonts w:ascii="Arial" w:hAnsi="Arial" w:cs="Arial"/>
          <w:color w:val="000000" w:themeColor="text1"/>
          <w:vertAlign w:val="superscript"/>
          <w:lang w:val="en-US"/>
        </w:rPr>
        <w:t>-1</w:t>
      </w:r>
      <w:r w:rsidR="00936869" w:rsidRPr="00022FD7">
        <w:rPr>
          <w:rFonts w:ascii="Arial" w:hAnsi="Arial" w:cs="Arial"/>
          <w:color w:val="000000" w:themeColor="text1"/>
          <w:lang w:val="en-US"/>
        </w:rPr>
        <w:t xml:space="preserve"> </w:t>
      </w:r>
      <w:r w:rsidR="00936869" w:rsidRPr="00022FD7">
        <w:rPr>
          <w:rFonts w:ascii="Symbol" w:hAnsi="Symbol" w:cs="Arial"/>
          <w:color w:val="000000" w:themeColor="text1"/>
          <w:lang w:val="en-US"/>
        </w:rPr>
        <w:t></w:t>
      </w:r>
      <w:r w:rsidR="00936869" w:rsidRPr="00022FD7">
        <w:rPr>
          <w:rFonts w:ascii="Arial" w:hAnsi="Arial" w:cs="Arial"/>
          <w:color w:val="000000" w:themeColor="text1"/>
          <w:lang w:val="en-US"/>
        </w:rPr>
        <w:t>M</w:t>
      </w:r>
      <w:r w:rsidR="00936869" w:rsidRPr="00022FD7">
        <w:rPr>
          <w:rFonts w:ascii="Arial" w:hAnsi="Arial" w:cs="Arial"/>
          <w:color w:val="000000" w:themeColor="text1"/>
          <w:vertAlign w:val="superscript"/>
          <w:lang w:val="en-US"/>
        </w:rPr>
        <w:t>-1</w:t>
      </w:r>
      <w:r w:rsidRPr="00022FD7">
        <w:rPr>
          <w:rFonts w:ascii="Arial" w:hAnsi="Arial" w:cs="Arial"/>
          <w:color w:val="000000" w:themeColor="text1"/>
          <w:lang w:val="en-US"/>
        </w:rPr>
        <w:t xml:space="preserve">; set A). </w:t>
      </w:r>
    </w:p>
    <w:p w14:paraId="652DC041" w14:textId="77777777" w:rsidR="004B5A3F" w:rsidRPr="004B5A3F" w:rsidRDefault="004B5A3F" w:rsidP="004B5A3F">
      <w:pPr>
        <w:spacing w:line="480" w:lineRule="auto"/>
        <w:jc w:val="both"/>
        <w:rPr>
          <w:rFonts w:ascii="Arial" w:hAnsi="Arial" w:cs="Arial"/>
          <w:b/>
          <w:bCs/>
          <w:lang w:val="en-US"/>
        </w:rPr>
      </w:pPr>
      <w:r w:rsidRPr="004B5A3F">
        <w:rPr>
          <w:rFonts w:ascii="Arial" w:hAnsi="Arial" w:cs="Arial"/>
          <w:b/>
          <w:bCs/>
          <w:lang w:val="en-US"/>
        </w:rPr>
        <w:t>Impact of substrate concentrations on in vitro TDI assay.</w:t>
      </w:r>
    </w:p>
    <w:p w14:paraId="273569A9" w14:textId="7DCD66B7" w:rsidR="004B5A3F" w:rsidRPr="004B5A3F" w:rsidRDefault="004B5A3F" w:rsidP="004B5A3F">
      <w:pPr>
        <w:spacing w:line="480" w:lineRule="auto"/>
        <w:jc w:val="both"/>
        <w:rPr>
          <w:rFonts w:ascii="Arial" w:hAnsi="Arial" w:cs="Arial"/>
          <w:lang w:val="en-US"/>
        </w:rPr>
      </w:pPr>
      <w:r w:rsidRPr="004B5A3F">
        <w:rPr>
          <w:rFonts w:ascii="Arial" w:hAnsi="Arial" w:cs="Arial"/>
          <w:lang w:val="en-US"/>
        </w:rPr>
        <w:t xml:space="preserve">Altering MDZ concentration during the incubation step, either increasing to 20 </w:t>
      </w:r>
      <w:r w:rsidR="00936869" w:rsidRPr="00936869">
        <w:rPr>
          <w:rFonts w:ascii="Symbol" w:hAnsi="Symbol" w:cs="Arial"/>
          <w:lang w:val="en-US"/>
        </w:rPr>
        <w:t></w:t>
      </w:r>
      <w:r w:rsidRPr="004B5A3F">
        <w:rPr>
          <w:rFonts w:ascii="Arial" w:hAnsi="Arial" w:cs="Arial"/>
          <w:lang w:val="en-US"/>
        </w:rPr>
        <w:t xml:space="preserve">M (set C, Figure 2) or decreasing to 1 </w:t>
      </w:r>
      <w:r w:rsidR="00936869" w:rsidRPr="00936869">
        <w:rPr>
          <w:rFonts w:ascii="Symbol" w:hAnsi="Symbol" w:cs="Arial"/>
          <w:lang w:val="en-US"/>
        </w:rPr>
        <w:t></w:t>
      </w:r>
      <w:r w:rsidRPr="004B5A3F">
        <w:rPr>
          <w:rFonts w:ascii="Arial" w:hAnsi="Arial" w:cs="Arial"/>
          <w:lang w:val="en-US"/>
        </w:rPr>
        <w:t xml:space="preserve">M (set D, Figure 2) generally resulted in reduced inhibitory efficiency compared to the data from set B, indicating lower </w:t>
      </w:r>
      <w:proofErr w:type="spellStart"/>
      <w:r w:rsidRPr="004B5A3F">
        <w:rPr>
          <w:rFonts w:ascii="Arial" w:hAnsi="Arial" w:cs="Arial"/>
          <w:lang w:val="en-US"/>
        </w:rPr>
        <w:t>k</w:t>
      </w:r>
      <w:r w:rsidRPr="00022FD7">
        <w:rPr>
          <w:rFonts w:ascii="Arial" w:hAnsi="Arial" w:cs="Arial"/>
          <w:vertAlign w:val="subscript"/>
          <w:lang w:val="en-US"/>
        </w:rPr>
        <w:t>obs</w:t>
      </w:r>
      <w:proofErr w:type="spellEnd"/>
      <w:r w:rsidRPr="004B5A3F">
        <w:rPr>
          <w:rFonts w:ascii="Arial" w:hAnsi="Arial" w:cs="Arial"/>
          <w:lang w:val="en-US"/>
        </w:rPr>
        <w:t xml:space="preserve"> and </w:t>
      </w:r>
      <w:proofErr w:type="spellStart"/>
      <w:r w:rsidRPr="004B5A3F">
        <w:rPr>
          <w:rFonts w:ascii="Arial" w:hAnsi="Arial" w:cs="Arial"/>
          <w:lang w:val="en-US"/>
        </w:rPr>
        <w:t>k</w:t>
      </w:r>
      <w:r w:rsidRPr="00022FD7">
        <w:rPr>
          <w:rFonts w:ascii="Arial" w:hAnsi="Arial" w:cs="Arial"/>
          <w:vertAlign w:val="subscript"/>
          <w:lang w:val="en-US"/>
        </w:rPr>
        <w:t>inact</w:t>
      </w:r>
      <w:proofErr w:type="spellEnd"/>
      <w:r w:rsidRPr="004B5A3F">
        <w:rPr>
          <w:rFonts w:ascii="Arial" w:hAnsi="Arial" w:cs="Arial"/>
          <w:lang w:val="en-US"/>
        </w:rPr>
        <w:t xml:space="preserve"> values and an increased KI value especially for weak and moderate in vivo TDI inhibitors, exemplified by </w:t>
      </w:r>
      <w:r w:rsidRPr="004B5A3F">
        <w:rPr>
          <w:rFonts w:ascii="Arial" w:hAnsi="Arial" w:cs="Arial"/>
          <w:lang w:val="en-US"/>
        </w:rPr>
        <w:lastRenderedPageBreak/>
        <w:t xml:space="preserve">reduction of the </w:t>
      </w:r>
      <w:proofErr w:type="spellStart"/>
      <w:r w:rsidRPr="004B5A3F">
        <w:rPr>
          <w:rFonts w:ascii="Arial" w:hAnsi="Arial" w:cs="Arial"/>
          <w:lang w:val="en-US"/>
        </w:rPr>
        <w:t>k</w:t>
      </w:r>
      <w:r w:rsidRPr="00936869">
        <w:rPr>
          <w:rFonts w:ascii="Arial" w:hAnsi="Arial" w:cs="Arial"/>
          <w:vertAlign w:val="subscript"/>
          <w:lang w:val="en-US"/>
        </w:rPr>
        <w:t>inact</w:t>
      </w:r>
      <w:proofErr w:type="spellEnd"/>
      <w:r w:rsidRPr="004B5A3F">
        <w:rPr>
          <w:rFonts w:ascii="Arial" w:hAnsi="Arial" w:cs="Arial"/>
          <w:lang w:val="en-US"/>
        </w:rPr>
        <w:t xml:space="preserve">/KI ratios for verapamil, diltiazem and amlodipine (set C: MDZ at 20 </w:t>
      </w:r>
      <w:r w:rsidR="00936869" w:rsidRPr="00936869">
        <w:rPr>
          <w:rFonts w:ascii="Symbol" w:hAnsi="Symbol" w:cs="Arial"/>
          <w:lang w:val="en-US"/>
        </w:rPr>
        <w:t></w:t>
      </w:r>
      <w:r w:rsidRPr="004B5A3F">
        <w:rPr>
          <w:rFonts w:ascii="Arial" w:hAnsi="Arial" w:cs="Arial"/>
          <w:lang w:val="en-US"/>
        </w:rPr>
        <w:t xml:space="preserve">M, incubation 10 min, HLM 0.1 mg/mL, Table S5; set D: MDZ at 1 </w:t>
      </w:r>
      <w:r w:rsidR="00936869" w:rsidRPr="00936869">
        <w:rPr>
          <w:rFonts w:ascii="Symbol" w:hAnsi="Symbol" w:cs="Arial"/>
          <w:lang w:val="en-US"/>
        </w:rPr>
        <w:t></w:t>
      </w:r>
      <w:r w:rsidRPr="004B5A3F">
        <w:rPr>
          <w:rFonts w:ascii="Arial" w:hAnsi="Arial" w:cs="Arial"/>
          <w:lang w:val="en-US"/>
        </w:rPr>
        <w:t>M, incubation 10 min, HLM 0.1 mg/mL</w:t>
      </w:r>
      <w:r w:rsidRPr="002F4D64">
        <w:rPr>
          <w:rFonts w:ascii="Arial" w:hAnsi="Arial" w:cs="Arial"/>
          <w:color w:val="000000" w:themeColor="text1"/>
          <w:lang w:val="en-US"/>
        </w:rPr>
        <w:t>, Table S</w:t>
      </w:r>
      <w:r w:rsidR="00A72D8C">
        <w:rPr>
          <w:rFonts w:ascii="Arial" w:hAnsi="Arial" w:cs="Arial"/>
          <w:color w:val="000000" w:themeColor="text1"/>
          <w:lang w:val="en-US"/>
        </w:rPr>
        <w:t>6</w:t>
      </w:r>
      <w:r w:rsidRPr="002F4D64">
        <w:rPr>
          <w:rFonts w:ascii="Arial" w:hAnsi="Arial" w:cs="Arial"/>
          <w:color w:val="000000" w:themeColor="text1"/>
          <w:lang w:val="en-US"/>
        </w:rPr>
        <w:t xml:space="preserve">). </w:t>
      </w:r>
      <w:r w:rsidRPr="004B5A3F">
        <w:rPr>
          <w:rFonts w:ascii="Arial" w:hAnsi="Arial" w:cs="Arial"/>
          <w:lang w:val="en-US"/>
        </w:rPr>
        <w:t xml:space="preserve">The assay was expected to have insufficient sensitivity for measuring MDZ metabolism in HLM at a low concentration of 1 </w:t>
      </w:r>
      <w:r w:rsidR="00936869" w:rsidRPr="00936869">
        <w:rPr>
          <w:rFonts w:ascii="Symbol" w:hAnsi="Symbol" w:cs="Arial"/>
          <w:lang w:val="en-US"/>
        </w:rPr>
        <w:t></w:t>
      </w:r>
      <w:r w:rsidRPr="004B5A3F">
        <w:rPr>
          <w:rFonts w:ascii="Arial" w:hAnsi="Arial" w:cs="Arial"/>
          <w:lang w:val="en-US"/>
        </w:rPr>
        <w:t xml:space="preserve">M. A similar outcome might occur at a higher concentration of 20 </w:t>
      </w:r>
      <w:r w:rsidR="00936869" w:rsidRPr="00936869">
        <w:rPr>
          <w:rFonts w:ascii="Symbol" w:hAnsi="Symbol" w:cs="Arial"/>
          <w:lang w:val="en-US"/>
        </w:rPr>
        <w:t></w:t>
      </w:r>
      <w:r w:rsidRPr="004B5A3F">
        <w:rPr>
          <w:rFonts w:ascii="Arial" w:hAnsi="Arial" w:cs="Arial"/>
          <w:lang w:val="en-US"/>
        </w:rPr>
        <w:t>M, which is about 10 times greater than the reported K</w:t>
      </w:r>
      <w:r w:rsidRPr="00936869">
        <w:rPr>
          <w:rFonts w:ascii="Arial" w:hAnsi="Arial" w:cs="Arial"/>
          <w:vertAlign w:val="subscript"/>
          <w:lang w:val="en-US"/>
        </w:rPr>
        <w:t>m</w:t>
      </w:r>
      <w:r w:rsidRPr="004B5A3F">
        <w:rPr>
          <w:rFonts w:ascii="Arial" w:hAnsi="Arial" w:cs="Arial"/>
          <w:lang w:val="en-US"/>
        </w:rPr>
        <w:t xml:space="preserve"> for MDZ (DIDB).</w:t>
      </w:r>
    </w:p>
    <w:p w14:paraId="47234F63" w14:textId="77777777" w:rsidR="004B5A3F" w:rsidRPr="004B5A3F" w:rsidRDefault="004B5A3F" w:rsidP="004B5A3F">
      <w:pPr>
        <w:spacing w:line="480" w:lineRule="auto"/>
        <w:jc w:val="both"/>
        <w:rPr>
          <w:rFonts w:ascii="Arial" w:hAnsi="Arial" w:cs="Arial"/>
          <w:b/>
          <w:bCs/>
          <w:lang w:val="en-US"/>
        </w:rPr>
      </w:pPr>
      <w:r w:rsidRPr="004B5A3F">
        <w:rPr>
          <w:rFonts w:ascii="Arial" w:hAnsi="Arial" w:cs="Arial"/>
          <w:b/>
          <w:bCs/>
          <w:lang w:val="en-US"/>
        </w:rPr>
        <w:t>Impact of substrate incubation time on in vitro TDI assay.</w:t>
      </w:r>
    </w:p>
    <w:p w14:paraId="30A95E62" w14:textId="12B55B21" w:rsidR="004B5A3F" w:rsidRPr="00936869" w:rsidRDefault="004B5A3F" w:rsidP="004B5A3F">
      <w:pPr>
        <w:spacing w:line="480" w:lineRule="auto"/>
        <w:jc w:val="both"/>
        <w:rPr>
          <w:rFonts w:ascii="Arial" w:hAnsi="Arial" w:cs="Arial"/>
          <w:color w:val="4C94D8" w:themeColor="text2" w:themeTint="80"/>
          <w:lang w:val="en-US"/>
        </w:rPr>
      </w:pPr>
      <w:r w:rsidRPr="004B5A3F">
        <w:rPr>
          <w:rFonts w:ascii="Arial" w:hAnsi="Arial" w:cs="Arial"/>
          <w:lang w:val="en-US"/>
        </w:rPr>
        <w:t xml:space="preserve">Reducing the MDZ incubation time, from 10 min to 5 min, decreased the assay’s sensitivity in assessing the residual enzymatic activity post exposure to precipitants, primarily resulting in decreased </w:t>
      </w:r>
      <w:proofErr w:type="spellStart"/>
      <w:r w:rsidRPr="004B5A3F">
        <w:rPr>
          <w:rFonts w:ascii="Arial" w:hAnsi="Arial" w:cs="Arial"/>
          <w:lang w:val="en-US"/>
        </w:rPr>
        <w:t>k</w:t>
      </w:r>
      <w:r w:rsidRPr="002F4D64">
        <w:rPr>
          <w:rFonts w:ascii="Arial" w:hAnsi="Arial" w:cs="Arial"/>
          <w:vertAlign w:val="subscript"/>
          <w:lang w:val="en-US"/>
        </w:rPr>
        <w:t>obs</w:t>
      </w:r>
      <w:proofErr w:type="spellEnd"/>
      <w:r w:rsidRPr="004B5A3F">
        <w:rPr>
          <w:rFonts w:ascii="Arial" w:hAnsi="Arial" w:cs="Arial"/>
          <w:lang w:val="en-US"/>
        </w:rPr>
        <w:t xml:space="preserve">, </w:t>
      </w:r>
      <w:proofErr w:type="spellStart"/>
      <w:r w:rsidRPr="004B5A3F">
        <w:rPr>
          <w:rFonts w:ascii="Arial" w:hAnsi="Arial" w:cs="Arial"/>
          <w:lang w:val="en-US"/>
        </w:rPr>
        <w:t>k</w:t>
      </w:r>
      <w:r w:rsidRPr="002F4D64">
        <w:rPr>
          <w:rFonts w:ascii="Arial" w:hAnsi="Arial" w:cs="Arial"/>
          <w:vertAlign w:val="subscript"/>
          <w:lang w:val="en-US"/>
        </w:rPr>
        <w:t>inact</w:t>
      </w:r>
      <w:proofErr w:type="spellEnd"/>
      <w:r w:rsidRPr="002F4D64">
        <w:rPr>
          <w:rFonts w:ascii="Arial" w:hAnsi="Arial" w:cs="Arial"/>
          <w:vertAlign w:val="subscript"/>
          <w:lang w:val="en-US"/>
        </w:rPr>
        <w:t xml:space="preserve"> </w:t>
      </w:r>
      <w:r w:rsidRPr="004B5A3F">
        <w:rPr>
          <w:rFonts w:ascii="Arial" w:hAnsi="Arial" w:cs="Arial"/>
          <w:lang w:val="en-US"/>
        </w:rPr>
        <w:t>and increased in KI (</w:t>
      </w:r>
      <w:r w:rsidRPr="002F4D64">
        <w:rPr>
          <w:rFonts w:ascii="Arial" w:hAnsi="Arial" w:cs="Arial"/>
          <w:color w:val="000000" w:themeColor="text1"/>
          <w:lang w:val="en-US"/>
        </w:rPr>
        <w:t>Table S</w:t>
      </w:r>
      <w:r w:rsidR="00A72D8C">
        <w:rPr>
          <w:rFonts w:ascii="Arial" w:hAnsi="Arial" w:cs="Arial"/>
          <w:color w:val="000000" w:themeColor="text1"/>
          <w:lang w:val="en-US"/>
        </w:rPr>
        <w:t>7</w:t>
      </w:r>
      <w:r w:rsidRPr="002F4D64">
        <w:rPr>
          <w:rFonts w:ascii="Arial" w:hAnsi="Arial" w:cs="Arial"/>
          <w:color w:val="000000" w:themeColor="text1"/>
          <w:lang w:val="en-US"/>
        </w:rPr>
        <w:t xml:space="preserve">). </w:t>
      </w:r>
      <w:r w:rsidRPr="004B5A3F">
        <w:rPr>
          <w:rFonts w:ascii="Arial" w:hAnsi="Arial" w:cs="Arial"/>
          <w:lang w:val="en-US"/>
        </w:rPr>
        <w:t xml:space="preserve">Due to a significantly lower assay sensitivity after a shorter incubation time of MDZ at lower substrate concentrations (set F: MDZ at 1 </w:t>
      </w:r>
      <w:r w:rsidR="00936869" w:rsidRPr="00936869">
        <w:rPr>
          <w:rFonts w:ascii="Symbol" w:hAnsi="Symbol" w:cs="Arial"/>
          <w:lang w:val="en-US"/>
        </w:rPr>
        <w:t></w:t>
      </w:r>
      <w:r w:rsidRPr="004B5A3F">
        <w:rPr>
          <w:rFonts w:ascii="Arial" w:hAnsi="Arial" w:cs="Arial"/>
          <w:lang w:val="en-US"/>
        </w:rPr>
        <w:t xml:space="preserve">M, incubation 5 min, HLM 0.1 mg/mL), </w:t>
      </w:r>
      <w:proofErr w:type="spellStart"/>
      <w:r w:rsidRPr="004B5A3F">
        <w:rPr>
          <w:rFonts w:ascii="Arial" w:hAnsi="Arial" w:cs="Arial"/>
          <w:lang w:val="en-US"/>
        </w:rPr>
        <w:t>k</w:t>
      </w:r>
      <w:r w:rsidRPr="00936869">
        <w:rPr>
          <w:rFonts w:ascii="Arial" w:hAnsi="Arial" w:cs="Arial"/>
          <w:vertAlign w:val="subscript"/>
          <w:lang w:val="en-US"/>
        </w:rPr>
        <w:t>obs</w:t>
      </w:r>
      <w:proofErr w:type="spellEnd"/>
      <w:r w:rsidRPr="004B5A3F">
        <w:rPr>
          <w:rFonts w:ascii="Arial" w:hAnsi="Arial" w:cs="Arial"/>
          <w:lang w:val="en-US"/>
        </w:rPr>
        <w:t xml:space="preserve">, </w:t>
      </w:r>
      <w:proofErr w:type="spellStart"/>
      <w:r w:rsidRPr="004B5A3F">
        <w:rPr>
          <w:rFonts w:ascii="Arial" w:hAnsi="Arial" w:cs="Arial"/>
          <w:lang w:val="en-US"/>
        </w:rPr>
        <w:t>k</w:t>
      </w:r>
      <w:r w:rsidRPr="00936869">
        <w:rPr>
          <w:rFonts w:ascii="Arial" w:hAnsi="Arial" w:cs="Arial"/>
          <w:vertAlign w:val="subscript"/>
          <w:lang w:val="en-US"/>
        </w:rPr>
        <w:t>inact</w:t>
      </w:r>
      <w:proofErr w:type="spellEnd"/>
      <w:r w:rsidRPr="004B5A3F">
        <w:rPr>
          <w:rFonts w:ascii="Arial" w:hAnsi="Arial" w:cs="Arial"/>
          <w:lang w:val="en-US"/>
        </w:rPr>
        <w:t xml:space="preserve"> and KI for 26 out of 32 precipitants </w:t>
      </w:r>
      <w:r w:rsidRPr="002F4D64">
        <w:rPr>
          <w:rFonts w:ascii="Arial" w:hAnsi="Arial" w:cs="Arial"/>
          <w:lang w:val="en-US"/>
        </w:rPr>
        <w:t xml:space="preserve">in the dataset could not be </w:t>
      </w:r>
      <w:r w:rsidR="00936869" w:rsidRPr="002F4D64">
        <w:rPr>
          <w:rFonts w:ascii="Arial" w:hAnsi="Arial" w:cs="Arial"/>
          <w:lang w:val="en-US"/>
        </w:rPr>
        <w:t xml:space="preserve">resolved </w:t>
      </w:r>
      <w:r w:rsidRPr="002F4D64">
        <w:rPr>
          <w:rFonts w:ascii="Arial" w:hAnsi="Arial" w:cs="Arial"/>
          <w:lang w:val="en-US"/>
        </w:rPr>
        <w:t>regardless of their in vivo TDI potential (Table S</w:t>
      </w:r>
      <w:r w:rsidR="00A72D8C">
        <w:rPr>
          <w:rFonts w:ascii="Arial" w:hAnsi="Arial" w:cs="Arial"/>
          <w:lang w:val="en-US"/>
        </w:rPr>
        <w:t>8</w:t>
      </w:r>
      <w:r w:rsidRPr="002F4D64">
        <w:rPr>
          <w:rFonts w:ascii="Arial" w:hAnsi="Arial" w:cs="Arial"/>
          <w:lang w:val="en-US"/>
        </w:rPr>
        <w:t xml:space="preserve">). </w:t>
      </w:r>
    </w:p>
    <w:p w14:paraId="6C96B223" w14:textId="77777777" w:rsidR="004B5A3F" w:rsidRPr="004B5A3F" w:rsidRDefault="004B5A3F" w:rsidP="004B5A3F">
      <w:pPr>
        <w:spacing w:line="480" w:lineRule="auto"/>
        <w:jc w:val="both"/>
        <w:rPr>
          <w:rFonts w:ascii="Arial" w:hAnsi="Arial" w:cs="Arial"/>
          <w:b/>
          <w:bCs/>
          <w:lang w:val="en-US"/>
        </w:rPr>
      </w:pPr>
      <w:r w:rsidRPr="004B5A3F">
        <w:rPr>
          <w:rFonts w:ascii="Arial" w:hAnsi="Arial" w:cs="Arial"/>
          <w:b/>
          <w:bCs/>
          <w:lang w:val="en-US"/>
        </w:rPr>
        <w:t>Impact of HLM protein concentration on in vitro TDI assay.</w:t>
      </w:r>
    </w:p>
    <w:p w14:paraId="4CEB5CE5" w14:textId="00348B5C" w:rsidR="004B5A3F" w:rsidRPr="00F633E0" w:rsidRDefault="004B5A3F" w:rsidP="004B5A3F">
      <w:pPr>
        <w:spacing w:line="480" w:lineRule="auto"/>
        <w:jc w:val="both"/>
        <w:rPr>
          <w:rFonts w:ascii="Arial" w:hAnsi="Arial" w:cs="Arial"/>
          <w:lang w:val="en-US"/>
        </w:rPr>
      </w:pPr>
      <w:r w:rsidRPr="004B5A3F">
        <w:rPr>
          <w:rFonts w:ascii="Arial" w:hAnsi="Arial" w:cs="Arial"/>
          <w:lang w:val="en-US"/>
        </w:rPr>
        <w:t xml:space="preserve">When compared to the results from set B, lowering the HLM concentration from 0.1 mg/mL to 0.05 - 0.01 mg/mL (set G-H, respectively, Figure 2) did not significantly affect the </w:t>
      </w:r>
      <w:proofErr w:type="spellStart"/>
      <w:r w:rsidRPr="004B5A3F">
        <w:rPr>
          <w:rFonts w:ascii="Arial" w:hAnsi="Arial" w:cs="Arial"/>
          <w:lang w:val="en-US"/>
        </w:rPr>
        <w:t>k</w:t>
      </w:r>
      <w:r w:rsidRPr="00CE5705">
        <w:rPr>
          <w:rFonts w:ascii="Arial" w:hAnsi="Arial" w:cs="Arial"/>
          <w:vertAlign w:val="subscript"/>
          <w:lang w:val="en-US"/>
        </w:rPr>
        <w:t>inact</w:t>
      </w:r>
      <w:proofErr w:type="spellEnd"/>
      <w:r w:rsidRPr="004B5A3F">
        <w:rPr>
          <w:rFonts w:ascii="Arial" w:hAnsi="Arial" w:cs="Arial"/>
          <w:lang w:val="en-US"/>
        </w:rPr>
        <w:t xml:space="preserve">/KI ratios for weak and moderate inhibitors such as amlodipine and imatinib (set B: 0.1 mg/mL, </w:t>
      </w:r>
      <w:r w:rsidRPr="002F4D64">
        <w:rPr>
          <w:rFonts w:ascii="Arial" w:hAnsi="Arial" w:cs="Arial"/>
          <w:lang w:val="en-US"/>
        </w:rPr>
        <w:t>Table S</w:t>
      </w:r>
      <w:r w:rsidR="00A72D8C">
        <w:rPr>
          <w:rFonts w:ascii="Arial" w:hAnsi="Arial" w:cs="Arial"/>
          <w:lang w:val="en-US"/>
        </w:rPr>
        <w:t>4</w:t>
      </w:r>
      <w:r w:rsidRPr="002F4D64">
        <w:rPr>
          <w:rFonts w:ascii="Arial" w:hAnsi="Arial" w:cs="Arial"/>
          <w:lang w:val="en-US"/>
        </w:rPr>
        <w:t>; set G: 0.05 mg/mL, Table S</w:t>
      </w:r>
      <w:r w:rsidR="00A72D8C">
        <w:rPr>
          <w:rFonts w:ascii="Arial" w:hAnsi="Arial" w:cs="Arial"/>
          <w:lang w:val="en-US"/>
        </w:rPr>
        <w:t>9</w:t>
      </w:r>
      <w:r w:rsidRPr="002F4D64">
        <w:rPr>
          <w:rFonts w:ascii="Arial" w:hAnsi="Arial" w:cs="Arial"/>
          <w:lang w:val="en-US"/>
        </w:rPr>
        <w:t>; set H: 0.01 mg/mL, Table S</w:t>
      </w:r>
      <w:r w:rsidR="00A72D8C">
        <w:rPr>
          <w:rFonts w:ascii="Arial" w:hAnsi="Arial" w:cs="Arial"/>
          <w:lang w:val="en-US"/>
        </w:rPr>
        <w:t>10</w:t>
      </w:r>
      <w:r w:rsidRPr="002F4D64">
        <w:rPr>
          <w:rFonts w:ascii="Arial" w:hAnsi="Arial" w:cs="Arial"/>
          <w:lang w:val="en-US"/>
        </w:rPr>
        <w:t xml:space="preserve">). </w:t>
      </w:r>
      <w:r w:rsidRPr="004B5A3F">
        <w:rPr>
          <w:rFonts w:ascii="Arial" w:hAnsi="Arial" w:cs="Arial"/>
          <w:lang w:val="en-US"/>
        </w:rPr>
        <w:t xml:space="preserve">An increase in the </w:t>
      </w:r>
      <w:proofErr w:type="spellStart"/>
      <w:r w:rsidRPr="004B5A3F">
        <w:rPr>
          <w:rFonts w:ascii="Arial" w:hAnsi="Arial" w:cs="Arial"/>
          <w:lang w:val="en-US"/>
        </w:rPr>
        <w:t>k</w:t>
      </w:r>
      <w:r w:rsidRPr="00CE5705">
        <w:rPr>
          <w:rFonts w:ascii="Arial" w:hAnsi="Arial" w:cs="Arial"/>
          <w:vertAlign w:val="subscript"/>
          <w:lang w:val="en-US"/>
        </w:rPr>
        <w:t>inact</w:t>
      </w:r>
      <w:proofErr w:type="spellEnd"/>
      <w:r w:rsidRPr="004B5A3F">
        <w:rPr>
          <w:rFonts w:ascii="Arial" w:hAnsi="Arial" w:cs="Arial"/>
          <w:lang w:val="en-US"/>
        </w:rPr>
        <w:t>/KI ratio was observed for strong TDIs: telithromycin from 0.014 min</w:t>
      </w:r>
      <w:r w:rsidRPr="00CE5705">
        <w:rPr>
          <w:rFonts w:ascii="Arial" w:hAnsi="Arial" w:cs="Arial"/>
          <w:vertAlign w:val="superscript"/>
          <w:lang w:val="en-US"/>
        </w:rPr>
        <w:t>-1</w:t>
      </w:r>
      <w:r w:rsidRPr="004B5A3F">
        <w:rPr>
          <w:rFonts w:ascii="Arial" w:hAnsi="Arial" w:cs="Arial"/>
          <w:lang w:val="en-US"/>
        </w:rPr>
        <w:t xml:space="preserve"> </w:t>
      </w:r>
      <w:r w:rsidR="00CE5705" w:rsidRPr="00936869">
        <w:rPr>
          <w:rFonts w:ascii="Symbol" w:hAnsi="Symbol" w:cs="Arial"/>
          <w:lang w:val="en-US"/>
        </w:rPr>
        <w:t></w:t>
      </w:r>
      <w:r w:rsidRPr="004B5A3F">
        <w:rPr>
          <w:rFonts w:ascii="Arial" w:hAnsi="Arial" w:cs="Arial"/>
          <w:lang w:val="en-US"/>
        </w:rPr>
        <w:t>M</w:t>
      </w:r>
      <w:r w:rsidRPr="00CE5705">
        <w:rPr>
          <w:rFonts w:ascii="Arial" w:hAnsi="Arial" w:cs="Arial"/>
          <w:vertAlign w:val="superscript"/>
          <w:lang w:val="en-US"/>
        </w:rPr>
        <w:t>-1</w:t>
      </w:r>
      <w:r w:rsidRPr="004B5A3F">
        <w:rPr>
          <w:rFonts w:ascii="Arial" w:hAnsi="Arial" w:cs="Arial"/>
          <w:lang w:val="en-US"/>
        </w:rPr>
        <w:t xml:space="preserve"> (set B) to 0.020 </w:t>
      </w:r>
      <w:r w:rsidR="00CE5705" w:rsidRPr="004B5A3F">
        <w:rPr>
          <w:rFonts w:ascii="Arial" w:hAnsi="Arial" w:cs="Arial"/>
          <w:lang w:val="en-US"/>
        </w:rPr>
        <w:t>min</w:t>
      </w:r>
      <w:r w:rsidR="00CE5705" w:rsidRPr="00CE5705">
        <w:rPr>
          <w:rFonts w:ascii="Arial" w:hAnsi="Arial" w:cs="Arial"/>
          <w:vertAlign w:val="superscript"/>
          <w:lang w:val="en-US"/>
        </w:rPr>
        <w:t>-1</w:t>
      </w:r>
      <w:r w:rsidR="00CE5705" w:rsidRPr="004B5A3F">
        <w:rPr>
          <w:rFonts w:ascii="Arial" w:hAnsi="Arial" w:cs="Arial"/>
          <w:lang w:val="en-US"/>
        </w:rPr>
        <w:t xml:space="preserve"> </w:t>
      </w:r>
      <w:r w:rsidR="00CE5705" w:rsidRPr="00936869">
        <w:rPr>
          <w:rFonts w:ascii="Symbol" w:hAnsi="Symbol" w:cs="Arial"/>
          <w:lang w:val="en-US"/>
        </w:rPr>
        <w:t></w:t>
      </w:r>
      <w:r w:rsidR="00CE5705" w:rsidRPr="004B5A3F">
        <w:rPr>
          <w:rFonts w:ascii="Arial" w:hAnsi="Arial" w:cs="Arial"/>
          <w:lang w:val="en-US"/>
        </w:rPr>
        <w:t>M</w:t>
      </w:r>
      <w:r w:rsidR="00CE5705" w:rsidRPr="00CE5705">
        <w:rPr>
          <w:rFonts w:ascii="Arial" w:hAnsi="Arial" w:cs="Arial"/>
          <w:vertAlign w:val="superscript"/>
          <w:lang w:val="en-US"/>
        </w:rPr>
        <w:t>-1</w:t>
      </w:r>
      <w:r w:rsidR="00CE5705" w:rsidRPr="004B5A3F">
        <w:rPr>
          <w:rFonts w:ascii="Arial" w:hAnsi="Arial" w:cs="Arial"/>
          <w:lang w:val="en-US"/>
        </w:rPr>
        <w:t xml:space="preserve"> </w:t>
      </w:r>
      <w:r w:rsidRPr="004B5A3F">
        <w:rPr>
          <w:rFonts w:ascii="Arial" w:hAnsi="Arial" w:cs="Arial"/>
          <w:lang w:val="en-US"/>
        </w:rPr>
        <w:t xml:space="preserve"> (set G) and telaprevir from 0.037 </w:t>
      </w:r>
      <w:r w:rsidR="00CE5705" w:rsidRPr="004B5A3F">
        <w:rPr>
          <w:rFonts w:ascii="Arial" w:hAnsi="Arial" w:cs="Arial"/>
          <w:lang w:val="en-US"/>
        </w:rPr>
        <w:t>min</w:t>
      </w:r>
      <w:r w:rsidR="00CE5705" w:rsidRPr="00CE5705">
        <w:rPr>
          <w:rFonts w:ascii="Arial" w:hAnsi="Arial" w:cs="Arial"/>
          <w:vertAlign w:val="superscript"/>
          <w:lang w:val="en-US"/>
        </w:rPr>
        <w:t>-1</w:t>
      </w:r>
      <w:r w:rsidR="00CE5705" w:rsidRPr="004B5A3F">
        <w:rPr>
          <w:rFonts w:ascii="Arial" w:hAnsi="Arial" w:cs="Arial"/>
          <w:lang w:val="en-US"/>
        </w:rPr>
        <w:t xml:space="preserve"> </w:t>
      </w:r>
      <w:r w:rsidR="00CE5705" w:rsidRPr="00936869">
        <w:rPr>
          <w:rFonts w:ascii="Symbol" w:hAnsi="Symbol" w:cs="Arial"/>
          <w:lang w:val="en-US"/>
        </w:rPr>
        <w:t></w:t>
      </w:r>
      <w:r w:rsidR="00CE5705" w:rsidRPr="004B5A3F">
        <w:rPr>
          <w:rFonts w:ascii="Arial" w:hAnsi="Arial" w:cs="Arial"/>
          <w:lang w:val="en-US"/>
        </w:rPr>
        <w:t>M</w:t>
      </w:r>
      <w:r w:rsidR="00CE5705" w:rsidRPr="00CE5705">
        <w:rPr>
          <w:rFonts w:ascii="Arial" w:hAnsi="Arial" w:cs="Arial"/>
          <w:vertAlign w:val="superscript"/>
          <w:lang w:val="en-US"/>
        </w:rPr>
        <w:t>-1</w:t>
      </w:r>
      <w:r w:rsidR="00CE5705" w:rsidRPr="004B5A3F">
        <w:rPr>
          <w:rFonts w:ascii="Arial" w:hAnsi="Arial" w:cs="Arial"/>
          <w:lang w:val="en-US"/>
        </w:rPr>
        <w:t xml:space="preserve"> </w:t>
      </w:r>
      <w:r w:rsidRPr="004B5A3F">
        <w:rPr>
          <w:rFonts w:ascii="Arial" w:hAnsi="Arial" w:cs="Arial"/>
          <w:lang w:val="en-US"/>
        </w:rPr>
        <w:t xml:space="preserve">(set B) to 0.089 </w:t>
      </w:r>
      <w:r w:rsidR="00CE5705" w:rsidRPr="004B5A3F">
        <w:rPr>
          <w:rFonts w:ascii="Arial" w:hAnsi="Arial" w:cs="Arial"/>
          <w:lang w:val="en-US"/>
        </w:rPr>
        <w:t>min</w:t>
      </w:r>
      <w:r w:rsidR="00CE5705" w:rsidRPr="00CE5705">
        <w:rPr>
          <w:rFonts w:ascii="Arial" w:hAnsi="Arial" w:cs="Arial"/>
          <w:vertAlign w:val="superscript"/>
          <w:lang w:val="en-US"/>
        </w:rPr>
        <w:t>-1</w:t>
      </w:r>
      <w:r w:rsidR="00CE5705" w:rsidRPr="004B5A3F">
        <w:rPr>
          <w:rFonts w:ascii="Arial" w:hAnsi="Arial" w:cs="Arial"/>
          <w:lang w:val="en-US"/>
        </w:rPr>
        <w:t xml:space="preserve"> </w:t>
      </w:r>
      <w:r w:rsidR="00CE5705" w:rsidRPr="00936869">
        <w:rPr>
          <w:rFonts w:ascii="Symbol" w:hAnsi="Symbol" w:cs="Arial"/>
          <w:lang w:val="en-US"/>
        </w:rPr>
        <w:t></w:t>
      </w:r>
      <w:r w:rsidR="00CE5705" w:rsidRPr="004B5A3F">
        <w:rPr>
          <w:rFonts w:ascii="Arial" w:hAnsi="Arial" w:cs="Arial"/>
          <w:lang w:val="en-US"/>
        </w:rPr>
        <w:t>M</w:t>
      </w:r>
      <w:r w:rsidR="00CE5705" w:rsidRPr="00CE5705">
        <w:rPr>
          <w:rFonts w:ascii="Arial" w:hAnsi="Arial" w:cs="Arial"/>
          <w:vertAlign w:val="superscript"/>
          <w:lang w:val="en-US"/>
        </w:rPr>
        <w:t>-1</w:t>
      </w:r>
      <w:r w:rsidR="00CE5705" w:rsidRPr="004B5A3F">
        <w:rPr>
          <w:rFonts w:ascii="Arial" w:hAnsi="Arial" w:cs="Arial"/>
          <w:lang w:val="en-US"/>
        </w:rPr>
        <w:t xml:space="preserve"> </w:t>
      </w:r>
      <w:r w:rsidRPr="004B5A3F">
        <w:rPr>
          <w:rFonts w:ascii="Arial" w:hAnsi="Arial" w:cs="Arial"/>
          <w:lang w:val="en-US"/>
        </w:rPr>
        <w:t>(set G).</w:t>
      </w:r>
    </w:p>
    <w:p w14:paraId="40628F79" w14:textId="77777777" w:rsidR="00CE5705" w:rsidRDefault="00936869" w:rsidP="00936869">
      <w:pPr>
        <w:spacing w:line="480" w:lineRule="auto"/>
        <w:jc w:val="both"/>
        <w:rPr>
          <w:rFonts w:ascii="Arial" w:hAnsi="Arial" w:cs="Arial"/>
          <w:lang w:val="en-US"/>
        </w:rPr>
      </w:pPr>
      <w:r w:rsidRPr="00936869">
        <w:rPr>
          <w:rFonts w:ascii="Arial" w:hAnsi="Arial" w:cs="Arial"/>
          <w:b/>
          <w:bCs/>
          <w:lang w:val="en-US"/>
        </w:rPr>
        <w:t>Recovery time estimations for active CYP3A4 levels following TDI treatments.</w:t>
      </w:r>
      <w:r w:rsidRPr="00936869">
        <w:rPr>
          <w:rFonts w:ascii="Arial" w:hAnsi="Arial" w:cs="Arial"/>
          <w:lang w:val="en-US"/>
        </w:rPr>
        <w:t xml:space="preserve"> </w:t>
      </w:r>
    </w:p>
    <w:p w14:paraId="51F8AD4E" w14:textId="36ED736F" w:rsidR="00E13264" w:rsidRDefault="00936869" w:rsidP="00E13264">
      <w:pPr>
        <w:spacing w:line="480" w:lineRule="auto"/>
        <w:ind w:firstLine="720"/>
        <w:jc w:val="both"/>
        <w:rPr>
          <w:rFonts w:ascii="Arial" w:hAnsi="Arial" w:cs="Arial"/>
          <w:lang w:val="en-US"/>
        </w:rPr>
      </w:pPr>
      <w:r w:rsidRPr="00936869">
        <w:rPr>
          <w:rFonts w:ascii="Arial" w:hAnsi="Arial" w:cs="Arial"/>
          <w:lang w:val="en-US"/>
        </w:rPr>
        <w:t>We investigated the prediction of time to 80% CYP3A4 recovery following multiple oral administration of the six precipitants reaching steady-state based on our in vitro TDI data (Figure S7, Table S</w:t>
      </w:r>
      <w:r w:rsidR="00A72D8C">
        <w:rPr>
          <w:rFonts w:ascii="Arial" w:hAnsi="Arial" w:cs="Arial"/>
          <w:lang w:val="en-US"/>
        </w:rPr>
        <w:t>2</w:t>
      </w:r>
      <w:r w:rsidR="007E7C48">
        <w:rPr>
          <w:rFonts w:ascii="Arial" w:hAnsi="Arial" w:cs="Arial"/>
          <w:lang w:val="en-US"/>
        </w:rPr>
        <w:t>2</w:t>
      </w:r>
      <w:r w:rsidRPr="00936869">
        <w:rPr>
          <w:rFonts w:ascii="Arial" w:hAnsi="Arial" w:cs="Arial"/>
          <w:lang w:val="en-US"/>
        </w:rPr>
        <w:t xml:space="preserve">). In the absence of corresponding observed in vivo CYP3A4 activity recovery data, we compared the model predictions using in vitro </w:t>
      </w:r>
      <w:proofErr w:type="spellStart"/>
      <w:r w:rsidRPr="00936869">
        <w:rPr>
          <w:rFonts w:ascii="Arial" w:hAnsi="Arial" w:cs="Arial"/>
          <w:lang w:val="en-US"/>
        </w:rPr>
        <w:t>KI.</w:t>
      </w:r>
      <w:r w:rsidRPr="00936869">
        <w:rPr>
          <w:rFonts w:ascii="Arial" w:hAnsi="Arial" w:cs="Arial"/>
          <w:vertAlign w:val="subscript"/>
          <w:lang w:val="en-US"/>
        </w:rPr>
        <w:t>u</w:t>
      </w:r>
      <w:proofErr w:type="spellEnd"/>
      <w:r w:rsidRPr="00936869">
        <w:rPr>
          <w:rFonts w:ascii="Arial" w:hAnsi="Arial" w:cs="Arial"/>
          <w:lang w:val="en-US"/>
        </w:rPr>
        <w:t xml:space="preserve"> and </w:t>
      </w:r>
      <w:proofErr w:type="spellStart"/>
      <w:r w:rsidRPr="00936869">
        <w:rPr>
          <w:rFonts w:ascii="Arial" w:hAnsi="Arial" w:cs="Arial"/>
          <w:lang w:val="en-US"/>
        </w:rPr>
        <w:t>k</w:t>
      </w:r>
      <w:r w:rsidRPr="00936869">
        <w:rPr>
          <w:rFonts w:ascii="Arial" w:hAnsi="Arial" w:cs="Arial"/>
          <w:vertAlign w:val="subscript"/>
          <w:lang w:val="en-US"/>
        </w:rPr>
        <w:t>inact</w:t>
      </w:r>
      <w:proofErr w:type="spellEnd"/>
      <w:r w:rsidRPr="00936869">
        <w:rPr>
          <w:rFonts w:ascii="Arial" w:hAnsi="Arial" w:cs="Arial"/>
          <w:lang w:val="en-US"/>
        </w:rPr>
        <w:t xml:space="preserve"> measured under </w:t>
      </w:r>
      <w:r w:rsidRPr="00936869">
        <w:rPr>
          <w:rFonts w:ascii="Arial" w:hAnsi="Arial" w:cs="Arial"/>
          <w:lang w:val="en-US"/>
        </w:rPr>
        <w:lastRenderedPageBreak/>
        <w:t xml:space="preserve">conditions from set B, with those based on the default </w:t>
      </w:r>
      <w:proofErr w:type="spellStart"/>
      <w:r w:rsidRPr="00936869">
        <w:rPr>
          <w:rFonts w:ascii="Arial" w:hAnsi="Arial" w:cs="Arial"/>
          <w:lang w:val="en-US"/>
        </w:rPr>
        <w:t>SimCYP</w:t>
      </w:r>
      <w:proofErr w:type="spellEnd"/>
      <w:r w:rsidRPr="00936869">
        <w:rPr>
          <w:rFonts w:ascii="Arial" w:hAnsi="Arial" w:cs="Arial"/>
          <w:lang w:val="en-US"/>
        </w:rPr>
        <w:t xml:space="preserve"> input parameters (Tables S</w:t>
      </w:r>
      <w:r w:rsidR="00A72D8C">
        <w:rPr>
          <w:rFonts w:ascii="Arial" w:hAnsi="Arial" w:cs="Arial"/>
          <w:lang w:val="en-US"/>
        </w:rPr>
        <w:t>11</w:t>
      </w:r>
      <w:r w:rsidRPr="00936869">
        <w:rPr>
          <w:rFonts w:ascii="Arial" w:hAnsi="Arial" w:cs="Arial"/>
          <w:lang w:val="en-US"/>
        </w:rPr>
        <w:t>-</w:t>
      </w:r>
      <w:r w:rsidR="00A72D8C">
        <w:rPr>
          <w:rFonts w:ascii="Arial" w:hAnsi="Arial" w:cs="Arial"/>
          <w:lang w:val="en-US"/>
        </w:rPr>
        <w:t>19</w:t>
      </w:r>
      <w:r w:rsidRPr="00936869">
        <w:rPr>
          <w:rFonts w:ascii="Arial" w:hAnsi="Arial" w:cs="Arial"/>
          <w:lang w:val="en-US"/>
        </w:rPr>
        <w:t xml:space="preserve">). The time required for the active CYP3A4 levels to recover following TDI treatments for moderate or strong in vivo TDI inhibitors such as verapamil and saquinavir were predicted to be 6.5 (liver) and 6.5 days (gut); and 6.8 (liver) and 7.4 days (gut), respectively. Due to the similarity of the in vitro </w:t>
      </w:r>
      <w:proofErr w:type="spellStart"/>
      <w:r w:rsidRPr="00936869">
        <w:rPr>
          <w:rFonts w:ascii="Arial" w:hAnsi="Arial" w:cs="Arial"/>
          <w:lang w:val="en-US"/>
        </w:rPr>
        <w:t>KI.</w:t>
      </w:r>
      <w:r w:rsidRPr="00936869">
        <w:rPr>
          <w:rFonts w:ascii="Arial" w:hAnsi="Arial" w:cs="Arial"/>
          <w:vertAlign w:val="subscript"/>
          <w:lang w:val="en-US"/>
        </w:rPr>
        <w:t>u</w:t>
      </w:r>
      <w:proofErr w:type="spellEnd"/>
      <w:r w:rsidRPr="00936869">
        <w:rPr>
          <w:rFonts w:ascii="Arial" w:hAnsi="Arial" w:cs="Arial"/>
          <w:lang w:val="en-US"/>
        </w:rPr>
        <w:t xml:space="preserve"> and </w:t>
      </w:r>
      <w:proofErr w:type="spellStart"/>
      <w:r w:rsidRPr="00936869">
        <w:rPr>
          <w:rFonts w:ascii="Arial" w:hAnsi="Arial" w:cs="Arial"/>
          <w:lang w:val="en-US"/>
        </w:rPr>
        <w:t>k</w:t>
      </w:r>
      <w:r w:rsidRPr="00936869">
        <w:rPr>
          <w:rFonts w:ascii="Arial" w:hAnsi="Arial" w:cs="Arial"/>
          <w:vertAlign w:val="subscript"/>
          <w:lang w:val="en-US"/>
        </w:rPr>
        <w:t>inact</w:t>
      </w:r>
      <w:proofErr w:type="spellEnd"/>
      <w:r w:rsidRPr="00936869">
        <w:rPr>
          <w:rFonts w:ascii="Arial" w:hAnsi="Arial" w:cs="Arial"/>
          <w:vertAlign w:val="subscript"/>
          <w:lang w:val="en-US"/>
        </w:rPr>
        <w:t xml:space="preserve"> </w:t>
      </w:r>
      <w:r w:rsidRPr="00936869">
        <w:rPr>
          <w:rFonts w:ascii="Arial" w:hAnsi="Arial" w:cs="Arial"/>
          <w:lang w:val="en-US"/>
        </w:rPr>
        <w:t xml:space="preserve">values to the </w:t>
      </w:r>
      <w:proofErr w:type="spellStart"/>
      <w:r w:rsidRPr="00936869">
        <w:rPr>
          <w:rFonts w:ascii="Arial" w:hAnsi="Arial" w:cs="Arial"/>
          <w:lang w:val="en-US"/>
        </w:rPr>
        <w:t>SimCYP</w:t>
      </w:r>
      <w:proofErr w:type="spellEnd"/>
      <w:r w:rsidRPr="00936869">
        <w:rPr>
          <w:rFonts w:ascii="Arial" w:hAnsi="Arial" w:cs="Arial"/>
          <w:lang w:val="en-US"/>
        </w:rPr>
        <w:t xml:space="preserve"> library data, no or only minor differences in predictions of the CYP3A4 recovery times for such moderate and strong TDI treatments were seen compared to the </w:t>
      </w:r>
      <w:proofErr w:type="spellStart"/>
      <w:r w:rsidRPr="00936869">
        <w:rPr>
          <w:rFonts w:ascii="Arial" w:hAnsi="Arial" w:cs="Arial"/>
          <w:lang w:val="en-US"/>
        </w:rPr>
        <w:t>SimCYP</w:t>
      </w:r>
      <w:proofErr w:type="spellEnd"/>
      <w:r w:rsidRPr="00936869">
        <w:rPr>
          <w:rFonts w:ascii="Arial" w:hAnsi="Arial" w:cs="Arial"/>
          <w:lang w:val="en-US"/>
        </w:rPr>
        <w:t xml:space="preserve"> models: e.g. 6.5 days (liver and gut) for verapamil; and 8.3 days (liver) and 7.7 days (gut) for saquinavir (Figure S7, Table S</w:t>
      </w:r>
      <w:r w:rsidR="00A72D8C">
        <w:rPr>
          <w:rFonts w:ascii="Arial" w:hAnsi="Arial" w:cs="Arial"/>
          <w:lang w:val="en-US"/>
        </w:rPr>
        <w:t>21</w:t>
      </w:r>
      <w:r w:rsidRPr="00936869">
        <w:rPr>
          <w:rFonts w:ascii="Arial" w:hAnsi="Arial" w:cs="Arial"/>
          <w:lang w:val="en-US"/>
        </w:rPr>
        <w:t>). Consistent with the predicted weak in vivo DDI risk being below the bioequivalence limit (AUCR = 1.25), no or negligible recovery time for CYP3A4 activity was forecasted (0 days) in both liver and gut following ethinyl estradiol administration (Figure S7, Table S</w:t>
      </w:r>
      <w:r w:rsidR="00A72D8C">
        <w:rPr>
          <w:rFonts w:ascii="Arial" w:hAnsi="Arial" w:cs="Arial"/>
          <w:lang w:val="en-US"/>
        </w:rPr>
        <w:t>2</w:t>
      </w:r>
      <w:r w:rsidR="007E7C48">
        <w:rPr>
          <w:rFonts w:ascii="Arial" w:hAnsi="Arial" w:cs="Arial"/>
          <w:lang w:val="en-US"/>
        </w:rPr>
        <w:t>2</w:t>
      </w:r>
      <w:r w:rsidRPr="00936869">
        <w:rPr>
          <w:rFonts w:ascii="Arial" w:hAnsi="Arial" w:cs="Arial"/>
          <w:lang w:val="en-US"/>
        </w:rPr>
        <w:t xml:space="preserve">). The </w:t>
      </w:r>
      <w:proofErr w:type="spellStart"/>
      <w:r w:rsidRPr="00936869">
        <w:rPr>
          <w:rFonts w:ascii="Arial" w:hAnsi="Arial" w:cs="Arial"/>
          <w:lang w:val="en-US"/>
        </w:rPr>
        <w:t>SimCYP</w:t>
      </w:r>
      <w:proofErr w:type="spellEnd"/>
      <w:r w:rsidRPr="00936869">
        <w:rPr>
          <w:rFonts w:ascii="Arial" w:hAnsi="Arial" w:cs="Arial"/>
          <w:lang w:val="en-US"/>
        </w:rPr>
        <w:t xml:space="preserve"> library did not assign ethinyl estradiol as the time-dependent inhibitor, and therefore the TDI input parameters were not available. Fluoxetine required a much longer time for CYP3A4 activity restoration in both liver and gut (17.8 and 18.8 days, respectively, Table S</w:t>
      </w:r>
      <w:r w:rsidR="00A72D8C">
        <w:rPr>
          <w:rFonts w:ascii="Arial" w:hAnsi="Arial" w:cs="Arial"/>
          <w:lang w:val="en-US"/>
        </w:rPr>
        <w:t>21</w:t>
      </w:r>
      <w:r w:rsidRPr="00936869">
        <w:rPr>
          <w:rFonts w:ascii="Arial" w:hAnsi="Arial" w:cs="Arial"/>
          <w:lang w:val="en-US"/>
        </w:rPr>
        <w:t xml:space="preserve">). Of note, affected by the different </w:t>
      </w:r>
      <w:proofErr w:type="spellStart"/>
      <w:r w:rsidRPr="00936869">
        <w:rPr>
          <w:rFonts w:ascii="Arial" w:hAnsi="Arial" w:cs="Arial"/>
          <w:lang w:val="en-US"/>
        </w:rPr>
        <w:t>KI.</w:t>
      </w:r>
      <w:r w:rsidRPr="00936869">
        <w:rPr>
          <w:rFonts w:ascii="Arial" w:hAnsi="Arial" w:cs="Arial"/>
          <w:vertAlign w:val="subscript"/>
          <w:lang w:val="en-US"/>
        </w:rPr>
        <w:t>u</w:t>
      </w:r>
      <w:proofErr w:type="spellEnd"/>
      <w:r w:rsidRPr="00936869">
        <w:rPr>
          <w:rFonts w:ascii="Arial" w:hAnsi="Arial" w:cs="Arial"/>
          <w:lang w:val="en-US"/>
        </w:rPr>
        <w:t xml:space="preserve"> and </w:t>
      </w:r>
      <w:proofErr w:type="spellStart"/>
      <w:r w:rsidRPr="00936869">
        <w:rPr>
          <w:rFonts w:ascii="Arial" w:hAnsi="Arial" w:cs="Arial"/>
          <w:lang w:val="en-US"/>
        </w:rPr>
        <w:t>k</w:t>
      </w:r>
      <w:r w:rsidRPr="00936869">
        <w:rPr>
          <w:rFonts w:ascii="Arial" w:hAnsi="Arial" w:cs="Arial"/>
          <w:vertAlign w:val="subscript"/>
          <w:lang w:val="en-US"/>
        </w:rPr>
        <w:t>inact</w:t>
      </w:r>
      <w:proofErr w:type="spellEnd"/>
      <w:r w:rsidRPr="00936869">
        <w:rPr>
          <w:rFonts w:ascii="Arial" w:hAnsi="Arial" w:cs="Arial"/>
          <w:lang w:val="en-US"/>
        </w:rPr>
        <w:t xml:space="preserve"> values, a variance in recovery outcomes was observed for erythromycin. For erythromycin, 1.2 days (liver) and 2 days (gut) using the in vitro TDI assays (set B); and 4.9 days (liver) and 3.0 days (gut) using the </w:t>
      </w:r>
      <w:proofErr w:type="spellStart"/>
      <w:r w:rsidRPr="00936869">
        <w:rPr>
          <w:rFonts w:ascii="Arial" w:hAnsi="Arial" w:cs="Arial"/>
          <w:lang w:val="en-US"/>
        </w:rPr>
        <w:t>SimCYP</w:t>
      </w:r>
      <w:proofErr w:type="spellEnd"/>
      <w:r w:rsidRPr="00936869">
        <w:rPr>
          <w:rFonts w:ascii="Arial" w:hAnsi="Arial" w:cs="Arial"/>
          <w:lang w:val="en-US"/>
        </w:rPr>
        <w:t xml:space="preserve"> library (Table S</w:t>
      </w:r>
      <w:r w:rsidR="00A72D8C">
        <w:rPr>
          <w:rFonts w:ascii="Arial" w:hAnsi="Arial" w:cs="Arial"/>
          <w:lang w:val="en-US"/>
        </w:rPr>
        <w:t>2</w:t>
      </w:r>
      <w:r w:rsidR="007E7C48">
        <w:rPr>
          <w:rFonts w:ascii="Arial" w:hAnsi="Arial" w:cs="Arial"/>
          <w:lang w:val="en-US"/>
        </w:rPr>
        <w:t>2</w:t>
      </w:r>
      <w:r w:rsidRPr="00936869">
        <w:rPr>
          <w:rFonts w:ascii="Arial" w:hAnsi="Arial" w:cs="Arial"/>
          <w:lang w:val="en-US"/>
        </w:rPr>
        <w:t>). These discrepancies reflect the differences between the two models in estimating the in vivo DDI magnitude for the precipitant: predicted AUCR values of 6.59 (in vitro set B) and 1.38 (</w:t>
      </w:r>
      <w:proofErr w:type="spellStart"/>
      <w:r w:rsidRPr="00936869">
        <w:rPr>
          <w:rFonts w:ascii="Arial" w:hAnsi="Arial" w:cs="Arial"/>
          <w:lang w:val="en-US"/>
        </w:rPr>
        <w:t>SimCYP</w:t>
      </w:r>
      <w:proofErr w:type="spellEnd"/>
      <w:r w:rsidRPr="00936869">
        <w:rPr>
          <w:rFonts w:ascii="Arial" w:hAnsi="Arial" w:cs="Arial"/>
          <w:lang w:val="en-US"/>
        </w:rPr>
        <w:t>) (Figure 5B). Similar recovery time disagreements were also observed for diltiazem (Figure S7, Table S</w:t>
      </w:r>
      <w:r w:rsidR="00A72D8C">
        <w:rPr>
          <w:rFonts w:ascii="Arial" w:hAnsi="Arial" w:cs="Arial"/>
          <w:lang w:val="en-US"/>
        </w:rPr>
        <w:t>2</w:t>
      </w:r>
      <w:r w:rsidR="007E7C48">
        <w:rPr>
          <w:rFonts w:ascii="Arial" w:hAnsi="Arial" w:cs="Arial"/>
          <w:lang w:val="en-US"/>
        </w:rPr>
        <w:t>2</w:t>
      </w:r>
      <w:r w:rsidRPr="00936869">
        <w:rPr>
          <w:rFonts w:ascii="Arial" w:hAnsi="Arial" w:cs="Arial"/>
          <w:lang w:val="en-US"/>
        </w:rPr>
        <w:t>).</w:t>
      </w:r>
      <w:r w:rsidR="00E13264">
        <w:rPr>
          <w:rFonts w:ascii="Arial" w:hAnsi="Arial" w:cs="Arial"/>
          <w:lang w:val="en-US"/>
        </w:rPr>
        <w:t xml:space="preserve"> </w:t>
      </w:r>
    </w:p>
    <w:p w14:paraId="10A8EEC9" w14:textId="240B865A" w:rsidR="00E13264" w:rsidRPr="00E13264" w:rsidRDefault="00E13264" w:rsidP="00E13264">
      <w:pPr>
        <w:spacing w:line="480" w:lineRule="auto"/>
        <w:ind w:firstLine="720"/>
        <w:jc w:val="both"/>
        <w:rPr>
          <w:rFonts w:ascii="Arial" w:hAnsi="Arial" w:cs="Arial"/>
          <w:lang w:val="en-US"/>
        </w:rPr>
      </w:pPr>
      <w:r w:rsidRPr="00E13264">
        <w:rPr>
          <w:rFonts w:ascii="Arial" w:hAnsi="Arial" w:cs="Arial"/>
          <w:bCs/>
          <w:lang w:val="en-US"/>
        </w:rPr>
        <w:t xml:space="preserve">The variability in liver CYP3A4 turnover rates reported in literature </w:t>
      </w:r>
      <w:r w:rsidR="000A0C3B">
        <w:rPr>
          <w:rFonts w:ascii="Arial" w:eastAsia="Times New Roman" w:hAnsi="Arial" w:cs="Arial"/>
          <w:lang w:val="en-US"/>
        </w:rPr>
        <w:t>(</w:t>
      </w:r>
      <w:r w:rsidRPr="00E13264">
        <w:rPr>
          <w:rFonts w:ascii="Arial" w:hAnsi="Arial" w:cs="Arial"/>
          <w:bCs/>
          <w:lang w:val="en-US"/>
        </w:rPr>
        <w:t>0.0077 h</w:t>
      </w:r>
      <w:r w:rsidRPr="00E13264">
        <w:rPr>
          <w:rFonts w:ascii="Arial" w:hAnsi="Arial" w:cs="Arial"/>
          <w:bCs/>
          <w:vertAlign w:val="superscript"/>
          <w:lang w:val="en-US"/>
        </w:rPr>
        <w:t>-</w:t>
      </w:r>
      <w:r w:rsidR="000A0C3B">
        <w:rPr>
          <w:rFonts w:ascii="Arial" w:hAnsi="Arial" w:cs="Arial"/>
          <w:bCs/>
          <w:vertAlign w:val="superscript"/>
          <w:lang w:val="en-US"/>
        </w:rPr>
        <w:t xml:space="preserve">1 </w:t>
      </w:r>
      <w:r w:rsidR="000A0C3B">
        <w:rPr>
          <w:rFonts w:ascii="Arial" w:hAnsi="Arial" w:cs="Arial"/>
          <w:bCs/>
          <w:lang w:val="en-US"/>
        </w:rPr>
        <w:t>Yang et al. 2008</w:t>
      </w:r>
      <w:r w:rsidRPr="00E13264">
        <w:rPr>
          <w:rFonts w:ascii="Arial" w:hAnsi="Arial" w:cs="Arial"/>
          <w:bCs/>
          <w:lang w:val="en-US"/>
        </w:rPr>
        <w:t>; 0.0193 h</w:t>
      </w:r>
      <w:r w:rsidRPr="00E13264">
        <w:rPr>
          <w:rFonts w:ascii="Arial" w:hAnsi="Arial" w:cs="Arial"/>
          <w:bCs/>
          <w:vertAlign w:val="superscript"/>
          <w:lang w:val="en-US"/>
        </w:rPr>
        <w:t>-</w:t>
      </w:r>
      <w:r w:rsidR="000A0C3B">
        <w:rPr>
          <w:rFonts w:ascii="Arial" w:hAnsi="Arial" w:cs="Arial"/>
          <w:bCs/>
          <w:vertAlign w:val="superscript"/>
          <w:lang w:val="en-US"/>
        </w:rPr>
        <w:t xml:space="preserve">1 </w:t>
      </w:r>
      <w:r w:rsidR="000A0C3B">
        <w:rPr>
          <w:rFonts w:ascii="Arial" w:hAnsi="Arial" w:cs="Arial"/>
          <w:bCs/>
          <w:lang w:val="en-US"/>
        </w:rPr>
        <w:t>Yeo et al. 2011</w:t>
      </w:r>
      <w:r w:rsidRPr="00E13264">
        <w:rPr>
          <w:rFonts w:ascii="Arial" w:hAnsi="Arial" w:cs="Arial"/>
          <w:bCs/>
          <w:lang w:val="en-US"/>
        </w:rPr>
        <w:t>; 0.014-0.017 h</w:t>
      </w:r>
      <w:r w:rsidRPr="00E13264">
        <w:rPr>
          <w:rFonts w:ascii="Arial" w:hAnsi="Arial" w:cs="Arial"/>
          <w:bCs/>
          <w:vertAlign w:val="superscript"/>
          <w:lang w:val="en-US"/>
        </w:rPr>
        <w:t>-</w:t>
      </w:r>
      <w:r w:rsidR="000A0C3B">
        <w:rPr>
          <w:rFonts w:ascii="Arial" w:hAnsi="Arial" w:cs="Arial"/>
          <w:bCs/>
          <w:vertAlign w:val="superscript"/>
          <w:lang w:val="en-US"/>
        </w:rPr>
        <w:t>1</w:t>
      </w:r>
      <w:r w:rsidR="000A0C3B">
        <w:rPr>
          <w:rFonts w:ascii="Arial" w:hAnsi="Arial" w:cs="Arial"/>
          <w:bCs/>
          <w:lang w:val="en-US"/>
        </w:rPr>
        <w:t xml:space="preserve"> Chan et al. 2018)</w:t>
      </w:r>
      <w:r w:rsidRPr="00E13264">
        <w:rPr>
          <w:rFonts w:ascii="Arial" w:hAnsi="Arial" w:cs="Arial"/>
          <w:bCs/>
          <w:lang w:val="en-US"/>
        </w:rPr>
        <w:t>, combined with the lack of comprehensive clinical data, challenges reliably predicting</w:t>
      </w:r>
      <w:r w:rsidRPr="00E13264">
        <w:rPr>
          <w:rFonts w:ascii="Arial" w:hAnsi="Arial" w:cs="Arial"/>
          <w:lang w:val="en-US"/>
        </w:rPr>
        <w:t xml:space="preserve"> the time needed to recover the active enzyme amount. Nonetheless, concordance between predicted and observed AUCR might support a certain level of accuracy in estimating CYP3A4 recovery times following precipitants administration. Our current erythromycin (n. 26) PBPK model predicted a </w:t>
      </w:r>
      <w:r w:rsidRPr="00E13264">
        <w:rPr>
          <w:rFonts w:ascii="Arial" w:hAnsi="Arial" w:cs="Arial"/>
          <w:lang w:val="en-US"/>
        </w:rPr>
        <w:lastRenderedPageBreak/>
        <w:t>midazolam AUCR of 6.59, which is comparable to clinical observation of 4.99 (Table S</w:t>
      </w:r>
      <w:r w:rsidR="00A72D8C">
        <w:rPr>
          <w:rFonts w:ascii="Arial" w:hAnsi="Arial" w:cs="Arial"/>
          <w:lang w:val="en-US"/>
        </w:rPr>
        <w:t>2</w:t>
      </w:r>
      <w:r w:rsidR="007E7C48">
        <w:rPr>
          <w:rFonts w:ascii="Arial" w:hAnsi="Arial" w:cs="Arial"/>
          <w:lang w:val="en-US"/>
        </w:rPr>
        <w:t>2</w:t>
      </w:r>
      <w:r w:rsidRPr="00E13264">
        <w:rPr>
          <w:rFonts w:ascii="Arial" w:hAnsi="Arial" w:cs="Arial"/>
          <w:lang w:val="en-US"/>
        </w:rPr>
        <w:t>). It also estimated that 4.9 and 3.0 days are required for recovering 80% of baseline CYP3A4 activity in liver and gut, respectively (Figure S</w:t>
      </w:r>
      <w:r w:rsidR="007E7C48">
        <w:rPr>
          <w:rFonts w:ascii="Arial" w:hAnsi="Arial" w:cs="Arial"/>
          <w:lang w:val="en-US"/>
        </w:rPr>
        <w:t>7</w:t>
      </w:r>
      <w:r w:rsidRPr="00E13264">
        <w:rPr>
          <w:rFonts w:ascii="Arial" w:hAnsi="Arial" w:cs="Arial"/>
          <w:lang w:val="en-US"/>
        </w:rPr>
        <w:t xml:space="preserve">). Although these estimates are notably longer than those obtained applying </w:t>
      </w:r>
      <w:proofErr w:type="spellStart"/>
      <w:r w:rsidRPr="00E13264">
        <w:rPr>
          <w:rFonts w:ascii="Arial" w:hAnsi="Arial" w:cs="Arial"/>
          <w:lang w:val="en-US"/>
        </w:rPr>
        <w:t>SimCYP</w:t>
      </w:r>
      <w:proofErr w:type="spellEnd"/>
      <w:r w:rsidRPr="00E13264">
        <w:rPr>
          <w:rFonts w:ascii="Arial" w:hAnsi="Arial" w:cs="Arial"/>
          <w:lang w:val="en-US"/>
        </w:rPr>
        <w:t xml:space="preserve"> original TDI data (1.2 days for liver, 2.0 days for gut), considering a broader recovery timeframe may be beneficial for patients undergoing co-medication strategies involving erythromycin.</w:t>
      </w:r>
    </w:p>
    <w:p w14:paraId="1CD3BFFA" w14:textId="3BDD560F" w:rsidR="00936869" w:rsidRPr="00936869" w:rsidRDefault="00936869" w:rsidP="00936869">
      <w:pPr>
        <w:spacing w:line="480" w:lineRule="auto"/>
        <w:jc w:val="both"/>
        <w:rPr>
          <w:rFonts w:ascii="Arial" w:hAnsi="Arial" w:cs="Arial"/>
          <w:lang w:val="en-US"/>
        </w:rPr>
      </w:pPr>
    </w:p>
    <w:p w14:paraId="156ACA3B" w14:textId="188B1AB1" w:rsidR="00F633E0" w:rsidRPr="00F633E0" w:rsidRDefault="00F633E0">
      <w:pPr>
        <w:rPr>
          <w:rFonts w:ascii="Arial" w:eastAsia="Times New Roman" w:hAnsi="Arial" w:cs="Arial"/>
          <w:b/>
          <w:bCs/>
          <w:color w:val="000000"/>
          <w:kern w:val="0"/>
          <w:lang w:val="en-US"/>
          <w14:ligatures w14:val="none"/>
        </w:rPr>
      </w:pPr>
      <w:r w:rsidRPr="00F633E0">
        <w:rPr>
          <w:rFonts w:ascii="Arial" w:eastAsia="Times New Roman" w:hAnsi="Arial" w:cs="Arial"/>
          <w:b/>
          <w:bCs/>
          <w:color w:val="000000"/>
          <w:kern w:val="0"/>
          <w:lang w:val="en-US"/>
          <w14:ligatures w14:val="none"/>
        </w:rPr>
        <w:br w:type="page"/>
      </w:r>
    </w:p>
    <w:p w14:paraId="430A0D85" w14:textId="77777777" w:rsidR="00FD104B" w:rsidRPr="000177E0" w:rsidRDefault="00FD104B" w:rsidP="000177E0">
      <w:pPr>
        <w:spacing w:line="480" w:lineRule="auto"/>
        <w:jc w:val="both"/>
        <w:rPr>
          <w:rFonts w:ascii="Arial" w:hAnsi="Arial" w:cs="Arial"/>
          <w:b/>
          <w:bCs/>
          <w:sz w:val="32"/>
          <w:szCs w:val="32"/>
          <w:lang w:val="en-US"/>
        </w:rPr>
        <w:sectPr w:rsidR="00FD104B" w:rsidRPr="000177E0" w:rsidSect="00860733">
          <w:pgSz w:w="11906" w:h="16838"/>
          <w:pgMar w:top="1440" w:right="1440" w:bottom="1440" w:left="1440" w:header="706" w:footer="706" w:gutter="0"/>
          <w:cols w:space="708"/>
          <w:docGrid w:linePitch="360"/>
        </w:sectPr>
      </w:pPr>
    </w:p>
    <w:p w14:paraId="2DA49249" w14:textId="6B3798A2" w:rsidR="007A3B2B" w:rsidRDefault="007A3B2B" w:rsidP="00BA5961">
      <w:pPr>
        <w:spacing w:line="360" w:lineRule="auto"/>
        <w:jc w:val="both"/>
        <w:rPr>
          <w:rFonts w:ascii="Arial" w:hAnsi="Arial" w:cs="Arial"/>
          <w:sz w:val="20"/>
          <w:szCs w:val="20"/>
          <w:lang w:val="en-US"/>
        </w:rPr>
      </w:pPr>
      <w:r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1</w:t>
      </w:r>
      <w:r>
        <w:rPr>
          <w:rFonts w:ascii="Arial" w:hAnsi="Arial" w:cs="Arial"/>
          <w:sz w:val="20"/>
          <w:szCs w:val="20"/>
          <w:lang w:val="en-US"/>
        </w:rPr>
        <w:t>: P</w:t>
      </w:r>
      <w:r w:rsidR="005C5616">
        <w:rPr>
          <w:rFonts w:ascii="Arial" w:hAnsi="Arial" w:cs="Arial"/>
          <w:sz w:val="20"/>
          <w:szCs w:val="20"/>
          <w:lang w:val="en-US"/>
        </w:rPr>
        <w:t>recipitant</w:t>
      </w:r>
      <w:r>
        <w:rPr>
          <w:rFonts w:ascii="Arial" w:hAnsi="Arial" w:cs="Arial"/>
          <w:sz w:val="20"/>
          <w:szCs w:val="20"/>
          <w:lang w:val="en-US"/>
        </w:rPr>
        <w:t xml:space="preserve">s input parameters for </w:t>
      </w:r>
      <w:r w:rsidR="00EF47B6">
        <w:rPr>
          <w:rFonts w:ascii="Arial" w:hAnsi="Arial" w:cs="Arial"/>
          <w:sz w:val="20"/>
          <w:szCs w:val="20"/>
          <w:lang w:val="en-US"/>
        </w:rPr>
        <w:t xml:space="preserve">in vivo DDI risk assessment with </w:t>
      </w:r>
      <w:r>
        <w:rPr>
          <w:rFonts w:ascii="Arial" w:hAnsi="Arial" w:cs="Arial"/>
          <w:sz w:val="20"/>
          <w:szCs w:val="20"/>
          <w:lang w:val="en-US"/>
        </w:rPr>
        <w:t>mechanistic static modeling</w:t>
      </w:r>
      <w:r w:rsidR="00EF47B6">
        <w:rPr>
          <w:rFonts w:ascii="Arial" w:hAnsi="Arial" w:cs="Arial"/>
          <w:sz w:val="20"/>
          <w:szCs w:val="20"/>
          <w:lang w:val="en-US"/>
        </w:rPr>
        <w:t>.</w:t>
      </w:r>
    </w:p>
    <w:tbl>
      <w:tblPr>
        <w:tblStyle w:val="PlainTable4"/>
        <w:tblW w:w="5046" w:type="pct"/>
        <w:tblLayout w:type="fixed"/>
        <w:tblLook w:val="04A0" w:firstRow="1" w:lastRow="0" w:firstColumn="1" w:lastColumn="0" w:noHBand="0" w:noVBand="1"/>
      </w:tblPr>
      <w:tblGrid>
        <w:gridCol w:w="96"/>
        <w:gridCol w:w="1361"/>
        <w:gridCol w:w="1006"/>
        <w:gridCol w:w="25"/>
        <w:gridCol w:w="1566"/>
        <w:gridCol w:w="1037"/>
        <w:gridCol w:w="39"/>
        <w:gridCol w:w="997"/>
        <w:gridCol w:w="1079"/>
        <w:gridCol w:w="899"/>
        <w:gridCol w:w="989"/>
        <w:gridCol w:w="1620"/>
        <w:gridCol w:w="324"/>
        <w:gridCol w:w="3000"/>
        <w:gridCol w:w="48"/>
      </w:tblGrid>
      <w:tr w:rsidR="004408A1" w:rsidRPr="004D5188" w14:paraId="431CEA71" w14:textId="77777777" w:rsidTr="00EB0890">
        <w:trPr>
          <w:gridBefore w:val="1"/>
          <w:gridAfter w:val="1"/>
          <w:cnfStyle w:val="100000000000" w:firstRow="1" w:lastRow="0" w:firstColumn="0" w:lastColumn="0" w:oddVBand="0" w:evenVBand="0" w:oddHBand="0"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Borders>
              <w:top w:val="single" w:sz="4" w:space="0" w:color="auto"/>
              <w:bottom w:val="single" w:sz="4" w:space="0" w:color="auto"/>
            </w:tcBorders>
          </w:tcPr>
          <w:p w14:paraId="223F1240" w14:textId="77777777" w:rsidR="00A86184" w:rsidRPr="004D5188" w:rsidRDefault="00A86184" w:rsidP="004D5188">
            <w:pPr>
              <w:spacing w:before="240" w:line="276" w:lineRule="auto"/>
              <w:jc w:val="center"/>
              <w:rPr>
                <w:rFonts w:ascii="Arial" w:hAnsi="Arial" w:cs="Arial"/>
                <w:b w:val="0"/>
                <w:bCs w:val="0"/>
                <w:sz w:val="14"/>
                <w:szCs w:val="14"/>
                <w:lang w:val="en-US"/>
              </w:rPr>
            </w:pPr>
            <w:r w:rsidRPr="004D5188">
              <w:rPr>
                <w:rFonts w:ascii="Arial" w:hAnsi="Arial" w:cs="Arial"/>
                <w:sz w:val="14"/>
                <w:szCs w:val="14"/>
                <w:lang w:val="en-US"/>
              </w:rPr>
              <w:t>Drug</w:t>
            </w:r>
          </w:p>
        </w:tc>
        <w:tc>
          <w:tcPr>
            <w:tcW w:w="357" w:type="pct"/>
            <w:tcBorders>
              <w:top w:val="single" w:sz="4" w:space="0" w:color="auto"/>
              <w:bottom w:val="single" w:sz="4" w:space="0" w:color="auto"/>
            </w:tcBorders>
          </w:tcPr>
          <w:p w14:paraId="68ABDA45" w14:textId="7777777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r w:rsidRPr="004D5188">
              <w:rPr>
                <w:rFonts w:ascii="Arial" w:hAnsi="Arial" w:cs="Arial"/>
                <w:sz w:val="14"/>
                <w:szCs w:val="14"/>
                <w:lang w:val="en-US"/>
              </w:rPr>
              <w:t>MW</w:t>
            </w:r>
          </w:p>
        </w:tc>
        <w:tc>
          <w:tcPr>
            <w:tcW w:w="565" w:type="pct"/>
            <w:gridSpan w:val="2"/>
            <w:tcBorders>
              <w:top w:val="single" w:sz="4" w:space="0" w:color="auto"/>
              <w:bottom w:val="single" w:sz="4" w:space="0" w:color="auto"/>
            </w:tcBorders>
          </w:tcPr>
          <w:p w14:paraId="23E16BAD" w14:textId="7777777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proofErr w:type="spellStart"/>
            <w:r w:rsidRPr="004D5188">
              <w:rPr>
                <w:rFonts w:ascii="Arial" w:hAnsi="Arial" w:cs="Arial"/>
                <w:sz w:val="14"/>
                <w:szCs w:val="14"/>
                <w:lang w:val="en-US"/>
              </w:rPr>
              <w:t>C</w:t>
            </w:r>
            <w:r w:rsidRPr="004D5188">
              <w:rPr>
                <w:rFonts w:ascii="Arial" w:hAnsi="Arial" w:cs="Arial"/>
                <w:sz w:val="14"/>
                <w:szCs w:val="14"/>
                <w:vertAlign w:val="subscript"/>
                <w:lang w:val="en-US"/>
              </w:rPr>
              <w:t>max</w:t>
            </w:r>
            <w:proofErr w:type="spellEnd"/>
            <w:r w:rsidRPr="004D5188">
              <w:rPr>
                <w:rFonts w:ascii="Arial" w:hAnsi="Arial" w:cs="Arial"/>
                <w:sz w:val="14"/>
                <w:szCs w:val="14"/>
                <w:vertAlign w:val="subscript"/>
                <w:lang w:val="en-US"/>
              </w:rPr>
              <w:t xml:space="preserve"> </w:t>
            </w:r>
            <w:r w:rsidRPr="004D5188">
              <w:rPr>
                <w:rFonts w:ascii="Arial" w:hAnsi="Arial" w:cs="Arial"/>
                <w:sz w:val="14"/>
                <w:szCs w:val="14"/>
                <w:lang w:val="en-US"/>
              </w:rPr>
              <w:t>(ng/mL)</w:t>
            </w:r>
          </w:p>
        </w:tc>
        <w:tc>
          <w:tcPr>
            <w:tcW w:w="368" w:type="pct"/>
            <w:tcBorders>
              <w:top w:val="single" w:sz="4" w:space="0" w:color="auto"/>
              <w:bottom w:val="single" w:sz="4" w:space="0" w:color="auto"/>
            </w:tcBorders>
          </w:tcPr>
          <w:p w14:paraId="19EC80D3" w14:textId="7777777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proofErr w:type="spellStart"/>
            <w:r w:rsidRPr="004D5188">
              <w:rPr>
                <w:rFonts w:ascii="Arial" w:hAnsi="Arial" w:cs="Arial"/>
                <w:sz w:val="14"/>
                <w:szCs w:val="14"/>
                <w:lang w:val="en-US"/>
              </w:rPr>
              <w:t>fu,</w:t>
            </w:r>
            <w:r w:rsidRPr="004D5188">
              <w:rPr>
                <w:rFonts w:ascii="Arial" w:hAnsi="Arial" w:cs="Arial"/>
                <w:sz w:val="14"/>
                <w:szCs w:val="14"/>
                <w:vertAlign w:val="subscript"/>
                <w:lang w:val="en-US"/>
              </w:rPr>
              <w:t>p</w:t>
            </w:r>
            <w:proofErr w:type="spellEnd"/>
          </w:p>
        </w:tc>
        <w:tc>
          <w:tcPr>
            <w:tcW w:w="368" w:type="pct"/>
            <w:gridSpan w:val="2"/>
            <w:tcBorders>
              <w:top w:val="single" w:sz="4" w:space="0" w:color="auto"/>
              <w:bottom w:val="single" w:sz="4" w:space="0" w:color="auto"/>
            </w:tcBorders>
          </w:tcPr>
          <w:p w14:paraId="2116E23D" w14:textId="7777777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r w:rsidRPr="004D5188">
              <w:rPr>
                <w:rFonts w:ascii="Arial" w:hAnsi="Arial" w:cs="Arial"/>
                <w:sz w:val="14"/>
                <w:szCs w:val="14"/>
                <w:lang w:val="en-US"/>
              </w:rPr>
              <w:t>Rb</w:t>
            </w:r>
          </w:p>
        </w:tc>
        <w:tc>
          <w:tcPr>
            <w:tcW w:w="383" w:type="pct"/>
            <w:tcBorders>
              <w:top w:val="single" w:sz="4" w:space="0" w:color="auto"/>
              <w:bottom w:val="single" w:sz="4" w:space="0" w:color="auto"/>
            </w:tcBorders>
          </w:tcPr>
          <w:p w14:paraId="05F211DC" w14:textId="7777777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r w:rsidRPr="004D5188">
              <w:rPr>
                <w:rFonts w:ascii="Arial" w:hAnsi="Arial" w:cs="Arial"/>
                <w:sz w:val="14"/>
                <w:szCs w:val="14"/>
                <w:lang w:val="en-US"/>
              </w:rPr>
              <w:t>fa</w:t>
            </w:r>
          </w:p>
        </w:tc>
        <w:tc>
          <w:tcPr>
            <w:tcW w:w="319" w:type="pct"/>
            <w:tcBorders>
              <w:top w:val="single" w:sz="4" w:space="0" w:color="auto"/>
              <w:bottom w:val="single" w:sz="4" w:space="0" w:color="auto"/>
            </w:tcBorders>
          </w:tcPr>
          <w:p w14:paraId="4FD2C15F" w14:textId="7777777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r w:rsidRPr="004D5188">
              <w:rPr>
                <w:rFonts w:ascii="Arial" w:hAnsi="Arial" w:cs="Arial"/>
                <w:sz w:val="14"/>
                <w:szCs w:val="14"/>
                <w:lang w:val="en-US"/>
              </w:rPr>
              <w:t>ka (h</w:t>
            </w:r>
            <w:r w:rsidRPr="004D5188">
              <w:rPr>
                <w:rFonts w:ascii="Arial" w:hAnsi="Arial" w:cs="Arial"/>
                <w:sz w:val="14"/>
                <w:szCs w:val="14"/>
                <w:vertAlign w:val="superscript"/>
                <w:lang w:val="en-US"/>
              </w:rPr>
              <w:t>-1</w:t>
            </w:r>
            <w:r w:rsidRPr="004D5188">
              <w:rPr>
                <w:rFonts w:ascii="Arial" w:hAnsi="Arial" w:cs="Arial"/>
                <w:sz w:val="14"/>
                <w:szCs w:val="14"/>
                <w:lang w:val="en-US"/>
              </w:rPr>
              <w:t>)</w:t>
            </w:r>
          </w:p>
        </w:tc>
        <w:tc>
          <w:tcPr>
            <w:tcW w:w="351" w:type="pct"/>
            <w:tcBorders>
              <w:top w:val="single" w:sz="4" w:space="0" w:color="auto"/>
              <w:bottom w:val="single" w:sz="4" w:space="0" w:color="auto"/>
            </w:tcBorders>
          </w:tcPr>
          <w:p w14:paraId="32A3D447" w14:textId="797746F7"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proofErr w:type="spellStart"/>
            <w:r w:rsidRPr="004D5188">
              <w:rPr>
                <w:rFonts w:ascii="Arial" w:hAnsi="Arial" w:cs="Arial"/>
                <w:sz w:val="14"/>
                <w:szCs w:val="14"/>
                <w:lang w:val="en-US"/>
              </w:rPr>
              <w:t>LogP</w:t>
            </w:r>
            <w:proofErr w:type="spellEnd"/>
          </w:p>
        </w:tc>
        <w:tc>
          <w:tcPr>
            <w:tcW w:w="575" w:type="pct"/>
            <w:tcBorders>
              <w:top w:val="single" w:sz="4" w:space="0" w:color="auto"/>
              <w:bottom w:val="single" w:sz="4" w:space="0" w:color="auto"/>
            </w:tcBorders>
          </w:tcPr>
          <w:p w14:paraId="60831299" w14:textId="544DDF64"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r w:rsidRPr="004D5188">
              <w:rPr>
                <w:rFonts w:ascii="Arial" w:hAnsi="Arial" w:cs="Arial"/>
                <w:sz w:val="14"/>
                <w:szCs w:val="14"/>
                <w:lang w:val="en-US"/>
              </w:rPr>
              <w:t xml:space="preserve">CYP3A4 </w:t>
            </w:r>
            <w:proofErr w:type="spellStart"/>
            <w:r w:rsidRPr="004D5188">
              <w:rPr>
                <w:rFonts w:ascii="Arial" w:hAnsi="Arial" w:cs="Arial"/>
                <w:sz w:val="14"/>
                <w:szCs w:val="14"/>
                <w:lang w:val="en-US"/>
              </w:rPr>
              <w:t>K</w:t>
            </w:r>
            <w:r w:rsidRPr="004D5188">
              <w:rPr>
                <w:rFonts w:ascii="Arial" w:hAnsi="Arial" w:cs="Arial"/>
                <w:sz w:val="14"/>
                <w:szCs w:val="14"/>
                <w:vertAlign w:val="subscript"/>
                <w:lang w:val="en-US"/>
              </w:rPr>
              <w:t>i,u</w:t>
            </w:r>
            <w:proofErr w:type="spellEnd"/>
            <w:r w:rsidRPr="004D5188">
              <w:rPr>
                <w:rFonts w:ascii="Arial" w:hAnsi="Arial" w:cs="Arial"/>
                <w:sz w:val="14"/>
                <w:szCs w:val="14"/>
                <w:vertAlign w:val="subscript"/>
                <w:lang w:val="en-US"/>
              </w:rPr>
              <w:t xml:space="preserve"> </w:t>
            </w:r>
            <w:r w:rsidRPr="004D5188">
              <w:rPr>
                <w:rFonts w:ascii="Arial" w:hAnsi="Arial" w:cs="Arial"/>
                <w:sz w:val="14"/>
                <w:szCs w:val="14"/>
                <w:lang w:val="en-US"/>
              </w:rPr>
              <w:t>(</w:t>
            </w:r>
            <w:r w:rsidRPr="004D5188">
              <w:rPr>
                <w:rFonts w:ascii="Symbol" w:hAnsi="Symbol" w:cs="Arial"/>
                <w:sz w:val="14"/>
                <w:szCs w:val="14"/>
                <w:lang w:val="en-US"/>
              </w:rPr>
              <w:t>m</w:t>
            </w:r>
            <w:r w:rsidRPr="004D5188">
              <w:rPr>
                <w:rFonts w:ascii="Arial" w:hAnsi="Arial" w:cs="Arial"/>
                <w:sz w:val="14"/>
                <w:szCs w:val="14"/>
                <w:lang w:val="en-US"/>
              </w:rPr>
              <w:t>M)</w:t>
            </w:r>
          </w:p>
        </w:tc>
        <w:tc>
          <w:tcPr>
            <w:tcW w:w="1180" w:type="pct"/>
            <w:gridSpan w:val="2"/>
            <w:tcBorders>
              <w:top w:val="single" w:sz="4" w:space="0" w:color="auto"/>
              <w:bottom w:val="single" w:sz="4" w:space="0" w:color="auto"/>
            </w:tcBorders>
          </w:tcPr>
          <w:p w14:paraId="503602F9" w14:textId="39828DB4" w:rsidR="00A86184" w:rsidRPr="004D5188" w:rsidRDefault="00A86184" w:rsidP="004D5188">
            <w:pPr>
              <w:spacing w:before="240" w:line="276"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4"/>
                <w:szCs w:val="14"/>
                <w:lang w:val="en-US"/>
              </w:rPr>
            </w:pPr>
            <w:r w:rsidRPr="004D5188">
              <w:rPr>
                <w:rFonts w:ascii="Arial" w:hAnsi="Arial" w:cs="Arial"/>
                <w:sz w:val="14"/>
                <w:szCs w:val="14"/>
                <w:lang w:val="en-US"/>
              </w:rPr>
              <w:t>References</w:t>
            </w:r>
          </w:p>
        </w:tc>
      </w:tr>
      <w:tr w:rsidR="004408A1" w:rsidRPr="00D65DD2" w14:paraId="32AEA3A6"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Borders>
              <w:top w:val="single" w:sz="4" w:space="0" w:color="auto"/>
            </w:tcBorders>
          </w:tcPr>
          <w:p w14:paraId="475ABEAD"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Erlotinib</w:t>
            </w:r>
          </w:p>
        </w:tc>
        <w:tc>
          <w:tcPr>
            <w:tcW w:w="357" w:type="pct"/>
            <w:tcBorders>
              <w:top w:val="single" w:sz="4" w:space="0" w:color="auto"/>
            </w:tcBorders>
          </w:tcPr>
          <w:p w14:paraId="7F51D394"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vertAlign w:val="superscript"/>
                <w:lang w:val="en-US"/>
              </w:rPr>
            </w:pPr>
            <w:r w:rsidRPr="004D5188">
              <w:rPr>
                <w:rFonts w:ascii="Arial" w:hAnsi="Arial" w:cs="Arial"/>
                <w:color w:val="000000"/>
                <w:sz w:val="14"/>
                <w:szCs w:val="14"/>
              </w:rPr>
              <w:t>429.9</w:t>
            </w:r>
            <w:r w:rsidRPr="004D5188">
              <w:rPr>
                <w:rFonts w:ascii="Arial" w:hAnsi="Arial" w:cs="Arial"/>
                <w:color w:val="000000"/>
                <w:sz w:val="14"/>
                <w:szCs w:val="14"/>
                <w:vertAlign w:val="superscript"/>
              </w:rPr>
              <w:t xml:space="preserve"> a</w:t>
            </w:r>
          </w:p>
        </w:tc>
        <w:tc>
          <w:tcPr>
            <w:tcW w:w="565" w:type="pct"/>
            <w:gridSpan w:val="2"/>
            <w:tcBorders>
              <w:top w:val="single" w:sz="4" w:space="0" w:color="auto"/>
            </w:tcBorders>
          </w:tcPr>
          <w:p w14:paraId="012EC1B7" w14:textId="58AC832C"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1056.0</w:t>
            </w:r>
          </w:p>
        </w:tc>
        <w:tc>
          <w:tcPr>
            <w:tcW w:w="368" w:type="pct"/>
            <w:tcBorders>
              <w:top w:val="single" w:sz="4" w:space="0" w:color="auto"/>
            </w:tcBorders>
          </w:tcPr>
          <w:p w14:paraId="79CA4126" w14:textId="0EF55315"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0.088</w:t>
            </w:r>
          </w:p>
        </w:tc>
        <w:tc>
          <w:tcPr>
            <w:tcW w:w="368" w:type="pct"/>
            <w:gridSpan w:val="2"/>
            <w:tcBorders>
              <w:top w:val="single" w:sz="4" w:space="0" w:color="auto"/>
            </w:tcBorders>
          </w:tcPr>
          <w:p w14:paraId="5F324D6F" w14:textId="5A16BD0B"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vertAlign w:val="superscript"/>
                <w:lang w:val="en-US"/>
              </w:rPr>
            </w:pPr>
            <w:r w:rsidRPr="004D5188">
              <w:rPr>
                <w:rFonts w:ascii="Arial" w:hAnsi="Arial" w:cs="Arial"/>
                <w:color w:val="000000"/>
                <w:sz w:val="14"/>
                <w:szCs w:val="14"/>
              </w:rPr>
              <w:t>0.67</w:t>
            </w:r>
            <w:r w:rsidRPr="004D5188">
              <w:rPr>
                <w:rFonts w:ascii="Arial" w:hAnsi="Arial" w:cs="Arial"/>
                <w:color w:val="000000"/>
                <w:sz w:val="14"/>
                <w:szCs w:val="14"/>
                <w:vertAlign w:val="superscript"/>
              </w:rPr>
              <w:t xml:space="preserve"> b</w:t>
            </w:r>
          </w:p>
        </w:tc>
        <w:tc>
          <w:tcPr>
            <w:tcW w:w="383" w:type="pct"/>
            <w:tcBorders>
              <w:top w:val="single" w:sz="4" w:space="0" w:color="auto"/>
            </w:tcBorders>
          </w:tcPr>
          <w:p w14:paraId="27D17FA8"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0.99</w:t>
            </w:r>
            <w:r w:rsidRPr="004D5188">
              <w:rPr>
                <w:rFonts w:ascii="Arial" w:hAnsi="Arial" w:cs="Arial"/>
                <w:color w:val="000000"/>
                <w:sz w:val="14"/>
                <w:szCs w:val="14"/>
                <w:vertAlign w:val="superscript"/>
              </w:rPr>
              <w:t xml:space="preserve"> b</w:t>
            </w:r>
          </w:p>
        </w:tc>
        <w:tc>
          <w:tcPr>
            <w:tcW w:w="319" w:type="pct"/>
            <w:tcBorders>
              <w:top w:val="single" w:sz="4" w:space="0" w:color="auto"/>
            </w:tcBorders>
          </w:tcPr>
          <w:p w14:paraId="2B1B0BD3" w14:textId="614C14CF"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2.30 </w:t>
            </w:r>
            <w:r w:rsidRPr="004D5188">
              <w:rPr>
                <w:rFonts w:ascii="Arial" w:hAnsi="Arial" w:cs="Arial"/>
                <w:color w:val="000000"/>
                <w:sz w:val="14"/>
                <w:szCs w:val="14"/>
                <w:vertAlign w:val="superscript"/>
              </w:rPr>
              <w:t>c</w:t>
            </w:r>
          </w:p>
        </w:tc>
        <w:tc>
          <w:tcPr>
            <w:tcW w:w="351" w:type="pct"/>
            <w:tcBorders>
              <w:top w:val="single" w:sz="4" w:space="0" w:color="auto"/>
            </w:tcBorders>
          </w:tcPr>
          <w:p w14:paraId="47A1758B" w14:textId="2F98DC21"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3.30</w:t>
            </w:r>
          </w:p>
        </w:tc>
        <w:tc>
          <w:tcPr>
            <w:tcW w:w="575" w:type="pct"/>
            <w:tcBorders>
              <w:top w:val="single" w:sz="4" w:space="0" w:color="auto"/>
            </w:tcBorders>
          </w:tcPr>
          <w:p w14:paraId="4126DEE8" w14:textId="59392C82" w:rsidR="00A86184" w:rsidRPr="004D5188" w:rsidRDefault="00766F03"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en-US"/>
              </w:rPr>
            </w:pPr>
            <w:r w:rsidRPr="004D5188">
              <w:rPr>
                <w:rFonts w:ascii="Arial" w:hAnsi="Arial" w:cs="Arial"/>
                <w:color w:val="000000"/>
                <w:sz w:val="14"/>
                <w:szCs w:val="14"/>
                <w:lang w:val="en-US"/>
              </w:rPr>
              <w:t>25.48</w:t>
            </w:r>
          </w:p>
        </w:tc>
        <w:tc>
          <w:tcPr>
            <w:tcW w:w="1180" w:type="pct"/>
            <w:gridSpan w:val="2"/>
            <w:tcBorders>
              <w:top w:val="single" w:sz="4" w:space="0" w:color="auto"/>
            </w:tcBorders>
          </w:tcPr>
          <w:p w14:paraId="182731CF" w14:textId="30677126"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EMA/H/C/000618, </w:t>
            </w:r>
            <w:proofErr w:type="spellStart"/>
            <w:r w:rsidRPr="004D5188">
              <w:rPr>
                <w:rFonts w:ascii="Arial" w:hAnsi="Arial" w:cs="Arial"/>
                <w:color w:val="000000"/>
                <w:sz w:val="14"/>
                <w:szCs w:val="14"/>
                <w:lang w:val="fr-CH"/>
              </w:rPr>
              <w:t>Colclough</w:t>
            </w:r>
            <w:proofErr w:type="spellEnd"/>
            <w:r w:rsidRPr="004D5188">
              <w:rPr>
                <w:rFonts w:ascii="Arial" w:hAnsi="Arial" w:cs="Arial"/>
                <w:color w:val="000000"/>
                <w:sz w:val="14"/>
                <w:szCs w:val="14"/>
                <w:lang w:val="fr-CH"/>
              </w:rPr>
              <w:t xml:space="preserve"> et al. 2021</w:t>
            </w:r>
            <w:r w:rsidR="00766F03" w:rsidRPr="004D5188">
              <w:rPr>
                <w:rFonts w:ascii="Arial" w:hAnsi="Arial" w:cs="Arial"/>
                <w:color w:val="000000"/>
                <w:sz w:val="14"/>
                <w:szCs w:val="14"/>
                <w:lang w:val="fr-CH"/>
              </w:rPr>
              <w:t>, Kim et al. 2013</w:t>
            </w:r>
          </w:p>
        </w:tc>
      </w:tr>
      <w:tr w:rsidR="004408A1" w:rsidRPr="00D65DD2" w14:paraId="641E152C"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70C8DBC9"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Terbinafine</w:t>
            </w:r>
          </w:p>
        </w:tc>
        <w:tc>
          <w:tcPr>
            <w:tcW w:w="357" w:type="pct"/>
          </w:tcPr>
          <w:p w14:paraId="64A4AEF8"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327.9</w:t>
            </w:r>
          </w:p>
        </w:tc>
        <w:tc>
          <w:tcPr>
            <w:tcW w:w="565" w:type="pct"/>
            <w:gridSpan w:val="2"/>
          </w:tcPr>
          <w:p w14:paraId="1CD9512A" w14:textId="0F543F7F"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745.0</w:t>
            </w:r>
          </w:p>
        </w:tc>
        <w:tc>
          <w:tcPr>
            <w:tcW w:w="368" w:type="pct"/>
          </w:tcPr>
          <w:p w14:paraId="580B6F67" w14:textId="388AA218"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0.010</w:t>
            </w:r>
          </w:p>
        </w:tc>
        <w:tc>
          <w:tcPr>
            <w:tcW w:w="368" w:type="pct"/>
            <w:gridSpan w:val="2"/>
          </w:tcPr>
          <w:p w14:paraId="49BDB6A2"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0.79</w:t>
            </w:r>
            <w:r w:rsidRPr="004D5188">
              <w:rPr>
                <w:rFonts w:ascii="Arial" w:hAnsi="Arial" w:cs="Arial"/>
                <w:color w:val="000000"/>
                <w:sz w:val="14"/>
                <w:szCs w:val="14"/>
                <w:vertAlign w:val="superscript"/>
              </w:rPr>
              <w:t xml:space="preserve"> b</w:t>
            </w:r>
          </w:p>
        </w:tc>
        <w:tc>
          <w:tcPr>
            <w:tcW w:w="383" w:type="pct"/>
          </w:tcPr>
          <w:p w14:paraId="0E143421" w14:textId="0D76350C"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highlight w:val="yellow"/>
                <w:lang w:val="en-US"/>
              </w:rPr>
            </w:pPr>
            <w:r w:rsidRPr="004D5188">
              <w:rPr>
                <w:rFonts w:ascii="Arial" w:hAnsi="Arial" w:cs="Arial"/>
                <w:color w:val="000000"/>
                <w:sz w:val="14"/>
                <w:szCs w:val="14"/>
              </w:rPr>
              <w:t>0.70</w:t>
            </w:r>
          </w:p>
        </w:tc>
        <w:tc>
          <w:tcPr>
            <w:tcW w:w="319" w:type="pct"/>
          </w:tcPr>
          <w:p w14:paraId="38209035"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0.75</w:t>
            </w:r>
          </w:p>
        </w:tc>
        <w:tc>
          <w:tcPr>
            <w:tcW w:w="351" w:type="pct"/>
          </w:tcPr>
          <w:p w14:paraId="54492043"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5.78 </w:t>
            </w:r>
            <w:r w:rsidRPr="004D5188">
              <w:rPr>
                <w:rFonts w:ascii="Arial" w:hAnsi="Arial" w:cs="Arial"/>
                <w:color w:val="000000"/>
                <w:sz w:val="14"/>
                <w:szCs w:val="14"/>
                <w:vertAlign w:val="superscript"/>
              </w:rPr>
              <w:t>b</w:t>
            </w:r>
          </w:p>
        </w:tc>
        <w:tc>
          <w:tcPr>
            <w:tcW w:w="575" w:type="pct"/>
          </w:tcPr>
          <w:p w14:paraId="05848A3C"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1180" w:type="pct"/>
            <w:gridSpan w:val="2"/>
          </w:tcPr>
          <w:p w14:paraId="14679078" w14:textId="5DF8D286"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FDA NDA 22-071, Ryder et al. 1992, Jensen et al. 1989</w:t>
            </w:r>
            <w:r w:rsidR="00816F04" w:rsidRPr="004D5188">
              <w:rPr>
                <w:rFonts w:ascii="Arial" w:hAnsi="Arial" w:cs="Arial"/>
                <w:color w:val="000000"/>
                <w:sz w:val="14"/>
                <w:szCs w:val="14"/>
                <w:lang w:val="fr-CH"/>
              </w:rPr>
              <w:t>, Gupta et al. 2003</w:t>
            </w:r>
          </w:p>
        </w:tc>
      </w:tr>
      <w:tr w:rsidR="004408A1" w:rsidRPr="004D5188" w14:paraId="665D0853"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711F210F" w14:textId="4F2953DF"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Sorafenib</w:t>
            </w:r>
          </w:p>
        </w:tc>
        <w:tc>
          <w:tcPr>
            <w:tcW w:w="357" w:type="pct"/>
          </w:tcPr>
          <w:p w14:paraId="524421C0" w14:textId="001DECE3"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637.0</w:t>
            </w:r>
          </w:p>
        </w:tc>
        <w:tc>
          <w:tcPr>
            <w:tcW w:w="565" w:type="pct"/>
            <w:gridSpan w:val="2"/>
          </w:tcPr>
          <w:p w14:paraId="1ACFB2C5" w14:textId="6A322664"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2460.0</w:t>
            </w:r>
          </w:p>
        </w:tc>
        <w:tc>
          <w:tcPr>
            <w:tcW w:w="368" w:type="pct"/>
          </w:tcPr>
          <w:p w14:paraId="2D09F840"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0.005</w:t>
            </w:r>
          </w:p>
        </w:tc>
        <w:tc>
          <w:tcPr>
            <w:tcW w:w="368" w:type="pct"/>
            <w:gridSpan w:val="2"/>
          </w:tcPr>
          <w:p w14:paraId="72856A11"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0.75</w:t>
            </w:r>
            <w:r w:rsidRPr="004D5188">
              <w:rPr>
                <w:rFonts w:ascii="Arial" w:hAnsi="Arial" w:cs="Arial"/>
                <w:color w:val="000000"/>
                <w:sz w:val="14"/>
                <w:szCs w:val="14"/>
                <w:vertAlign w:val="superscript"/>
              </w:rPr>
              <w:t xml:space="preserve"> a</w:t>
            </w:r>
          </w:p>
        </w:tc>
        <w:tc>
          <w:tcPr>
            <w:tcW w:w="383" w:type="pct"/>
          </w:tcPr>
          <w:p w14:paraId="0342FE92" w14:textId="59922C5A"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sz w:val="14"/>
                <w:szCs w:val="14"/>
                <w:lang w:val="en-US"/>
              </w:rPr>
              <w:t xml:space="preserve"> </w:t>
            </w:r>
            <w:r w:rsidRPr="004D5188">
              <w:rPr>
                <w:rFonts w:ascii="Arial" w:hAnsi="Arial" w:cs="Arial"/>
                <w:color w:val="000000"/>
                <w:sz w:val="14"/>
                <w:szCs w:val="14"/>
              </w:rPr>
              <w:t>(default)</w:t>
            </w:r>
          </w:p>
        </w:tc>
        <w:tc>
          <w:tcPr>
            <w:tcW w:w="319" w:type="pct"/>
          </w:tcPr>
          <w:p w14:paraId="3C2CEC33"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0.94</w:t>
            </w:r>
            <w:r w:rsidRPr="004D5188">
              <w:rPr>
                <w:rFonts w:ascii="Arial" w:hAnsi="Arial" w:cs="Arial"/>
                <w:color w:val="000000"/>
                <w:sz w:val="14"/>
                <w:szCs w:val="14"/>
                <w:vertAlign w:val="superscript"/>
              </w:rPr>
              <w:t xml:space="preserve"> c</w:t>
            </w:r>
          </w:p>
        </w:tc>
        <w:tc>
          <w:tcPr>
            <w:tcW w:w="351" w:type="pct"/>
          </w:tcPr>
          <w:p w14:paraId="226E2D1C" w14:textId="0C157E3F"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3.80</w:t>
            </w:r>
          </w:p>
        </w:tc>
        <w:tc>
          <w:tcPr>
            <w:tcW w:w="575" w:type="pct"/>
          </w:tcPr>
          <w:p w14:paraId="4F19F723" w14:textId="6FAFFA4E"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180" w:type="pct"/>
            <w:gridSpan w:val="2"/>
          </w:tcPr>
          <w:p w14:paraId="77C547B6" w14:textId="6B991F1E"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FDA NDA 21-923, Wang et al. 2021</w:t>
            </w:r>
          </w:p>
        </w:tc>
      </w:tr>
      <w:tr w:rsidR="004408A1" w:rsidRPr="00D65DD2" w14:paraId="5ABA4F35"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1A15580F"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Fluoxetine</w:t>
            </w:r>
          </w:p>
        </w:tc>
        <w:tc>
          <w:tcPr>
            <w:tcW w:w="357" w:type="pct"/>
          </w:tcPr>
          <w:p w14:paraId="3FDFED40" w14:textId="17157E49"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309.3</w:t>
            </w:r>
            <w:r w:rsidRPr="004D5188">
              <w:rPr>
                <w:rFonts w:ascii="Arial" w:hAnsi="Arial" w:cs="Arial"/>
                <w:color w:val="000000"/>
                <w:sz w:val="14"/>
                <w:szCs w:val="14"/>
                <w:vertAlign w:val="superscript"/>
              </w:rPr>
              <w:t xml:space="preserve"> f</w:t>
            </w:r>
          </w:p>
        </w:tc>
        <w:tc>
          <w:tcPr>
            <w:tcW w:w="565" w:type="pct"/>
            <w:gridSpan w:val="2"/>
          </w:tcPr>
          <w:p w14:paraId="0C9D73C4"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12.9</w:t>
            </w:r>
          </w:p>
        </w:tc>
        <w:tc>
          <w:tcPr>
            <w:tcW w:w="368" w:type="pct"/>
          </w:tcPr>
          <w:p w14:paraId="0F6ECC92"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0.079</w:t>
            </w:r>
            <w:r w:rsidRPr="004D5188">
              <w:rPr>
                <w:rFonts w:ascii="Arial" w:hAnsi="Arial" w:cs="Arial"/>
                <w:color w:val="000000"/>
                <w:sz w:val="14"/>
                <w:szCs w:val="14"/>
                <w:vertAlign w:val="superscript"/>
              </w:rPr>
              <w:t xml:space="preserve"> f</w:t>
            </w:r>
          </w:p>
        </w:tc>
        <w:tc>
          <w:tcPr>
            <w:tcW w:w="368" w:type="pct"/>
            <w:gridSpan w:val="2"/>
          </w:tcPr>
          <w:p w14:paraId="28AAB084" w14:textId="355F30A1"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1.30</w:t>
            </w:r>
            <w:r w:rsidRPr="004D5188">
              <w:rPr>
                <w:rFonts w:ascii="Arial" w:hAnsi="Arial" w:cs="Arial"/>
                <w:color w:val="000000"/>
                <w:sz w:val="14"/>
                <w:szCs w:val="14"/>
                <w:vertAlign w:val="superscript"/>
              </w:rPr>
              <w:t xml:space="preserve"> f</w:t>
            </w:r>
          </w:p>
        </w:tc>
        <w:tc>
          <w:tcPr>
            <w:tcW w:w="383" w:type="pct"/>
          </w:tcPr>
          <w:p w14:paraId="374289A0" w14:textId="578A88C0"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color w:val="000000"/>
                <w:sz w:val="14"/>
                <w:szCs w:val="14"/>
                <w:vertAlign w:val="superscript"/>
              </w:rPr>
              <w:t xml:space="preserve"> f</w:t>
            </w:r>
          </w:p>
        </w:tc>
        <w:tc>
          <w:tcPr>
            <w:tcW w:w="319" w:type="pct"/>
          </w:tcPr>
          <w:p w14:paraId="0EA69885"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0.69</w:t>
            </w:r>
            <w:r w:rsidRPr="004D5188">
              <w:rPr>
                <w:rFonts w:ascii="Arial" w:hAnsi="Arial" w:cs="Arial"/>
                <w:color w:val="000000"/>
                <w:sz w:val="14"/>
                <w:szCs w:val="14"/>
                <w:vertAlign w:val="superscript"/>
              </w:rPr>
              <w:t xml:space="preserve"> f</w:t>
            </w:r>
          </w:p>
        </w:tc>
        <w:tc>
          <w:tcPr>
            <w:tcW w:w="351" w:type="pct"/>
          </w:tcPr>
          <w:p w14:paraId="2835CE2E"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4.05</w:t>
            </w:r>
            <w:r w:rsidRPr="004D5188">
              <w:rPr>
                <w:rFonts w:ascii="Arial" w:hAnsi="Arial" w:cs="Arial"/>
                <w:color w:val="000000"/>
                <w:sz w:val="14"/>
                <w:szCs w:val="14"/>
                <w:vertAlign w:val="superscript"/>
              </w:rPr>
              <w:t xml:space="preserve"> f</w:t>
            </w:r>
          </w:p>
        </w:tc>
        <w:tc>
          <w:tcPr>
            <w:tcW w:w="575" w:type="pct"/>
          </w:tcPr>
          <w:p w14:paraId="2F228A59" w14:textId="1D660A76" w:rsidR="00A86184" w:rsidRPr="004D5188" w:rsidRDefault="00766F03"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5.19</w:t>
            </w:r>
          </w:p>
        </w:tc>
        <w:tc>
          <w:tcPr>
            <w:tcW w:w="1180" w:type="pct"/>
            <w:gridSpan w:val="2"/>
          </w:tcPr>
          <w:p w14:paraId="33338677" w14:textId="570DB7EE"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color w:val="000000"/>
                <w:sz w:val="14"/>
                <w:szCs w:val="14"/>
                <w:lang w:val="fr-CH"/>
              </w:rPr>
              <w:t>Moraes</w:t>
            </w:r>
            <w:proofErr w:type="spellEnd"/>
            <w:r w:rsidRPr="004D5188">
              <w:rPr>
                <w:rFonts w:ascii="Arial" w:hAnsi="Arial" w:cs="Arial"/>
                <w:color w:val="000000"/>
                <w:sz w:val="14"/>
                <w:szCs w:val="14"/>
                <w:lang w:val="fr-CH"/>
              </w:rPr>
              <w:t xml:space="preserve"> et al. 1999</w:t>
            </w:r>
            <w:r w:rsidR="00766F03" w:rsidRPr="004D5188">
              <w:rPr>
                <w:rFonts w:ascii="Arial" w:hAnsi="Arial" w:cs="Arial"/>
                <w:color w:val="000000"/>
                <w:sz w:val="14"/>
                <w:szCs w:val="14"/>
                <w:lang w:val="fr-CH"/>
              </w:rPr>
              <w:t xml:space="preserve">, </w:t>
            </w:r>
            <w:proofErr w:type="spellStart"/>
            <w:r w:rsidR="00766F03" w:rsidRPr="004D5188">
              <w:rPr>
                <w:rFonts w:ascii="Arial" w:hAnsi="Arial" w:cs="Arial"/>
                <w:color w:val="000000"/>
                <w:sz w:val="14"/>
                <w:szCs w:val="14"/>
                <w:lang w:val="fr-CH"/>
              </w:rPr>
              <w:t>Fahmi</w:t>
            </w:r>
            <w:proofErr w:type="spellEnd"/>
            <w:r w:rsidR="00766F03" w:rsidRPr="004D5188">
              <w:rPr>
                <w:rFonts w:ascii="Arial" w:hAnsi="Arial" w:cs="Arial"/>
                <w:color w:val="000000"/>
                <w:sz w:val="14"/>
                <w:szCs w:val="14"/>
                <w:lang w:val="fr-CH"/>
              </w:rPr>
              <w:t xml:space="preserve"> et al. 2008</w:t>
            </w:r>
          </w:p>
        </w:tc>
      </w:tr>
      <w:tr w:rsidR="004408A1" w:rsidRPr="00D65DD2" w14:paraId="4605FAD3"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387D8523"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Propranolol</w:t>
            </w:r>
          </w:p>
        </w:tc>
        <w:tc>
          <w:tcPr>
            <w:tcW w:w="357" w:type="pct"/>
          </w:tcPr>
          <w:p w14:paraId="4269643C"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295.8</w:t>
            </w:r>
            <w:r w:rsidRPr="004D5188">
              <w:rPr>
                <w:rFonts w:ascii="Arial" w:hAnsi="Arial" w:cs="Arial"/>
                <w:color w:val="000000"/>
                <w:sz w:val="14"/>
                <w:szCs w:val="14"/>
                <w:vertAlign w:val="superscript"/>
              </w:rPr>
              <w:t xml:space="preserve"> a</w:t>
            </w:r>
          </w:p>
        </w:tc>
        <w:tc>
          <w:tcPr>
            <w:tcW w:w="565" w:type="pct"/>
            <w:gridSpan w:val="2"/>
          </w:tcPr>
          <w:p w14:paraId="60372770" w14:textId="5BF0E2C9"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26.0</w:t>
            </w:r>
          </w:p>
        </w:tc>
        <w:tc>
          <w:tcPr>
            <w:tcW w:w="368" w:type="pct"/>
          </w:tcPr>
          <w:p w14:paraId="3EF0E521" w14:textId="39793F12"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0.130</w:t>
            </w:r>
          </w:p>
        </w:tc>
        <w:tc>
          <w:tcPr>
            <w:tcW w:w="368" w:type="pct"/>
            <w:gridSpan w:val="2"/>
          </w:tcPr>
          <w:p w14:paraId="3A92FCFA" w14:textId="1FD95DF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0.90 </w:t>
            </w:r>
            <w:r w:rsidRPr="004D5188">
              <w:rPr>
                <w:rFonts w:ascii="Arial" w:hAnsi="Arial" w:cs="Arial"/>
                <w:color w:val="000000"/>
                <w:sz w:val="14"/>
                <w:szCs w:val="14"/>
                <w:vertAlign w:val="superscript"/>
              </w:rPr>
              <w:t>d</w:t>
            </w:r>
          </w:p>
        </w:tc>
        <w:tc>
          <w:tcPr>
            <w:tcW w:w="383" w:type="pct"/>
          </w:tcPr>
          <w:p w14:paraId="33FFE26E" w14:textId="78AD1DEA"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0.90</w:t>
            </w:r>
          </w:p>
        </w:tc>
        <w:tc>
          <w:tcPr>
            <w:tcW w:w="319" w:type="pct"/>
          </w:tcPr>
          <w:p w14:paraId="7A9E671B"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1.05</w:t>
            </w:r>
            <w:r w:rsidRPr="004D5188">
              <w:rPr>
                <w:rFonts w:ascii="Arial" w:hAnsi="Arial" w:cs="Arial"/>
                <w:color w:val="000000"/>
                <w:sz w:val="14"/>
                <w:szCs w:val="14"/>
                <w:vertAlign w:val="superscript"/>
              </w:rPr>
              <w:t xml:space="preserve"> c</w:t>
            </w:r>
          </w:p>
        </w:tc>
        <w:tc>
          <w:tcPr>
            <w:tcW w:w="351" w:type="pct"/>
          </w:tcPr>
          <w:p w14:paraId="29E66C26"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3.12</w:t>
            </w:r>
          </w:p>
        </w:tc>
        <w:tc>
          <w:tcPr>
            <w:tcW w:w="575" w:type="pct"/>
          </w:tcPr>
          <w:p w14:paraId="4B13DD8F" w14:textId="6A5A97C0" w:rsidR="00A86184" w:rsidRPr="004D5188" w:rsidRDefault="001E2860"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47.00</w:t>
            </w:r>
          </w:p>
        </w:tc>
        <w:tc>
          <w:tcPr>
            <w:tcW w:w="1180" w:type="pct"/>
            <w:gridSpan w:val="2"/>
          </w:tcPr>
          <w:p w14:paraId="07CFB2AB" w14:textId="3897A3F6"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color w:val="000000"/>
                <w:sz w:val="14"/>
                <w:szCs w:val="14"/>
                <w:lang w:val="fr-CH"/>
              </w:rPr>
              <w:t>Bianchetti</w:t>
            </w:r>
            <w:proofErr w:type="spellEnd"/>
            <w:r w:rsidRPr="004D5188">
              <w:rPr>
                <w:rFonts w:ascii="Arial" w:hAnsi="Arial" w:cs="Arial"/>
                <w:color w:val="000000"/>
                <w:sz w:val="14"/>
                <w:szCs w:val="14"/>
                <w:lang w:val="fr-CH"/>
              </w:rPr>
              <w:t xml:space="preserve"> et al.1976, Francis et al. 2021, </w:t>
            </w:r>
            <w:proofErr w:type="spellStart"/>
            <w:r w:rsidRPr="004D5188">
              <w:rPr>
                <w:rFonts w:ascii="Arial" w:hAnsi="Arial" w:cs="Arial"/>
                <w:color w:val="000000"/>
                <w:sz w:val="14"/>
                <w:szCs w:val="14"/>
                <w:lang w:val="fr-CH"/>
              </w:rPr>
              <w:t>Usansky</w:t>
            </w:r>
            <w:proofErr w:type="spellEnd"/>
            <w:r w:rsidRPr="004D5188">
              <w:rPr>
                <w:rFonts w:ascii="Arial" w:hAnsi="Arial" w:cs="Arial"/>
                <w:color w:val="000000"/>
                <w:sz w:val="14"/>
                <w:szCs w:val="14"/>
                <w:lang w:val="fr-CH"/>
              </w:rPr>
              <w:t xml:space="preserve"> et al. 2005, Mohsen-Nia et al. 2012</w:t>
            </w:r>
            <w:r w:rsidR="001E2860" w:rsidRPr="004D5188">
              <w:rPr>
                <w:rFonts w:ascii="Arial" w:hAnsi="Arial" w:cs="Arial"/>
                <w:color w:val="000000"/>
                <w:sz w:val="14"/>
                <w:szCs w:val="14"/>
                <w:lang w:val="fr-CH"/>
              </w:rPr>
              <w:t xml:space="preserve">, </w:t>
            </w:r>
            <w:proofErr w:type="spellStart"/>
            <w:r w:rsidR="001E2860" w:rsidRPr="004D5188">
              <w:rPr>
                <w:rFonts w:ascii="Arial" w:hAnsi="Arial" w:cs="Arial"/>
                <w:color w:val="000000"/>
                <w:sz w:val="14"/>
                <w:szCs w:val="14"/>
                <w:lang w:val="fr-CH"/>
              </w:rPr>
              <w:t>Tseng</w:t>
            </w:r>
            <w:proofErr w:type="spellEnd"/>
            <w:r w:rsidR="001E2860" w:rsidRPr="004D5188">
              <w:rPr>
                <w:rFonts w:ascii="Arial" w:hAnsi="Arial" w:cs="Arial"/>
                <w:color w:val="000000"/>
                <w:sz w:val="14"/>
                <w:szCs w:val="14"/>
                <w:lang w:val="fr-CH"/>
              </w:rPr>
              <w:t xml:space="preserve"> et al. 2021</w:t>
            </w:r>
          </w:p>
        </w:tc>
      </w:tr>
      <w:tr w:rsidR="004408A1" w:rsidRPr="004D5188" w14:paraId="07516C85"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6E744D09"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Nitrendipine</w:t>
            </w:r>
          </w:p>
        </w:tc>
        <w:tc>
          <w:tcPr>
            <w:tcW w:w="357" w:type="pct"/>
          </w:tcPr>
          <w:p w14:paraId="7EBC510B" w14:textId="55108EF3"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360.4</w:t>
            </w:r>
            <w:r w:rsidRPr="004D5188">
              <w:rPr>
                <w:rFonts w:ascii="Arial" w:hAnsi="Arial" w:cs="Arial"/>
                <w:color w:val="000000"/>
                <w:sz w:val="14"/>
                <w:szCs w:val="14"/>
                <w:vertAlign w:val="superscript"/>
              </w:rPr>
              <w:t xml:space="preserve"> a</w:t>
            </w:r>
          </w:p>
        </w:tc>
        <w:tc>
          <w:tcPr>
            <w:tcW w:w="565" w:type="pct"/>
            <w:gridSpan w:val="2"/>
          </w:tcPr>
          <w:p w14:paraId="197E2017" w14:textId="01BD3AC4"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8.0</w:t>
            </w:r>
            <w:r w:rsidRPr="004D5188">
              <w:rPr>
                <w:rFonts w:ascii="Arial" w:hAnsi="Arial" w:cs="Arial"/>
                <w:color w:val="000000"/>
                <w:sz w:val="14"/>
                <w:szCs w:val="14"/>
                <w:vertAlign w:val="superscript"/>
              </w:rPr>
              <w:t xml:space="preserve">  a</w:t>
            </w:r>
          </w:p>
        </w:tc>
        <w:tc>
          <w:tcPr>
            <w:tcW w:w="368" w:type="pct"/>
          </w:tcPr>
          <w:p w14:paraId="16A1C708" w14:textId="7B7572E5"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0.020 </w:t>
            </w:r>
            <w:r w:rsidRPr="004D5188">
              <w:rPr>
                <w:rFonts w:ascii="Arial" w:hAnsi="Arial" w:cs="Arial"/>
                <w:color w:val="000000"/>
                <w:sz w:val="14"/>
                <w:szCs w:val="14"/>
                <w:vertAlign w:val="superscript"/>
              </w:rPr>
              <w:t>e</w:t>
            </w:r>
          </w:p>
        </w:tc>
        <w:tc>
          <w:tcPr>
            <w:tcW w:w="368" w:type="pct"/>
            <w:gridSpan w:val="2"/>
          </w:tcPr>
          <w:p w14:paraId="575D4BFB"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0.98</w:t>
            </w:r>
          </w:p>
        </w:tc>
        <w:tc>
          <w:tcPr>
            <w:tcW w:w="383" w:type="pct"/>
          </w:tcPr>
          <w:p w14:paraId="3138C05D"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0.22</w:t>
            </w:r>
          </w:p>
        </w:tc>
        <w:tc>
          <w:tcPr>
            <w:tcW w:w="319" w:type="pct"/>
          </w:tcPr>
          <w:p w14:paraId="69388401"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1.15</w:t>
            </w:r>
            <w:r w:rsidRPr="004D5188">
              <w:rPr>
                <w:rFonts w:ascii="Arial" w:hAnsi="Arial" w:cs="Arial"/>
                <w:color w:val="000000"/>
                <w:sz w:val="14"/>
                <w:szCs w:val="14"/>
                <w:vertAlign w:val="superscript"/>
              </w:rPr>
              <w:t xml:space="preserve"> c</w:t>
            </w:r>
          </w:p>
        </w:tc>
        <w:tc>
          <w:tcPr>
            <w:tcW w:w="351" w:type="pct"/>
          </w:tcPr>
          <w:p w14:paraId="382CFA7F"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2.44</w:t>
            </w:r>
            <w:r w:rsidRPr="004D5188">
              <w:rPr>
                <w:rFonts w:ascii="Arial" w:hAnsi="Arial" w:cs="Arial"/>
                <w:color w:val="000000"/>
                <w:sz w:val="14"/>
                <w:szCs w:val="14"/>
                <w:vertAlign w:val="superscript"/>
              </w:rPr>
              <w:t xml:space="preserve"> a</w:t>
            </w:r>
          </w:p>
        </w:tc>
        <w:tc>
          <w:tcPr>
            <w:tcW w:w="575" w:type="pct"/>
          </w:tcPr>
          <w:p w14:paraId="0BB9B4C4" w14:textId="08F93D62"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180" w:type="pct"/>
            <w:gridSpan w:val="2"/>
          </w:tcPr>
          <w:p w14:paraId="3092B5B3" w14:textId="208E5261"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color w:val="000000"/>
                <w:sz w:val="14"/>
                <w:szCs w:val="14"/>
                <w:lang w:val="fr-CH"/>
              </w:rPr>
              <w:t>Mikus</w:t>
            </w:r>
            <w:proofErr w:type="spellEnd"/>
            <w:r w:rsidRPr="004D5188">
              <w:rPr>
                <w:rFonts w:ascii="Arial" w:hAnsi="Arial" w:cs="Arial"/>
                <w:color w:val="000000"/>
                <w:sz w:val="14"/>
                <w:szCs w:val="14"/>
                <w:lang w:val="fr-CH"/>
              </w:rPr>
              <w:t xml:space="preserve"> et al. 1987</w:t>
            </w:r>
          </w:p>
        </w:tc>
      </w:tr>
      <w:tr w:rsidR="004408A1" w:rsidRPr="004D5188" w14:paraId="5486D2C8"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59BCF1A6"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Citalopram</w:t>
            </w:r>
          </w:p>
        </w:tc>
        <w:tc>
          <w:tcPr>
            <w:tcW w:w="357" w:type="pct"/>
          </w:tcPr>
          <w:p w14:paraId="408F4426" w14:textId="24FA69FF"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405.4</w:t>
            </w:r>
          </w:p>
        </w:tc>
        <w:tc>
          <w:tcPr>
            <w:tcW w:w="565" w:type="pct"/>
            <w:gridSpan w:val="2"/>
          </w:tcPr>
          <w:p w14:paraId="53362D49"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142.5</w:t>
            </w:r>
          </w:p>
        </w:tc>
        <w:tc>
          <w:tcPr>
            <w:tcW w:w="368" w:type="pct"/>
          </w:tcPr>
          <w:p w14:paraId="60742E4C" w14:textId="35900DF9"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0.200</w:t>
            </w:r>
            <w:r w:rsidRPr="004D5188">
              <w:rPr>
                <w:rFonts w:ascii="Arial" w:hAnsi="Arial" w:cs="Arial"/>
                <w:color w:val="000000"/>
                <w:sz w:val="14"/>
                <w:szCs w:val="14"/>
                <w:vertAlign w:val="superscript"/>
              </w:rPr>
              <w:t xml:space="preserve"> e</w:t>
            </w:r>
          </w:p>
        </w:tc>
        <w:tc>
          <w:tcPr>
            <w:tcW w:w="368" w:type="pct"/>
            <w:gridSpan w:val="2"/>
          </w:tcPr>
          <w:p w14:paraId="6420FF36" w14:textId="70F69F86"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0.80</w:t>
            </w:r>
          </w:p>
        </w:tc>
        <w:tc>
          <w:tcPr>
            <w:tcW w:w="383" w:type="pct"/>
          </w:tcPr>
          <w:p w14:paraId="60EBA025" w14:textId="246196FD"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0.80</w:t>
            </w:r>
          </w:p>
        </w:tc>
        <w:tc>
          <w:tcPr>
            <w:tcW w:w="319" w:type="pct"/>
          </w:tcPr>
          <w:p w14:paraId="4A6B8A00"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1.05</w:t>
            </w:r>
            <w:r w:rsidRPr="004D5188">
              <w:rPr>
                <w:rFonts w:ascii="Arial" w:hAnsi="Arial" w:cs="Arial"/>
                <w:color w:val="000000"/>
                <w:sz w:val="14"/>
                <w:szCs w:val="14"/>
                <w:vertAlign w:val="superscript"/>
              </w:rPr>
              <w:t xml:space="preserve"> c</w:t>
            </w:r>
          </w:p>
        </w:tc>
        <w:tc>
          <w:tcPr>
            <w:tcW w:w="351" w:type="pct"/>
          </w:tcPr>
          <w:p w14:paraId="1A9A04AF"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1.57</w:t>
            </w:r>
          </w:p>
        </w:tc>
        <w:tc>
          <w:tcPr>
            <w:tcW w:w="575" w:type="pct"/>
          </w:tcPr>
          <w:p w14:paraId="54F5AA0D"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p>
        </w:tc>
        <w:tc>
          <w:tcPr>
            <w:tcW w:w="1180" w:type="pct"/>
            <w:gridSpan w:val="2"/>
          </w:tcPr>
          <w:p w14:paraId="21B26985" w14:textId="699D947D"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NDA 21-046, </w:t>
            </w:r>
            <w:proofErr w:type="spellStart"/>
            <w:r w:rsidRPr="004D5188">
              <w:rPr>
                <w:rFonts w:ascii="Arial" w:hAnsi="Arial" w:cs="Arial"/>
                <w:color w:val="000000"/>
                <w:sz w:val="14"/>
                <w:szCs w:val="14"/>
                <w:lang w:val="fr-CH"/>
              </w:rPr>
              <w:t>Nolting</w:t>
            </w:r>
            <w:proofErr w:type="spellEnd"/>
            <w:r w:rsidRPr="004D5188">
              <w:rPr>
                <w:rFonts w:ascii="Arial" w:hAnsi="Arial" w:cs="Arial"/>
                <w:color w:val="000000"/>
                <w:sz w:val="14"/>
                <w:szCs w:val="14"/>
                <w:lang w:val="fr-CH"/>
              </w:rPr>
              <w:t xml:space="preserve"> et al. 20</w:t>
            </w:r>
            <w:r w:rsidR="004A0E5A" w:rsidRPr="004D5188">
              <w:rPr>
                <w:rFonts w:ascii="Arial" w:hAnsi="Arial" w:cs="Arial"/>
                <w:color w:val="000000"/>
                <w:sz w:val="14"/>
                <w:szCs w:val="14"/>
                <w:lang w:val="fr-CH"/>
              </w:rPr>
              <w:t>12</w:t>
            </w:r>
            <w:r w:rsidRPr="004D5188">
              <w:rPr>
                <w:rFonts w:ascii="Arial" w:hAnsi="Arial" w:cs="Arial"/>
                <w:color w:val="000000"/>
                <w:sz w:val="14"/>
                <w:szCs w:val="14"/>
                <w:lang w:val="fr-CH"/>
              </w:rPr>
              <w:t xml:space="preserve">, </w:t>
            </w:r>
            <w:r w:rsidRPr="004D5188">
              <w:rPr>
                <w:rFonts w:ascii="Arial" w:hAnsi="Arial" w:cs="Arial"/>
                <w:color w:val="000000"/>
                <w:sz w:val="14"/>
                <w:szCs w:val="14"/>
                <w:lang w:val="fr-CH"/>
              </w:rPr>
              <w:br/>
            </w:r>
            <w:r w:rsidRPr="004D5188">
              <w:rPr>
                <w:rFonts w:ascii="Arial" w:hAnsi="Arial" w:cs="Arial"/>
                <w:color w:val="000000"/>
                <w:sz w:val="14"/>
                <w:szCs w:val="14"/>
                <w:lang w:val="en-US"/>
              </w:rPr>
              <w:t>Lundbeck Canada Inc. 2023</w:t>
            </w:r>
          </w:p>
        </w:tc>
      </w:tr>
      <w:tr w:rsidR="004408A1" w:rsidRPr="00D65DD2" w14:paraId="04526F5B"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535116BA"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Ramelteon</w:t>
            </w:r>
          </w:p>
        </w:tc>
        <w:tc>
          <w:tcPr>
            <w:tcW w:w="357" w:type="pct"/>
          </w:tcPr>
          <w:p w14:paraId="68E1AFC4" w14:textId="5C9CE3DE"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259.4</w:t>
            </w:r>
          </w:p>
        </w:tc>
        <w:tc>
          <w:tcPr>
            <w:tcW w:w="565" w:type="pct"/>
            <w:gridSpan w:val="2"/>
          </w:tcPr>
          <w:p w14:paraId="3520D602" w14:textId="5384329D"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2.4</w:t>
            </w:r>
            <w:r w:rsidRPr="004D5188">
              <w:rPr>
                <w:rFonts w:ascii="Arial" w:hAnsi="Arial" w:cs="Arial"/>
                <w:color w:val="000000"/>
                <w:sz w:val="14"/>
                <w:szCs w:val="14"/>
                <w:vertAlign w:val="superscript"/>
              </w:rPr>
              <w:t xml:space="preserve"> a</w:t>
            </w:r>
          </w:p>
        </w:tc>
        <w:tc>
          <w:tcPr>
            <w:tcW w:w="368" w:type="pct"/>
          </w:tcPr>
          <w:p w14:paraId="47BEE278" w14:textId="05723820"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0.200</w:t>
            </w:r>
            <w:r w:rsidRPr="004D5188">
              <w:rPr>
                <w:rFonts w:ascii="Arial" w:hAnsi="Arial" w:cs="Arial"/>
                <w:color w:val="000000"/>
                <w:sz w:val="14"/>
                <w:szCs w:val="14"/>
                <w:vertAlign w:val="superscript"/>
              </w:rPr>
              <w:t xml:space="preserve"> e</w:t>
            </w:r>
          </w:p>
        </w:tc>
        <w:tc>
          <w:tcPr>
            <w:tcW w:w="368" w:type="pct"/>
            <w:gridSpan w:val="2"/>
          </w:tcPr>
          <w:p w14:paraId="0102E3F9"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0.25</w:t>
            </w:r>
            <w:r w:rsidRPr="004D5188">
              <w:rPr>
                <w:rFonts w:ascii="Arial" w:hAnsi="Arial" w:cs="Arial"/>
                <w:color w:val="000000"/>
                <w:sz w:val="14"/>
                <w:szCs w:val="14"/>
                <w:vertAlign w:val="superscript"/>
              </w:rPr>
              <w:t xml:space="preserve"> a</w:t>
            </w:r>
          </w:p>
        </w:tc>
        <w:tc>
          <w:tcPr>
            <w:tcW w:w="383" w:type="pct"/>
          </w:tcPr>
          <w:p w14:paraId="66F07AC8"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0.84</w:t>
            </w:r>
          </w:p>
        </w:tc>
        <w:tc>
          <w:tcPr>
            <w:tcW w:w="319" w:type="pct"/>
          </w:tcPr>
          <w:p w14:paraId="32A334C2" w14:textId="3EC73FD0"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3.20</w:t>
            </w:r>
            <w:r w:rsidRPr="004D5188">
              <w:rPr>
                <w:rFonts w:ascii="Arial" w:hAnsi="Arial" w:cs="Arial"/>
                <w:color w:val="000000"/>
                <w:sz w:val="14"/>
                <w:szCs w:val="14"/>
                <w:vertAlign w:val="superscript"/>
              </w:rPr>
              <w:t xml:space="preserve"> c</w:t>
            </w:r>
          </w:p>
        </w:tc>
        <w:tc>
          <w:tcPr>
            <w:tcW w:w="351" w:type="pct"/>
          </w:tcPr>
          <w:p w14:paraId="3A2BBD36" w14:textId="667405F5"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2.94 </w:t>
            </w:r>
            <w:r w:rsidRPr="004D5188">
              <w:rPr>
                <w:rFonts w:ascii="Arial" w:hAnsi="Arial" w:cs="Arial"/>
                <w:color w:val="000000"/>
                <w:sz w:val="14"/>
                <w:szCs w:val="14"/>
                <w:vertAlign w:val="superscript"/>
              </w:rPr>
              <w:t>b</w:t>
            </w:r>
          </w:p>
        </w:tc>
        <w:tc>
          <w:tcPr>
            <w:tcW w:w="575" w:type="pct"/>
          </w:tcPr>
          <w:p w14:paraId="0D4B63AD"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1180" w:type="pct"/>
            <w:gridSpan w:val="2"/>
          </w:tcPr>
          <w:p w14:paraId="3B068614" w14:textId="6F899CA5"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NDA 21-782, </w:t>
            </w:r>
            <w:proofErr w:type="spellStart"/>
            <w:r w:rsidRPr="004D5188">
              <w:rPr>
                <w:rFonts w:ascii="Arial" w:hAnsi="Arial" w:cs="Arial"/>
                <w:color w:val="000000"/>
                <w:sz w:val="14"/>
                <w:szCs w:val="14"/>
                <w:lang w:val="fr-CH"/>
              </w:rPr>
              <w:t>Zammit</w:t>
            </w:r>
            <w:proofErr w:type="spellEnd"/>
            <w:r w:rsidRPr="004D5188">
              <w:rPr>
                <w:rFonts w:ascii="Arial" w:hAnsi="Arial" w:cs="Arial"/>
                <w:color w:val="000000"/>
                <w:sz w:val="14"/>
                <w:szCs w:val="14"/>
                <w:lang w:val="fr-CH"/>
              </w:rPr>
              <w:t xml:space="preserve"> et al. 2007</w:t>
            </w:r>
          </w:p>
        </w:tc>
      </w:tr>
      <w:tr w:rsidR="004408A1" w:rsidRPr="00D65DD2" w14:paraId="751A1E75"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6986B179"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Paroxetine</w:t>
            </w:r>
          </w:p>
        </w:tc>
        <w:tc>
          <w:tcPr>
            <w:tcW w:w="357" w:type="pct"/>
          </w:tcPr>
          <w:p w14:paraId="6F5370BB"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329.4</w:t>
            </w:r>
            <w:r w:rsidRPr="004D5188">
              <w:rPr>
                <w:rFonts w:ascii="Arial" w:hAnsi="Arial" w:cs="Arial"/>
                <w:color w:val="000000"/>
                <w:sz w:val="14"/>
                <w:szCs w:val="14"/>
                <w:vertAlign w:val="superscript"/>
              </w:rPr>
              <w:t xml:space="preserve"> f</w:t>
            </w:r>
          </w:p>
        </w:tc>
        <w:tc>
          <w:tcPr>
            <w:tcW w:w="565" w:type="pct"/>
            <w:gridSpan w:val="2"/>
          </w:tcPr>
          <w:p w14:paraId="6F18A6D9"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36.4</w:t>
            </w:r>
          </w:p>
        </w:tc>
        <w:tc>
          <w:tcPr>
            <w:tcW w:w="368" w:type="pct"/>
          </w:tcPr>
          <w:p w14:paraId="1FC5C8D9" w14:textId="09DFE6B1"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0.060</w:t>
            </w:r>
            <w:r w:rsidRPr="004D5188">
              <w:rPr>
                <w:rFonts w:ascii="Arial" w:hAnsi="Arial" w:cs="Arial"/>
                <w:color w:val="000000"/>
                <w:sz w:val="14"/>
                <w:szCs w:val="14"/>
                <w:vertAlign w:val="superscript"/>
              </w:rPr>
              <w:t xml:space="preserve"> e</w:t>
            </w:r>
          </w:p>
        </w:tc>
        <w:tc>
          <w:tcPr>
            <w:tcW w:w="368" w:type="pct"/>
            <w:gridSpan w:val="2"/>
          </w:tcPr>
          <w:p w14:paraId="01B6E39C"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1.26</w:t>
            </w:r>
            <w:r w:rsidRPr="004D5188">
              <w:rPr>
                <w:rFonts w:ascii="Arial" w:hAnsi="Arial" w:cs="Arial"/>
                <w:color w:val="000000"/>
                <w:sz w:val="14"/>
                <w:szCs w:val="14"/>
                <w:vertAlign w:val="superscript"/>
              </w:rPr>
              <w:t xml:space="preserve"> f</w:t>
            </w:r>
          </w:p>
        </w:tc>
        <w:tc>
          <w:tcPr>
            <w:tcW w:w="383" w:type="pct"/>
          </w:tcPr>
          <w:p w14:paraId="604682AE"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0.95</w:t>
            </w:r>
            <w:r w:rsidRPr="004D5188">
              <w:rPr>
                <w:rFonts w:ascii="Arial" w:hAnsi="Arial" w:cs="Arial"/>
                <w:color w:val="000000"/>
                <w:sz w:val="14"/>
                <w:szCs w:val="14"/>
                <w:vertAlign w:val="superscript"/>
              </w:rPr>
              <w:t xml:space="preserve"> f</w:t>
            </w:r>
          </w:p>
        </w:tc>
        <w:tc>
          <w:tcPr>
            <w:tcW w:w="319" w:type="pct"/>
          </w:tcPr>
          <w:p w14:paraId="0C103119"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1.08</w:t>
            </w:r>
            <w:r w:rsidRPr="004D5188">
              <w:rPr>
                <w:rFonts w:ascii="Arial" w:hAnsi="Arial" w:cs="Arial"/>
                <w:color w:val="000000"/>
                <w:sz w:val="14"/>
                <w:szCs w:val="14"/>
                <w:vertAlign w:val="superscript"/>
              </w:rPr>
              <w:t xml:space="preserve"> f</w:t>
            </w:r>
          </w:p>
        </w:tc>
        <w:tc>
          <w:tcPr>
            <w:tcW w:w="351" w:type="pct"/>
          </w:tcPr>
          <w:p w14:paraId="64383511"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3.55</w:t>
            </w:r>
            <w:r w:rsidRPr="004D5188">
              <w:rPr>
                <w:rFonts w:ascii="Arial" w:hAnsi="Arial" w:cs="Arial"/>
                <w:color w:val="000000"/>
                <w:sz w:val="14"/>
                <w:szCs w:val="14"/>
                <w:vertAlign w:val="superscript"/>
              </w:rPr>
              <w:t xml:space="preserve"> f</w:t>
            </w:r>
          </w:p>
        </w:tc>
        <w:tc>
          <w:tcPr>
            <w:tcW w:w="575" w:type="pct"/>
          </w:tcPr>
          <w:p w14:paraId="27FE2A47" w14:textId="0084D0B1" w:rsidR="00A86184" w:rsidRPr="004D5188" w:rsidRDefault="001E2860"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10.84</w:t>
            </w:r>
          </w:p>
        </w:tc>
        <w:tc>
          <w:tcPr>
            <w:tcW w:w="1180" w:type="pct"/>
            <w:gridSpan w:val="2"/>
          </w:tcPr>
          <w:p w14:paraId="5B58B4BA" w14:textId="5658772B"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Martin et al. 1997</w:t>
            </w:r>
            <w:r w:rsidR="001E2860" w:rsidRPr="004D5188">
              <w:rPr>
                <w:rFonts w:ascii="Arial" w:hAnsi="Arial" w:cs="Arial"/>
                <w:color w:val="000000"/>
                <w:sz w:val="14"/>
                <w:szCs w:val="14"/>
                <w:lang w:val="fr-CH"/>
              </w:rPr>
              <w:t>, Lee et al. 2012</w:t>
            </w:r>
          </w:p>
        </w:tc>
      </w:tr>
      <w:tr w:rsidR="004408A1" w:rsidRPr="00D65DD2" w14:paraId="5BDD5C49"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060F5502"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Flumazenil</w:t>
            </w:r>
          </w:p>
        </w:tc>
        <w:tc>
          <w:tcPr>
            <w:tcW w:w="357" w:type="pct"/>
          </w:tcPr>
          <w:p w14:paraId="153CF3CA"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303.3</w:t>
            </w:r>
          </w:p>
        </w:tc>
        <w:tc>
          <w:tcPr>
            <w:tcW w:w="565" w:type="pct"/>
            <w:gridSpan w:val="2"/>
          </w:tcPr>
          <w:p w14:paraId="5E61397D" w14:textId="5AA4D628"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12.0</w:t>
            </w:r>
          </w:p>
        </w:tc>
        <w:tc>
          <w:tcPr>
            <w:tcW w:w="368" w:type="pct"/>
          </w:tcPr>
          <w:p w14:paraId="52E75796" w14:textId="6DA1B73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0.590</w:t>
            </w:r>
          </w:p>
        </w:tc>
        <w:tc>
          <w:tcPr>
            <w:tcW w:w="368" w:type="pct"/>
            <w:gridSpan w:val="2"/>
          </w:tcPr>
          <w:p w14:paraId="1017F3E8" w14:textId="4052CCDE"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0.50</w:t>
            </w:r>
          </w:p>
        </w:tc>
        <w:tc>
          <w:tcPr>
            <w:tcW w:w="383" w:type="pct"/>
          </w:tcPr>
          <w:p w14:paraId="01F4B9AA" w14:textId="662F3B28"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0.00</w:t>
            </w:r>
            <w:r w:rsidRPr="004D5188">
              <w:rPr>
                <w:rFonts w:ascii="Arial" w:hAnsi="Arial" w:cs="Arial"/>
                <w:sz w:val="14"/>
                <w:szCs w:val="14"/>
                <w:lang w:val="en-US"/>
              </w:rPr>
              <w:t xml:space="preserve"> (</w:t>
            </w:r>
            <w:r w:rsidRPr="004D5188">
              <w:rPr>
                <w:rFonts w:ascii="Arial" w:hAnsi="Arial" w:cs="Arial"/>
                <w:color w:val="000000"/>
                <w:sz w:val="14"/>
                <w:szCs w:val="14"/>
              </w:rPr>
              <w:t>i.v)</w:t>
            </w:r>
          </w:p>
        </w:tc>
        <w:tc>
          <w:tcPr>
            <w:tcW w:w="319" w:type="pct"/>
          </w:tcPr>
          <w:p w14:paraId="248372F2" w14:textId="00CAA7EA"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6.00 </w:t>
            </w:r>
            <w:r w:rsidRPr="004D5188">
              <w:rPr>
                <w:rFonts w:ascii="Arial" w:hAnsi="Arial" w:cs="Arial"/>
                <w:sz w:val="14"/>
                <w:szCs w:val="14"/>
                <w:lang w:val="en-US"/>
              </w:rPr>
              <w:t>(</w:t>
            </w:r>
            <w:r w:rsidRPr="004D5188">
              <w:rPr>
                <w:rFonts w:ascii="Arial" w:hAnsi="Arial" w:cs="Arial"/>
                <w:color w:val="000000"/>
                <w:sz w:val="14"/>
                <w:szCs w:val="14"/>
              </w:rPr>
              <w:t>i.v)</w:t>
            </w:r>
          </w:p>
        </w:tc>
        <w:tc>
          <w:tcPr>
            <w:tcW w:w="351" w:type="pct"/>
          </w:tcPr>
          <w:p w14:paraId="61DD6CA1" w14:textId="335A2976"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1.55</w:t>
            </w:r>
            <w:r w:rsidRPr="004D5188">
              <w:rPr>
                <w:rFonts w:ascii="Arial" w:hAnsi="Arial" w:cs="Arial"/>
                <w:color w:val="000000"/>
                <w:sz w:val="14"/>
                <w:szCs w:val="14"/>
                <w:vertAlign w:val="superscript"/>
              </w:rPr>
              <w:t xml:space="preserve"> b</w:t>
            </w:r>
          </w:p>
        </w:tc>
        <w:tc>
          <w:tcPr>
            <w:tcW w:w="575" w:type="pct"/>
          </w:tcPr>
          <w:p w14:paraId="7B86D292"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1180" w:type="pct"/>
            <w:gridSpan w:val="2"/>
          </w:tcPr>
          <w:p w14:paraId="069D4E9C" w14:textId="1267C1AB"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FDA NDA 20</w:t>
            </w:r>
            <w:r w:rsidR="00AA1DA4" w:rsidRPr="004D5188">
              <w:rPr>
                <w:rFonts w:ascii="Arial" w:hAnsi="Arial" w:cs="Arial"/>
                <w:color w:val="000000"/>
                <w:sz w:val="14"/>
                <w:szCs w:val="14"/>
                <w:lang w:val="fr-CH"/>
              </w:rPr>
              <w:t>-</w:t>
            </w:r>
            <w:r w:rsidRPr="004D5188">
              <w:rPr>
                <w:rFonts w:ascii="Arial" w:hAnsi="Arial" w:cs="Arial"/>
                <w:color w:val="000000"/>
                <w:sz w:val="14"/>
                <w:szCs w:val="14"/>
                <w:lang w:val="fr-CH"/>
              </w:rPr>
              <w:t>073, Murad et al. 2021</w:t>
            </w:r>
          </w:p>
        </w:tc>
      </w:tr>
      <w:tr w:rsidR="004408A1" w:rsidRPr="00D65DD2" w14:paraId="2A157A53"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562A3D67"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Quetiapine</w:t>
            </w:r>
          </w:p>
        </w:tc>
        <w:tc>
          <w:tcPr>
            <w:tcW w:w="357" w:type="pct"/>
          </w:tcPr>
          <w:p w14:paraId="2D826CF0"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883.1</w:t>
            </w:r>
            <w:r w:rsidRPr="004D5188">
              <w:rPr>
                <w:rFonts w:ascii="Arial" w:hAnsi="Arial" w:cs="Arial"/>
                <w:color w:val="000000"/>
                <w:sz w:val="14"/>
                <w:szCs w:val="14"/>
                <w:vertAlign w:val="superscript"/>
              </w:rPr>
              <w:t xml:space="preserve"> a</w:t>
            </w:r>
          </w:p>
        </w:tc>
        <w:tc>
          <w:tcPr>
            <w:tcW w:w="565" w:type="pct"/>
            <w:gridSpan w:val="2"/>
          </w:tcPr>
          <w:p w14:paraId="7F9A08D4" w14:textId="4605B9D2"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64.0</w:t>
            </w:r>
          </w:p>
        </w:tc>
        <w:tc>
          <w:tcPr>
            <w:tcW w:w="368" w:type="pct"/>
          </w:tcPr>
          <w:p w14:paraId="53519E75" w14:textId="6FFEAB8B"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0.170</w:t>
            </w:r>
          </w:p>
        </w:tc>
        <w:tc>
          <w:tcPr>
            <w:tcW w:w="368" w:type="pct"/>
            <w:gridSpan w:val="2"/>
          </w:tcPr>
          <w:p w14:paraId="7D38C8A4"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1.26</w:t>
            </w:r>
          </w:p>
        </w:tc>
        <w:tc>
          <w:tcPr>
            <w:tcW w:w="383" w:type="pct"/>
          </w:tcPr>
          <w:p w14:paraId="06762921" w14:textId="0038B0F5"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p>
        </w:tc>
        <w:tc>
          <w:tcPr>
            <w:tcW w:w="319" w:type="pct"/>
          </w:tcPr>
          <w:p w14:paraId="7E1479AD"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1.77</w:t>
            </w:r>
          </w:p>
        </w:tc>
        <w:tc>
          <w:tcPr>
            <w:tcW w:w="351" w:type="pct"/>
          </w:tcPr>
          <w:p w14:paraId="728CE5DE"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2.86</w:t>
            </w:r>
          </w:p>
        </w:tc>
        <w:tc>
          <w:tcPr>
            <w:tcW w:w="575" w:type="pct"/>
          </w:tcPr>
          <w:p w14:paraId="58A7F449" w14:textId="6C29BD9E" w:rsidR="00A86184" w:rsidRPr="004D5188" w:rsidRDefault="001E2860"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4.70</w:t>
            </w:r>
          </w:p>
        </w:tc>
        <w:tc>
          <w:tcPr>
            <w:tcW w:w="1180" w:type="pct"/>
            <w:gridSpan w:val="2"/>
          </w:tcPr>
          <w:p w14:paraId="225B77F3" w14:textId="53A46765"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color w:val="000000"/>
                <w:sz w:val="14"/>
                <w:szCs w:val="14"/>
                <w:lang w:val="fr-CH"/>
              </w:rPr>
              <w:t>Khazaal</w:t>
            </w:r>
            <w:proofErr w:type="spellEnd"/>
            <w:r w:rsidRPr="004D5188">
              <w:rPr>
                <w:rFonts w:ascii="Arial" w:hAnsi="Arial" w:cs="Arial"/>
                <w:color w:val="000000"/>
                <w:sz w:val="14"/>
                <w:szCs w:val="14"/>
                <w:lang w:val="fr-CH"/>
              </w:rPr>
              <w:t xml:space="preserve"> et al. 2013, Johnson et al. 201</w:t>
            </w:r>
            <w:r w:rsidR="003E5187" w:rsidRPr="004D5188">
              <w:rPr>
                <w:rFonts w:ascii="Arial" w:hAnsi="Arial" w:cs="Arial"/>
                <w:color w:val="000000"/>
                <w:sz w:val="14"/>
                <w:szCs w:val="14"/>
                <w:lang w:val="fr-CH"/>
              </w:rPr>
              <w:t>6</w:t>
            </w:r>
            <w:r w:rsidR="001E2860" w:rsidRPr="004D5188">
              <w:rPr>
                <w:rFonts w:ascii="Arial" w:hAnsi="Arial" w:cs="Arial"/>
                <w:color w:val="000000"/>
                <w:sz w:val="14"/>
                <w:szCs w:val="14"/>
                <w:lang w:val="fr-CH"/>
              </w:rPr>
              <w:t xml:space="preserve">, </w:t>
            </w:r>
            <w:proofErr w:type="spellStart"/>
            <w:r w:rsidR="001E2860" w:rsidRPr="004D5188">
              <w:rPr>
                <w:rFonts w:ascii="Arial" w:hAnsi="Arial" w:cs="Arial"/>
                <w:color w:val="000000"/>
                <w:sz w:val="14"/>
                <w:szCs w:val="14"/>
                <w:lang w:val="fr-CH"/>
              </w:rPr>
              <w:t>Nirogi</w:t>
            </w:r>
            <w:proofErr w:type="spellEnd"/>
            <w:r w:rsidR="001E2860" w:rsidRPr="004D5188">
              <w:rPr>
                <w:rFonts w:ascii="Arial" w:hAnsi="Arial" w:cs="Arial"/>
                <w:color w:val="000000"/>
                <w:sz w:val="14"/>
                <w:szCs w:val="14"/>
                <w:lang w:val="fr-CH"/>
              </w:rPr>
              <w:t xml:space="preserve"> et al. 2014</w:t>
            </w:r>
          </w:p>
        </w:tc>
      </w:tr>
      <w:tr w:rsidR="004408A1" w:rsidRPr="00D65DD2" w14:paraId="2617A7C0"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15027BDA"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Midostaurin</w:t>
            </w:r>
          </w:p>
        </w:tc>
        <w:tc>
          <w:tcPr>
            <w:tcW w:w="357" w:type="pct"/>
          </w:tcPr>
          <w:p w14:paraId="1B56086E" w14:textId="43B1EE09"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570.7</w:t>
            </w:r>
          </w:p>
        </w:tc>
        <w:tc>
          <w:tcPr>
            <w:tcW w:w="565" w:type="pct"/>
            <w:gridSpan w:val="2"/>
          </w:tcPr>
          <w:p w14:paraId="4E8E1A35" w14:textId="47E3EBB6"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1170.0</w:t>
            </w:r>
          </w:p>
        </w:tc>
        <w:tc>
          <w:tcPr>
            <w:tcW w:w="368" w:type="pct"/>
          </w:tcPr>
          <w:p w14:paraId="3C905093" w14:textId="02903DA0"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0.000</w:t>
            </w:r>
          </w:p>
        </w:tc>
        <w:tc>
          <w:tcPr>
            <w:tcW w:w="368" w:type="pct"/>
            <w:gridSpan w:val="2"/>
          </w:tcPr>
          <w:p w14:paraId="076FF1C5"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0.55</w:t>
            </w:r>
          </w:p>
        </w:tc>
        <w:tc>
          <w:tcPr>
            <w:tcW w:w="383" w:type="pct"/>
          </w:tcPr>
          <w:p w14:paraId="6C9AC84A"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0.85</w:t>
            </w:r>
          </w:p>
        </w:tc>
        <w:tc>
          <w:tcPr>
            <w:tcW w:w="319" w:type="pct"/>
          </w:tcPr>
          <w:p w14:paraId="0902A1CB" w14:textId="685C1FBC"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1.50</w:t>
            </w:r>
          </w:p>
        </w:tc>
        <w:tc>
          <w:tcPr>
            <w:tcW w:w="351" w:type="pct"/>
          </w:tcPr>
          <w:p w14:paraId="4505933B" w14:textId="16419C08"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5.50</w:t>
            </w:r>
            <w:r w:rsidRPr="004D5188">
              <w:rPr>
                <w:rFonts w:ascii="Arial" w:hAnsi="Arial" w:cs="Arial"/>
                <w:color w:val="000000"/>
                <w:sz w:val="14"/>
                <w:szCs w:val="14"/>
                <w:vertAlign w:val="superscript"/>
              </w:rPr>
              <w:t xml:space="preserve"> a</w:t>
            </w:r>
          </w:p>
        </w:tc>
        <w:tc>
          <w:tcPr>
            <w:tcW w:w="575" w:type="pct"/>
          </w:tcPr>
          <w:p w14:paraId="23DFB886" w14:textId="319DB70F"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1180" w:type="pct"/>
            <w:gridSpan w:val="2"/>
          </w:tcPr>
          <w:p w14:paraId="01EE17E7" w14:textId="0D524A73"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NDA 207997, </w:t>
            </w:r>
            <w:proofErr w:type="spellStart"/>
            <w:r w:rsidRPr="004D5188">
              <w:rPr>
                <w:rFonts w:ascii="Arial" w:hAnsi="Arial" w:cs="Arial"/>
                <w:color w:val="000000"/>
                <w:sz w:val="14"/>
                <w:szCs w:val="14"/>
                <w:lang w:val="fr-CH"/>
              </w:rPr>
              <w:t>Gu</w:t>
            </w:r>
            <w:proofErr w:type="spellEnd"/>
            <w:r w:rsidRPr="004D5188">
              <w:rPr>
                <w:rFonts w:ascii="Arial" w:hAnsi="Arial" w:cs="Arial"/>
                <w:color w:val="000000"/>
                <w:sz w:val="14"/>
                <w:szCs w:val="14"/>
                <w:lang w:val="fr-CH"/>
              </w:rPr>
              <w:t xml:space="preserve"> et al. 2017</w:t>
            </w:r>
          </w:p>
        </w:tc>
      </w:tr>
      <w:tr w:rsidR="004408A1" w:rsidRPr="004D5188" w14:paraId="530C3EA9"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748B3862"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Disulfiram</w:t>
            </w:r>
          </w:p>
        </w:tc>
        <w:tc>
          <w:tcPr>
            <w:tcW w:w="357" w:type="pct"/>
          </w:tcPr>
          <w:p w14:paraId="1BFEEAF6" w14:textId="1C05A0DE"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296.5</w:t>
            </w:r>
          </w:p>
        </w:tc>
        <w:tc>
          <w:tcPr>
            <w:tcW w:w="565" w:type="pct"/>
            <w:gridSpan w:val="2"/>
          </w:tcPr>
          <w:p w14:paraId="1D888D73" w14:textId="7B0D54F0"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62.3</w:t>
            </w:r>
          </w:p>
        </w:tc>
        <w:tc>
          <w:tcPr>
            <w:tcW w:w="368" w:type="pct"/>
          </w:tcPr>
          <w:p w14:paraId="1AA74374" w14:textId="39A690E0"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 xml:space="preserve">0.010 </w:t>
            </w:r>
            <w:r w:rsidRPr="004D5188">
              <w:rPr>
                <w:rFonts w:ascii="Arial" w:hAnsi="Arial" w:cs="Arial"/>
                <w:sz w:val="14"/>
                <w:szCs w:val="14"/>
                <w:lang w:val="en-US"/>
              </w:rPr>
              <w:t>(</w:t>
            </w:r>
            <w:r w:rsidRPr="004D5188">
              <w:rPr>
                <w:rFonts w:ascii="Arial" w:hAnsi="Arial" w:cs="Arial"/>
                <w:color w:val="000000"/>
                <w:sz w:val="14"/>
                <w:szCs w:val="14"/>
              </w:rPr>
              <w:t>default)</w:t>
            </w:r>
          </w:p>
        </w:tc>
        <w:tc>
          <w:tcPr>
            <w:tcW w:w="368" w:type="pct"/>
            <w:gridSpan w:val="2"/>
          </w:tcPr>
          <w:p w14:paraId="1DD38858" w14:textId="72E7F534"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0.75 </w:t>
            </w:r>
            <w:r w:rsidRPr="004D5188">
              <w:rPr>
                <w:rFonts w:ascii="Arial" w:hAnsi="Arial" w:cs="Arial"/>
                <w:color w:val="000000"/>
                <w:sz w:val="14"/>
                <w:szCs w:val="14"/>
                <w:vertAlign w:val="superscript"/>
              </w:rPr>
              <w:t>b</w:t>
            </w:r>
          </w:p>
        </w:tc>
        <w:tc>
          <w:tcPr>
            <w:tcW w:w="383" w:type="pct"/>
          </w:tcPr>
          <w:p w14:paraId="57224B38" w14:textId="19E95204"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0.80</w:t>
            </w:r>
          </w:p>
        </w:tc>
        <w:tc>
          <w:tcPr>
            <w:tcW w:w="319" w:type="pct"/>
          </w:tcPr>
          <w:p w14:paraId="59AC8679"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0.08</w:t>
            </w:r>
          </w:p>
        </w:tc>
        <w:tc>
          <w:tcPr>
            <w:tcW w:w="351" w:type="pct"/>
          </w:tcPr>
          <w:p w14:paraId="4AAFB5B6"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3.88</w:t>
            </w:r>
          </w:p>
        </w:tc>
        <w:tc>
          <w:tcPr>
            <w:tcW w:w="575" w:type="pct"/>
          </w:tcPr>
          <w:p w14:paraId="747DC9EB" w14:textId="4E0D3D5D"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180" w:type="pct"/>
            <w:gridSpan w:val="2"/>
          </w:tcPr>
          <w:p w14:paraId="51DAD438" w14:textId="4D2EEEE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 xml:space="preserve">FDA ANDA091619, Lanz et al 2023, </w:t>
            </w:r>
            <w:r w:rsidRPr="004D5188">
              <w:rPr>
                <w:rFonts w:ascii="Arial" w:hAnsi="Arial" w:cs="Arial"/>
                <w:color w:val="000000"/>
                <w:sz w:val="14"/>
                <w:szCs w:val="14"/>
              </w:rPr>
              <w:br/>
              <w:t>Hansch et al. 1995</w:t>
            </w:r>
          </w:p>
        </w:tc>
      </w:tr>
      <w:tr w:rsidR="004408A1" w:rsidRPr="004D5188" w14:paraId="303E1FB8"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17CCBCD4"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Buspirone</w:t>
            </w:r>
          </w:p>
        </w:tc>
        <w:tc>
          <w:tcPr>
            <w:tcW w:w="357" w:type="pct"/>
          </w:tcPr>
          <w:p w14:paraId="2474C5EB" w14:textId="59C27FE2"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385.5</w:t>
            </w:r>
          </w:p>
        </w:tc>
        <w:tc>
          <w:tcPr>
            <w:tcW w:w="565" w:type="pct"/>
            <w:gridSpan w:val="2"/>
          </w:tcPr>
          <w:p w14:paraId="2ED984FD" w14:textId="49806C7B"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0.5</w:t>
            </w:r>
          </w:p>
        </w:tc>
        <w:tc>
          <w:tcPr>
            <w:tcW w:w="368" w:type="pct"/>
          </w:tcPr>
          <w:p w14:paraId="69CFB5B9" w14:textId="4610C1BC"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0.050</w:t>
            </w:r>
            <w:r w:rsidRPr="004D5188">
              <w:rPr>
                <w:rFonts w:ascii="Arial" w:hAnsi="Arial" w:cs="Arial"/>
                <w:color w:val="000000"/>
                <w:sz w:val="14"/>
                <w:szCs w:val="14"/>
                <w:vertAlign w:val="superscript"/>
              </w:rPr>
              <w:t xml:space="preserve"> d</w:t>
            </w:r>
          </w:p>
        </w:tc>
        <w:tc>
          <w:tcPr>
            <w:tcW w:w="368" w:type="pct"/>
            <w:gridSpan w:val="2"/>
          </w:tcPr>
          <w:p w14:paraId="607B75E9"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0.81</w:t>
            </w:r>
            <w:r w:rsidRPr="004D5188">
              <w:rPr>
                <w:rFonts w:ascii="Arial" w:hAnsi="Arial" w:cs="Arial"/>
                <w:color w:val="000000"/>
                <w:sz w:val="14"/>
                <w:szCs w:val="14"/>
                <w:vertAlign w:val="superscript"/>
              </w:rPr>
              <w:t xml:space="preserve"> d</w:t>
            </w:r>
          </w:p>
        </w:tc>
        <w:tc>
          <w:tcPr>
            <w:tcW w:w="383" w:type="pct"/>
          </w:tcPr>
          <w:p w14:paraId="7B676793" w14:textId="0B44E050"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1.00 </w:t>
            </w:r>
            <w:r w:rsidRPr="004D5188">
              <w:rPr>
                <w:rFonts w:ascii="Arial" w:hAnsi="Arial" w:cs="Arial"/>
                <w:sz w:val="14"/>
                <w:szCs w:val="14"/>
                <w:lang w:val="en-US"/>
              </w:rPr>
              <w:t>(</w:t>
            </w:r>
            <w:r w:rsidRPr="004D5188">
              <w:rPr>
                <w:rFonts w:ascii="Arial" w:hAnsi="Arial" w:cs="Arial"/>
                <w:color w:val="000000"/>
                <w:sz w:val="14"/>
                <w:szCs w:val="14"/>
              </w:rPr>
              <w:t>default)</w:t>
            </w:r>
          </w:p>
        </w:tc>
        <w:tc>
          <w:tcPr>
            <w:tcW w:w="319" w:type="pct"/>
          </w:tcPr>
          <w:p w14:paraId="48FD5CE0" w14:textId="313A5D11"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2.30</w:t>
            </w:r>
            <w:r w:rsidRPr="004D5188">
              <w:rPr>
                <w:rFonts w:ascii="Arial" w:hAnsi="Arial" w:cs="Arial"/>
                <w:color w:val="000000"/>
                <w:sz w:val="14"/>
                <w:szCs w:val="14"/>
                <w:vertAlign w:val="superscript"/>
              </w:rPr>
              <w:t xml:space="preserve"> d</w:t>
            </w:r>
          </w:p>
        </w:tc>
        <w:tc>
          <w:tcPr>
            <w:tcW w:w="351" w:type="pct"/>
          </w:tcPr>
          <w:p w14:paraId="3AE0DB8F" w14:textId="399F602C"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2.63</w:t>
            </w:r>
            <w:r w:rsidRPr="004D5188">
              <w:rPr>
                <w:rFonts w:ascii="Arial" w:hAnsi="Arial" w:cs="Arial"/>
                <w:color w:val="000000"/>
                <w:sz w:val="14"/>
                <w:szCs w:val="14"/>
                <w:vertAlign w:val="superscript"/>
              </w:rPr>
              <w:t xml:space="preserve"> d</w:t>
            </w:r>
          </w:p>
        </w:tc>
        <w:tc>
          <w:tcPr>
            <w:tcW w:w="575" w:type="pct"/>
          </w:tcPr>
          <w:p w14:paraId="70125879" w14:textId="77777777"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180" w:type="pct"/>
            <w:gridSpan w:val="2"/>
          </w:tcPr>
          <w:p w14:paraId="5F53E326" w14:textId="18B843EB" w:rsidR="00A86184" w:rsidRPr="004D5188" w:rsidRDefault="00A8618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FDA NDA 202714, Buch et al. 1993</w:t>
            </w:r>
          </w:p>
        </w:tc>
      </w:tr>
      <w:tr w:rsidR="004408A1" w:rsidRPr="004D5188" w14:paraId="74AC3618"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Borders>
              <w:bottom w:val="single" w:sz="4" w:space="0" w:color="auto"/>
            </w:tcBorders>
          </w:tcPr>
          <w:p w14:paraId="5A53936F" w14:textId="77777777" w:rsidR="00A86184" w:rsidRPr="004D5188" w:rsidRDefault="00A86184" w:rsidP="004D5188">
            <w:pPr>
              <w:spacing w:before="240" w:line="276" w:lineRule="auto"/>
              <w:jc w:val="center"/>
              <w:rPr>
                <w:rFonts w:ascii="Arial" w:hAnsi="Arial" w:cs="Arial"/>
                <w:sz w:val="14"/>
                <w:szCs w:val="14"/>
                <w:lang w:val="en-US"/>
              </w:rPr>
            </w:pPr>
            <w:r w:rsidRPr="004D5188">
              <w:rPr>
                <w:rFonts w:ascii="Arial" w:hAnsi="Arial" w:cs="Arial"/>
                <w:sz w:val="14"/>
                <w:szCs w:val="14"/>
              </w:rPr>
              <w:t>Raltegravir</w:t>
            </w:r>
          </w:p>
        </w:tc>
        <w:tc>
          <w:tcPr>
            <w:tcW w:w="357" w:type="pct"/>
            <w:tcBorders>
              <w:bottom w:val="single" w:sz="4" w:space="0" w:color="auto"/>
            </w:tcBorders>
          </w:tcPr>
          <w:p w14:paraId="534BEF00" w14:textId="15B0F2D8"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444.4</w:t>
            </w:r>
            <w:r w:rsidRPr="004D5188">
              <w:rPr>
                <w:rFonts w:ascii="Arial" w:hAnsi="Arial" w:cs="Arial"/>
                <w:color w:val="000000"/>
                <w:sz w:val="14"/>
                <w:szCs w:val="14"/>
                <w:vertAlign w:val="superscript"/>
              </w:rPr>
              <w:t xml:space="preserve"> f</w:t>
            </w:r>
          </w:p>
        </w:tc>
        <w:tc>
          <w:tcPr>
            <w:tcW w:w="565" w:type="pct"/>
            <w:gridSpan w:val="2"/>
            <w:tcBorders>
              <w:bottom w:val="single" w:sz="4" w:space="0" w:color="auto"/>
            </w:tcBorders>
          </w:tcPr>
          <w:p w14:paraId="231CBF80" w14:textId="31ADF226"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2000.0</w:t>
            </w:r>
            <w:r w:rsidRPr="004D5188">
              <w:rPr>
                <w:rFonts w:ascii="Arial" w:hAnsi="Arial" w:cs="Arial"/>
                <w:color w:val="000000"/>
                <w:sz w:val="14"/>
                <w:szCs w:val="14"/>
                <w:vertAlign w:val="superscript"/>
              </w:rPr>
              <w:t xml:space="preserve"> a</w:t>
            </w:r>
          </w:p>
        </w:tc>
        <w:tc>
          <w:tcPr>
            <w:tcW w:w="368" w:type="pct"/>
            <w:tcBorders>
              <w:bottom w:val="single" w:sz="4" w:space="0" w:color="auto"/>
            </w:tcBorders>
          </w:tcPr>
          <w:p w14:paraId="20EB4594" w14:textId="0BE51368"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0.170</w:t>
            </w:r>
            <w:r w:rsidRPr="004D5188">
              <w:rPr>
                <w:rFonts w:ascii="Arial" w:hAnsi="Arial" w:cs="Arial"/>
                <w:color w:val="000000"/>
                <w:sz w:val="14"/>
                <w:szCs w:val="14"/>
                <w:vertAlign w:val="superscript"/>
              </w:rPr>
              <w:t xml:space="preserve"> f</w:t>
            </w:r>
          </w:p>
        </w:tc>
        <w:tc>
          <w:tcPr>
            <w:tcW w:w="368" w:type="pct"/>
            <w:gridSpan w:val="2"/>
            <w:tcBorders>
              <w:bottom w:val="single" w:sz="4" w:space="0" w:color="auto"/>
            </w:tcBorders>
          </w:tcPr>
          <w:p w14:paraId="7CD8FB74"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0.62</w:t>
            </w:r>
            <w:r w:rsidRPr="004D5188">
              <w:rPr>
                <w:rFonts w:ascii="Arial" w:hAnsi="Arial" w:cs="Arial"/>
                <w:color w:val="000000"/>
                <w:sz w:val="14"/>
                <w:szCs w:val="14"/>
                <w:vertAlign w:val="superscript"/>
              </w:rPr>
              <w:t xml:space="preserve"> f</w:t>
            </w:r>
          </w:p>
        </w:tc>
        <w:tc>
          <w:tcPr>
            <w:tcW w:w="383" w:type="pct"/>
            <w:tcBorders>
              <w:bottom w:val="single" w:sz="4" w:space="0" w:color="auto"/>
            </w:tcBorders>
          </w:tcPr>
          <w:p w14:paraId="2B33964A" w14:textId="56AB6202"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color w:val="000000"/>
                <w:sz w:val="14"/>
                <w:szCs w:val="14"/>
                <w:vertAlign w:val="superscript"/>
              </w:rPr>
              <w:t xml:space="preserve"> f</w:t>
            </w:r>
          </w:p>
        </w:tc>
        <w:tc>
          <w:tcPr>
            <w:tcW w:w="319" w:type="pct"/>
            <w:tcBorders>
              <w:bottom w:val="single" w:sz="4" w:space="0" w:color="auto"/>
            </w:tcBorders>
          </w:tcPr>
          <w:p w14:paraId="7519662D" w14:textId="271132FD"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0.40</w:t>
            </w:r>
            <w:r w:rsidRPr="004D5188">
              <w:rPr>
                <w:rFonts w:ascii="Arial" w:hAnsi="Arial" w:cs="Arial"/>
                <w:color w:val="000000"/>
                <w:sz w:val="14"/>
                <w:szCs w:val="14"/>
                <w:vertAlign w:val="superscript"/>
              </w:rPr>
              <w:t xml:space="preserve"> f</w:t>
            </w:r>
          </w:p>
        </w:tc>
        <w:tc>
          <w:tcPr>
            <w:tcW w:w="351" w:type="pct"/>
            <w:tcBorders>
              <w:bottom w:val="single" w:sz="4" w:space="0" w:color="auto"/>
            </w:tcBorders>
          </w:tcPr>
          <w:p w14:paraId="6A71CF9F"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1.07</w:t>
            </w:r>
            <w:r w:rsidRPr="004D5188">
              <w:rPr>
                <w:rFonts w:ascii="Arial" w:hAnsi="Arial" w:cs="Arial"/>
                <w:color w:val="000000"/>
                <w:sz w:val="14"/>
                <w:szCs w:val="14"/>
                <w:vertAlign w:val="superscript"/>
              </w:rPr>
              <w:t xml:space="preserve"> f</w:t>
            </w:r>
          </w:p>
        </w:tc>
        <w:tc>
          <w:tcPr>
            <w:tcW w:w="575" w:type="pct"/>
            <w:tcBorders>
              <w:bottom w:val="single" w:sz="4" w:space="0" w:color="auto"/>
            </w:tcBorders>
          </w:tcPr>
          <w:p w14:paraId="43BF603C" w14:textId="77777777"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180" w:type="pct"/>
            <w:gridSpan w:val="2"/>
            <w:tcBorders>
              <w:bottom w:val="single" w:sz="4" w:space="0" w:color="auto"/>
            </w:tcBorders>
          </w:tcPr>
          <w:p w14:paraId="2B36E998" w14:textId="0AD90C73" w:rsidR="00A86184" w:rsidRPr="004D5188" w:rsidRDefault="00A8618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r>
      <w:tr w:rsidR="00EF4824" w:rsidRPr="004D5188" w14:paraId="63E77CDE"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Borders>
              <w:top w:val="single" w:sz="4" w:space="0" w:color="auto"/>
              <w:bottom w:val="single" w:sz="4" w:space="0" w:color="auto"/>
            </w:tcBorders>
          </w:tcPr>
          <w:p w14:paraId="68909581" w14:textId="2FA3116F" w:rsidR="00EF4824" w:rsidRPr="004D5188" w:rsidRDefault="00EF4824" w:rsidP="004D5188">
            <w:pPr>
              <w:spacing w:before="240" w:line="276" w:lineRule="auto"/>
              <w:jc w:val="center"/>
              <w:rPr>
                <w:rFonts w:ascii="Arial" w:hAnsi="Arial" w:cs="Arial"/>
                <w:b w:val="0"/>
                <w:bCs w:val="0"/>
                <w:sz w:val="14"/>
                <w:szCs w:val="14"/>
              </w:rPr>
            </w:pPr>
            <w:r w:rsidRPr="004D5188">
              <w:rPr>
                <w:rFonts w:ascii="Arial" w:hAnsi="Arial" w:cs="Arial"/>
                <w:sz w:val="14"/>
                <w:szCs w:val="14"/>
                <w:lang w:val="en-US"/>
              </w:rPr>
              <w:lastRenderedPageBreak/>
              <w:t>Drug</w:t>
            </w:r>
          </w:p>
        </w:tc>
        <w:tc>
          <w:tcPr>
            <w:tcW w:w="357" w:type="pct"/>
            <w:tcBorders>
              <w:top w:val="single" w:sz="4" w:space="0" w:color="auto"/>
              <w:bottom w:val="single" w:sz="4" w:space="0" w:color="auto"/>
            </w:tcBorders>
          </w:tcPr>
          <w:p w14:paraId="0DC47612" w14:textId="1DE0A5CB"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MW</w:t>
            </w:r>
          </w:p>
        </w:tc>
        <w:tc>
          <w:tcPr>
            <w:tcW w:w="565" w:type="pct"/>
            <w:gridSpan w:val="2"/>
            <w:tcBorders>
              <w:top w:val="single" w:sz="4" w:space="0" w:color="auto"/>
              <w:bottom w:val="single" w:sz="4" w:space="0" w:color="auto"/>
            </w:tcBorders>
          </w:tcPr>
          <w:p w14:paraId="44F23BD9" w14:textId="4E4527C0"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roofErr w:type="spellStart"/>
            <w:r w:rsidRPr="004D5188">
              <w:rPr>
                <w:rFonts w:ascii="Arial" w:hAnsi="Arial" w:cs="Arial"/>
                <w:b/>
                <w:bCs/>
                <w:sz w:val="14"/>
                <w:szCs w:val="14"/>
                <w:lang w:val="en-US"/>
              </w:rPr>
              <w:t>C</w:t>
            </w:r>
            <w:r w:rsidRPr="004D5188">
              <w:rPr>
                <w:rFonts w:ascii="Arial" w:hAnsi="Arial" w:cs="Arial"/>
                <w:b/>
                <w:bCs/>
                <w:sz w:val="14"/>
                <w:szCs w:val="14"/>
                <w:vertAlign w:val="subscript"/>
                <w:lang w:val="en-US"/>
              </w:rPr>
              <w:t>max</w:t>
            </w:r>
            <w:proofErr w:type="spellEnd"/>
            <w:r w:rsidRPr="004D5188">
              <w:rPr>
                <w:rFonts w:ascii="Arial" w:hAnsi="Arial" w:cs="Arial"/>
                <w:b/>
                <w:bCs/>
                <w:sz w:val="14"/>
                <w:szCs w:val="14"/>
                <w:vertAlign w:val="subscript"/>
                <w:lang w:val="en-US"/>
              </w:rPr>
              <w:t xml:space="preserve"> </w:t>
            </w:r>
            <w:r w:rsidRPr="004D5188">
              <w:rPr>
                <w:rFonts w:ascii="Arial" w:hAnsi="Arial" w:cs="Arial"/>
                <w:b/>
                <w:bCs/>
                <w:sz w:val="14"/>
                <w:szCs w:val="14"/>
                <w:lang w:val="en-US"/>
              </w:rPr>
              <w:t>(ng/mL)</w:t>
            </w:r>
          </w:p>
        </w:tc>
        <w:tc>
          <w:tcPr>
            <w:tcW w:w="368" w:type="pct"/>
            <w:tcBorders>
              <w:top w:val="single" w:sz="4" w:space="0" w:color="auto"/>
              <w:bottom w:val="single" w:sz="4" w:space="0" w:color="auto"/>
            </w:tcBorders>
          </w:tcPr>
          <w:p w14:paraId="1BEECD39" w14:textId="4E12C3C5"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roofErr w:type="spellStart"/>
            <w:r w:rsidRPr="004D5188">
              <w:rPr>
                <w:rFonts w:ascii="Arial" w:hAnsi="Arial" w:cs="Arial"/>
                <w:b/>
                <w:bCs/>
                <w:sz w:val="14"/>
                <w:szCs w:val="14"/>
                <w:lang w:val="en-US"/>
              </w:rPr>
              <w:t>fu,</w:t>
            </w:r>
            <w:r w:rsidRPr="004D5188">
              <w:rPr>
                <w:rFonts w:ascii="Arial" w:hAnsi="Arial" w:cs="Arial"/>
                <w:b/>
                <w:bCs/>
                <w:sz w:val="14"/>
                <w:szCs w:val="14"/>
                <w:vertAlign w:val="subscript"/>
                <w:lang w:val="en-US"/>
              </w:rPr>
              <w:t>p</w:t>
            </w:r>
            <w:proofErr w:type="spellEnd"/>
          </w:p>
        </w:tc>
        <w:tc>
          <w:tcPr>
            <w:tcW w:w="368" w:type="pct"/>
            <w:gridSpan w:val="2"/>
            <w:tcBorders>
              <w:top w:val="single" w:sz="4" w:space="0" w:color="auto"/>
              <w:bottom w:val="single" w:sz="4" w:space="0" w:color="auto"/>
            </w:tcBorders>
          </w:tcPr>
          <w:p w14:paraId="3343D1EF" w14:textId="40ED404C"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Rb</w:t>
            </w:r>
          </w:p>
        </w:tc>
        <w:tc>
          <w:tcPr>
            <w:tcW w:w="383" w:type="pct"/>
            <w:tcBorders>
              <w:top w:val="single" w:sz="4" w:space="0" w:color="auto"/>
              <w:bottom w:val="single" w:sz="4" w:space="0" w:color="auto"/>
            </w:tcBorders>
          </w:tcPr>
          <w:p w14:paraId="4BD98994" w14:textId="68C87461"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fa</w:t>
            </w:r>
          </w:p>
        </w:tc>
        <w:tc>
          <w:tcPr>
            <w:tcW w:w="319" w:type="pct"/>
            <w:tcBorders>
              <w:top w:val="single" w:sz="4" w:space="0" w:color="auto"/>
              <w:bottom w:val="single" w:sz="4" w:space="0" w:color="auto"/>
            </w:tcBorders>
          </w:tcPr>
          <w:p w14:paraId="737FBEBD" w14:textId="6D25A618"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ka (h</w:t>
            </w:r>
            <w:r w:rsidRPr="004D5188">
              <w:rPr>
                <w:rFonts w:ascii="Arial" w:hAnsi="Arial" w:cs="Arial"/>
                <w:b/>
                <w:bCs/>
                <w:sz w:val="14"/>
                <w:szCs w:val="14"/>
                <w:vertAlign w:val="superscript"/>
                <w:lang w:val="en-US"/>
              </w:rPr>
              <w:t>-1</w:t>
            </w:r>
            <w:r w:rsidRPr="004D5188">
              <w:rPr>
                <w:rFonts w:ascii="Arial" w:hAnsi="Arial" w:cs="Arial"/>
                <w:b/>
                <w:bCs/>
                <w:sz w:val="14"/>
                <w:szCs w:val="14"/>
                <w:lang w:val="en-US"/>
              </w:rPr>
              <w:t>)</w:t>
            </w:r>
          </w:p>
        </w:tc>
        <w:tc>
          <w:tcPr>
            <w:tcW w:w="351" w:type="pct"/>
            <w:tcBorders>
              <w:top w:val="single" w:sz="4" w:space="0" w:color="auto"/>
              <w:bottom w:val="single" w:sz="4" w:space="0" w:color="auto"/>
            </w:tcBorders>
          </w:tcPr>
          <w:p w14:paraId="06C55FE9" w14:textId="5861E665"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proofErr w:type="spellStart"/>
            <w:r w:rsidRPr="004D5188">
              <w:rPr>
                <w:rFonts w:ascii="Arial" w:hAnsi="Arial" w:cs="Arial"/>
                <w:b/>
                <w:bCs/>
                <w:sz w:val="14"/>
                <w:szCs w:val="14"/>
                <w:lang w:val="en-US"/>
              </w:rPr>
              <w:t>LogP</w:t>
            </w:r>
            <w:proofErr w:type="spellEnd"/>
          </w:p>
        </w:tc>
        <w:tc>
          <w:tcPr>
            <w:tcW w:w="575" w:type="pct"/>
            <w:tcBorders>
              <w:top w:val="single" w:sz="4" w:space="0" w:color="auto"/>
              <w:bottom w:val="single" w:sz="4" w:space="0" w:color="auto"/>
            </w:tcBorders>
          </w:tcPr>
          <w:p w14:paraId="5CFD1BE0" w14:textId="3ED09E50"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 xml:space="preserve">CYP3A4 </w:t>
            </w:r>
            <w:proofErr w:type="spellStart"/>
            <w:r w:rsidRPr="004D5188">
              <w:rPr>
                <w:rFonts w:ascii="Arial" w:hAnsi="Arial" w:cs="Arial"/>
                <w:b/>
                <w:bCs/>
                <w:sz w:val="14"/>
                <w:szCs w:val="14"/>
                <w:lang w:val="en-US"/>
              </w:rPr>
              <w:t>K</w:t>
            </w:r>
            <w:r w:rsidRPr="004D5188">
              <w:rPr>
                <w:rFonts w:ascii="Arial" w:hAnsi="Arial" w:cs="Arial"/>
                <w:b/>
                <w:bCs/>
                <w:sz w:val="14"/>
                <w:szCs w:val="14"/>
                <w:vertAlign w:val="subscript"/>
                <w:lang w:val="en-US"/>
              </w:rPr>
              <w:t>i,u</w:t>
            </w:r>
            <w:proofErr w:type="spellEnd"/>
            <w:r w:rsidRPr="004D5188">
              <w:rPr>
                <w:rFonts w:ascii="Arial" w:hAnsi="Arial" w:cs="Arial"/>
                <w:b/>
                <w:bCs/>
                <w:sz w:val="14"/>
                <w:szCs w:val="14"/>
                <w:vertAlign w:val="subscript"/>
                <w:lang w:val="en-US"/>
              </w:rPr>
              <w:t xml:space="preserve"> </w:t>
            </w:r>
            <w:r w:rsidRPr="004D5188">
              <w:rPr>
                <w:rFonts w:ascii="Arial" w:hAnsi="Arial" w:cs="Arial"/>
                <w:b/>
                <w:bCs/>
                <w:sz w:val="14"/>
                <w:szCs w:val="14"/>
                <w:lang w:val="en-US"/>
              </w:rPr>
              <w:t>(</w:t>
            </w:r>
            <w:r w:rsidRPr="004D5188">
              <w:rPr>
                <w:rFonts w:ascii="Symbol" w:hAnsi="Symbol" w:cs="Arial"/>
                <w:b/>
                <w:bCs/>
                <w:sz w:val="14"/>
                <w:szCs w:val="14"/>
                <w:lang w:val="en-US"/>
              </w:rPr>
              <w:t>m</w:t>
            </w:r>
            <w:r w:rsidRPr="004D5188">
              <w:rPr>
                <w:rFonts w:ascii="Arial" w:hAnsi="Arial" w:cs="Arial"/>
                <w:b/>
                <w:bCs/>
                <w:sz w:val="14"/>
                <w:szCs w:val="14"/>
                <w:lang w:val="en-US"/>
              </w:rPr>
              <w:t>M)</w:t>
            </w:r>
          </w:p>
        </w:tc>
        <w:tc>
          <w:tcPr>
            <w:tcW w:w="1180" w:type="pct"/>
            <w:gridSpan w:val="2"/>
            <w:tcBorders>
              <w:top w:val="single" w:sz="4" w:space="0" w:color="auto"/>
              <w:bottom w:val="single" w:sz="4" w:space="0" w:color="auto"/>
            </w:tcBorders>
          </w:tcPr>
          <w:p w14:paraId="75233CFC" w14:textId="645632EF"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References</w:t>
            </w:r>
          </w:p>
        </w:tc>
      </w:tr>
      <w:tr w:rsidR="00EF4824" w:rsidRPr="004D5188" w14:paraId="0DCA93C7"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Borders>
              <w:top w:val="single" w:sz="4" w:space="0" w:color="auto"/>
            </w:tcBorders>
          </w:tcPr>
          <w:p w14:paraId="0DA43AAC" w14:textId="77777777"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Carfilzomib</w:t>
            </w:r>
          </w:p>
        </w:tc>
        <w:tc>
          <w:tcPr>
            <w:tcW w:w="357" w:type="pct"/>
            <w:tcBorders>
              <w:top w:val="single" w:sz="4" w:space="0" w:color="auto"/>
            </w:tcBorders>
          </w:tcPr>
          <w:p w14:paraId="706B8703"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719.9</w:t>
            </w:r>
          </w:p>
        </w:tc>
        <w:tc>
          <w:tcPr>
            <w:tcW w:w="565" w:type="pct"/>
            <w:gridSpan w:val="2"/>
            <w:tcBorders>
              <w:top w:val="single" w:sz="4" w:space="0" w:color="auto"/>
            </w:tcBorders>
          </w:tcPr>
          <w:p w14:paraId="68277693" w14:textId="2B56DCE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4232.0</w:t>
            </w:r>
            <w:r w:rsidRPr="004D5188">
              <w:rPr>
                <w:rFonts w:ascii="Arial" w:hAnsi="Arial" w:cs="Arial"/>
                <w:color w:val="000000"/>
                <w:sz w:val="14"/>
                <w:szCs w:val="14"/>
                <w:vertAlign w:val="superscript"/>
              </w:rPr>
              <w:t xml:space="preserve"> a</w:t>
            </w:r>
          </w:p>
        </w:tc>
        <w:tc>
          <w:tcPr>
            <w:tcW w:w="368" w:type="pct"/>
            <w:tcBorders>
              <w:top w:val="single" w:sz="4" w:space="0" w:color="auto"/>
            </w:tcBorders>
          </w:tcPr>
          <w:p w14:paraId="4CFCC23D" w14:textId="6E26228B"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0.020</w:t>
            </w:r>
            <w:r w:rsidRPr="004D5188">
              <w:rPr>
                <w:rFonts w:ascii="Arial" w:hAnsi="Arial" w:cs="Arial"/>
                <w:color w:val="000000"/>
                <w:sz w:val="14"/>
                <w:szCs w:val="14"/>
                <w:vertAlign w:val="superscript"/>
              </w:rPr>
              <w:t xml:space="preserve"> e</w:t>
            </w:r>
          </w:p>
        </w:tc>
        <w:tc>
          <w:tcPr>
            <w:tcW w:w="368" w:type="pct"/>
            <w:gridSpan w:val="2"/>
            <w:tcBorders>
              <w:top w:val="single" w:sz="4" w:space="0" w:color="auto"/>
            </w:tcBorders>
          </w:tcPr>
          <w:p w14:paraId="17B47A06" w14:textId="3685454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0.70</w:t>
            </w:r>
            <w:r w:rsidRPr="004D5188">
              <w:rPr>
                <w:rFonts w:ascii="Arial" w:hAnsi="Arial" w:cs="Arial"/>
                <w:color w:val="000000"/>
                <w:sz w:val="14"/>
                <w:szCs w:val="14"/>
                <w:vertAlign w:val="superscript"/>
              </w:rPr>
              <w:t xml:space="preserve"> e</w:t>
            </w:r>
          </w:p>
        </w:tc>
        <w:tc>
          <w:tcPr>
            <w:tcW w:w="383" w:type="pct"/>
            <w:tcBorders>
              <w:top w:val="single" w:sz="4" w:space="0" w:color="auto"/>
            </w:tcBorders>
          </w:tcPr>
          <w:p w14:paraId="01BA062F" w14:textId="1911442D"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0.00 (i.v)</w:t>
            </w:r>
          </w:p>
        </w:tc>
        <w:tc>
          <w:tcPr>
            <w:tcW w:w="319" w:type="pct"/>
            <w:tcBorders>
              <w:top w:val="single" w:sz="4" w:space="0" w:color="auto"/>
            </w:tcBorders>
          </w:tcPr>
          <w:p w14:paraId="588BEFEC" w14:textId="2DCDC01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6.00 </w:t>
            </w:r>
            <w:r w:rsidRPr="004D5188">
              <w:rPr>
                <w:rFonts w:ascii="Arial" w:hAnsi="Arial" w:cs="Arial"/>
                <w:sz w:val="14"/>
                <w:szCs w:val="14"/>
                <w:lang w:val="en-US"/>
              </w:rPr>
              <w:t>(</w:t>
            </w:r>
            <w:r w:rsidRPr="004D5188">
              <w:rPr>
                <w:rFonts w:ascii="Arial" w:hAnsi="Arial" w:cs="Arial"/>
                <w:color w:val="000000"/>
                <w:sz w:val="14"/>
                <w:szCs w:val="14"/>
              </w:rPr>
              <w:t>i.v)</w:t>
            </w:r>
          </w:p>
        </w:tc>
        <w:tc>
          <w:tcPr>
            <w:tcW w:w="351" w:type="pct"/>
            <w:tcBorders>
              <w:top w:val="single" w:sz="4" w:space="0" w:color="auto"/>
            </w:tcBorders>
          </w:tcPr>
          <w:p w14:paraId="0B800915"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vertAlign w:val="superscript"/>
                <w:lang w:val="en-US"/>
              </w:rPr>
            </w:pPr>
            <w:r w:rsidRPr="004D5188">
              <w:rPr>
                <w:rFonts w:ascii="Arial" w:hAnsi="Arial" w:cs="Arial"/>
                <w:color w:val="000000"/>
                <w:sz w:val="14"/>
                <w:szCs w:val="14"/>
              </w:rPr>
              <w:t>3.25</w:t>
            </w:r>
            <w:r w:rsidRPr="004D5188">
              <w:rPr>
                <w:rFonts w:ascii="Arial" w:hAnsi="Arial" w:cs="Arial"/>
                <w:color w:val="000000"/>
                <w:sz w:val="14"/>
                <w:szCs w:val="14"/>
                <w:vertAlign w:val="superscript"/>
              </w:rPr>
              <w:t xml:space="preserve"> b</w:t>
            </w:r>
          </w:p>
        </w:tc>
        <w:tc>
          <w:tcPr>
            <w:tcW w:w="575" w:type="pct"/>
            <w:tcBorders>
              <w:top w:val="single" w:sz="4" w:space="0" w:color="auto"/>
            </w:tcBorders>
          </w:tcPr>
          <w:p w14:paraId="4918714B" w14:textId="06A26F1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180" w:type="pct"/>
            <w:gridSpan w:val="2"/>
            <w:tcBorders>
              <w:top w:val="single" w:sz="4" w:space="0" w:color="auto"/>
            </w:tcBorders>
          </w:tcPr>
          <w:p w14:paraId="49E914AA" w14:textId="208BE35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FDA NDA 21190</w:t>
            </w:r>
          </w:p>
        </w:tc>
      </w:tr>
      <w:tr w:rsidR="00EF4824" w:rsidRPr="004D5188" w14:paraId="653EF85A"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2F9400DA" w14:textId="77777777"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Terfenadine</w:t>
            </w:r>
          </w:p>
        </w:tc>
        <w:tc>
          <w:tcPr>
            <w:tcW w:w="357" w:type="pct"/>
          </w:tcPr>
          <w:p w14:paraId="5BF17094"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471.6</w:t>
            </w:r>
            <w:r w:rsidRPr="004D5188">
              <w:rPr>
                <w:rFonts w:ascii="Arial" w:hAnsi="Arial" w:cs="Arial"/>
                <w:color w:val="000000"/>
                <w:sz w:val="14"/>
                <w:szCs w:val="14"/>
                <w:vertAlign w:val="superscript"/>
              </w:rPr>
              <w:t xml:space="preserve"> a</w:t>
            </w:r>
          </w:p>
        </w:tc>
        <w:tc>
          <w:tcPr>
            <w:tcW w:w="565" w:type="pct"/>
            <w:gridSpan w:val="2"/>
          </w:tcPr>
          <w:p w14:paraId="5878BF3F" w14:textId="21821C8D"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1.6</w:t>
            </w:r>
            <w:r w:rsidRPr="004D5188">
              <w:rPr>
                <w:rFonts w:ascii="Arial" w:hAnsi="Arial" w:cs="Arial"/>
                <w:color w:val="000000"/>
                <w:sz w:val="14"/>
                <w:szCs w:val="14"/>
                <w:vertAlign w:val="superscript"/>
              </w:rPr>
              <w:t xml:space="preserve"> a</w:t>
            </w:r>
          </w:p>
        </w:tc>
        <w:tc>
          <w:tcPr>
            <w:tcW w:w="368" w:type="pct"/>
          </w:tcPr>
          <w:p w14:paraId="2B4DB9CA" w14:textId="48081D51"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0.030</w:t>
            </w:r>
          </w:p>
        </w:tc>
        <w:tc>
          <w:tcPr>
            <w:tcW w:w="368" w:type="pct"/>
            <w:gridSpan w:val="2"/>
          </w:tcPr>
          <w:p w14:paraId="5FDD556B" w14:textId="17E53B61"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color w:val="000000"/>
                <w:sz w:val="14"/>
                <w:szCs w:val="14"/>
                <w:vertAlign w:val="superscript"/>
              </w:rPr>
              <w:t xml:space="preserve"> d</w:t>
            </w:r>
          </w:p>
        </w:tc>
        <w:tc>
          <w:tcPr>
            <w:tcW w:w="383" w:type="pct"/>
          </w:tcPr>
          <w:p w14:paraId="4922DE4F" w14:textId="5980E87F"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0.30</w:t>
            </w:r>
            <w:r w:rsidRPr="004D5188">
              <w:rPr>
                <w:rFonts w:ascii="Arial" w:hAnsi="Arial" w:cs="Arial"/>
                <w:color w:val="000000"/>
                <w:sz w:val="14"/>
                <w:szCs w:val="14"/>
                <w:vertAlign w:val="superscript"/>
              </w:rPr>
              <w:t xml:space="preserve"> d</w:t>
            </w:r>
          </w:p>
        </w:tc>
        <w:tc>
          <w:tcPr>
            <w:tcW w:w="319" w:type="pct"/>
          </w:tcPr>
          <w:p w14:paraId="59B760E1" w14:textId="1112E386"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2.80</w:t>
            </w:r>
            <w:r w:rsidRPr="004D5188">
              <w:rPr>
                <w:rFonts w:ascii="Arial" w:hAnsi="Arial" w:cs="Arial"/>
                <w:color w:val="000000"/>
                <w:sz w:val="14"/>
                <w:szCs w:val="14"/>
                <w:vertAlign w:val="superscript"/>
              </w:rPr>
              <w:t xml:space="preserve"> d</w:t>
            </w:r>
          </w:p>
        </w:tc>
        <w:tc>
          <w:tcPr>
            <w:tcW w:w="351" w:type="pct"/>
          </w:tcPr>
          <w:p w14:paraId="6B0C6BF5"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5.62</w:t>
            </w:r>
            <w:r w:rsidRPr="004D5188">
              <w:rPr>
                <w:rFonts w:ascii="Arial" w:hAnsi="Arial" w:cs="Arial"/>
                <w:color w:val="000000"/>
                <w:sz w:val="14"/>
                <w:szCs w:val="14"/>
                <w:vertAlign w:val="superscript"/>
              </w:rPr>
              <w:t xml:space="preserve"> d</w:t>
            </w:r>
          </w:p>
        </w:tc>
        <w:tc>
          <w:tcPr>
            <w:tcW w:w="575" w:type="pct"/>
          </w:tcPr>
          <w:p w14:paraId="47537515" w14:textId="34BCA00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180" w:type="pct"/>
            <w:gridSpan w:val="2"/>
          </w:tcPr>
          <w:p w14:paraId="56967623" w14:textId="43551313"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Wood et al. 2017</w:t>
            </w:r>
          </w:p>
        </w:tc>
      </w:tr>
      <w:tr w:rsidR="00EF4824" w:rsidRPr="004D5188" w14:paraId="3C58C96A"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3BCA7428" w14:textId="77777777"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Ethinyl estradiol</w:t>
            </w:r>
          </w:p>
        </w:tc>
        <w:tc>
          <w:tcPr>
            <w:tcW w:w="357" w:type="pct"/>
          </w:tcPr>
          <w:p w14:paraId="60D6E5BE" w14:textId="67E1543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296.4</w:t>
            </w:r>
            <w:r w:rsidRPr="004D5188">
              <w:rPr>
                <w:rFonts w:ascii="Arial" w:hAnsi="Arial" w:cs="Arial"/>
                <w:color w:val="000000"/>
                <w:sz w:val="14"/>
                <w:szCs w:val="14"/>
                <w:vertAlign w:val="superscript"/>
              </w:rPr>
              <w:t xml:space="preserve"> a</w:t>
            </w:r>
          </w:p>
        </w:tc>
        <w:tc>
          <w:tcPr>
            <w:tcW w:w="565" w:type="pct"/>
            <w:gridSpan w:val="2"/>
          </w:tcPr>
          <w:p w14:paraId="2F38813E" w14:textId="3DEBA2A1"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0.1</w:t>
            </w:r>
          </w:p>
        </w:tc>
        <w:tc>
          <w:tcPr>
            <w:tcW w:w="368" w:type="pct"/>
          </w:tcPr>
          <w:p w14:paraId="25C2EB7C"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0.014</w:t>
            </w:r>
          </w:p>
        </w:tc>
        <w:tc>
          <w:tcPr>
            <w:tcW w:w="368" w:type="pct"/>
            <w:gridSpan w:val="2"/>
          </w:tcPr>
          <w:p w14:paraId="41D0C438" w14:textId="14A16215"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color w:val="000000"/>
                <w:sz w:val="14"/>
                <w:szCs w:val="14"/>
                <w:vertAlign w:val="superscript"/>
              </w:rPr>
              <w:t xml:space="preserve"> f</w:t>
            </w:r>
          </w:p>
        </w:tc>
        <w:tc>
          <w:tcPr>
            <w:tcW w:w="383" w:type="pct"/>
          </w:tcPr>
          <w:p w14:paraId="01047FD3" w14:textId="59B1C05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0.96</w:t>
            </w:r>
            <w:r w:rsidRPr="004D5188">
              <w:rPr>
                <w:rFonts w:ascii="Arial" w:hAnsi="Arial" w:cs="Arial"/>
                <w:color w:val="000000"/>
                <w:sz w:val="14"/>
                <w:szCs w:val="14"/>
                <w:vertAlign w:val="superscript"/>
              </w:rPr>
              <w:t xml:space="preserve"> f</w:t>
            </w:r>
          </w:p>
        </w:tc>
        <w:tc>
          <w:tcPr>
            <w:tcW w:w="319" w:type="pct"/>
          </w:tcPr>
          <w:p w14:paraId="24A86F36" w14:textId="5F24493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1.33</w:t>
            </w:r>
            <w:r w:rsidRPr="004D5188">
              <w:rPr>
                <w:rFonts w:ascii="Arial" w:hAnsi="Arial" w:cs="Arial"/>
                <w:color w:val="000000"/>
                <w:sz w:val="14"/>
                <w:szCs w:val="14"/>
                <w:vertAlign w:val="superscript"/>
              </w:rPr>
              <w:t xml:space="preserve"> f</w:t>
            </w:r>
          </w:p>
        </w:tc>
        <w:tc>
          <w:tcPr>
            <w:tcW w:w="351" w:type="pct"/>
          </w:tcPr>
          <w:p w14:paraId="6CBF2EE0"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3.81</w:t>
            </w:r>
            <w:r w:rsidRPr="004D5188">
              <w:rPr>
                <w:rFonts w:ascii="Arial" w:hAnsi="Arial" w:cs="Arial"/>
                <w:color w:val="000000"/>
                <w:sz w:val="14"/>
                <w:szCs w:val="14"/>
                <w:vertAlign w:val="superscript"/>
              </w:rPr>
              <w:t xml:space="preserve"> f</w:t>
            </w:r>
          </w:p>
        </w:tc>
        <w:tc>
          <w:tcPr>
            <w:tcW w:w="575" w:type="pct"/>
          </w:tcPr>
          <w:p w14:paraId="3A1D5CD8"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p>
        </w:tc>
        <w:tc>
          <w:tcPr>
            <w:tcW w:w="1180" w:type="pct"/>
            <w:gridSpan w:val="2"/>
          </w:tcPr>
          <w:p w14:paraId="7D763EEB" w14:textId="67BF89FB"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Ezuruike et al. 2018, Obach et al. 2008</w:t>
            </w:r>
          </w:p>
        </w:tc>
      </w:tr>
      <w:tr w:rsidR="00EF4824" w:rsidRPr="004D5188" w14:paraId="6A3DADC1"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3533ADB7" w14:textId="77777777"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Simvastatin</w:t>
            </w:r>
          </w:p>
        </w:tc>
        <w:tc>
          <w:tcPr>
            <w:tcW w:w="357" w:type="pct"/>
          </w:tcPr>
          <w:p w14:paraId="1A9C26E4"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418.7</w:t>
            </w:r>
            <w:r w:rsidRPr="004D5188">
              <w:rPr>
                <w:rFonts w:ascii="Arial" w:hAnsi="Arial" w:cs="Arial"/>
                <w:color w:val="000000"/>
                <w:sz w:val="14"/>
                <w:szCs w:val="14"/>
                <w:vertAlign w:val="superscript"/>
              </w:rPr>
              <w:t xml:space="preserve"> a</w:t>
            </w:r>
          </w:p>
        </w:tc>
        <w:tc>
          <w:tcPr>
            <w:tcW w:w="565" w:type="pct"/>
            <w:gridSpan w:val="2"/>
          </w:tcPr>
          <w:p w14:paraId="738CB165" w14:textId="55FD8FA2"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en-US"/>
              </w:rPr>
            </w:pPr>
            <w:r w:rsidRPr="004D5188">
              <w:rPr>
                <w:rFonts w:ascii="Arial" w:hAnsi="Arial" w:cs="Arial"/>
                <w:color w:val="000000"/>
                <w:sz w:val="14"/>
                <w:szCs w:val="14"/>
                <w:lang w:val="en-US"/>
              </w:rPr>
              <w:t>11.5</w:t>
            </w:r>
            <w:r w:rsidRPr="004D5188">
              <w:rPr>
                <w:rFonts w:ascii="Arial" w:hAnsi="Arial" w:cs="Arial"/>
                <w:color w:val="000000"/>
                <w:sz w:val="14"/>
                <w:szCs w:val="14"/>
                <w:vertAlign w:val="superscript"/>
                <w:lang w:val="en-US"/>
              </w:rPr>
              <w:t>a</w:t>
            </w:r>
            <w:r w:rsidRPr="004D5188">
              <w:rPr>
                <w:rFonts w:ascii="Arial" w:hAnsi="Arial" w:cs="Arial"/>
                <w:color w:val="000000"/>
                <w:sz w:val="14"/>
                <w:szCs w:val="14"/>
                <w:lang w:val="en-US"/>
              </w:rPr>
              <w:t xml:space="preserve"> </w:t>
            </w:r>
            <w:r w:rsidRPr="004D5188">
              <w:rPr>
                <w:rFonts w:ascii="Arial" w:hAnsi="Arial" w:cs="Arial"/>
                <w:color w:val="000000"/>
                <w:sz w:val="14"/>
                <w:szCs w:val="14"/>
                <w:lang w:val="en-US"/>
              </w:rPr>
              <w:br/>
              <w:t>(calculated based on dose linearity)</w:t>
            </w:r>
          </w:p>
        </w:tc>
        <w:tc>
          <w:tcPr>
            <w:tcW w:w="368" w:type="pct"/>
          </w:tcPr>
          <w:p w14:paraId="777E7536"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0.014</w:t>
            </w:r>
            <w:r w:rsidRPr="004D5188">
              <w:rPr>
                <w:rFonts w:ascii="Arial" w:hAnsi="Arial" w:cs="Arial"/>
                <w:color w:val="000000"/>
                <w:sz w:val="14"/>
                <w:szCs w:val="14"/>
                <w:vertAlign w:val="superscript"/>
              </w:rPr>
              <w:t xml:space="preserve"> d</w:t>
            </w:r>
          </w:p>
        </w:tc>
        <w:tc>
          <w:tcPr>
            <w:tcW w:w="368" w:type="pct"/>
            <w:gridSpan w:val="2"/>
          </w:tcPr>
          <w:p w14:paraId="49638CD5"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0.57</w:t>
            </w:r>
            <w:r w:rsidRPr="004D5188">
              <w:rPr>
                <w:rFonts w:ascii="Arial" w:hAnsi="Arial" w:cs="Arial"/>
                <w:color w:val="000000"/>
                <w:sz w:val="14"/>
                <w:szCs w:val="14"/>
                <w:vertAlign w:val="superscript"/>
              </w:rPr>
              <w:t xml:space="preserve"> d</w:t>
            </w:r>
          </w:p>
        </w:tc>
        <w:tc>
          <w:tcPr>
            <w:tcW w:w="383" w:type="pct"/>
          </w:tcPr>
          <w:p w14:paraId="0B1E96BB" w14:textId="5F9E3733"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sz w:val="14"/>
                <w:szCs w:val="14"/>
                <w:lang w:val="en-US"/>
              </w:rPr>
              <w:t xml:space="preserve"> </w:t>
            </w:r>
            <w:r w:rsidRPr="004D5188">
              <w:rPr>
                <w:rFonts w:ascii="Arial" w:hAnsi="Arial" w:cs="Arial"/>
                <w:sz w:val="14"/>
                <w:szCs w:val="14"/>
                <w:lang w:val="en-US"/>
              </w:rPr>
              <w:br/>
              <w:t>(</w:t>
            </w:r>
            <w:r w:rsidRPr="004D5188">
              <w:rPr>
                <w:rFonts w:ascii="Arial" w:hAnsi="Arial" w:cs="Arial"/>
                <w:color w:val="000000"/>
                <w:sz w:val="14"/>
                <w:szCs w:val="14"/>
              </w:rPr>
              <w:t>default)</w:t>
            </w:r>
          </w:p>
        </w:tc>
        <w:tc>
          <w:tcPr>
            <w:tcW w:w="319" w:type="pct"/>
          </w:tcPr>
          <w:p w14:paraId="2F89451F"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1.43</w:t>
            </w:r>
            <w:r w:rsidRPr="004D5188">
              <w:rPr>
                <w:rFonts w:ascii="Arial" w:hAnsi="Arial" w:cs="Arial"/>
                <w:color w:val="000000"/>
                <w:sz w:val="14"/>
                <w:szCs w:val="14"/>
                <w:vertAlign w:val="superscript"/>
              </w:rPr>
              <w:t xml:space="preserve"> f</w:t>
            </w:r>
          </w:p>
        </w:tc>
        <w:tc>
          <w:tcPr>
            <w:tcW w:w="351" w:type="pct"/>
          </w:tcPr>
          <w:p w14:paraId="402D9126"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4.68</w:t>
            </w:r>
            <w:r w:rsidRPr="004D5188">
              <w:rPr>
                <w:rFonts w:ascii="Arial" w:hAnsi="Arial" w:cs="Arial"/>
                <w:color w:val="000000"/>
                <w:sz w:val="14"/>
                <w:szCs w:val="14"/>
                <w:vertAlign w:val="superscript"/>
              </w:rPr>
              <w:t xml:space="preserve"> f</w:t>
            </w:r>
          </w:p>
        </w:tc>
        <w:tc>
          <w:tcPr>
            <w:tcW w:w="575" w:type="pct"/>
          </w:tcPr>
          <w:p w14:paraId="1F0C47B3"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c>
          <w:tcPr>
            <w:tcW w:w="1180" w:type="pct"/>
            <w:gridSpan w:val="2"/>
          </w:tcPr>
          <w:p w14:paraId="2F26454F" w14:textId="137F8B36"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rPr>
            </w:pPr>
          </w:p>
        </w:tc>
      </w:tr>
      <w:tr w:rsidR="00EF4824" w:rsidRPr="004D5188" w14:paraId="10FAA925"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2DB189FF" w14:textId="02025AB9" w:rsidR="00EF4824" w:rsidRPr="004D5188" w:rsidRDefault="00EF4824" w:rsidP="004D5188">
            <w:pPr>
              <w:spacing w:before="240" w:line="276" w:lineRule="auto"/>
              <w:jc w:val="center"/>
              <w:rPr>
                <w:rFonts w:ascii="Arial" w:hAnsi="Arial" w:cs="Arial"/>
                <w:sz w:val="14"/>
                <w:szCs w:val="14"/>
              </w:rPr>
            </w:pPr>
            <w:r w:rsidRPr="004D5188">
              <w:rPr>
                <w:rFonts w:ascii="Arial" w:hAnsi="Arial" w:cs="Arial"/>
                <w:sz w:val="14"/>
                <w:szCs w:val="14"/>
              </w:rPr>
              <w:t>Azithromycin</w:t>
            </w:r>
          </w:p>
        </w:tc>
        <w:tc>
          <w:tcPr>
            <w:tcW w:w="357" w:type="pct"/>
          </w:tcPr>
          <w:p w14:paraId="0F07D5EE" w14:textId="6FB2EB0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749.0</w:t>
            </w:r>
            <w:r w:rsidRPr="004D5188">
              <w:rPr>
                <w:rFonts w:ascii="Arial" w:hAnsi="Arial" w:cs="Arial"/>
                <w:color w:val="000000"/>
                <w:sz w:val="14"/>
                <w:szCs w:val="14"/>
                <w:vertAlign w:val="superscript"/>
              </w:rPr>
              <w:t xml:space="preserve"> a</w:t>
            </w:r>
          </w:p>
        </w:tc>
        <w:tc>
          <w:tcPr>
            <w:tcW w:w="565" w:type="pct"/>
            <w:gridSpan w:val="2"/>
          </w:tcPr>
          <w:p w14:paraId="3AA6BA38" w14:textId="33000F0D"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430.0</w:t>
            </w:r>
            <w:r w:rsidRPr="004D5188">
              <w:rPr>
                <w:rFonts w:ascii="Arial" w:hAnsi="Arial" w:cs="Arial"/>
                <w:color w:val="000000"/>
                <w:sz w:val="14"/>
                <w:szCs w:val="14"/>
                <w:vertAlign w:val="superscript"/>
              </w:rPr>
              <w:t xml:space="preserve"> a</w:t>
            </w:r>
          </w:p>
        </w:tc>
        <w:tc>
          <w:tcPr>
            <w:tcW w:w="368" w:type="pct"/>
          </w:tcPr>
          <w:p w14:paraId="2942B702" w14:textId="64969AC6"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0.690</w:t>
            </w:r>
          </w:p>
        </w:tc>
        <w:tc>
          <w:tcPr>
            <w:tcW w:w="368" w:type="pct"/>
            <w:gridSpan w:val="2"/>
          </w:tcPr>
          <w:p w14:paraId="7F739832" w14:textId="5B485B5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0.94</w:t>
            </w:r>
            <w:r w:rsidRPr="004D5188">
              <w:rPr>
                <w:rFonts w:ascii="Arial" w:hAnsi="Arial" w:cs="Arial"/>
                <w:color w:val="000000"/>
                <w:sz w:val="14"/>
                <w:szCs w:val="14"/>
                <w:vertAlign w:val="superscript"/>
              </w:rPr>
              <w:t xml:space="preserve"> b</w:t>
            </w:r>
          </w:p>
        </w:tc>
        <w:tc>
          <w:tcPr>
            <w:tcW w:w="383" w:type="pct"/>
          </w:tcPr>
          <w:p w14:paraId="10A2B984" w14:textId="528FF9CD"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0.38</w:t>
            </w:r>
          </w:p>
        </w:tc>
        <w:tc>
          <w:tcPr>
            <w:tcW w:w="319" w:type="pct"/>
          </w:tcPr>
          <w:p w14:paraId="4DB3C077" w14:textId="577B251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0.11</w:t>
            </w:r>
          </w:p>
        </w:tc>
        <w:tc>
          <w:tcPr>
            <w:tcW w:w="351" w:type="pct"/>
          </w:tcPr>
          <w:p w14:paraId="03EB61F6" w14:textId="1C46EEB8"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 xml:space="preserve">8.40 </w:t>
            </w:r>
            <w:r w:rsidRPr="004D5188">
              <w:rPr>
                <w:rFonts w:ascii="Arial" w:hAnsi="Arial" w:cs="Arial"/>
                <w:color w:val="000000"/>
                <w:sz w:val="14"/>
                <w:szCs w:val="14"/>
                <w:vertAlign w:val="superscript"/>
              </w:rPr>
              <w:t>f</w:t>
            </w:r>
          </w:p>
        </w:tc>
        <w:tc>
          <w:tcPr>
            <w:tcW w:w="575" w:type="pct"/>
          </w:tcPr>
          <w:p w14:paraId="2611887C" w14:textId="742F108D"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44.82</w:t>
            </w:r>
          </w:p>
        </w:tc>
        <w:tc>
          <w:tcPr>
            <w:tcW w:w="1180" w:type="pct"/>
            <w:gridSpan w:val="2"/>
          </w:tcPr>
          <w:p w14:paraId="7819CDD7" w14:textId="04DD78B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Johnson et al. 2016, FDA ID 3263750, </w:t>
            </w:r>
            <w:r w:rsidRPr="004D5188">
              <w:rPr>
                <w:sz w:val="14"/>
                <w:szCs w:val="14"/>
                <w:lang w:val="fr-CH"/>
              </w:rPr>
              <w:t xml:space="preserve"> </w:t>
            </w:r>
            <w:r w:rsidRPr="004D5188">
              <w:rPr>
                <w:sz w:val="14"/>
                <w:szCs w:val="14"/>
                <w:lang w:val="fr-CH"/>
              </w:rPr>
              <w:br/>
            </w:r>
            <w:r w:rsidRPr="004D5188">
              <w:rPr>
                <w:rFonts w:ascii="Arial" w:hAnsi="Arial" w:cs="Arial"/>
                <w:color w:val="000000"/>
                <w:sz w:val="14"/>
                <w:szCs w:val="14"/>
                <w:lang w:val="fr-CH"/>
              </w:rPr>
              <w:t xml:space="preserve">Ito et al.  2003, </w:t>
            </w:r>
            <w:proofErr w:type="spellStart"/>
            <w:r w:rsidRPr="004D5188">
              <w:rPr>
                <w:rFonts w:ascii="Arial" w:hAnsi="Arial" w:cs="Arial"/>
                <w:color w:val="000000"/>
                <w:sz w:val="14"/>
                <w:szCs w:val="14"/>
                <w:lang w:val="fr-CH"/>
              </w:rPr>
              <w:t>Kosugi</w:t>
            </w:r>
            <w:proofErr w:type="spellEnd"/>
            <w:r w:rsidRPr="004D5188">
              <w:rPr>
                <w:rFonts w:ascii="Arial" w:hAnsi="Arial" w:cs="Arial"/>
                <w:color w:val="000000"/>
                <w:sz w:val="14"/>
                <w:szCs w:val="14"/>
                <w:lang w:val="fr-CH"/>
              </w:rPr>
              <w:t xml:space="preserve"> et al. 2014</w:t>
            </w:r>
          </w:p>
        </w:tc>
      </w:tr>
      <w:tr w:rsidR="00EF4824" w:rsidRPr="00D65DD2" w14:paraId="34F63105"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5B3FBEF2" w14:textId="3C18F45F"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Amlodipine</w:t>
            </w:r>
          </w:p>
        </w:tc>
        <w:tc>
          <w:tcPr>
            <w:tcW w:w="357" w:type="pct"/>
          </w:tcPr>
          <w:p w14:paraId="378D3117" w14:textId="22D98A62"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408.9</w:t>
            </w:r>
            <w:r w:rsidRPr="004D5188">
              <w:rPr>
                <w:rFonts w:ascii="Arial" w:hAnsi="Arial" w:cs="Arial"/>
                <w:color w:val="000000"/>
                <w:sz w:val="14"/>
                <w:szCs w:val="14"/>
                <w:vertAlign w:val="superscript"/>
              </w:rPr>
              <w:t xml:space="preserve"> a</w:t>
            </w:r>
          </w:p>
        </w:tc>
        <w:tc>
          <w:tcPr>
            <w:tcW w:w="565" w:type="pct"/>
            <w:gridSpan w:val="2"/>
          </w:tcPr>
          <w:p w14:paraId="3EA11DC4" w14:textId="769171D3"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1.3</w:t>
            </w:r>
          </w:p>
        </w:tc>
        <w:tc>
          <w:tcPr>
            <w:tcW w:w="368" w:type="pct"/>
          </w:tcPr>
          <w:p w14:paraId="45FFBCF2" w14:textId="619E007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0.005</w:t>
            </w:r>
            <w:r w:rsidRPr="004D5188">
              <w:rPr>
                <w:rFonts w:ascii="Arial" w:hAnsi="Arial" w:cs="Arial"/>
                <w:color w:val="000000"/>
                <w:sz w:val="14"/>
                <w:szCs w:val="14"/>
                <w:vertAlign w:val="superscript"/>
              </w:rPr>
              <w:t xml:space="preserve"> e</w:t>
            </w:r>
          </w:p>
        </w:tc>
        <w:tc>
          <w:tcPr>
            <w:tcW w:w="368" w:type="pct"/>
            <w:gridSpan w:val="2"/>
          </w:tcPr>
          <w:p w14:paraId="7F007A75" w14:textId="7A4F7B9B"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0.98</w:t>
            </w:r>
          </w:p>
        </w:tc>
        <w:tc>
          <w:tcPr>
            <w:tcW w:w="383" w:type="pct"/>
          </w:tcPr>
          <w:p w14:paraId="5066E5F2" w14:textId="4F6A62F6"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0.64</w:t>
            </w:r>
          </w:p>
        </w:tc>
        <w:tc>
          <w:tcPr>
            <w:tcW w:w="319" w:type="pct"/>
          </w:tcPr>
          <w:p w14:paraId="1690501B" w14:textId="5E6BE43A"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0.33</w:t>
            </w:r>
            <w:r w:rsidRPr="004D5188">
              <w:rPr>
                <w:rFonts w:ascii="Arial" w:hAnsi="Arial" w:cs="Arial"/>
                <w:color w:val="000000"/>
                <w:sz w:val="14"/>
                <w:szCs w:val="14"/>
                <w:vertAlign w:val="superscript"/>
              </w:rPr>
              <w:t xml:space="preserve"> c</w:t>
            </w:r>
          </w:p>
        </w:tc>
        <w:tc>
          <w:tcPr>
            <w:tcW w:w="351" w:type="pct"/>
          </w:tcPr>
          <w:p w14:paraId="395DD175" w14:textId="0F7109C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2.96</w:t>
            </w:r>
          </w:p>
        </w:tc>
        <w:tc>
          <w:tcPr>
            <w:tcW w:w="575" w:type="pct"/>
          </w:tcPr>
          <w:p w14:paraId="6C19BFA5" w14:textId="5C272FAB"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2..99</w:t>
            </w:r>
          </w:p>
        </w:tc>
        <w:tc>
          <w:tcPr>
            <w:tcW w:w="1180" w:type="pct"/>
            <w:gridSpan w:val="2"/>
          </w:tcPr>
          <w:p w14:paraId="5F395170" w14:textId="651F5E2A"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Williams et al. 1988, EMEA/H/C/00403, Caron et al. 2004, </w:t>
            </w:r>
            <w:proofErr w:type="spellStart"/>
            <w:r w:rsidRPr="004D5188">
              <w:rPr>
                <w:rFonts w:ascii="Arial" w:hAnsi="Arial" w:cs="Arial"/>
                <w:color w:val="000000"/>
                <w:sz w:val="14"/>
                <w:szCs w:val="14"/>
                <w:lang w:val="fr-CH"/>
              </w:rPr>
              <w:t>Nirogi</w:t>
            </w:r>
            <w:proofErr w:type="spellEnd"/>
            <w:r w:rsidRPr="004D5188">
              <w:rPr>
                <w:rFonts w:ascii="Arial" w:hAnsi="Arial" w:cs="Arial"/>
                <w:color w:val="000000"/>
                <w:sz w:val="14"/>
                <w:szCs w:val="14"/>
                <w:lang w:val="fr-CH"/>
              </w:rPr>
              <w:t xml:space="preserve"> et al. 2014</w:t>
            </w:r>
          </w:p>
        </w:tc>
      </w:tr>
      <w:tr w:rsidR="00EF4824" w:rsidRPr="00D65DD2" w14:paraId="62E9BDC4"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63C365E7" w14:textId="455A34C5"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Nilotinib</w:t>
            </w:r>
          </w:p>
        </w:tc>
        <w:tc>
          <w:tcPr>
            <w:tcW w:w="357" w:type="pct"/>
          </w:tcPr>
          <w:p w14:paraId="5A294DFF" w14:textId="1D13AFF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584.0</w:t>
            </w:r>
          </w:p>
        </w:tc>
        <w:tc>
          <w:tcPr>
            <w:tcW w:w="565" w:type="pct"/>
            <w:gridSpan w:val="2"/>
          </w:tcPr>
          <w:p w14:paraId="7DA20BDF" w14:textId="5635E35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508.0</w:t>
            </w:r>
          </w:p>
        </w:tc>
        <w:tc>
          <w:tcPr>
            <w:tcW w:w="368" w:type="pct"/>
          </w:tcPr>
          <w:p w14:paraId="4CAE5ADA" w14:textId="232301CF"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0.016</w:t>
            </w:r>
          </w:p>
        </w:tc>
        <w:tc>
          <w:tcPr>
            <w:tcW w:w="368" w:type="pct"/>
            <w:gridSpan w:val="2"/>
          </w:tcPr>
          <w:p w14:paraId="57E04C50" w14:textId="28573411"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0.68</w:t>
            </w:r>
          </w:p>
        </w:tc>
        <w:tc>
          <w:tcPr>
            <w:tcW w:w="383" w:type="pct"/>
          </w:tcPr>
          <w:p w14:paraId="52DC8136" w14:textId="120A141D"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0.30</w:t>
            </w:r>
          </w:p>
        </w:tc>
        <w:tc>
          <w:tcPr>
            <w:tcW w:w="319" w:type="pct"/>
          </w:tcPr>
          <w:p w14:paraId="7055E0E3" w14:textId="7D7DE2B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0.30</w:t>
            </w:r>
          </w:p>
        </w:tc>
        <w:tc>
          <w:tcPr>
            <w:tcW w:w="351" w:type="pct"/>
          </w:tcPr>
          <w:p w14:paraId="29A1505D" w14:textId="1D724DD6"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4.90</w:t>
            </w:r>
            <w:r w:rsidRPr="004D5188">
              <w:rPr>
                <w:rFonts w:ascii="Arial" w:hAnsi="Arial" w:cs="Arial"/>
                <w:color w:val="000000"/>
                <w:sz w:val="14"/>
                <w:szCs w:val="14"/>
                <w:vertAlign w:val="superscript"/>
              </w:rPr>
              <w:t xml:space="preserve"> a</w:t>
            </w:r>
          </w:p>
        </w:tc>
        <w:tc>
          <w:tcPr>
            <w:tcW w:w="575" w:type="pct"/>
          </w:tcPr>
          <w:p w14:paraId="7204E3FC" w14:textId="4DA7D18F"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0.60</w:t>
            </w:r>
          </w:p>
        </w:tc>
        <w:tc>
          <w:tcPr>
            <w:tcW w:w="1180" w:type="pct"/>
            <w:gridSpan w:val="2"/>
          </w:tcPr>
          <w:p w14:paraId="2C94C8D7" w14:textId="1C50E37F"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NDA 22-068, Tanaka et al. 2009,  </w:t>
            </w:r>
            <w:r w:rsidRPr="004D5188">
              <w:rPr>
                <w:rFonts w:ascii="Arial" w:hAnsi="Arial" w:cs="Arial"/>
                <w:color w:val="000000"/>
                <w:sz w:val="14"/>
                <w:szCs w:val="14"/>
                <w:lang w:val="fr-CH"/>
              </w:rPr>
              <w:br/>
              <w:t>Xia et al. 2012</w:t>
            </w:r>
          </w:p>
        </w:tc>
      </w:tr>
      <w:tr w:rsidR="00EF4824" w:rsidRPr="00D65DD2" w14:paraId="7A00C08F"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3C21E3FE" w14:textId="7AC58E53"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Imatinib</w:t>
            </w:r>
          </w:p>
        </w:tc>
        <w:tc>
          <w:tcPr>
            <w:tcW w:w="357" w:type="pct"/>
          </w:tcPr>
          <w:p w14:paraId="7B344E4D" w14:textId="676F8AE5"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589.7</w:t>
            </w:r>
            <w:r w:rsidRPr="004D5188">
              <w:rPr>
                <w:rFonts w:ascii="Arial" w:hAnsi="Arial" w:cs="Arial"/>
                <w:color w:val="000000"/>
                <w:sz w:val="14"/>
                <w:szCs w:val="14"/>
                <w:vertAlign w:val="superscript"/>
              </w:rPr>
              <w:t xml:space="preserve"> a</w:t>
            </w:r>
          </w:p>
        </w:tc>
        <w:tc>
          <w:tcPr>
            <w:tcW w:w="565" w:type="pct"/>
            <w:gridSpan w:val="2"/>
          </w:tcPr>
          <w:p w14:paraId="20ACE7AC" w14:textId="03BCBE6A"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2600.0</w:t>
            </w:r>
            <w:r w:rsidRPr="004D5188">
              <w:rPr>
                <w:rFonts w:ascii="Arial" w:hAnsi="Arial" w:cs="Arial"/>
                <w:color w:val="000000"/>
                <w:sz w:val="14"/>
                <w:szCs w:val="14"/>
                <w:vertAlign w:val="superscript"/>
              </w:rPr>
              <w:t xml:space="preserve"> a</w:t>
            </w:r>
          </w:p>
        </w:tc>
        <w:tc>
          <w:tcPr>
            <w:tcW w:w="368" w:type="pct"/>
          </w:tcPr>
          <w:p w14:paraId="2440632A" w14:textId="3CBC7DA0"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0.050</w:t>
            </w:r>
            <w:r w:rsidRPr="004D5188">
              <w:rPr>
                <w:rFonts w:ascii="Arial" w:hAnsi="Arial" w:cs="Arial"/>
                <w:color w:val="000000"/>
                <w:sz w:val="14"/>
                <w:szCs w:val="14"/>
                <w:vertAlign w:val="superscript"/>
              </w:rPr>
              <w:t xml:space="preserve"> e</w:t>
            </w:r>
          </w:p>
        </w:tc>
        <w:tc>
          <w:tcPr>
            <w:tcW w:w="368" w:type="pct"/>
            <w:gridSpan w:val="2"/>
          </w:tcPr>
          <w:p w14:paraId="55290624" w14:textId="075D01BD"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0.73</w:t>
            </w:r>
          </w:p>
        </w:tc>
        <w:tc>
          <w:tcPr>
            <w:tcW w:w="383" w:type="pct"/>
          </w:tcPr>
          <w:p w14:paraId="21DD82A6" w14:textId="3FBA11BC"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0.97</w:t>
            </w:r>
          </w:p>
        </w:tc>
        <w:tc>
          <w:tcPr>
            <w:tcW w:w="319" w:type="pct"/>
          </w:tcPr>
          <w:p w14:paraId="49E9DF8A" w14:textId="241A7310"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1.03</w:t>
            </w:r>
          </w:p>
        </w:tc>
        <w:tc>
          <w:tcPr>
            <w:tcW w:w="351" w:type="pct"/>
          </w:tcPr>
          <w:p w14:paraId="2C3184AE" w14:textId="5F9287E4"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3.50</w:t>
            </w:r>
            <w:r w:rsidRPr="004D5188">
              <w:rPr>
                <w:rFonts w:ascii="Arial" w:hAnsi="Arial" w:cs="Arial"/>
                <w:color w:val="000000"/>
                <w:sz w:val="14"/>
                <w:szCs w:val="14"/>
                <w:vertAlign w:val="superscript"/>
              </w:rPr>
              <w:t xml:space="preserve"> a</w:t>
            </w:r>
          </w:p>
        </w:tc>
        <w:tc>
          <w:tcPr>
            <w:tcW w:w="575" w:type="pct"/>
          </w:tcPr>
          <w:p w14:paraId="02D756A3" w14:textId="00C89186"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fr-CH"/>
              </w:rPr>
            </w:pPr>
            <w:r w:rsidRPr="004D5188">
              <w:rPr>
                <w:rFonts w:ascii="Arial" w:hAnsi="Arial" w:cs="Arial"/>
                <w:sz w:val="14"/>
                <w:szCs w:val="14"/>
                <w:lang w:val="fr-CH"/>
              </w:rPr>
              <w:t>20.20</w:t>
            </w:r>
          </w:p>
        </w:tc>
        <w:tc>
          <w:tcPr>
            <w:tcW w:w="1180" w:type="pct"/>
            <w:gridSpan w:val="2"/>
          </w:tcPr>
          <w:p w14:paraId="02BBCEFF" w14:textId="1D73A1A4"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sz w:val="14"/>
                <w:szCs w:val="14"/>
                <w:lang w:val="fr-CH"/>
              </w:rPr>
              <w:t>Kretz</w:t>
            </w:r>
            <w:proofErr w:type="spellEnd"/>
            <w:r w:rsidRPr="004D5188">
              <w:rPr>
                <w:rFonts w:ascii="Arial" w:hAnsi="Arial" w:cs="Arial"/>
                <w:sz w:val="14"/>
                <w:szCs w:val="14"/>
                <w:lang w:val="fr-CH"/>
              </w:rPr>
              <w:t xml:space="preserve"> et al. 2004, Leveque </w:t>
            </w:r>
            <w:r w:rsidRPr="004D5188">
              <w:rPr>
                <w:rFonts w:ascii="Arial" w:hAnsi="Arial" w:cs="Arial"/>
                <w:color w:val="000000"/>
                <w:sz w:val="14"/>
                <w:szCs w:val="14"/>
                <w:lang w:val="fr-CH"/>
              </w:rPr>
              <w:t xml:space="preserve">et al. 2005,  </w:t>
            </w:r>
            <w:r w:rsidRPr="004D5188">
              <w:rPr>
                <w:rFonts w:ascii="Arial" w:hAnsi="Arial" w:cs="Arial"/>
                <w:color w:val="000000"/>
                <w:sz w:val="14"/>
                <w:szCs w:val="14"/>
                <w:lang w:val="fr-CH"/>
              </w:rPr>
              <w:br/>
            </w:r>
            <w:proofErr w:type="spellStart"/>
            <w:r w:rsidRPr="004D5188">
              <w:rPr>
                <w:rFonts w:ascii="Arial" w:hAnsi="Arial" w:cs="Arial"/>
                <w:color w:val="000000"/>
                <w:sz w:val="14"/>
                <w:szCs w:val="14"/>
                <w:lang w:val="fr-CH"/>
              </w:rPr>
              <w:t>Petain</w:t>
            </w:r>
            <w:proofErr w:type="spellEnd"/>
            <w:r w:rsidRPr="004D5188">
              <w:rPr>
                <w:rFonts w:ascii="Arial" w:hAnsi="Arial" w:cs="Arial"/>
                <w:color w:val="000000"/>
                <w:sz w:val="14"/>
                <w:szCs w:val="14"/>
                <w:lang w:val="fr-CH"/>
              </w:rPr>
              <w:t xml:space="preserve"> et al. 2008, </w:t>
            </w:r>
            <w:proofErr w:type="spellStart"/>
            <w:r w:rsidRPr="004D5188">
              <w:rPr>
                <w:rFonts w:ascii="Arial" w:hAnsi="Arial" w:cs="Arial"/>
                <w:color w:val="000000"/>
                <w:sz w:val="14"/>
                <w:szCs w:val="14"/>
                <w:lang w:val="fr-CH"/>
              </w:rPr>
              <w:t>Tseng</w:t>
            </w:r>
            <w:proofErr w:type="spellEnd"/>
            <w:r w:rsidRPr="004D5188">
              <w:rPr>
                <w:rFonts w:ascii="Arial" w:hAnsi="Arial" w:cs="Arial"/>
                <w:color w:val="000000"/>
                <w:sz w:val="14"/>
                <w:szCs w:val="14"/>
                <w:lang w:val="fr-CH"/>
              </w:rPr>
              <w:t xml:space="preserve"> et al. 2021</w:t>
            </w:r>
          </w:p>
        </w:tc>
      </w:tr>
      <w:tr w:rsidR="00EF4824" w:rsidRPr="00D65DD2" w14:paraId="1610E798"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09E82970" w14:textId="25F49EBC" w:rsidR="00EF4824" w:rsidRPr="004D5188" w:rsidRDefault="00EF4824" w:rsidP="004D5188">
            <w:pPr>
              <w:spacing w:before="240" w:line="276" w:lineRule="auto"/>
              <w:jc w:val="center"/>
              <w:rPr>
                <w:rFonts w:ascii="Arial" w:hAnsi="Arial" w:cs="Arial"/>
                <w:sz w:val="14"/>
                <w:szCs w:val="14"/>
                <w:lang w:val="en-US"/>
              </w:rPr>
            </w:pPr>
            <w:proofErr w:type="spellStart"/>
            <w:r w:rsidRPr="004D5188">
              <w:rPr>
                <w:rFonts w:ascii="Arial" w:hAnsi="Arial" w:cs="Arial"/>
                <w:sz w:val="14"/>
                <w:szCs w:val="14"/>
                <w:lang w:val="fr-CH"/>
              </w:rPr>
              <w:t>Verapamil</w:t>
            </w:r>
            <w:proofErr w:type="spellEnd"/>
          </w:p>
        </w:tc>
        <w:tc>
          <w:tcPr>
            <w:tcW w:w="357" w:type="pct"/>
          </w:tcPr>
          <w:p w14:paraId="2A8A5F11" w14:textId="5548E6C5"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491.1</w:t>
            </w:r>
          </w:p>
        </w:tc>
        <w:tc>
          <w:tcPr>
            <w:tcW w:w="565" w:type="pct"/>
            <w:gridSpan w:val="2"/>
          </w:tcPr>
          <w:p w14:paraId="196DDD8E" w14:textId="2515C6EC"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56.4</w:t>
            </w:r>
          </w:p>
        </w:tc>
        <w:tc>
          <w:tcPr>
            <w:tcW w:w="368" w:type="pct"/>
          </w:tcPr>
          <w:p w14:paraId="26D943EA" w14:textId="0B68747F"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0.081</w:t>
            </w:r>
          </w:p>
        </w:tc>
        <w:tc>
          <w:tcPr>
            <w:tcW w:w="368" w:type="pct"/>
            <w:gridSpan w:val="2"/>
          </w:tcPr>
          <w:p w14:paraId="780F2BBD" w14:textId="4B5C0CF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0.71</w:t>
            </w:r>
            <w:r w:rsidRPr="004D5188">
              <w:rPr>
                <w:rFonts w:ascii="Arial" w:hAnsi="Arial" w:cs="Arial"/>
                <w:color w:val="000000"/>
                <w:sz w:val="14"/>
                <w:szCs w:val="14"/>
                <w:vertAlign w:val="superscript"/>
              </w:rPr>
              <w:t xml:space="preserve"> f</w:t>
            </w:r>
          </w:p>
        </w:tc>
        <w:tc>
          <w:tcPr>
            <w:tcW w:w="383" w:type="pct"/>
          </w:tcPr>
          <w:p w14:paraId="790DF9A7" w14:textId="75B3F8C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0.61</w:t>
            </w:r>
          </w:p>
        </w:tc>
        <w:tc>
          <w:tcPr>
            <w:tcW w:w="319" w:type="pct"/>
          </w:tcPr>
          <w:p w14:paraId="282F6F95" w14:textId="263710C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1.20</w:t>
            </w:r>
          </w:p>
        </w:tc>
        <w:tc>
          <w:tcPr>
            <w:tcW w:w="351" w:type="pct"/>
          </w:tcPr>
          <w:p w14:paraId="3ED880F8" w14:textId="4FC2636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3.97</w:t>
            </w:r>
          </w:p>
        </w:tc>
        <w:tc>
          <w:tcPr>
            <w:tcW w:w="575" w:type="pct"/>
          </w:tcPr>
          <w:p w14:paraId="5B1C90A7" w14:textId="5F235E4C"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8.00</w:t>
            </w:r>
          </w:p>
        </w:tc>
        <w:tc>
          <w:tcPr>
            <w:tcW w:w="1180" w:type="pct"/>
            <w:gridSpan w:val="2"/>
          </w:tcPr>
          <w:p w14:paraId="12D87BC5" w14:textId="6148E50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NDA 20-943, Wood et al. 2017, </w:t>
            </w:r>
            <w:r w:rsidRPr="004D5188">
              <w:rPr>
                <w:rFonts w:ascii="Arial" w:hAnsi="Arial" w:cs="Arial"/>
                <w:color w:val="000000"/>
                <w:sz w:val="14"/>
                <w:szCs w:val="14"/>
                <w:highlight w:val="yellow"/>
                <w:lang w:val="fr-CH"/>
              </w:rPr>
              <w:br/>
            </w:r>
            <w:proofErr w:type="spellStart"/>
            <w:r w:rsidRPr="004D5188">
              <w:rPr>
                <w:rFonts w:ascii="Arial" w:hAnsi="Arial" w:cs="Arial"/>
                <w:color w:val="000000"/>
                <w:sz w:val="14"/>
                <w:szCs w:val="14"/>
                <w:lang w:val="fr-CH"/>
              </w:rPr>
              <w:t>Sandström</w:t>
            </w:r>
            <w:proofErr w:type="spellEnd"/>
            <w:r w:rsidRPr="004D5188">
              <w:rPr>
                <w:rFonts w:ascii="Arial" w:hAnsi="Arial" w:cs="Arial"/>
                <w:color w:val="000000"/>
                <w:sz w:val="14"/>
                <w:szCs w:val="14"/>
                <w:lang w:val="fr-CH"/>
              </w:rPr>
              <w:t xml:space="preserve"> et al. 1999, Peters et al. 2012, Lee et al. 2012</w:t>
            </w:r>
          </w:p>
        </w:tc>
      </w:tr>
      <w:tr w:rsidR="00EF4824" w:rsidRPr="00D65DD2" w14:paraId="0AB5A619"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21918072" w14:textId="2BB3523D" w:rsidR="00EF4824" w:rsidRPr="004D5188" w:rsidRDefault="00EF4824" w:rsidP="004D5188">
            <w:pPr>
              <w:spacing w:before="240" w:line="276" w:lineRule="auto"/>
              <w:jc w:val="center"/>
              <w:rPr>
                <w:rFonts w:ascii="Arial" w:hAnsi="Arial" w:cs="Arial"/>
                <w:sz w:val="14"/>
                <w:szCs w:val="14"/>
                <w:lang w:val="fr-CH"/>
              </w:rPr>
            </w:pPr>
            <w:r w:rsidRPr="004D5188">
              <w:rPr>
                <w:rFonts w:ascii="Arial" w:hAnsi="Arial" w:cs="Arial"/>
                <w:sz w:val="14"/>
                <w:szCs w:val="14"/>
              </w:rPr>
              <w:t>Diltiazem</w:t>
            </w:r>
          </w:p>
        </w:tc>
        <w:tc>
          <w:tcPr>
            <w:tcW w:w="357" w:type="pct"/>
          </w:tcPr>
          <w:p w14:paraId="65F9612A" w14:textId="13702F14"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451.0</w:t>
            </w:r>
          </w:p>
        </w:tc>
        <w:tc>
          <w:tcPr>
            <w:tcW w:w="565" w:type="pct"/>
            <w:gridSpan w:val="2"/>
          </w:tcPr>
          <w:p w14:paraId="2B117A9A" w14:textId="6C12201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70.0</w:t>
            </w:r>
          </w:p>
        </w:tc>
        <w:tc>
          <w:tcPr>
            <w:tcW w:w="368" w:type="pct"/>
          </w:tcPr>
          <w:p w14:paraId="58992077" w14:textId="246622AD"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0.220</w:t>
            </w:r>
          </w:p>
        </w:tc>
        <w:tc>
          <w:tcPr>
            <w:tcW w:w="368" w:type="pct"/>
            <w:gridSpan w:val="2"/>
          </w:tcPr>
          <w:p w14:paraId="057F49C1" w14:textId="0F179DB6"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0.96</w:t>
            </w:r>
            <w:r w:rsidRPr="004D5188">
              <w:rPr>
                <w:rFonts w:ascii="Arial" w:hAnsi="Arial" w:cs="Arial"/>
                <w:color w:val="000000"/>
                <w:sz w:val="14"/>
                <w:szCs w:val="14"/>
                <w:vertAlign w:val="superscript"/>
              </w:rPr>
              <w:t xml:space="preserve"> f</w:t>
            </w:r>
          </w:p>
        </w:tc>
        <w:tc>
          <w:tcPr>
            <w:tcW w:w="383" w:type="pct"/>
          </w:tcPr>
          <w:p w14:paraId="7F3D2064" w14:textId="56A469C4"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0.99</w:t>
            </w:r>
          </w:p>
        </w:tc>
        <w:tc>
          <w:tcPr>
            <w:tcW w:w="319" w:type="pct"/>
          </w:tcPr>
          <w:p w14:paraId="67108DC4" w14:textId="7C79A90C"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0.73</w:t>
            </w:r>
          </w:p>
        </w:tc>
        <w:tc>
          <w:tcPr>
            <w:tcW w:w="351" w:type="pct"/>
          </w:tcPr>
          <w:p w14:paraId="011B98B6" w14:textId="42E4D7CA"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2.84</w:t>
            </w:r>
          </w:p>
        </w:tc>
        <w:tc>
          <w:tcPr>
            <w:tcW w:w="575" w:type="pct"/>
          </w:tcPr>
          <w:p w14:paraId="29E21A3E" w14:textId="276FAFC0"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29.9</w:t>
            </w:r>
          </w:p>
        </w:tc>
        <w:tc>
          <w:tcPr>
            <w:tcW w:w="1180" w:type="pct"/>
            <w:gridSpan w:val="2"/>
          </w:tcPr>
          <w:p w14:paraId="1ABE1EF0" w14:textId="7F04873F"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w:t>
            </w:r>
            <w:proofErr w:type="spellStart"/>
            <w:r w:rsidRPr="004D5188">
              <w:rPr>
                <w:rFonts w:ascii="Arial" w:hAnsi="Arial" w:cs="Arial"/>
                <w:color w:val="000000"/>
                <w:sz w:val="14"/>
                <w:szCs w:val="14"/>
                <w:lang w:val="fr-CH"/>
              </w:rPr>
              <w:t>Ref</w:t>
            </w:r>
            <w:proofErr w:type="spellEnd"/>
            <w:r w:rsidRPr="004D5188">
              <w:rPr>
                <w:rFonts w:ascii="Arial" w:hAnsi="Arial" w:cs="Arial"/>
                <w:color w:val="000000"/>
                <w:sz w:val="14"/>
                <w:szCs w:val="14"/>
                <w:lang w:val="fr-CH"/>
              </w:rPr>
              <w:t xml:space="preserve"> ID 2867292, Friedman et al. 2011, Francis et al. 2021, </w:t>
            </w:r>
            <w:proofErr w:type="spellStart"/>
            <w:r w:rsidRPr="004D5188">
              <w:rPr>
                <w:rFonts w:ascii="Arial" w:hAnsi="Arial" w:cs="Arial"/>
                <w:color w:val="000000"/>
                <w:sz w:val="14"/>
                <w:szCs w:val="14"/>
                <w:lang w:val="fr-CH"/>
              </w:rPr>
              <w:t>Usansky</w:t>
            </w:r>
            <w:proofErr w:type="spellEnd"/>
            <w:r w:rsidRPr="004D5188">
              <w:rPr>
                <w:rFonts w:ascii="Arial" w:hAnsi="Arial" w:cs="Arial"/>
                <w:color w:val="000000"/>
                <w:sz w:val="14"/>
                <w:szCs w:val="14"/>
                <w:lang w:val="fr-CH"/>
              </w:rPr>
              <w:t xml:space="preserve"> et al. </w:t>
            </w:r>
            <w:proofErr w:type="gramStart"/>
            <w:r w:rsidRPr="004D5188">
              <w:rPr>
                <w:rFonts w:ascii="Arial" w:hAnsi="Arial" w:cs="Arial"/>
                <w:color w:val="000000"/>
                <w:sz w:val="14"/>
                <w:szCs w:val="14"/>
                <w:lang w:val="fr-CH"/>
              </w:rPr>
              <w:t xml:space="preserve">2005,  </w:t>
            </w:r>
            <w:proofErr w:type="spellStart"/>
            <w:r w:rsidRPr="004D5188">
              <w:rPr>
                <w:rFonts w:ascii="Arial" w:hAnsi="Arial" w:cs="Arial"/>
                <w:color w:val="000000"/>
                <w:sz w:val="14"/>
                <w:szCs w:val="14"/>
                <w:lang w:val="fr-CH"/>
              </w:rPr>
              <w:t>Murata</w:t>
            </w:r>
            <w:proofErr w:type="spellEnd"/>
            <w:proofErr w:type="gramEnd"/>
            <w:r w:rsidRPr="004D5188">
              <w:rPr>
                <w:rFonts w:ascii="Arial" w:hAnsi="Arial" w:cs="Arial"/>
                <w:color w:val="000000"/>
                <w:sz w:val="14"/>
                <w:szCs w:val="14"/>
                <w:lang w:val="fr-CH"/>
              </w:rPr>
              <w:t xml:space="preserve"> et al. 1989, </w:t>
            </w:r>
            <w:proofErr w:type="spellStart"/>
            <w:r w:rsidRPr="004D5188">
              <w:rPr>
                <w:rFonts w:ascii="Arial" w:hAnsi="Arial" w:cs="Arial"/>
                <w:color w:val="000000"/>
                <w:sz w:val="14"/>
                <w:szCs w:val="14"/>
                <w:lang w:val="fr-CH"/>
              </w:rPr>
              <w:t>McConn</w:t>
            </w:r>
            <w:proofErr w:type="spellEnd"/>
            <w:r w:rsidRPr="004D5188">
              <w:rPr>
                <w:rFonts w:ascii="Arial" w:hAnsi="Arial" w:cs="Arial"/>
                <w:color w:val="000000"/>
                <w:sz w:val="14"/>
                <w:szCs w:val="14"/>
                <w:lang w:val="fr-CH"/>
              </w:rPr>
              <w:t xml:space="preserve"> et al. 2004</w:t>
            </w:r>
          </w:p>
        </w:tc>
      </w:tr>
      <w:tr w:rsidR="00EF4824" w:rsidRPr="00D65DD2" w14:paraId="4982B5A5"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52CF704A" w14:textId="616A5524" w:rsidR="00EF4824" w:rsidRPr="004D5188" w:rsidRDefault="00EF4824" w:rsidP="004D5188">
            <w:pPr>
              <w:spacing w:before="240" w:line="276" w:lineRule="auto"/>
              <w:jc w:val="center"/>
              <w:rPr>
                <w:rFonts w:ascii="Arial" w:hAnsi="Arial" w:cs="Arial"/>
                <w:sz w:val="14"/>
                <w:szCs w:val="14"/>
              </w:rPr>
            </w:pPr>
            <w:r w:rsidRPr="004D5188">
              <w:rPr>
                <w:rFonts w:ascii="Arial" w:hAnsi="Arial" w:cs="Arial"/>
                <w:sz w:val="14"/>
                <w:szCs w:val="14"/>
              </w:rPr>
              <w:t>Erythromycin</w:t>
            </w:r>
          </w:p>
        </w:tc>
        <w:tc>
          <w:tcPr>
            <w:tcW w:w="357" w:type="pct"/>
          </w:tcPr>
          <w:p w14:paraId="7B13976D" w14:textId="12B778B4"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1018.4</w:t>
            </w:r>
          </w:p>
        </w:tc>
        <w:tc>
          <w:tcPr>
            <w:tcW w:w="565" w:type="pct"/>
            <w:gridSpan w:val="2"/>
          </w:tcPr>
          <w:p w14:paraId="39A53AEA" w14:textId="0BBBD3B1"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751.0</w:t>
            </w:r>
          </w:p>
        </w:tc>
        <w:tc>
          <w:tcPr>
            <w:tcW w:w="368" w:type="pct"/>
          </w:tcPr>
          <w:p w14:paraId="12D208D7" w14:textId="1A36D76C"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0.160</w:t>
            </w:r>
          </w:p>
        </w:tc>
        <w:tc>
          <w:tcPr>
            <w:tcW w:w="368" w:type="pct"/>
            <w:gridSpan w:val="2"/>
          </w:tcPr>
          <w:p w14:paraId="1EA9CDD0" w14:textId="3C407B28"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0.85</w:t>
            </w:r>
            <w:r w:rsidRPr="004D5188">
              <w:rPr>
                <w:rFonts w:ascii="Arial" w:hAnsi="Arial" w:cs="Arial"/>
                <w:color w:val="000000"/>
                <w:sz w:val="14"/>
                <w:szCs w:val="14"/>
                <w:vertAlign w:val="superscript"/>
              </w:rPr>
              <w:t xml:space="preserve"> f</w:t>
            </w:r>
          </w:p>
        </w:tc>
        <w:tc>
          <w:tcPr>
            <w:tcW w:w="383" w:type="pct"/>
          </w:tcPr>
          <w:p w14:paraId="734976C2" w14:textId="69E38B28"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0.58</w:t>
            </w:r>
          </w:p>
        </w:tc>
        <w:tc>
          <w:tcPr>
            <w:tcW w:w="319" w:type="pct"/>
          </w:tcPr>
          <w:p w14:paraId="645DD447" w14:textId="18948C46"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0.52</w:t>
            </w:r>
            <w:r w:rsidRPr="004D5188">
              <w:rPr>
                <w:rFonts w:ascii="Arial" w:hAnsi="Arial" w:cs="Arial"/>
                <w:color w:val="000000"/>
                <w:sz w:val="14"/>
                <w:szCs w:val="14"/>
                <w:vertAlign w:val="superscript"/>
              </w:rPr>
              <w:t xml:space="preserve"> f</w:t>
            </w:r>
          </w:p>
        </w:tc>
        <w:tc>
          <w:tcPr>
            <w:tcW w:w="351" w:type="pct"/>
          </w:tcPr>
          <w:p w14:paraId="7EA5A5E5" w14:textId="51FBB7F5"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2.50</w:t>
            </w:r>
            <w:r w:rsidRPr="004D5188">
              <w:rPr>
                <w:rFonts w:ascii="Arial" w:hAnsi="Arial" w:cs="Arial"/>
                <w:color w:val="000000"/>
                <w:sz w:val="14"/>
                <w:szCs w:val="14"/>
                <w:vertAlign w:val="superscript"/>
              </w:rPr>
              <w:t xml:space="preserve"> f</w:t>
            </w:r>
          </w:p>
        </w:tc>
        <w:tc>
          <w:tcPr>
            <w:tcW w:w="575" w:type="pct"/>
          </w:tcPr>
          <w:p w14:paraId="6CA17438" w14:textId="2B8CDD2B"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7.62</w:t>
            </w:r>
          </w:p>
        </w:tc>
        <w:tc>
          <w:tcPr>
            <w:tcW w:w="1180" w:type="pct"/>
            <w:gridSpan w:val="2"/>
          </w:tcPr>
          <w:p w14:paraId="557A224D" w14:textId="32F91F82"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w:t>
            </w:r>
            <w:proofErr w:type="spellStart"/>
            <w:r w:rsidRPr="004D5188">
              <w:rPr>
                <w:rFonts w:ascii="Arial" w:hAnsi="Arial" w:cs="Arial"/>
                <w:color w:val="000000"/>
                <w:sz w:val="14"/>
                <w:szCs w:val="14"/>
                <w:lang w:val="fr-CH"/>
              </w:rPr>
              <w:t>Ref</w:t>
            </w:r>
            <w:proofErr w:type="spellEnd"/>
            <w:r w:rsidRPr="004D5188">
              <w:rPr>
                <w:rFonts w:ascii="Arial" w:hAnsi="Arial" w:cs="Arial"/>
                <w:color w:val="000000"/>
                <w:sz w:val="14"/>
                <w:szCs w:val="14"/>
                <w:lang w:val="fr-CH"/>
              </w:rPr>
              <w:t xml:space="preserve"> ID 3416724, </w:t>
            </w:r>
            <w:proofErr w:type="spellStart"/>
            <w:r w:rsidRPr="004D5188">
              <w:rPr>
                <w:rFonts w:ascii="Arial" w:hAnsi="Arial" w:cs="Arial"/>
                <w:color w:val="000000"/>
                <w:sz w:val="14"/>
                <w:szCs w:val="14"/>
                <w:lang w:val="fr-CH"/>
              </w:rPr>
              <w:t>Carls</w:t>
            </w:r>
            <w:proofErr w:type="spellEnd"/>
            <w:r w:rsidRPr="004D5188">
              <w:rPr>
                <w:rFonts w:ascii="Arial" w:hAnsi="Arial" w:cs="Arial"/>
                <w:color w:val="000000"/>
                <w:sz w:val="14"/>
                <w:szCs w:val="14"/>
                <w:lang w:val="fr-CH"/>
              </w:rPr>
              <w:t xml:space="preserve"> et al. 2014, Ito et al. 1998, </w:t>
            </w:r>
            <w:proofErr w:type="spellStart"/>
            <w:r w:rsidRPr="004D5188">
              <w:rPr>
                <w:rFonts w:ascii="Arial" w:hAnsi="Arial" w:cs="Arial"/>
                <w:color w:val="000000"/>
                <w:sz w:val="14"/>
                <w:szCs w:val="14"/>
                <w:lang w:val="fr-CH"/>
              </w:rPr>
              <w:t>McConn</w:t>
            </w:r>
            <w:proofErr w:type="spellEnd"/>
            <w:r w:rsidRPr="004D5188">
              <w:rPr>
                <w:rFonts w:ascii="Arial" w:hAnsi="Arial" w:cs="Arial"/>
                <w:color w:val="000000"/>
                <w:sz w:val="14"/>
                <w:szCs w:val="14"/>
                <w:lang w:val="fr-CH"/>
              </w:rPr>
              <w:t xml:space="preserve"> et al. 2004</w:t>
            </w:r>
          </w:p>
        </w:tc>
      </w:tr>
      <w:tr w:rsidR="00EF4824" w:rsidRPr="00D65DD2" w14:paraId="72D91ED1"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63FC49CC" w14:textId="4BFACFFB"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Nefazodone</w:t>
            </w:r>
          </w:p>
        </w:tc>
        <w:tc>
          <w:tcPr>
            <w:tcW w:w="357" w:type="pct"/>
          </w:tcPr>
          <w:p w14:paraId="60A80819" w14:textId="3DC999FB"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506.5</w:t>
            </w:r>
          </w:p>
        </w:tc>
        <w:tc>
          <w:tcPr>
            <w:tcW w:w="565" w:type="pct"/>
            <w:gridSpan w:val="2"/>
          </w:tcPr>
          <w:p w14:paraId="294BA3FD" w14:textId="0CFBB68B" w:rsidR="00EF4824" w:rsidRPr="004D5188" w:rsidRDefault="00A37C9E"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Pr>
                <w:rFonts w:ascii="Arial" w:hAnsi="Arial" w:cs="Arial"/>
                <w:sz w:val="14"/>
                <w:szCs w:val="14"/>
                <w:lang w:val="en-US"/>
              </w:rPr>
              <w:t>267.0</w:t>
            </w:r>
            <w:r w:rsidR="00EF4824" w:rsidRPr="004D5188">
              <w:rPr>
                <w:rFonts w:ascii="Arial" w:hAnsi="Arial" w:cs="Arial"/>
                <w:sz w:val="14"/>
                <w:szCs w:val="14"/>
                <w:lang w:val="en-US"/>
              </w:rPr>
              <w:t xml:space="preserve"> </w:t>
            </w:r>
            <w:r w:rsidR="00EF4824" w:rsidRPr="004D5188">
              <w:rPr>
                <w:rFonts w:ascii="Arial" w:hAnsi="Arial" w:cs="Arial"/>
                <w:sz w:val="14"/>
                <w:szCs w:val="14"/>
                <w:vertAlign w:val="superscript"/>
                <w:lang w:val="en-US"/>
              </w:rPr>
              <w:t>a</w:t>
            </w:r>
          </w:p>
        </w:tc>
        <w:tc>
          <w:tcPr>
            <w:tcW w:w="368" w:type="pct"/>
          </w:tcPr>
          <w:p w14:paraId="55DEF2E1" w14:textId="43E28F7E" w:rsidR="00EF4824" w:rsidRPr="004D5188" w:rsidRDefault="00A37C9E"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Pr>
                <w:rFonts w:ascii="Arial" w:hAnsi="Arial" w:cs="Arial"/>
                <w:color w:val="000000"/>
                <w:sz w:val="14"/>
                <w:szCs w:val="14"/>
              </w:rPr>
              <w:t>0.009</w:t>
            </w:r>
            <w:r w:rsidRPr="004D5188">
              <w:rPr>
                <w:rFonts w:ascii="Arial" w:hAnsi="Arial" w:cs="Arial"/>
                <w:color w:val="000000"/>
                <w:sz w:val="14"/>
                <w:szCs w:val="14"/>
                <w:vertAlign w:val="superscript"/>
              </w:rPr>
              <w:t xml:space="preserve"> e</w:t>
            </w:r>
          </w:p>
        </w:tc>
        <w:tc>
          <w:tcPr>
            <w:tcW w:w="368" w:type="pct"/>
            <w:gridSpan w:val="2"/>
          </w:tcPr>
          <w:p w14:paraId="65189700" w14:textId="067208A6" w:rsidR="00EF4824" w:rsidRPr="004D5188" w:rsidRDefault="00A37C9E"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Pr>
                <w:rFonts w:ascii="Arial" w:hAnsi="Arial" w:cs="Arial"/>
                <w:color w:val="000000"/>
                <w:sz w:val="14"/>
                <w:szCs w:val="14"/>
              </w:rPr>
              <w:t>0.85</w:t>
            </w:r>
            <w:r w:rsidR="00EF4824" w:rsidRPr="004D5188">
              <w:rPr>
                <w:rFonts w:ascii="Arial" w:hAnsi="Arial" w:cs="Arial"/>
                <w:color w:val="000000"/>
                <w:sz w:val="14"/>
                <w:szCs w:val="14"/>
                <w:vertAlign w:val="superscript"/>
              </w:rPr>
              <w:t xml:space="preserve"> </w:t>
            </w:r>
          </w:p>
        </w:tc>
        <w:tc>
          <w:tcPr>
            <w:tcW w:w="383" w:type="pct"/>
          </w:tcPr>
          <w:p w14:paraId="7B65BF1A" w14:textId="5765FE20" w:rsidR="00EF4824" w:rsidRPr="004D5188" w:rsidRDefault="00A37C9E"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Pr>
                <w:rFonts w:ascii="Arial" w:hAnsi="Arial" w:cs="Arial"/>
                <w:color w:val="000000"/>
                <w:sz w:val="14"/>
                <w:szCs w:val="14"/>
              </w:rPr>
              <w:t>1.00</w:t>
            </w:r>
            <w:r w:rsidRPr="004D5188">
              <w:rPr>
                <w:rFonts w:ascii="Arial" w:hAnsi="Arial" w:cs="Arial"/>
                <w:color w:val="000000"/>
                <w:sz w:val="14"/>
                <w:szCs w:val="14"/>
                <w:vertAlign w:val="superscript"/>
              </w:rPr>
              <w:t xml:space="preserve"> b</w:t>
            </w:r>
          </w:p>
        </w:tc>
        <w:tc>
          <w:tcPr>
            <w:tcW w:w="319" w:type="pct"/>
          </w:tcPr>
          <w:p w14:paraId="09613C10" w14:textId="4CE4E13D" w:rsidR="00EF4824" w:rsidRPr="004D5188" w:rsidRDefault="00A37C9E"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Pr>
                <w:rFonts w:ascii="Arial" w:hAnsi="Arial" w:cs="Arial"/>
                <w:color w:val="000000"/>
                <w:sz w:val="14"/>
                <w:szCs w:val="14"/>
              </w:rPr>
              <w:t>2.15</w:t>
            </w:r>
            <w:r w:rsidRPr="004D5188">
              <w:rPr>
                <w:rFonts w:ascii="Arial" w:hAnsi="Arial" w:cs="Arial"/>
                <w:color w:val="000000"/>
                <w:sz w:val="14"/>
                <w:szCs w:val="14"/>
                <w:vertAlign w:val="superscript"/>
              </w:rPr>
              <w:t xml:space="preserve"> c</w:t>
            </w:r>
          </w:p>
        </w:tc>
        <w:tc>
          <w:tcPr>
            <w:tcW w:w="351" w:type="pct"/>
          </w:tcPr>
          <w:p w14:paraId="7249EFC7" w14:textId="3280EFCF" w:rsidR="00EF4824" w:rsidRPr="004D5188" w:rsidRDefault="00A37C9E"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Pr>
                <w:rFonts w:ascii="Arial" w:hAnsi="Arial" w:cs="Arial"/>
                <w:color w:val="000000"/>
                <w:sz w:val="14"/>
                <w:szCs w:val="14"/>
              </w:rPr>
              <w:t>4.30</w:t>
            </w:r>
            <w:r w:rsidRPr="004D5188">
              <w:rPr>
                <w:rFonts w:ascii="Arial" w:hAnsi="Arial" w:cs="Arial"/>
                <w:sz w:val="14"/>
                <w:szCs w:val="14"/>
                <w:vertAlign w:val="superscript"/>
                <w:lang w:val="en-US"/>
              </w:rPr>
              <w:t xml:space="preserve"> a</w:t>
            </w:r>
          </w:p>
        </w:tc>
        <w:tc>
          <w:tcPr>
            <w:tcW w:w="575" w:type="pct"/>
          </w:tcPr>
          <w:p w14:paraId="271900C4" w14:textId="1FCA0BF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0.46</w:t>
            </w:r>
          </w:p>
        </w:tc>
        <w:tc>
          <w:tcPr>
            <w:tcW w:w="1180" w:type="pct"/>
            <w:gridSpan w:val="2"/>
          </w:tcPr>
          <w:p w14:paraId="19808774" w14:textId="434A5B6F"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Wood et al. 2017, FDA NDA 20-628, Mao et al. 2012</w:t>
            </w:r>
          </w:p>
        </w:tc>
      </w:tr>
      <w:tr w:rsidR="00EF4824" w:rsidRPr="00D65DD2" w14:paraId="4752DE7E" w14:textId="77777777" w:rsidTr="00EB0890">
        <w:trPr>
          <w:gridBefore w:val="1"/>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483" w:type="pct"/>
            <w:tcBorders>
              <w:bottom w:val="single" w:sz="4" w:space="0" w:color="auto"/>
            </w:tcBorders>
          </w:tcPr>
          <w:p w14:paraId="0E80222D" w14:textId="506C1F03"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Saquinavir</w:t>
            </w:r>
          </w:p>
        </w:tc>
        <w:tc>
          <w:tcPr>
            <w:tcW w:w="366" w:type="pct"/>
            <w:gridSpan w:val="2"/>
            <w:tcBorders>
              <w:bottom w:val="single" w:sz="4" w:space="0" w:color="auto"/>
            </w:tcBorders>
          </w:tcPr>
          <w:p w14:paraId="64ABE1B3" w14:textId="00C112E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670.9</w:t>
            </w:r>
          </w:p>
        </w:tc>
        <w:tc>
          <w:tcPr>
            <w:tcW w:w="556" w:type="pct"/>
            <w:tcBorders>
              <w:bottom w:val="single" w:sz="4" w:space="0" w:color="auto"/>
            </w:tcBorders>
          </w:tcPr>
          <w:p w14:paraId="2FF0249E" w14:textId="19D03E4F" w:rsidR="00EF4824" w:rsidRPr="004D5188" w:rsidRDefault="00B57E66"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Pr>
                <w:rFonts w:ascii="Arial" w:hAnsi="Arial" w:cs="Arial"/>
                <w:color w:val="000000"/>
                <w:sz w:val="14"/>
                <w:szCs w:val="14"/>
              </w:rPr>
              <w:t>948</w:t>
            </w:r>
          </w:p>
        </w:tc>
        <w:tc>
          <w:tcPr>
            <w:tcW w:w="382" w:type="pct"/>
            <w:gridSpan w:val="2"/>
            <w:tcBorders>
              <w:bottom w:val="single" w:sz="4" w:space="0" w:color="auto"/>
            </w:tcBorders>
          </w:tcPr>
          <w:p w14:paraId="2AB989EE" w14:textId="26469676"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w:t>
            </w:r>
            <w:r w:rsidR="00B57E66">
              <w:rPr>
                <w:rFonts w:ascii="Arial" w:hAnsi="Arial" w:cs="Arial"/>
                <w:color w:val="000000"/>
                <w:sz w:val="14"/>
                <w:szCs w:val="14"/>
              </w:rPr>
              <w:t>028</w:t>
            </w:r>
            <w:r w:rsidRPr="004D5188">
              <w:rPr>
                <w:rFonts w:ascii="Arial" w:hAnsi="Arial" w:cs="Arial"/>
                <w:color w:val="000000"/>
                <w:sz w:val="14"/>
                <w:szCs w:val="14"/>
                <w:vertAlign w:val="superscript"/>
              </w:rPr>
              <w:t xml:space="preserve"> d</w:t>
            </w:r>
          </w:p>
        </w:tc>
        <w:tc>
          <w:tcPr>
            <w:tcW w:w="354" w:type="pct"/>
            <w:tcBorders>
              <w:bottom w:val="single" w:sz="4" w:space="0" w:color="auto"/>
            </w:tcBorders>
          </w:tcPr>
          <w:p w14:paraId="2AED42B5" w14:textId="30FFE4E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w:t>
            </w:r>
            <w:r w:rsidR="00B57E66">
              <w:rPr>
                <w:rFonts w:ascii="Arial" w:hAnsi="Arial" w:cs="Arial"/>
                <w:color w:val="000000"/>
                <w:sz w:val="14"/>
                <w:szCs w:val="14"/>
              </w:rPr>
              <w:t>74</w:t>
            </w:r>
            <w:r w:rsidRPr="004D5188">
              <w:rPr>
                <w:rFonts w:ascii="Arial" w:hAnsi="Arial" w:cs="Arial"/>
                <w:color w:val="000000"/>
                <w:sz w:val="14"/>
                <w:szCs w:val="14"/>
                <w:vertAlign w:val="superscript"/>
              </w:rPr>
              <w:t xml:space="preserve"> d</w:t>
            </w:r>
          </w:p>
        </w:tc>
        <w:tc>
          <w:tcPr>
            <w:tcW w:w="383" w:type="pct"/>
            <w:tcBorders>
              <w:bottom w:val="single" w:sz="4" w:space="0" w:color="auto"/>
            </w:tcBorders>
          </w:tcPr>
          <w:p w14:paraId="6B24EC06" w14:textId="6C9B1A4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w:t>
            </w:r>
            <w:r w:rsidR="00B57E66">
              <w:rPr>
                <w:rFonts w:ascii="Arial" w:hAnsi="Arial" w:cs="Arial"/>
                <w:color w:val="000000"/>
                <w:sz w:val="14"/>
                <w:szCs w:val="14"/>
              </w:rPr>
              <w:t>3</w:t>
            </w:r>
          </w:p>
        </w:tc>
        <w:tc>
          <w:tcPr>
            <w:tcW w:w="319" w:type="pct"/>
            <w:tcBorders>
              <w:bottom w:val="single" w:sz="4" w:space="0" w:color="auto"/>
            </w:tcBorders>
          </w:tcPr>
          <w:p w14:paraId="027F8CF5" w14:textId="4D1C1EAD" w:rsidR="00EF4824" w:rsidRPr="004D5188" w:rsidRDefault="00B57E66"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B57E66">
              <w:rPr>
                <w:rFonts w:ascii="Arial" w:hAnsi="Arial" w:cs="Arial"/>
                <w:color w:val="000000"/>
                <w:sz w:val="14"/>
                <w:szCs w:val="14"/>
              </w:rPr>
              <w:t>0.03</w:t>
            </w:r>
            <w:r w:rsidR="00EF4824" w:rsidRPr="004D5188">
              <w:rPr>
                <w:rFonts w:ascii="Arial" w:hAnsi="Arial" w:cs="Arial"/>
                <w:color w:val="000000"/>
                <w:sz w:val="14"/>
                <w:szCs w:val="14"/>
                <w:vertAlign w:val="superscript"/>
              </w:rPr>
              <w:t xml:space="preserve"> d</w:t>
            </w:r>
          </w:p>
        </w:tc>
        <w:tc>
          <w:tcPr>
            <w:tcW w:w="351" w:type="pct"/>
            <w:tcBorders>
              <w:bottom w:val="single" w:sz="4" w:space="0" w:color="auto"/>
            </w:tcBorders>
          </w:tcPr>
          <w:p w14:paraId="61463D2A" w14:textId="7375CEE8"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4.</w:t>
            </w:r>
            <w:r w:rsidR="00B57E66">
              <w:rPr>
                <w:rFonts w:ascii="Arial" w:hAnsi="Arial" w:cs="Arial"/>
                <w:color w:val="000000"/>
                <w:sz w:val="14"/>
                <w:szCs w:val="14"/>
                <w:lang w:val="fr-CH"/>
              </w:rPr>
              <w:t>51</w:t>
            </w:r>
            <w:r w:rsidRPr="004D5188">
              <w:rPr>
                <w:rFonts w:ascii="Arial" w:hAnsi="Arial" w:cs="Arial"/>
                <w:color w:val="000000"/>
                <w:sz w:val="14"/>
                <w:szCs w:val="14"/>
                <w:vertAlign w:val="superscript"/>
                <w:lang w:val="fr-CH"/>
              </w:rPr>
              <w:t xml:space="preserve"> a</w:t>
            </w:r>
          </w:p>
        </w:tc>
        <w:tc>
          <w:tcPr>
            <w:tcW w:w="690" w:type="pct"/>
            <w:gridSpan w:val="2"/>
            <w:tcBorders>
              <w:bottom w:val="single" w:sz="4" w:space="0" w:color="auto"/>
            </w:tcBorders>
          </w:tcPr>
          <w:p w14:paraId="724F4055" w14:textId="0EFB1734"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fr-CH"/>
              </w:rPr>
            </w:pPr>
          </w:p>
        </w:tc>
        <w:tc>
          <w:tcPr>
            <w:tcW w:w="1082" w:type="pct"/>
            <w:gridSpan w:val="2"/>
            <w:tcBorders>
              <w:bottom w:val="single" w:sz="4" w:space="0" w:color="auto"/>
            </w:tcBorders>
          </w:tcPr>
          <w:p w14:paraId="6563F8F6" w14:textId="72465882"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FDA NDA 20-152, Greene et al. 1997, Pepin et al. 2021</w:t>
            </w:r>
          </w:p>
        </w:tc>
      </w:tr>
      <w:tr w:rsidR="00E76560" w:rsidRPr="00D65DD2" w14:paraId="0C5BD6D5" w14:textId="77777777" w:rsidTr="00EB0890">
        <w:trPr>
          <w:gridBefore w:val="1"/>
          <w:trHeight w:val="20"/>
        </w:trPr>
        <w:tc>
          <w:tcPr>
            <w:cnfStyle w:val="001000000000" w:firstRow="0" w:lastRow="0" w:firstColumn="1" w:lastColumn="0" w:oddVBand="0" w:evenVBand="0" w:oddHBand="0" w:evenHBand="0" w:firstRowFirstColumn="0" w:firstRowLastColumn="0" w:lastRowFirstColumn="0" w:lastRowLastColumn="0"/>
            <w:tcW w:w="483" w:type="pct"/>
            <w:tcBorders>
              <w:top w:val="single" w:sz="4" w:space="0" w:color="auto"/>
            </w:tcBorders>
          </w:tcPr>
          <w:p w14:paraId="34E8516C" w14:textId="77777777" w:rsidR="00E76560" w:rsidRPr="00075EB0" w:rsidRDefault="00E76560" w:rsidP="004D5188">
            <w:pPr>
              <w:spacing w:before="240" w:line="276" w:lineRule="auto"/>
              <w:jc w:val="center"/>
              <w:rPr>
                <w:rFonts w:ascii="Arial" w:hAnsi="Arial" w:cs="Arial"/>
                <w:sz w:val="14"/>
                <w:szCs w:val="14"/>
                <w:lang w:val="fr-CH"/>
              </w:rPr>
            </w:pPr>
          </w:p>
        </w:tc>
        <w:tc>
          <w:tcPr>
            <w:tcW w:w="366" w:type="pct"/>
            <w:gridSpan w:val="2"/>
            <w:tcBorders>
              <w:top w:val="single" w:sz="4" w:space="0" w:color="auto"/>
            </w:tcBorders>
          </w:tcPr>
          <w:p w14:paraId="4F8860CB" w14:textId="77777777" w:rsidR="00E76560" w:rsidRPr="00075EB0"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556" w:type="pct"/>
            <w:tcBorders>
              <w:top w:val="single" w:sz="4" w:space="0" w:color="auto"/>
            </w:tcBorders>
          </w:tcPr>
          <w:p w14:paraId="3DF62D4E" w14:textId="77777777" w:rsidR="00E76560" w:rsidRPr="00075EB0"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382" w:type="pct"/>
            <w:gridSpan w:val="2"/>
            <w:tcBorders>
              <w:top w:val="single" w:sz="4" w:space="0" w:color="auto"/>
            </w:tcBorders>
          </w:tcPr>
          <w:p w14:paraId="2834CFD8" w14:textId="77777777" w:rsidR="00E76560" w:rsidRPr="00075EB0"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354" w:type="pct"/>
            <w:tcBorders>
              <w:top w:val="single" w:sz="4" w:space="0" w:color="auto"/>
            </w:tcBorders>
          </w:tcPr>
          <w:p w14:paraId="0D166864" w14:textId="77777777" w:rsidR="00E76560" w:rsidRPr="00075EB0"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383" w:type="pct"/>
            <w:tcBorders>
              <w:top w:val="single" w:sz="4" w:space="0" w:color="auto"/>
            </w:tcBorders>
          </w:tcPr>
          <w:p w14:paraId="2FAF6C6B" w14:textId="77777777" w:rsidR="00E76560" w:rsidRPr="00075EB0"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319" w:type="pct"/>
            <w:tcBorders>
              <w:top w:val="single" w:sz="4" w:space="0" w:color="auto"/>
            </w:tcBorders>
          </w:tcPr>
          <w:p w14:paraId="77DEFF2A" w14:textId="77777777" w:rsidR="00E76560" w:rsidRPr="00075EB0"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351" w:type="pct"/>
            <w:tcBorders>
              <w:top w:val="single" w:sz="4" w:space="0" w:color="auto"/>
            </w:tcBorders>
          </w:tcPr>
          <w:p w14:paraId="40EFD43C" w14:textId="77777777" w:rsidR="00E76560" w:rsidRPr="004D5188"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690" w:type="pct"/>
            <w:gridSpan w:val="2"/>
            <w:tcBorders>
              <w:top w:val="single" w:sz="4" w:space="0" w:color="auto"/>
            </w:tcBorders>
          </w:tcPr>
          <w:p w14:paraId="4BADE3E1" w14:textId="77777777" w:rsidR="00E76560" w:rsidRPr="004D5188"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fr-CH"/>
              </w:rPr>
            </w:pPr>
          </w:p>
        </w:tc>
        <w:tc>
          <w:tcPr>
            <w:tcW w:w="1082" w:type="pct"/>
            <w:gridSpan w:val="2"/>
            <w:tcBorders>
              <w:top w:val="single" w:sz="4" w:space="0" w:color="auto"/>
            </w:tcBorders>
          </w:tcPr>
          <w:p w14:paraId="690BFFA9" w14:textId="77777777" w:rsidR="00E76560" w:rsidRPr="004D5188" w:rsidRDefault="00E76560"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r>
      <w:tr w:rsidR="00EF4824" w:rsidRPr="004D5188" w14:paraId="522556AE" w14:textId="77777777" w:rsidTr="00EB0890">
        <w:trPr>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517" w:type="pct"/>
            <w:gridSpan w:val="2"/>
            <w:tcBorders>
              <w:top w:val="single" w:sz="4" w:space="0" w:color="auto"/>
              <w:bottom w:val="single" w:sz="4" w:space="0" w:color="auto"/>
            </w:tcBorders>
            <w:shd w:val="clear" w:color="auto" w:fill="auto"/>
          </w:tcPr>
          <w:p w14:paraId="779D2433" w14:textId="77777777" w:rsidR="00EF4824" w:rsidRPr="004D5188" w:rsidRDefault="00EF4824" w:rsidP="004D5188">
            <w:pPr>
              <w:spacing w:before="240" w:line="276" w:lineRule="auto"/>
              <w:jc w:val="center"/>
              <w:rPr>
                <w:rFonts w:ascii="Arial" w:hAnsi="Arial" w:cs="Arial"/>
                <w:b w:val="0"/>
                <w:bCs w:val="0"/>
                <w:sz w:val="14"/>
                <w:szCs w:val="14"/>
              </w:rPr>
            </w:pPr>
            <w:r w:rsidRPr="004D5188">
              <w:rPr>
                <w:rFonts w:ascii="Arial" w:hAnsi="Arial" w:cs="Arial"/>
                <w:sz w:val="14"/>
                <w:szCs w:val="14"/>
                <w:lang w:val="en-US"/>
              </w:rPr>
              <w:lastRenderedPageBreak/>
              <w:t>Drug</w:t>
            </w:r>
          </w:p>
        </w:tc>
        <w:tc>
          <w:tcPr>
            <w:tcW w:w="357" w:type="pct"/>
            <w:tcBorders>
              <w:top w:val="single" w:sz="4" w:space="0" w:color="auto"/>
              <w:bottom w:val="single" w:sz="4" w:space="0" w:color="auto"/>
            </w:tcBorders>
            <w:shd w:val="clear" w:color="auto" w:fill="auto"/>
          </w:tcPr>
          <w:p w14:paraId="6282B462"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MW</w:t>
            </w:r>
          </w:p>
        </w:tc>
        <w:tc>
          <w:tcPr>
            <w:tcW w:w="565" w:type="pct"/>
            <w:gridSpan w:val="2"/>
            <w:tcBorders>
              <w:top w:val="single" w:sz="4" w:space="0" w:color="auto"/>
              <w:bottom w:val="single" w:sz="4" w:space="0" w:color="auto"/>
            </w:tcBorders>
            <w:shd w:val="clear" w:color="auto" w:fill="auto"/>
          </w:tcPr>
          <w:p w14:paraId="4B4EF72E"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proofErr w:type="spellStart"/>
            <w:r w:rsidRPr="004D5188">
              <w:rPr>
                <w:rFonts w:ascii="Arial" w:hAnsi="Arial" w:cs="Arial"/>
                <w:b/>
                <w:bCs/>
                <w:sz w:val="14"/>
                <w:szCs w:val="14"/>
                <w:lang w:val="en-US"/>
              </w:rPr>
              <w:t>C</w:t>
            </w:r>
            <w:r w:rsidRPr="004D5188">
              <w:rPr>
                <w:rFonts w:ascii="Arial" w:hAnsi="Arial" w:cs="Arial"/>
                <w:b/>
                <w:bCs/>
                <w:sz w:val="14"/>
                <w:szCs w:val="14"/>
                <w:vertAlign w:val="subscript"/>
                <w:lang w:val="en-US"/>
              </w:rPr>
              <w:t>max</w:t>
            </w:r>
            <w:proofErr w:type="spellEnd"/>
            <w:r w:rsidRPr="004D5188">
              <w:rPr>
                <w:rFonts w:ascii="Arial" w:hAnsi="Arial" w:cs="Arial"/>
                <w:b/>
                <w:bCs/>
                <w:sz w:val="14"/>
                <w:szCs w:val="14"/>
                <w:vertAlign w:val="subscript"/>
                <w:lang w:val="en-US"/>
              </w:rPr>
              <w:t xml:space="preserve"> </w:t>
            </w:r>
            <w:r w:rsidRPr="004D5188">
              <w:rPr>
                <w:rFonts w:ascii="Arial" w:hAnsi="Arial" w:cs="Arial"/>
                <w:b/>
                <w:bCs/>
                <w:sz w:val="14"/>
                <w:szCs w:val="14"/>
                <w:lang w:val="en-US"/>
              </w:rPr>
              <w:t>(ng/mL)</w:t>
            </w:r>
          </w:p>
        </w:tc>
        <w:tc>
          <w:tcPr>
            <w:tcW w:w="368" w:type="pct"/>
            <w:tcBorders>
              <w:top w:val="single" w:sz="4" w:space="0" w:color="auto"/>
              <w:bottom w:val="single" w:sz="4" w:space="0" w:color="auto"/>
            </w:tcBorders>
            <w:shd w:val="clear" w:color="auto" w:fill="auto"/>
          </w:tcPr>
          <w:p w14:paraId="2F6D88E9"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proofErr w:type="spellStart"/>
            <w:r w:rsidRPr="004D5188">
              <w:rPr>
                <w:rFonts w:ascii="Arial" w:hAnsi="Arial" w:cs="Arial"/>
                <w:b/>
                <w:bCs/>
                <w:sz w:val="14"/>
                <w:szCs w:val="14"/>
                <w:lang w:val="en-US"/>
              </w:rPr>
              <w:t>fu,</w:t>
            </w:r>
            <w:r w:rsidRPr="004D5188">
              <w:rPr>
                <w:rFonts w:ascii="Arial" w:hAnsi="Arial" w:cs="Arial"/>
                <w:b/>
                <w:bCs/>
                <w:sz w:val="14"/>
                <w:szCs w:val="14"/>
                <w:vertAlign w:val="subscript"/>
                <w:lang w:val="en-US"/>
              </w:rPr>
              <w:t>p</w:t>
            </w:r>
            <w:proofErr w:type="spellEnd"/>
          </w:p>
        </w:tc>
        <w:tc>
          <w:tcPr>
            <w:tcW w:w="368" w:type="pct"/>
            <w:gridSpan w:val="2"/>
            <w:tcBorders>
              <w:top w:val="single" w:sz="4" w:space="0" w:color="auto"/>
              <w:bottom w:val="single" w:sz="4" w:space="0" w:color="auto"/>
            </w:tcBorders>
            <w:shd w:val="clear" w:color="auto" w:fill="auto"/>
          </w:tcPr>
          <w:p w14:paraId="182A2D63"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Rb</w:t>
            </w:r>
          </w:p>
        </w:tc>
        <w:tc>
          <w:tcPr>
            <w:tcW w:w="383" w:type="pct"/>
            <w:tcBorders>
              <w:top w:val="single" w:sz="4" w:space="0" w:color="auto"/>
              <w:bottom w:val="single" w:sz="4" w:space="0" w:color="auto"/>
            </w:tcBorders>
            <w:shd w:val="clear" w:color="auto" w:fill="auto"/>
          </w:tcPr>
          <w:p w14:paraId="251BE12B"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fa</w:t>
            </w:r>
          </w:p>
        </w:tc>
        <w:tc>
          <w:tcPr>
            <w:tcW w:w="319" w:type="pct"/>
            <w:tcBorders>
              <w:top w:val="single" w:sz="4" w:space="0" w:color="auto"/>
              <w:bottom w:val="single" w:sz="4" w:space="0" w:color="auto"/>
            </w:tcBorders>
            <w:shd w:val="clear" w:color="auto" w:fill="auto"/>
          </w:tcPr>
          <w:p w14:paraId="3999FCEC"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r w:rsidRPr="004D5188">
              <w:rPr>
                <w:rFonts w:ascii="Arial" w:hAnsi="Arial" w:cs="Arial"/>
                <w:b/>
                <w:bCs/>
                <w:sz w:val="14"/>
                <w:szCs w:val="14"/>
                <w:lang w:val="en-US"/>
              </w:rPr>
              <w:t>ka (h</w:t>
            </w:r>
            <w:r w:rsidRPr="004D5188">
              <w:rPr>
                <w:rFonts w:ascii="Arial" w:hAnsi="Arial" w:cs="Arial"/>
                <w:b/>
                <w:bCs/>
                <w:sz w:val="14"/>
                <w:szCs w:val="14"/>
                <w:vertAlign w:val="superscript"/>
                <w:lang w:val="en-US"/>
              </w:rPr>
              <w:t>-1</w:t>
            </w:r>
            <w:r w:rsidRPr="004D5188">
              <w:rPr>
                <w:rFonts w:ascii="Arial" w:hAnsi="Arial" w:cs="Arial"/>
                <w:b/>
                <w:bCs/>
                <w:sz w:val="14"/>
                <w:szCs w:val="14"/>
                <w:lang w:val="en-US"/>
              </w:rPr>
              <w:t>)</w:t>
            </w:r>
          </w:p>
        </w:tc>
        <w:tc>
          <w:tcPr>
            <w:tcW w:w="351" w:type="pct"/>
            <w:tcBorders>
              <w:top w:val="single" w:sz="4" w:space="0" w:color="auto"/>
              <w:bottom w:val="single" w:sz="4" w:space="0" w:color="auto"/>
            </w:tcBorders>
            <w:shd w:val="clear" w:color="auto" w:fill="auto"/>
          </w:tcPr>
          <w:p w14:paraId="6388BC74" w14:textId="7777777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rPr>
            </w:pPr>
            <w:proofErr w:type="spellStart"/>
            <w:r w:rsidRPr="004D5188">
              <w:rPr>
                <w:rFonts w:ascii="Arial" w:hAnsi="Arial" w:cs="Arial"/>
                <w:b/>
                <w:bCs/>
                <w:sz w:val="14"/>
                <w:szCs w:val="14"/>
                <w:lang w:val="en-US"/>
              </w:rPr>
              <w:t>LogP</w:t>
            </w:r>
            <w:proofErr w:type="spellEnd"/>
          </w:p>
        </w:tc>
        <w:tc>
          <w:tcPr>
            <w:tcW w:w="575" w:type="pct"/>
            <w:tcBorders>
              <w:top w:val="single" w:sz="4" w:space="0" w:color="auto"/>
              <w:bottom w:val="single" w:sz="4" w:space="0" w:color="auto"/>
            </w:tcBorders>
            <w:shd w:val="clear" w:color="auto" w:fill="auto"/>
          </w:tcPr>
          <w:p w14:paraId="084174C8" w14:textId="4BBC031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14"/>
                <w:szCs w:val="14"/>
                <w:lang w:val="en-US"/>
              </w:rPr>
            </w:pPr>
            <w:r w:rsidRPr="004D5188">
              <w:rPr>
                <w:rFonts w:ascii="Arial" w:hAnsi="Arial" w:cs="Arial"/>
                <w:b/>
                <w:bCs/>
                <w:sz w:val="14"/>
                <w:szCs w:val="14"/>
                <w:lang w:val="en-US"/>
              </w:rPr>
              <w:t xml:space="preserve">CYP3A4 </w:t>
            </w:r>
            <w:proofErr w:type="spellStart"/>
            <w:r w:rsidRPr="004D5188">
              <w:rPr>
                <w:rFonts w:ascii="Arial" w:hAnsi="Arial" w:cs="Arial"/>
                <w:b/>
                <w:bCs/>
                <w:sz w:val="14"/>
                <w:szCs w:val="14"/>
                <w:lang w:val="en-US"/>
              </w:rPr>
              <w:t>K</w:t>
            </w:r>
            <w:r w:rsidRPr="004D5188">
              <w:rPr>
                <w:rFonts w:ascii="Arial" w:hAnsi="Arial" w:cs="Arial"/>
                <w:b/>
                <w:bCs/>
                <w:sz w:val="14"/>
                <w:szCs w:val="14"/>
                <w:vertAlign w:val="subscript"/>
                <w:lang w:val="en-US"/>
              </w:rPr>
              <w:t>i,u</w:t>
            </w:r>
            <w:proofErr w:type="spellEnd"/>
            <w:r w:rsidRPr="004D5188">
              <w:rPr>
                <w:rFonts w:ascii="Arial" w:hAnsi="Arial" w:cs="Arial"/>
                <w:b/>
                <w:bCs/>
                <w:sz w:val="14"/>
                <w:szCs w:val="14"/>
                <w:vertAlign w:val="subscript"/>
                <w:lang w:val="en-US"/>
              </w:rPr>
              <w:t xml:space="preserve"> </w:t>
            </w:r>
            <w:r w:rsidRPr="004D5188">
              <w:rPr>
                <w:rFonts w:ascii="Arial" w:hAnsi="Arial" w:cs="Arial"/>
                <w:b/>
                <w:bCs/>
                <w:sz w:val="14"/>
                <w:szCs w:val="14"/>
                <w:lang w:val="en-US"/>
              </w:rPr>
              <w:t>(</w:t>
            </w:r>
            <w:r w:rsidRPr="004D5188">
              <w:rPr>
                <w:rFonts w:ascii="Symbol" w:hAnsi="Symbol" w:cs="Arial"/>
                <w:b/>
                <w:bCs/>
                <w:sz w:val="14"/>
                <w:szCs w:val="14"/>
                <w:lang w:val="en-US"/>
              </w:rPr>
              <w:t>m</w:t>
            </w:r>
            <w:r w:rsidRPr="004D5188">
              <w:rPr>
                <w:rFonts w:ascii="Arial" w:hAnsi="Arial" w:cs="Arial"/>
                <w:b/>
                <w:bCs/>
                <w:sz w:val="14"/>
                <w:szCs w:val="14"/>
                <w:lang w:val="en-US"/>
              </w:rPr>
              <w:t>M)</w:t>
            </w:r>
          </w:p>
        </w:tc>
        <w:tc>
          <w:tcPr>
            <w:tcW w:w="1180" w:type="pct"/>
            <w:gridSpan w:val="2"/>
            <w:tcBorders>
              <w:top w:val="single" w:sz="4" w:space="0" w:color="auto"/>
              <w:bottom w:val="single" w:sz="4" w:space="0" w:color="auto"/>
            </w:tcBorders>
            <w:shd w:val="clear" w:color="auto" w:fill="auto"/>
          </w:tcPr>
          <w:p w14:paraId="0FB29C5D" w14:textId="5EA5588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bCs/>
                <w:color w:val="000000"/>
                <w:sz w:val="14"/>
                <w:szCs w:val="14"/>
                <w:lang w:val="fr-CH"/>
              </w:rPr>
            </w:pPr>
            <w:r w:rsidRPr="004D5188">
              <w:rPr>
                <w:rFonts w:ascii="Arial" w:hAnsi="Arial" w:cs="Arial"/>
                <w:b/>
                <w:bCs/>
                <w:sz w:val="14"/>
                <w:szCs w:val="14"/>
                <w:lang w:val="en-US"/>
              </w:rPr>
              <w:t>References</w:t>
            </w:r>
          </w:p>
        </w:tc>
      </w:tr>
      <w:tr w:rsidR="00EF4824" w:rsidRPr="00D65DD2" w14:paraId="6CEE3290"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512E5B8B" w14:textId="114B76EF"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Telithromycin</w:t>
            </w:r>
          </w:p>
        </w:tc>
        <w:tc>
          <w:tcPr>
            <w:tcW w:w="357" w:type="pct"/>
          </w:tcPr>
          <w:p w14:paraId="7A7AC02E" w14:textId="052F2452"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812.0</w:t>
            </w:r>
          </w:p>
        </w:tc>
        <w:tc>
          <w:tcPr>
            <w:tcW w:w="565" w:type="pct"/>
            <w:gridSpan w:val="2"/>
          </w:tcPr>
          <w:p w14:paraId="522B9900" w14:textId="61FA4A46"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1900.0</w:t>
            </w:r>
          </w:p>
        </w:tc>
        <w:tc>
          <w:tcPr>
            <w:tcW w:w="368" w:type="pct"/>
          </w:tcPr>
          <w:p w14:paraId="6D996B3D" w14:textId="5790477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0.300</w:t>
            </w:r>
            <w:r w:rsidRPr="004D5188">
              <w:rPr>
                <w:rFonts w:ascii="Arial" w:hAnsi="Arial" w:cs="Arial"/>
                <w:color w:val="000000"/>
                <w:sz w:val="14"/>
                <w:szCs w:val="14"/>
                <w:vertAlign w:val="superscript"/>
              </w:rPr>
              <w:t xml:space="preserve"> e</w:t>
            </w:r>
          </w:p>
        </w:tc>
        <w:tc>
          <w:tcPr>
            <w:tcW w:w="368" w:type="pct"/>
            <w:gridSpan w:val="2"/>
          </w:tcPr>
          <w:p w14:paraId="31B405FC" w14:textId="6C1124D2"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0.80</w:t>
            </w:r>
            <w:r w:rsidRPr="004D5188">
              <w:rPr>
                <w:rFonts w:ascii="Arial" w:hAnsi="Arial" w:cs="Arial"/>
                <w:color w:val="000000"/>
                <w:sz w:val="14"/>
                <w:szCs w:val="14"/>
                <w:vertAlign w:val="superscript"/>
              </w:rPr>
              <w:t xml:space="preserve"> e</w:t>
            </w:r>
          </w:p>
        </w:tc>
        <w:tc>
          <w:tcPr>
            <w:tcW w:w="383" w:type="pct"/>
          </w:tcPr>
          <w:p w14:paraId="62567414" w14:textId="703A99DD"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0.92</w:t>
            </w:r>
          </w:p>
        </w:tc>
        <w:tc>
          <w:tcPr>
            <w:tcW w:w="319" w:type="pct"/>
          </w:tcPr>
          <w:p w14:paraId="29B013CF" w14:textId="59EFC3E1"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0.95</w:t>
            </w:r>
            <w:r w:rsidRPr="004D5188">
              <w:rPr>
                <w:rFonts w:ascii="Arial" w:hAnsi="Arial" w:cs="Arial"/>
                <w:color w:val="000000"/>
                <w:sz w:val="14"/>
                <w:szCs w:val="14"/>
                <w:vertAlign w:val="superscript"/>
              </w:rPr>
              <w:t xml:space="preserve"> f</w:t>
            </w:r>
          </w:p>
        </w:tc>
        <w:tc>
          <w:tcPr>
            <w:tcW w:w="351" w:type="pct"/>
          </w:tcPr>
          <w:p w14:paraId="62F4BF4B" w14:textId="03CD504B"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3.00</w:t>
            </w:r>
            <w:r w:rsidRPr="004D5188">
              <w:rPr>
                <w:rFonts w:ascii="Arial" w:hAnsi="Arial" w:cs="Arial"/>
                <w:color w:val="000000"/>
                <w:sz w:val="14"/>
                <w:szCs w:val="14"/>
                <w:vertAlign w:val="superscript"/>
              </w:rPr>
              <w:t xml:space="preserve"> a</w:t>
            </w:r>
          </w:p>
        </w:tc>
        <w:tc>
          <w:tcPr>
            <w:tcW w:w="575" w:type="pct"/>
          </w:tcPr>
          <w:p w14:paraId="2975D646" w14:textId="77777777"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p>
        </w:tc>
        <w:tc>
          <w:tcPr>
            <w:tcW w:w="1180" w:type="pct"/>
            <w:gridSpan w:val="2"/>
          </w:tcPr>
          <w:p w14:paraId="625B8AF1" w14:textId="5229D24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FDA NDA 021144, Zhao et al. 2012</w:t>
            </w:r>
          </w:p>
        </w:tc>
      </w:tr>
      <w:tr w:rsidR="00EF4824" w:rsidRPr="004D5188" w14:paraId="00C48144"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0916B78D" w14:textId="46571E25"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Itraconazole</w:t>
            </w:r>
          </w:p>
        </w:tc>
        <w:tc>
          <w:tcPr>
            <w:tcW w:w="357" w:type="pct"/>
          </w:tcPr>
          <w:p w14:paraId="6C44DE6C" w14:textId="184866BB"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sz w:val="14"/>
                <w:szCs w:val="14"/>
              </w:rPr>
              <w:t>705.6</w:t>
            </w:r>
            <w:r w:rsidRPr="004D5188">
              <w:rPr>
                <w:rFonts w:ascii="Arial" w:hAnsi="Arial" w:cs="Arial"/>
                <w:color w:val="000000"/>
                <w:sz w:val="14"/>
                <w:szCs w:val="14"/>
                <w:vertAlign w:val="superscript"/>
              </w:rPr>
              <w:t xml:space="preserve"> a</w:t>
            </w:r>
          </w:p>
        </w:tc>
        <w:tc>
          <w:tcPr>
            <w:tcW w:w="565" w:type="pct"/>
            <w:gridSpan w:val="2"/>
          </w:tcPr>
          <w:p w14:paraId="433757A1" w14:textId="21C6215B"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1100.0</w:t>
            </w:r>
            <w:r w:rsidRPr="004D5188">
              <w:rPr>
                <w:rFonts w:ascii="Arial" w:hAnsi="Arial" w:cs="Arial"/>
                <w:color w:val="000000"/>
                <w:sz w:val="14"/>
                <w:szCs w:val="14"/>
                <w:vertAlign w:val="superscript"/>
              </w:rPr>
              <w:t xml:space="preserve"> a</w:t>
            </w:r>
          </w:p>
        </w:tc>
        <w:tc>
          <w:tcPr>
            <w:tcW w:w="368" w:type="pct"/>
          </w:tcPr>
          <w:p w14:paraId="3D298585" w14:textId="46D67B45"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0.002</w:t>
            </w:r>
          </w:p>
        </w:tc>
        <w:tc>
          <w:tcPr>
            <w:tcW w:w="368" w:type="pct"/>
            <w:gridSpan w:val="2"/>
          </w:tcPr>
          <w:p w14:paraId="7CF40479" w14:textId="1E2B6D64"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0.58</w:t>
            </w:r>
            <w:r w:rsidRPr="004D5188">
              <w:rPr>
                <w:rFonts w:ascii="Arial" w:hAnsi="Arial" w:cs="Arial"/>
                <w:color w:val="000000"/>
                <w:sz w:val="14"/>
                <w:szCs w:val="14"/>
                <w:vertAlign w:val="superscript"/>
              </w:rPr>
              <w:t xml:space="preserve"> f</w:t>
            </w:r>
          </w:p>
        </w:tc>
        <w:tc>
          <w:tcPr>
            <w:tcW w:w="383" w:type="pct"/>
          </w:tcPr>
          <w:p w14:paraId="50FCAB9B" w14:textId="228C5B19"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color w:val="000000"/>
                <w:sz w:val="14"/>
                <w:szCs w:val="14"/>
                <w:vertAlign w:val="superscript"/>
              </w:rPr>
              <w:t xml:space="preserve"> f</w:t>
            </w:r>
          </w:p>
        </w:tc>
        <w:tc>
          <w:tcPr>
            <w:tcW w:w="319" w:type="pct"/>
          </w:tcPr>
          <w:p w14:paraId="0850412A" w14:textId="06336A9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1.50</w:t>
            </w:r>
          </w:p>
        </w:tc>
        <w:tc>
          <w:tcPr>
            <w:tcW w:w="351" w:type="pct"/>
          </w:tcPr>
          <w:p w14:paraId="09E0924C" w14:textId="096145E5"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5.66</w:t>
            </w:r>
            <w:r w:rsidRPr="004D5188">
              <w:rPr>
                <w:rFonts w:ascii="Arial" w:hAnsi="Arial" w:cs="Arial"/>
                <w:color w:val="000000"/>
                <w:sz w:val="14"/>
                <w:szCs w:val="14"/>
                <w:vertAlign w:val="superscript"/>
              </w:rPr>
              <w:t xml:space="preserve"> a</w:t>
            </w:r>
          </w:p>
        </w:tc>
        <w:tc>
          <w:tcPr>
            <w:tcW w:w="575" w:type="pct"/>
          </w:tcPr>
          <w:p w14:paraId="1F43F226" w14:textId="033CD06E"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rPr>
            </w:pPr>
            <w:r w:rsidRPr="004D5188">
              <w:rPr>
                <w:rFonts w:ascii="Arial" w:hAnsi="Arial" w:cs="Arial"/>
                <w:color w:val="000000"/>
                <w:sz w:val="14"/>
                <w:szCs w:val="14"/>
              </w:rPr>
              <w:t>0.01</w:t>
            </w:r>
          </w:p>
        </w:tc>
        <w:tc>
          <w:tcPr>
            <w:tcW w:w="1180" w:type="pct"/>
            <w:gridSpan w:val="2"/>
          </w:tcPr>
          <w:p w14:paraId="07591D44" w14:textId="3487383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color w:val="000000"/>
                <w:sz w:val="14"/>
                <w:szCs w:val="14"/>
                <w:lang w:val="fr-CH"/>
              </w:rPr>
              <w:t>Obach</w:t>
            </w:r>
            <w:proofErr w:type="spellEnd"/>
            <w:r w:rsidRPr="004D5188">
              <w:rPr>
                <w:rFonts w:ascii="Arial" w:hAnsi="Arial" w:cs="Arial"/>
                <w:color w:val="000000"/>
                <w:sz w:val="14"/>
                <w:szCs w:val="14"/>
                <w:lang w:val="fr-CH"/>
              </w:rPr>
              <w:t xml:space="preserve"> et al. 2008, Peters et al. 2012, </w:t>
            </w:r>
            <w:proofErr w:type="spellStart"/>
            <w:r w:rsidRPr="004D5188">
              <w:rPr>
                <w:rFonts w:ascii="Arial" w:hAnsi="Arial" w:cs="Arial"/>
                <w:color w:val="000000"/>
                <w:sz w:val="14"/>
                <w:szCs w:val="14"/>
                <w:lang w:val="fr-CH"/>
              </w:rPr>
              <w:t>Kozakai</w:t>
            </w:r>
            <w:proofErr w:type="spellEnd"/>
            <w:r w:rsidRPr="004D5188">
              <w:rPr>
                <w:rFonts w:ascii="Arial" w:hAnsi="Arial" w:cs="Arial"/>
                <w:color w:val="000000"/>
                <w:sz w:val="14"/>
                <w:szCs w:val="14"/>
                <w:lang w:val="fr-CH"/>
              </w:rPr>
              <w:t xml:space="preserve"> et al. 2014</w:t>
            </w:r>
          </w:p>
        </w:tc>
      </w:tr>
      <w:tr w:rsidR="00EF4824" w:rsidRPr="00D65DD2" w14:paraId="28A5F977" w14:textId="77777777" w:rsidTr="00EB0890">
        <w:trPr>
          <w:gridBefore w:val="1"/>
          <w:gridAfter w:val="1"/>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Pr>
          <w:p w14:paraId="0D9FACBA" w14:textId="0D614A3B"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Telaprevir</w:t>
            </w:r>
          </w:p>
        </w:tc>
        <w:tc>
          <w:tcPr>
            <w:tcW w:w="357" w:type="pct"/>
          </w:tcPr>
          <w:p w14:paraId="41B216B1" w14:textId="2D78CFDB"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679.9</w:t>
            </w:r>
          </w:p>
        </w:tc>
        <w:tc>
          <w:tcPr>
            <w:tcW w:w="565" w:type="pct"/>
            <w:gridSpan w:val="2"/>
          </w:tcPr>
          <w:p w14:paraId="681D4F57" w14:textId="151C5F40"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1741.0</w:t>
            </w:r>
          </w:p>
        </w:tc>
        <w:tc>
          <w:tcPr>
            <w:tcW w:w="368" w:type="pct"/>
          </w:tcPr>
          <w:p w14:paraId="20EBE9CD" w14:textId="299B53BE"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0.410</w:t>
            </w:r>
            <w:r w:rsidRPr="004D5188">
              <w:rPr>
                <w:rFonts w:ascii="Arial" w:hAnsi="Arial" w:cs="Arial"/>
                <w:color w:val="000000"/>
                <w:sz w:val="14"/>
                <w:szCs w:val="14"/>
                <w:vertAlign w:val="superscript"/>
              </w:rPr>
              <w:t xml:space="preserve"> a</w:t>
            </w:r>
          </w:p>
        </w:tc>
        <w:tc>
          <w:tcPr>
            <w:tcW w:w="368" w:type="pct"/>
            <w:gridSpan w:val="2"/>
          </w:tcPr>
          <w:p w14:paraId="15751D51" w14:textId="5B8D1383"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0.65</w:t>
            </w:r>
            <w:r w:rsidRPr="004D5188">
              <w:rPr>
                <w:rFonts w:ascii="Arial" w:hAnsi="Arial" w:cs="Arial"/>
                <w:color w:val="000000"/>
                <w:sz w:val="14"/>
                <w:szCs w:val="14"/>
                <w:vertAlign w:val="superscript"/>
              </w:rPr>
              <w:t xml:space="preserve"> a</w:t>
            </w:r>
          </w:p>
        </w:tc>
        <w:tc>
          <w:tcPr>
            <w:tcW w:w="383" w:type="pct"/>
          </w:tcPr>
          <w:p w14:paraId="48F2569C" w14:textId="01C27BED"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1.00</w:t>
            </w:r>
            <w:r w:rsidRPr="004D5188">
              <w:rPr>
                <w:rFonts w:ascii="Arial" w:hAnsi="Arial" w:cs="Arial"/>
                <w:sz w:val="14"/>
                <w:szCs w:val="14"/>
                <w:lang w:val="en-US"/>
              </w:rPr>
              <w:t xml:space="preserve"> </w:t>
            </w:r>
            <w:r w:rsidRPr="004D5188">
              <w:rPr>
                <w:rFonts w:ascii="Arial" w:hAnsi="Arial" w:cs="Arial"/>
                <w:sz w:val="14"/>
                <w:szCs w:val="14"/>
                <w:lang w:val="en-US"/>
              </w:rPr>
              <w:br/>
              <w:t>(</w:t>
            </w:r>
            <w:r w:rsidRPr="004D5188">
              <w:rPr>
                <w:rFonts w:ascii="Arial" w:hAnsi="Arial" w:cs="Arial"/>
                <w:color w:val="000000"/>
                <w:sz w:val="14"/>
                <w:szCs w:val="14"/>
              </w:rPr>
              <w:t>default)</w:t>
            </w:r>
          </w:p>
        </w:tc>
        <w:tc>
          <w:tcPr>
            <w:tcW w:w="319" w:type="pct"/>
          </w:tcPr>
          <w:p w14:paraId="332D19CE" w14:textId="5D7AFC49"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0.80</w:t>
            </w:r>
          </w:p>
        </w:tc>
        <w:tc>
          <w:tcPr>
            <w:tcW w:w="351" w:type="pct"/>
          </w:tcPr>
          <w:p w14:paraId="6443B9F8" w14:textId="3184AB84"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4.00</w:t>
            </w:r>
          </w:p>
        </w:tc>
        <w:tc>
          <w:tcPr>
            <w:tcW w:w="575" w:type="pct"/>
          </w:tcPr>
          <w:p w14:paraId="6F9C30C4" w14:textId="2FCE785D"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1.35</w:t>
            </w:r>
          </w:p>
        </w:tc>
        <w:tc>
          <w:tcPr>
            <w:tcW w:w="1180" w:type="pct"/>
            <w:gridSpan w:val="2"/>
          </w:tcPr>
          <w:p w14:paraId="15423989" w14:textId="0CAD4E29" w:rsidR="00EF4824" w:rsidRPr="004D5188" w:rsidRDefault="00EF4824" w:rsidP="004D5188">
            <w:pPr>
              <w:spacing w:before="240"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 xml:space="preserve">FDA NDA 201917, </w:t>
            </w:r>
            <w:proofErr w:type="spellStart"/>
            <w:r w:rsidRPr="004D5188">
              <w:rPr>
                <w:rFonts w:ascii="Arial" w:hAnsi="Arial" w:cs="Arial"/>
                <w:color w:val="000000"/>
                <w:sz w:val="14"/>
                <w:szCs w:val="14"/>
                <w:lang w:val="fr-CH"/>
              </w:rPr>
              <w:t>Kimoto</w:t>
            </w:r>
            <w:proofErr w:type="spellEnd"/>
            <w:r w:rsidRPr="004D5188">
              <w:rPr>
                <w:rFonts w:ascii="Arial" w:hAnsi="Arial" w:cs="Arial"/>
                <w:color w:val="000000"/>
                <w:sz w:val="14"/>
                <w:szCs w:val="14"/>
                <w:lang w:val="fr-CH"/>
              </w:rPr>
              <w:t xml:space="preserve"> et al. 2019</w:t>
            </w:r>
          </w:p>
        </w:tc>
      </w:tr>
      <w:tr w:rsidR="00EF4824" w:rsidRPr="00D65DD2" w14:paraId="525D92F9" w14:textId="77777777" w:rsidTr="00EB0890">
        <w:trPr>
          <w:gridBefore w:val="1"/>
          <w:gridAfter w:val="1"/>
          <w:cnfStyle w:val="000000100000" w:firstRow="0" w:lastRow="0" w:firstColumn="0" w:lastColumn="0" w:oddVBand="0" w:evenVBand="0" w:oddHBand="1" w:evenHBand="0" w:firstRowFirstColumn="0" w:firstRowLastColumn="0" w:lastRowFirstColumn="0" w:lastRowLastColumn="0"/>
          <w:wAfter w:w="48" w:type="dxa"/>
          <w:trHeight w:val="20"/>
        </w:trPr>
        <w:tc>
          <w:tcPr>
            <w:cnfStyle w:val="001000000000" w:firstRow="0" w:lastRow="0" w:firstColumn="1" w:lastColumn="0" w:oddVBand="0" w:evenVBand="0" w:oddHBand="0" w:evenHBand="0" w:firstRowFirstColumn="0" w:firstRowLastColumn="0" w:lastRowFirstColumn="0" w:lastRowLastColumn="0"/>
            <w:tcW w:w="483" w:type="pct"/>
            <w:tcBorders>
              <w:bottom w:val="single" w:sz="4" w:space="0" w:color="auto"/>
            </w:tcBorders>
          </w:tcPr>
          <w:p w14:paraId="026002A8" w14:textId="7D39E959" w:rsidR="00EF4824" w:rsidRPr="004D5188" w:rsidRDefault="00EF4824" w:rsidP="004D5188">
            <w:pPr>
              <w:spacing w:before="240" w:line="276" w:lineRule="auto"/>
              <w:jc w:val="center"/>
              <w:rPr>
                <w:rFonts w:ascii="Arial" w:hAnsi="Arial" w:cs="Arial"/>
                <w:sz w:val="14"/>
                <w:szCs w:val="14"/>
                <w:lang w:val="en-US"/>
              </w:rPr>
            </w:pPr>
            <w:r w:rsidRPr="004D5188">
              <w:rPr>
                <w:rFonts w:ascii="Arial" w:hAnsi="Arial" w:cs="Arial"/>
                <w:sz w:val="14"/>
                <w:szCs w:val="14"/>
              </w:rPr>
              <w:t>Ritonavir</w:t>
            </w:r>
          </w:p>
        </w:tc>
        <w:tc>
          <w:tcPr>
            <w:tcW w:w="357" w:type="pct"/>
            <w:tcBorders>
              <w:bottom w:val="single" w:sz="4" w:space="0" w:color="auto"/>
            </w:tcBorders>
          </w:tcPr>
          <w:p w14:paraId="52B3ADC6" w14:textId="48BC9407"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721.0</w:t>
            </w:r>
            <w:r w:rsidRPr="004D5188">
              <w:rPr>
                <w:rFonts w:ascii="Arial" w:hAnsi="Arial" w:cs="Arial"/>
                <w:color w:val="000000"/>
                <w:sz w:val="14"/>
                <w:szCs w:val="14"/>
                <w:vertAlign w:val="superscript"/>
              </w:rPr>
              <w:t xml:space="preserve"> a</w:t>
            </w:r>
          </w:p>
        </w:tc>
        <w:tc>
          <w:tcPr>
            <w:tcW w:w="565" w:type="pct"/>
            <w:gridSpan w:val="2"/>
            <w:tcBorders>
              <w:bottom w:val="single" w:sz="4" w:space="0" w:color="auto"/>
            </w:tcBorders>
          </w:tcPr>
          <w:p w14:paraId="71D0411E" w14:textId="422FD14C"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890.0</w:t>
            </w:r>
          </w:p>
        </w:tc>
        <w:tc>
          <w:tcPr>
            <w:tcW w:w="368" w:type="pct"/>
            <w:tcBorders>
              <w:bottom w:val="single" w:sz="4" w:space="0" w:color="auto"/>
            </w:tcBorders>
          </w:tcPr>
          <w:p w14:paraId="5D5EFDD4" w14:textId="4025ABB3"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0.015</w:t>
            </w:r>
          </w:p>
        </w:tc>
        <w:tc>
          <w:tcPr>
            <w:tcW w:w="368" w:type="pct"/>
            <w:gridSpan w:val="2"/>
            <w:tcBorders>
              <w:bottom w:val="single" w:sz="4" w:space="0" w:color="auto"/>
            </w:tcBorders>
          </w:tcPr>
          <w:p w14:paraId="203C9771" w14:textId="1D36FDBB"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0.60</w:t>
            </w:r>
            <w:r w:rsidRPr="004D5188">
              <w:rPr>
                <w:rFonts w:ascii="Arial" w:hAnsi="Arial" w:cs="Arial"/>
                <w:color w:val="000000"/>
                <w:sz w:val="14"/>
                <w:szCs w:val="14"/>
                <w:vertAlign w:val="superscript"/>
              </w:rPr>
              <w:t xml:space="preserve"> d</w:t>
            </w:r>
          </w:p>
        </w:tc>
        <w:tc>
          <w:tcPr>
            <w:tcW w:w="383" w:type="pct"/>
            <w:tcBorders>
              <w:bottom w:val="single" w:sz="4" w:space="0" w:color="auto"/>
            </w:tcBorders>
          </w:tcPr>
          <w:p w14:paraId="1242F016" w14:textId="50285824"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 xml:space="preserve">0.50 </w:t>
            </w:r>
            <w:r w:rsidRPr="004D5188">
              <w:rPr>
                <w:rFonts w:ascii="Arial" w:hAnsi="Arial" w:cs="Arial"/>
                <w:color w:val="000000"/>
                <w:sz w:val="14"/>
                <w:szCs w:val="14"/>
                <w:vertAlign w:val="superscript"/>
              </w:rPr>
              <w:t>f</w:t>
            </w:r>
          </w:p>
        </w:tc>
        <w:tc>
          <w:tcPr>
            <w:tcW w:w="319" w:type="pct"/>
            <w:tcBorders>
              <w:bottom w:val="single" w:sz="4" w:space="0" w:color="auto"/>
            </w:tcBorders>
          </w:tcPr>
          <w:p w14:paraId="1FF7523F" w14:textId="0964279F"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0.45</w:t>
            </w:r>
            <w:r w:rsidRPr="004D5188">
              <w:rPr>
                <w:rFonts w:ascii="Arial" w:hAnsi="Arial" w:cs="Arial"/>
                <w:color w:val="000000"/>
                <w:sz w:val="14"/>
                <w:szCs w:val="14"/>
                <w:vertAlign w:val="superscript"/>
              </w:rPr>
              <w:t xml:space="preserve"> f</w:t>
            </w:r>
          </w:p>
        </w:tc>
        <w:tc>
          <w:tcPr>
            <w:tcW w:w="351" w:type="pct"/>
            <w:tcBorders>
              <w:bottom w:val="single" w:sz="4" w:space="0" w:color="auto"/>
            </w:tcBorders>
          </w:tcPr>
          <w:p w14:paraId="19C15CC3" w14:textId="4C290776"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4"/>
                <w:szCs w:val="14"/>
                <w:lang w:val="en-US"/>
              </w:rPr>
            </w:pPr>
            <w:r w:rsidRPr="004D5188">
              <w:rPr>
                <w:rFonts w:ascii="Arial" w:hAnsi="Arial" w:cs="Arial"/>
                <w:color w:val="000000"/>
                <w:sz w:val="14"/>
                <w:szCs w:val="14"/>
              </w:rPr>
              <w:t>3.90</w:t>
            </w:r>
            <w:r w:rsidRPr="004D5188">
              <w:rPr>
                <w:rFonts w:ascii="Arial" w:hAnsi="Arial" w:cs="Arial"/>
                <w:color w:val="000000"/>
                <w:sz w:val="14"/>
                <w:szCs w:val="14"/>
                <w:vertAlign w:val="superscript"/>
              </w:rPr>
              <w:t xml:space="preserve"> f</w:t>
            </w:r>
          </w:p>
        </w:tc>
        <w:tc>
          <w:tcPr>
            <w:tcW w:w="575" w:type="pct"/>
            <w:tcBorders>
              <w:bottom w:val="single" w:sz="4" w:space="0" w:color="auto"/>
            </w:tcBorders>
          </w:tcPr>
          <w:p w14:paraId="025F551E" w14:textId="3845792E"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r w:rsidRPr="004D5188">
              <w:rPr>
                <w:rFonts w:ascii="Arial" w:hAnsi="Arial" w:cs="Arial"/>
                <w:color w:val="000000"/>
                <w:sz w:val="14"/>
                <w:szCs w:val="14"/>
                <w:lang w:val="fr-CH"/>
              </w:rPr>
              <w:t>0.03</w:t>
            </w:r>
          </w:p>
        </w:tc>
        <w:tc>
          <w:tcPr>
            <w:tcW w:w="1180" w:type="pct"/>
            <w:gridSpan w:val="2"/>
            <w:tcBorders>
              <w:bottom w:val="single" w:sz="4" w:space="0" w:color="auto"/>
            </w:tcBorders>
          </w:tcPr>
          <w:p w14:paraId="2A106774" w14:textId="145BD0DA" w:rsidR="00EF4824" w:rsidRPr="004D5188" w:rsidRDefault="00EF4824" w:rsidP="004D5188">
            <w:pPr>
              <w:spacing w:before="240"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4"/>
                <w:szCs w:val="14"/>
                <w:lang w:val="fr-CH"/>
              </w:rPr>
            </w:pPr>
            <w:proofErr w:type="spellStart"/>
            <w:r w:rsidRPr="004D5188">
              <w:rPr>
                <w:rFonts w:ascii="Arial" w:hAnsi="Arial" w:cs="Arial"/>
                <w:color w:val="000000"/>
                <w:sz w:val="14"/>
                <w:szCs w:val="14"/>
                <w:lang w:val="fr-CH"/>
              </w:rPr>
              <w:t>Aarnoutse</w:t>
            </w:r>
            <w:proofErr w:type="spellEnd"/>
            <w:r w:rsidRPr="004D5188">
              <w:rPr>
                <w:rFonts w:ascii="Arial" w:hAnsi="Arial" w:cs="Arial"/>
                <w:color w:val="000000"/>
                <w:sz w:val="14"/>
                <w:szCs w:val="14"/>
                <w:lang w:val="fr-CH"/>
              </w:rPr>
              <w:t xml:space="preserve"> et al. 2005, Francis et al. 2020, </w:t>
            </w:r>
            <w:proofErr w:type="spellStart"/>
            <w:r w:rsidRPr="004D5188">
              <w:rPr>
                <w:rFonts w:ascii="Arial" w:hAnsi="Arial" w:cs="Arial"/>
                <w:color w:val="000000"/>
                <w:sz w:val="14"/>
                <w:szCs w:val="14"/>
                <w:lang w:val="fr-CH"/>
              </w:rPr>
              <w:t>Fahmi</w:t>
            </w:r>
            <w:proofErr w:type="spellEnd"/>
            <w:r w:rsidRPr="004D5188">
              <w:rPr>
                <w:rFonts w:ascii="Arial" w:hAnsi="Arial" w:cs="Arial"/>
                <w:color w:val="000000"/>
                <w:sz w:val="14"/>
                <w:szCs w:val="14"/>
                <w:lang w:val="fr-CH"/>
              </w:rPr>
              <w:t xml:space="preserve"> et al. 2008</w:t>
            </w:r>
          </w:p>
        </w:tc>
      </w:tr>
    </w:tbl>
    <w:p w14:paraId="0B85C670" w14:textId="77777777" w:rsidR="005927F3" w:rsidRPr="00EF4824" w:rsidRDefault="005927F3" w:rsidP="003F0BFD">
      <w:pPr>
        <w:spacing w:line="360" w:lineRule="auto"/>
        <w:jc w:val="both"/>
        <w:rPr>
          <w:rFonts w:ascii="Arial" w:hAnsi="Arial" w:cs="Arial"/>
          <w:sz w:val="18"/>
          <w:szCs w:val="18"/>
          <w:lang w:val="fr-CH"/>
        </w:rPr>
      </w:pPr>
    </w:p>
    <w:p w14:paraId="6BB1B8A7" w14:textId="7F6AF2EA" w:rsidR="0052307C" w:rsidRPr="00EF4824" w:rsidRDefault="0052307C" w:rsidP="0052307C">
      <w:pPr>
        <w:pStyle w:val="ListParagraph"/>
        <w:numPr>
          <w:ilvl w:val="0"/>
          <w:numId w:val="1"/>
        </w:numPr>
        <w:spacing w:line="360" w:lineRule="auto"/>
        <w:jc w:val="both"/>
        <w:rPr>
          <w:rFonts w:ascii="Arial" w:hAnsi="Arial" w:cs="Arial"/>
          <w:sz w:val="14"/>
          <w:szCs w:val="14"/>
          <w:lang w:val="en-US"/>
        </w:rPr>
      </w:pPr>
      <w:r w:rsidRPr="00EF4824">
        <w:rPr>
          <w:rFonts w:ascii="Arial" w:hAnsi="Arial" w:cs="Arial"/>
          <w:sz w:val="14"/>
          <w:szCs w:val="14"/>
          <w:lang w:val="en-US"/>
        </w:rPr>
        <w:t>Drug interaction database (DIDB)</w:t>
      </w:r>
      <w:r w:rsidR="00CB7357" w:rsidRPr="00EF4824">
        <w:rPr>
          <w:rFonts w:ascii="Arial" w:hAnsi="Arial" w:cs="Arial"/>
          <w:sz w:val="14"/>
          <w:szCs w:val="14"/>
          <w:lang w:val="en-US"/>
        </w:rPr>
        <w:t xml:space="preserve"> (</w:t>
      </w:r>
      <w:r w:rsidRPr="00EF4824">
        <w:rPr>
          <w:rFonts w:ascii="Arial" w:hAnsi="Arial" w:cs="Arial"/>
          <w:sz w:val="14"/>
          <w:szCs w:val="14"/>
          <w:lang w:val="en-US"/>
        </w:rPr>
        <w:t>Certara</w:t>
      </w:r>
      <w:r w:rsidR="00CB7357" w:rsidRPr="00EF4824">
        <w:rPr>
          <w:rFonts w:ascii="Arial" w:hAnsi="Arial" w:cs="Arial"/>
          <w:sz w:val="14"/>
          <w:szCs w:val="14"/>
          <w:lang w:val="en-US"/>
        </w:rPr>
        <w:t>,</w:t>
      </w:r>
      <w:r w:rsidR="00CB7357" w:rsidRPr="00EF4824">
        <w:rPr>
          <w:rFonts w:ascii="Arial" w:hAnsi="Arial" w:cs="Arial"/>
          <w:color w:val="000000"/>
          <w:sz w:val="14"/>
          <w:szCs w:val="14"/>
          <w:lang w:val="en-US"/>
        </w:rPr>
        <w:t xml:space="preserve"> New Jersey, US)</w:t>
      </w:r>
    </w:p>
    <w:p w14:paraId="0A2FBBE7" w14:textId="00727E6E" w:rsidR="0052307C" w:rsidRPr="00EF4824" w:rsidRDefault="00B17EA8" w:rsidP="0052307C">
      <w:pPr>
        <w:pStyle w:val="ListParagraph"/>
        <w:numPr>
          <w:ilvl w:val="0"/>
          <w:numId w:val="1"/>
        </w:numPr>
        <w:spacing w:line="360" w:lineRule="auto"/>
        <w:jc w:val="both"/>
        <w:rPr>
          <w:rFonts w:ascii="Arial" w:hAnsi="Arial" w:cs="Arial"/>
          <w:sz w:val="14"/>
          <w:szCs w:val="14"/>
          <w:lang w:val="en-US"/>
        </w:rPr>
      </w:pPr>
      <w:r w:rsidRPr="00EF4824">
        <w:rPr>
          <w:rFonts w:ascii="Arial" w:hAnsi="Arial" w:cs="Arial"/>
          <w:sz w:val="14"/>
          <w:szCs w:val="14"/>
          <w:lang w:val="en-US"/>
        </w:rPr>
        <w:t xml:space="preserve">Estimated using </w:t>
      </w:r>
      <w:r w:rsidR="0052307C" w:rsidRPr="00EF4824">
        <w:rPr>
          <w:rFonts w:ascii="Arial" w:hAnsi="Arial" w:cs="Arial"/>
          <w:sz w:val="14"/>
          <w:szCs w:val="14"/>
          <w:lang w:val="en-US"/>
        </w:rPr>
        <w:t>ADMET predictor</w:t>
      </w:r>
      <w:r w:rsidR="00984431" w:rsidRPr="00EF4824">
        <w:rPr>
          <w:rFonts w:ascii="Arial" w:hAnsi="Arial" w:cs="Arial"/>
          <w:sz w:val="14"/>
          <w:szCs w:val="14"/>
          <w:lang w:val="en-US"/>
        </w:rPr>
        <w:t xml:space="preserve"> 10.1 (Simulation Plus, Lancaster, CA)</w:t>
      </w:r>
    </w:p>
    <w:p w14:paraId="205F433A" w14:textId="4773CFB0" w:rsidR="00901A57" w:rsidRPr="00EF4824" w:rsidRDefault="005E180B" w:rsidP="00901A57">
      <w:pPr>
        <w:pStyle w:val="ListParagraph"/>
        <w:numPr>
          <w:ilvl w:val="0"/>
          <w:numId w:val="1"/>
        </w:numPr>
        <w:spacing w:line="360" w:lineRule="auto"/>
        <w:jc w:val="both"/>
        <w:rPr>
          <w:rFonts w:ascii="Arial" w:hAnsi="Arial" w:cs="Arial"/>
          <w:sz w:val="14"/>
          <w:szCs w:val="14"/>
          <w:lang w:val="en-US"/>
        </w:rPr>
      </w:pPr>
      <w:r w:rsidRPr="00EF4824">
        <w:rPr>
          <w:rFonts w:ascii="Arial" w:hAnsi="Arial" w:cs="Arial"/>
          <w:sz w:val="14"/>
          <w:szCs w:val="14"/>
          <w:lang w:val="en-US"/>
        </w:rPr>
        <w:t xml:space="preserve">Calculated based on </w:t>
      </w:r>
      <w:proofErr w:type="spellStart"/>
      <w:r w:rsidR="009075B9" w:rsidRPr="00EF4824">
        <w:rPr>
          <w:rFonts w:ascii="Arial" w:hAnsi="Arial" w:cs="Arial"/>
          <w:sz w:val="14"/>
          <w:szCs w:val="14"/>
          <w:lang w:val="en-US"/>
        </w:rPr>
        <w:t>t</w:t>
      </w:r>
      <w:r w:rsidR="009075B9" w:rsidRPr="00EF4824">
        <w:rPr>
          <w:rFonts w:ascii="Arial" w:hAnsi="Arial" w:cs="Arial"/>
          <w:sz w:val="14"/>
          <w:szCs w:val="14"/>
          <w:vertAlign w:val="subscript"/>
          <w:lang w:val="en-US"/>
        </w:rPr>
        <w:t>max</w:t>
      </w:r>
      <w:proofErr w:type="spellEnd"/>
      <w:r w:rsidR="009075B9" w:rsidRPr="00EF4824">
        <w:rPr>
          <w:rFonts w:ascii="Arial" w:hAnsi="Arial" w:cs="Arial"/>
          <w:sz w:val="14"/>
          <w:szCs w:val="14"/>
          <w:lang w:val="en-US"/>
        </w:rPr>
        <w:t xml:space="preserve"> = ln(k</w:t>
      </w:r>
      <w:r w:rsidR="009075B9" w:rsidRPr="00EF4824">
        <w:rPr>
          <w:rFonts w:ascii="Arial" w:hAnsi="Arial" w:cs="Arial"/>
          <w:sz w:val="14"/>
          <w:szCs w:val="14"/>
          <w:vertAlign w:val="subscript"/>
          <w:lang w:val="en-US"/>
        </w:rPr>
        <w:t>a</w:t>
      </w:r>
      <w:r w:rsidR="009075B9" w:rsidRPr="00EF4824">
        <w:rPr>
          <w:rFonts w:ascii="Arial" w:hAnsi="Arial" w:cs="Arial"/>
          <w:sz w:val="14"/>
          <w:szCs w:val="14"/>
          <w:lang w:val="en-US"/>
        </w:rPr>
        <w:t>/</w:t>
      </w:r>
      <w:proofErr w:type="spellStart"/>
      <w:r w:rsidR="009075B9" w:rsidRPr="00EF4824">
        <w:rPr>
          <w:rFonts w:ascii="Arial" w:hAnsi="Arial" w:cs="Arial"/>
          <w:sz w:val="14"/>
          <w:szCs w:val="14"/>
          <w:lang w:val="en-US"/>
        </w:rPr>
        <w:t>k</w:t>
      </w:r>
      <w:r w:rsidR="009075B9" w:rsidRPr="00EF4824">
        <w:rPr>
          <w:rFonts w:ascii="Arial" w:hAnsi="Arial" w:cs="Arial"/>
          <w:sz w:val="14"/>
          <w:szCs w:val="14"/>
          <w:vertAlign w:val="subscript"/>
          <w:lang w:val="en-US"/>
        </w:rPr>
        <w:t>e</w:t>
      </w:r>
      <w:proofErr w:type="spellEnd"/>
      <w:r w:rsidR="009075B9" w:rsidRPr="00EF4824">
        <w:rPr>
          <w:rFonts w:ascii="Arial" w:hAnsi="Arial" w:cs="Arial"/>
          <w:sz w:val="14"/>
          <w:szCs w:val="14"/>
          <w:lang w:val="en-US"/>
        </w:rPr>
        <w:t>)/(k</w:t>
      </w:r>
      <w:r w:rsidR="009075B9" w:rsidRPr="00EF4824">
        <w:rPr>
          <w:rFonts w:ascii="Arial" w:hAnsi="Arial" w:cs="Arial"/>
          <w:sz w:val="14"/>
          <w:szCs w:val="14"/>
          <w:vertAlign w:val="subscript"/>
          <w:lang w:val="en-US"/>
        </w:rPr>
        <w:t>a</w:t>
      </w:r>
      <w:r w:rsidR="009075B9" w:rsidRPr="00EF4824">
        <w:rPr>
          <w:rFonts w:ascii="Arial" w:hAnsi="Arial" w:cs="Arial"/>
          <w:sz w:val="14"/>
          <w:szCs w:val="14"/>
          <w:lang w:val="en-US"/>
        </w:rPr>
        <w:t>-</w:t>
      </w:r>
      <w:proofErr w:type="spellStart"/>
      <w:r w:rsidR="009075B9" w:rsidRPr="00EF4824">
        <w:rPr>
          <w:rFonts w:ascii="Arial" w:hAnsi="Arial" w:cs="Arial"/>
          <w:sz w:val="14"/>
          <w:szCs w:val="14"/>
          <w:lang w:val="en-US"/>
        </w:rPr>
        <w:t>k</w:t>
      </w:r>
      <w:r w:rsidR="009075B9" w:rsidRPr="00EF4824">
        <w:rPr>
          <w:rFonts w:ascii="Arial" w:hAnsi="Arial" w:cs="Arial"/>
          <w:sz w:val="14"/>
          <w:szCs w:val="14"/>
          <w:vertAlign w:val="subscript"/>
          <w:lang w:val="en-US"/>
        </w:rPr>
        <w:t>e</w:t>
      </w:r>
      <w:proofErr w:type="spellEnd"/>
      <w:r w:rsidR="009075B9" w:rsidRPr="00EF4824">
        <w:rPr>
          <w:rFonts w:ascii="Arial" w:hAnsi="Arial" w:cs="Arial"/>
          <w:sz w:val="14"/>
          <w:szCs w:val="14"/>
          <w:lang w:val="en-US"/>
        </w:rPr>
        <w:t>)</w:t>
      </w:r>
    </w:p>
    <w:p w14:paraId="7C027E99" w14:textId="059781E8" w:rsidR="00901A57" w:rsidRPr="00EF4824" w:rsidRDefault="00901A57" w:rsidP="00901A57">
      <w:pPr>
        <w:pStyle w:val="ListParagraph"/>
        <w:numPr>
          <w:ilvl w:val="0"/>
          <w:numId w:val="1"/>
        </w:numPr>
        <w:spacing w:line="360" w:lineRule="auto"/>
        <w:jc w:val="both"/>
        <w:rPr>
          <w:rFonts w:ascii="Arial" w:hAnsi="Arial" w:cs="Arial"/>
          <w:sz w:val="14"/>
          <w:szCs w:val="14"/>
          <w:lang w:val="en-US"/>
        </w:rPr>
      </w:pPr>
      <w:r w:rsidRPr="00EF4824">
        <w:rPr>
          <w:rFonts w:ascii="Arial" w:hAnsi="Arial" w:cs="Arial"/>
          <w:color w:val="000000"/>
          <w:sz w:val="14"/>
          <w:szCs w:val="14"/>
        </w:rPr>
        <w:t>Gertz et al. 2011</w:t>
      </w:r>
    </w:p>
    <w:p w14:paraId="44581A80" w14:textId="02FD8056" w:rsidR="00F42F34" w:rsidRPr="00EF4824" w:rsidRDefault="00F42F34" w:rsidP="00901A57">
      <w:pPr>
        <w:pStyle w:val="ListParagraph"/>
        <w:numPr>
          <w:ilvl w:val="0"/>
          <w:numId w:val="1"/>
        </w:numPr>
        <w:spacing w:line="360" w:lineRule="auto"/>
        <w:jc w:val="both"/>
        <w:rPr>
          <w:rFonts w:ascii="Arial" w:hAnsi="Arial" w:cs="Arial"/>
          <w:sz w:val="14"/>
          <w:szCs w:val="14"/>
          <w:lang w:val="en-US"/>
        </w:rPr>
      </w:pPr>
      <w:r w:rsidRPr="00EF4824">
        <w:rPr>
          <w:rFonts w:ascii="Arial" w:hAnsi="Arial" w:cs="Arial"/>
          <w:color w:val="000000"/>
          <w:sz w:val="14"/>
          <w:szCs w:val="14"/>
        </w:rPr>
        <w:t>Lombardo et al. 2018</w:t>
      </w:r>
    </w:p>
    <w:p w14:paraId="0C42EBD7" w14:textId="7E33E9F1" w:rsidR="00F42F34" w:rsidRPr="00EF4824" w:rsidRDefault="00F42F34" w:rsidP="00901A57">
      <w:pPr>
        <w:pStyle w:val="ListParagraph"/>
        <w:numPr>
          <w:ilvl w:val="0"/>
          <w:numId w:val="1"/>
        </w:numPr>
        <w:spacing w:line="360" w:lineRule="auto"/>
        <w:jc w:val="both"/>
        <w:rPr>
          <w:rFonts w:ascii="Arial" w:hAnsi="Arial" w:cs="Arial"/>
          <w:sz w:val="14"/>
          <w:szCs w:val="14"/>
          <w:lang w:val="en-US"/>
        </w:rPr>
      </w:pPr>
      <w:proofErr w:type="spellStart"/>
      <w:r w:rsidRPr="00EF4824">
        <w:rPr>
          <w:rFonts w:ascii="Arial" w:hAnsi="Arial" w:cs="Arial"/>
          <w:color w:val="000000"/>
          <w:sz w:val="14"/>
          <w:szCs w:val="14"/>
          <w:lang w:val="en-US"/>
        </w:rPr>
        <w:t>SimCYP</w:t>
      </w:r>
      <w:proofErr w:type="spellEnd"/>
      <w:r w:rsidRPr="00EF4824">
        <w:rPr>
          <w:rFonts w:ascii="Arial" w:hAnsi="Arial" w:cs="Arial"/>
          <w:color w:val="000000"/>
          <w:sz w:val="14"/>
          <w:szCs w:val="14"/>
          <w:lang w:val="en-US"/>
        </w:rPr>
        <w:t xml:space="preserve"> compound file (</w:t>
      </w:r>
      <w:r w:rsidR="003C14BE" w:rsidRPr="00EF4824">
        <w:rPr>
          <w:rFonts w:ascii="Arial" w:hAnsi="Arial" w:cs="Arial"/>
          <w:color w:val="000000"/>
          <w:sz w:val="14"/>
          <w:szCs w:val="14"/>
          <w:lang w:val="en-US"/>
        </w:rPr>
        <w:t xml:space="preserve">Version 21 and 22; </w:t>
      </w:r>
      <w:r w:rsidRPr="00EF4824">
        <w:rPr>
          <w:rFonts w:ascii="Arial" w:hAnsi="Arial" w:cs="Arial"/>
          <w:color w:val="000000"/>
          <w:sz w:val="14"/>
          <w:szCs w:val="14"/>
          <w:lang w:val="en-US"/>
        </w:rPr>
        <w:t>Certara</w:t>
      </w:r>
      <w:r w:rsidR="00B17EA8" w:rsidRPr="00EF4824">
        <w:rPr>
          <w:rFonts w:ascii="Arial" w:hAnsi="Arial" w:cs="Arial"/>
          <w:color w:val="000000"/>
          <w:sz w:val="14"/>
          <w:szCs w:val="14"/>
          <w:lang w:val="en-US"/>
        </w:rPr>
        <w:t>, New Jersey, US</w:t>
      </w:r>
      <w:r w:rsidRPr="00EF4824">
        <w:rPr>
          <w:rFonts w:ascii="Arial" w:hAnsi="Arial" w:cs="Arial"/>
          <w:color w:val="000000"/>
          <w:sz w:val="14"/>
          <w:szCs w:val="14"/>
          <w:lang w:val="en-US"/>
        </w:rPr>
        <w:t xml:space="preserve">): Fluoxetine, </w:t>
      </w:r>
      <w:r w:rsidR="00DC79A4" w:rsidRPr="00EF4824">
        <w:rPr>
          <w:rFonts w:ascii="Arial" w:hAnsi="Arial" w:cs="Arial"/>
          <w:color w:val="000000"/>
          <w:sz w:val="14"/>
          <w:szCs w:val="14"/>
          <w:lang w:val="en-US"/>
        </w:rPr>
        <w:t xml:space="preserve">Azithromycin, </w:t>
      </w:r>
      <w:r w:rsidRPr="00EF4824">
        <w:rPr>
          <w:rFonts w:ascii="Arial" w:hAnsi="Arial" w:cs="Arial"/>
          <w:color w:val="000000"/>
          <w:sz w:val="14"/>
          <w:szCs w:val="14"/>
          <w:lang w:val="en-US"/>
        </w:rPr>
        <w:t xml:space="preserve">Paroxetine, </w:t>
      </w:r>
      <w:proofErr w:type="spellStart"/>
      <w:r w:rsidRPr="00EF4824">
        <w:rPr>
          <w:rFonts w:ascii="Arial" w:hAnsi="Arial" w:cs="Arial"/>
          <w:color w:val="000000"/>
          <w:sz w:val="14"/>
          <w:szCs w:val="14"/>
          <w:lang w:val="en-US"/>
        </w:rPr>
        <w:t>Raltegravir</w:t>
      </w:r>
      <w:proofErr w:type="spellEnd"/>
      <w:r w:rsidRPr="00EF4824">
        <w:rPr>
          <w:rFonts w:ascii="Arial" w:hAnsi="Arial" w:cs="Arial"/>
          <w:color w:val="000000"/>
          <w:sz w:val="14"/>
          <w:szCs w:val="14"/>
          <w:lang w:val="en-US"/>
        </w:rPr>
        <w:t>, Ethinyl estradiol, Simvastatin, Verapamil, Diltiazem, Erythromycin, Telithromycin, Itraconazole, Ritonavir.</w:t>
      </w:r>
    </w:p>
    <w:p w14:paraId="600C4AD7" w14:textId="77777777" w:rsidR="00860733" w:rsidRDefault="00860733">
      <w:pPr>
        <w:rPr>
          <w:rFonts w:ascii="Arial" w:hAnsi="Arial" w:cs="Arial"/>
          <w:sz w:val="16"/>
          <w:szCs w:val="16"/>
          <w:lang w:val="en-US"/>
        </w:rPr>
      </w:pPr>
    </w:p>
    <w:p w14:paraId="4BE1EFDA" w14:textId="77777777" w:rsidR="005502E4" w:rsidRDefault="005502E4">
      <w:pPr>
        <w:rPr>
          <w:rFonts w:ascii="Arial" w:hAnsi="Arial" w:cs="Arial"/>
          <w:sz w:val="16"/>
          <w:szCs w:val="16"/>
          <w:lang w:val="en-US"/>
        </w:rPr>
      </w:pPr>
    </w:p>
    <w:p w14:paraId="4C29B2F0" w14:textId="1CC96A0C" w:rsidR="000772EC" w:rsidRDefault="005502E4" w:rsidP="00BA5961">
      <w:pPr>
        <w:spacing w:line="276" w:lineRule="auto"/>
        <w:jc w:val="both"/>
        <w:rPr>
          <w:rFonts w:ascii="Arial" w:hAnsi="Arial" w:cs="Arial"/>
          <w:sz w:val="20"/>
          <w:szCs w:val="20"/>
          <w:lang w:val="en-US"/>
        </w:rPr>
      </w:pPr>
      <w:r>
        <w:rPr>
          <w:rFonts w:ascii="Arial" w:hAnsi="Arial" w:cs="Arial"/>
          <w:sz w:val="16"/>
          <w:szCs w:val="16"/>
          <w:lang w:val="en-US"/>
        </w:rPr>
        <w:br w:type="page"/>
      </w:r>
      <w:r w:rsidR="000772EC" w:rsidRPr="00810AD6">
        <w:rPr>
          <w:rFonts w:ascii="Arial" w:hAnsi="Arial" w:cs="Arial"/>
          <w:b/>
          <w:bCs/>
          <w:sz w:val="20"/>
          <w:szCs w:val="20"/>
          <w:lang w:val="en-US"/>
        </w:rPr>
        <w:lastRenderedPageBreak/>
        <w:t>Table S</w:t>
      </w:r>
      <w:r w:rsidR="00BA5961">
        <w:rPr>
          <w:rFonts w:ascii="Arial" w:hAnsi="Arial" w:cs="Arial"/>
          <w:b/>
          <w:bCs/>
          <w:sz w:val="20"/>
          <w:szCs w:val="20"/>
          <w:lang w:val="en-US"/>
        </w:rPr>
        <w:t>2</w:t>
      </w:r>
      <w:r w:rsidR="000772EC" w:rsidRPr="000772EC">
        <w:rPr>
          <w:rFonts w:ascii="Arial" w:hAnsi="Arial" w:cs="Arial"/>
          <w:sz w:val="20"/>
          <w:szCs w:val="20"/>
          <w:lang w:val="en-US"/>
        </w:rPr>
        <w:t xml:space="preserve">: </w:t>
      </w:r>
      <w:r w:rsidR="00955BFD">
        <w:rPr>
          <w:rFonts w:ascii="Arial" w:hAnsi="Arial" w:cs="Arial"/>
          <w:sz w:val="20"/>
          <w:szCs w:val="20"/>
          <w:lang w:val="en-US"/>
        </w:rPr>
        <w:t>LC-</w:t>
      </w:r>
      <w:r w:rsidR="000772EC">
        <w:rPr>
          <w:rFonts w:ascii="Arial" w:hAnsi="Arial" w:cs="Arial"/>
          <w:sz w:val="20"/>
          <w:szCs w:val="20"/>
          <w:lang w:val="en-US"/>
        </w:rPr>
        <w:t>M</w:t>
      </w:r>
      <w:r w:rsidR="00955BFD">
        <w:rPr>
          <w:rFonts w:ascii="Arial" w:hAnsi="Arial" w:cs="Arial"/>
          <w:sz w:val="20"/>
          <w:szCs w:val="20"/>
          <w:lang w:val="en-US"/>
        </w:rPr>
        <w:t>S/MS m</w:t>
      </w:r>
      <w:r w:rsidR="000772EC">
        <w:rPr>
          <w:rFonts w:ascii="Arial" w:hAnsi="Arial" w:cs="Arial"/>
          <w:sz w:val="20"/>
          <w:szCs w:val="20"/>
          <w:lang w:val="en-US"/>
        </w:rPr>
        <w:t xml:space="preserve">ethod performance </w:t>
      </w:r>
      <w:r w:rsidR="00955BFD">
        <w:rPr>
          <w:rFonts w:ascii="Arial" w:hAnsi="Arial" w:cs="Arial"/>
          <w:sz w:val="20"/>
          <w:szCs w:val="20"/>
          <w:lang w:val="en-US"/>
        </w:rPr>
        <w:t>results for the quantification of midazolam and 1’-hydroxymidazolam. For</w:t>
      </w:r>
      <w:r w:rsidR="00F24C9F">
        <w:rPr>
          <w:rFonts w:ascii="Arial" w:hAnsi="Arial" w:cs="Arial"/>
          <w:sz w:val="20"/>
          <w:szCs w:val="20"/>
          <w:lang w:val="en-US"/>
        </w:rPr>
        <w:t xml:space="preserve"> </w:t>
      </w:r>
      <w:r w:rsidR="00955BFD">
        <w:rPr>
          <w:rFonts w:ascii="Arial" w:hAnsi="Arial" w:cs="Arial"/>
          <w:sz w:val="20"/>
          <w:szCs w:val="20"/>
          <w:lang w:val="en-US"/>
        </w:rPr>
        <w:t>accuracy</w:t>
      </w:r>
      <w:r w:rsidR="00F24C9F">
        <w:rPr>
          <w:rFonts w:ascii="Arial" w:hAnsi="Arial" w:cs="Arial"/>
          <w:sz w:val="20"/>
          <w:szCs w:val="20"/>
          <w:lang w:val="en-US"/>
        </w:rPr>
        <w:t>,</w:t>
      </w:r>
      <w:r w:rsidR="00955BFD">
        <w:rPr>
          <w:rFonts w:ascii="Arial" w:hAnsi="Arial" w:cs="Arial"/>
          <w:sz w:val="20"/>
          <w:szCs w:val="20"/>
          <w:lang w:val="en-US"/>
        </w:rPr>
        <w:t xml:space="preserve"> acceptance criteria require a maximum relative error (RE%) equal to </w:t>
      </w:r>
      <w:r w:rsidR="00F24C9F">
        <w:rPr>
          <w:rFonts w:ascii="Arial" w:hAnsi="Arial" w:cs="Arial"/>
          <w:sz w:val="20"/>
          <w:szCs w:val="20"/>
          <w:lang w:val="en-US"/>
        </w:rPr>
        <w:t xml:space="preserve">20% for the low concentration quality control sample (QC), at </w:t>
      </w:r>
      <w:r w:rsidR="005C5616">
        <w:rPr>
          <w:rFonts w:ascii="Arial" w:hAnsi="Arial" w:cs="Arial"/>
          <w:sz w:val="20"/>
          <w:szCs w:val="20"/>
          <w:lang w:val="en-US"/>
        </w:rPr>
        <w:t>lower limit of quantification (</w:t>
      </w:r>
      <w:r w:rsidR="00F24C9F">
        <w:rPr>
          <w:rFonts w:ascii="Arial" w:hAnsi="Arial" w:cs="Arial"/>
          <w:sz w:val="20"/>
          <w:szCs w:val="20"/>
          <w:lang w:val="en-US"/>
        </w:rPr>
        <w:t>LLOQ</w:t>
      </w:r>
      <w:r w:rsidR="005C5616">
        <w:rPr>
          <w:rFonts w:ascii="Arial" w:hAnsi="Arial" w:cs="Arial"/>
          <w:sz w:val="20"/>
          <w:szCs w:val="20"/>
          <w:lang w:val="en-US"/>
        </w:rPr>
        <w:t>)</w:t>
      </w:r>
      <w:r w:rsidR="00F24C9F">
        <w:rPr>
          <w:rFonts w:ascii="Arial" w:hAnsi="Arial" w:cs="Arial"/>
          <w:sz w:val="20"/>
          <w:szCs w:val="20"/>
          <w:lang w:val="en-US"/>
        </w:rPr>
        <w:t>, and equal to 15% for the high concentration QC</w:t>
      </w:r>
      <w:r w:rsidR="005C5616">
        <w:rPr>
          <w:rFonts w:ascii="Arial" w:hAnsi="Arial" w:cs="Arial"/>
          <w:sz w:val="20"/>
          <w:szCs w:val="20"/>
          <w:lang w:val="en-US"/>
        </w:rPr>
        <w:t xml:space="preserve"> at upper limit of quantification (ULOQ)</w:t>
      </w:r>
      <w:r w:rsidR="00F24C9F">
        <w:rPr>
          <w:rFonts w:ascii="Arial" w:hAnsi="Arial" w:cs="Arial"/>
          <w:sz w:val="20"/>
          <w:szCs w:val="20"/>
          <w:lang w:val="en-US"/>
        </w:rPr>
        <w:t>. For precision, acceptance criteria require a maximum coefficient of variation (CV%) equal to 20% for the low concentration QC, at LLOQ, and equal to 15% for the high concentration QC.</w:t>
      </w:r>
      <w:r w:rsidR="00900275">
        <w:rPr>
          <w:rFonts w:ascii="Arial" w:hAnsi="Arial" w:cs="Arial"/>
          <w:sz w:val="20"/>
          <w:szCs w:val="20"/>
          <w:lang w:val="en-US"/>
        </w:rPr>
        <w:t xml:space="preserve"> For both compounds, acceptance criteria were met in terms of accuracy and precision.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3"/>
        <w:gridCol w:w="2829"/>
        <w:gridCol w:w="3046"/>
        <w:gridCol w:w="1328"/>
        <w:gridCol w:w="1342"/>
        <w:gridCol w:w="1822"/>
        <w:gridCol w:w="1778"/>
      </w:tblGrid>
      <w:tr w:rsidR="00A12AD2" w:rsidRPr="00D65DD2" w14:paraId="74953446" w14:textId="77777777" w:rsidTr="00A12AD2">
        <w:trPr>
          <w:trHeight w:val="729"/>
        </w:trPr>
        <w:tc>
          <w:tcPr>
            <w:tcW w:w="1813" w:type="dxa"/>
            <w:tcBorders>
              <w:top w:val="single" w:sz="4" w:space="0" w:color="auto"/>
              <w:bottom w:val="single" w:sz="4" w:space="0" w:color="auto"/>
            </w:tcBorders>
            <w:vAlign w:val="center"/>
          </w:tcPr>
          <w:p w14:paraId="00613048" w14:textId="3DDF507E"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Compound</w:t>
            </w:r>
          </w:p>
        </w:tc>
        <w:tc>
          <w:tcPr>
            <w:tcW w:w="2829" w:type="dxa"/>
            <w:tcBorders>
              <w:top w:val="single" w:sz="4" w:space="0" w:color="auto"/>
              <w:bottom w:val="single" w:sz="4" w:space="0" w:color="auto"/>
            </w:tcBorders>
            <w:vAlign w:val="center"/>
          </w:tcPr>
          <w:p w14:paraId="0E6BED71" w14:textId="450B4D02"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Calibration range (</w:t>
            </w:r>
            <w:r w:rsidRPr="00E76560">
              <w:rPr>
                <w:rFonts w:ascii="Symbol" w:hAnsi="Symbol" w:cs="Arial"/>
                <w:b/>
                <w:bCs/>
                <w:sz w:val="18"/>
                <w:szCs w:val="18"/>
                <w:lang w:val="en-US"/>
              </w:rPr>
              <w:t>m</w:t>
            </w:r>
            <w:r w:rsidRPr="00E76560">
              <w:rPr>
                <w:rFonts w:ascii="Arial" w:hAnsi="Arial" w:cs="Arial"/>
                <w:b/>
                <w:bCs/>
                <w:sz w:val="18"/>
                <w:szCs w:val="18"/>
                <w:lang w:val="en-US"/>
              </w:rPr>
              <w:t>M)</w:t>
            </w:r>
          </w:p>
        </w:tc>
        <w:tc>
          <w:tcPr>
            <w:tcW w:w="3046" w:type="dxa"/>
            <w:tcBorders>
              <w:top w:val="single" w:sz="4" w:space="0" w:color="auto"/>
              <w:bottom w:val="single" w:sz="4" w:space="0" w:color="auto"/>
            </w:tcBorders>
            <w:vAlign w:val="center"/>
          </w:tcPr>
          <w:p w14:paraId="2B85EFE2" w14:textId="0A3E2DB3"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Linearity correlation coefficient (R</w:t>
            </w:r>
            <w:r w:rsidRPr="00E76560">
              <w:rPr>
                <w:rFonts w:ascii="Arial" w:hAnsi="Arial" w:cs="Arial"/>
                <w:b/>
                <w:bCs/>
                <w:sz w:val="18"/>
                <w:szCs w:val="18"/>
                <w:vertAlign w:val="superscript"/>
                <w:lang w:val="en-US"/>
              </w:rPr>
              <w:t>2</w:t>
            </w:r>
            <w:r w:rsidRPr="00E76560">
              <w:rPr>
                <w:rFonts w:ascii="Arial" w:hAnsi="Arial" w:cs="Arial"/>
                <w:b/>
                <w:bCs/>
                <w:sz w:val="18"/>
                <w:szCs w:val="18"/>
                <w:lang w:val="en-US"/>
              </w:rPr>
              <w:t>)</w:t>
            </w:r>
          </w:p>
        </w:tc>
        <w:tc>
          <w:tcPr>
            <w:tcW w:w="1328" w:type="dxa"/>
            <w:tcBorders>
              <w:top w:val="single" w:sz="4" w:space="0" w:color="auto"/>
              <w:bottom w:val="single" w:sz="4" w:space="0" w:color="auto"/>
            </w:tcBorders>
            <w:vAlign w:val="center"/>
          </w:tcPr>
          <w:p w14:paraId="4C506DA5" w14:textId="592A596B"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LLOQ (</w:t>
            </w:r>
            <w:r w:rsidRPr="00E76560">
              <w:rPr>
                <w:rFonts w:ascii="Symbol" w:hAnsi="Symbol" w:cs="Arial"/>
                <w:b/>
                <w:bCs/>
                <w:sz w:val="18"/>
                <w:szCs w:val="18"/>
                <w:lang w:val="en-US"/>
              </w:rPr>
              <w:t>m</w:t>
            </w:r>
            <w:r w:rsidRPr="00E76560">
              <w:rPr>
                <w:rFonts w:ascii="Arial" w:hAnsi="Arial" w:cs="Arial"/>
                <w:b/>
                <w:bCs/>
                <w:sz w:val="18"/>
                <w:szCs w:val="18"/>
                <w:lang w:val="en-US"/>
              </w:rPr>
              <w:t>M)</w:t>
            </w:r>
          </w:p>
        </w:tc>
        <w:tc>
          <w:tcPr>
            <w:tcW w:w="1342" w:type="dxa"/>
            <w:tcBorders>
              <w:top w:val="single" w:sz="4" w:space="0" w:color="auto"/>
              <w:bottom w:val="single" w:sz="4" w:space="0" w:color="auto"/>
            </w:tcBorders>
            <w:vAlign w:val="center"/>
          </w:tcPr>
          <w:p w14:paraId="448B322D" w14:textId="6D493A37"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ULOQ (</w:t>
            </w:r>
            <w:r w:rsidRPr="00E76560">
              <w:rPr>
                <w:rFonts w:ascii="Symbol" w:hAnsi="Symbol" w:cs="Arial"/>
                <w:b/>
                <w:bCs/>
                <w:sz w:val="18"/>
                <w:szCs w:val="18"/>
                <w:lang w:val="en-US"/>
              </w:rPr>
              <w:t>m</w:t>
            </w:r>
            <w:r w:rsidRPr="00E76560">
              <w:rPr>
                <w:rFonts w:ascii="Arial" w:hAnsi="Arial" w:cs="Arial"/>
                <w:b/>
                <w:bCs/>
                <w:sz w:val="18"/>
                <w:szCs w:val="18"/>
                <w:lang w:val="en-US"/>
              </w:rPr>
              <w:t>M)</w:t>
            </w:r>
          </w:p>
        </w:tc>
        <w:tc>
          <w:tcPr>
            <w:tcW w:w="1822" w:type="dxa"/>
            <w:tcBorders>
              <w:top w:val="single" w:sz="4" w:space="0" w:color="auto"/>
              <w:bottom w:val="single" w:sz="4" w:space="0" w:color="auto"/>
            </w:tcBorders>
            <w:vAlign w:val="center"/>
          </w:tcPr>
          <w:p w14:paraId="2B10BD05" w14:textId="62832C0A"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 xml:space="preserve">Accuracy (%RE) </w:t>
            </w:r>
            <w:r w:rsidRPr="00E76560">
              <w:rPr>
                <w:rFonts w:ascii="Arial" w:hAnsi="Arial" w:cs="Arial"/>
                <w:b/>
                <w:bCs/>
                <w:sz w:val="18"/>
                <w:szCs w:val="18"/>
                <w:lang w:val="en-US"/>
              </w:rPr>
              <w:br/>
            </w:r>
            <w:r w:rsidR="00955BFD" w:rsidRPr="00E76560">
              <w:rPr>
                <w:rFonts w:ascii="Arial" w:hAnsi="Arial" w:cs="Arial"/>
                <w:b/>
                <w:bCs/>
                <w:sz w:val="18"/>
                <w:szCs w:val="18"/>
                <w:lang w:val="en-US"/>
              </w:rPr>
              <w:t xml:space="preserve">low </w:t>
            </w:r>
            <w:r w:rsidRPr="00E76560">
              <w:rPr>
                <w:rFonts w:ascii="Arial" w:hAnsi="Arial" w:cs="Arial"/>
                <w:b/>
                <w:bCs/>
                <w:sz w:val="18"/>
                <w:szCs w:val="18"/>
                <w:lang w:val="en-US"/>
              </w:rPr>
              <w:t xml:space="preserve">QC / </w:t>
            </w:r>
            <w:r w:rsidR="00955BFD" w:rsidRPr="00E76560">
              <w:rPr>
                <w:rFonts w:ascii="Arial" w:hAnsi="Arial" w:cs="Arial"/>
                <w:b/>
                <w:bCs/>
                <w:sz w:val="18"/>
                <w:szCs w:val="18"/>
                <w:lang w:val="en-US"/>
              </w:rPr>
              <w:t xml:space="preserve">high </w:t>
            </w:r>
            <w:r w:rsidRPr="00E76560">
              <w:rPr>
                <w:rFonts w:ascii="Arial" w:hAnsi="Arial" w:cs="Arial"/>
                <w:b/>
                <w:bCs/>
                <w:sz w:val="18"/>
                <w:szCs w:val="18"/>
                <w:lang w:val="en-US"/>
              </w:rPr>
              <w:t>QC</w:t>
            </w:r>
          </w:p>
        </w:tc>
        <w:tc>
          <w:tcPr>
            <w:tcW w:w="1778" w:type="dxa"/>
            <w:tcBorders>
              <w:top w:val="single" w:sz="4" w:space="0" w:color="auto"/>
              <w:bottom w:val="single" w:sz="4" w:space="0" w:color="auto"/>
            </w:tcBorders>
            <w:vAlign w:val="center"/>
          </w:tcPr>
          <w:p w14:paraId="3C302609" w14:textId="5AB5A136" w:rsidR="00A12AD2" w:rsidRPr="00E76560" w:rsidRDefault="00A12AD2" w:rsidP="00A12AD2">
            <w:pPr>
              <w:spacing w:line="360" w:lineRule="auto"/>
              <w:jc w:val="center"/>
              <w:rPr>
                <w:rFonts w:ascii="Arial" w:hAnsi="Arial" w:cs="Arial"/>
                <w:b/>
                <w:bCs/>
                <w:sz w:val="18"/>
                <w:szCs w:val="18"/>
                <w:lang w:val="en-US"/>
              </w:rPr>
            </w:pPr>
            <w:r w:rsidRPr="00E76560">
              <w:rPr>
                <w:rFonts w:ascii="Arial" w:hAnsi="Arial" w:cs="Arial"/>
                <w:b/>
                <w:bCs/>
                <w:sz w:val="18"/>
                <w:szCs w:val="18"/>
                <w:lang w:val="en-US"/>
              </w:rPr>
              <w:t>Precision (%CV)</w:t>
            </w:r>
            <w:r w:rsidRPr="00E76560">
              <w:rPr>
                <w:rFonts w:ascii="Arial" w:hAnsi="Arial" w:cs="Arial"/>
                <w:b/>
                <w:bCs/>
                <w:sz w:val="18"/>
                <w:szCs w:val="18"/>
                <w:lang w:val="en-US"/>
              </w:rPr>
              <w:br/>
            </w:r>
            <w:r w:rsidR="00955BFD" w:rsidRPr="00E76560">
              <w:rPr>
                <w:rFonts w:ascii="Arial" w:hAnsi="Arial" w:cs="Arial"/>
                <w:b/>
                <w:bCs/>
                <w:sz w:val="18"/>
                <w:szCs w:val="18"/>
                <w:lang w:val="en-US"/>
              </w:rPr>
              <w:t>low QC / high QC</w:t>
            </w:r>
          </w:p>
        </w:tc>
      </w:tr>
      <w:tr w:rsidR="00A12AD2" w:rsidRPr="00E76560" w14:paraId="36B07F20" w14:textId="77777777" w:rsidTr="00A12AD2">
        <w:trPr>
          <w:trHeight w:val="350"/>
        </w:trPr>
        <w:tc>
          <w:tcPr>
            <w:tcW w:w="1813" w:type="dxa"/>
            <w:tcBorders>
              <w:top w:val="single" w:sz="4" w:space="0" w:color="auto"/>
            </w:tcBorders>
            <w:vAlign w:val="center"/>
          </w:tcPr>
          <w:p w14:paraId="1B034FA7" w14:textId="75780BA7"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Midazolam</w:t>
            </w:r>
          </w:p>
        </w:tc>
        <w:tc>
          <w:tcPr>
            <w:tcW w:w="2829" w:type="dxa"/>
            <w:vMerge w:val="restart"/>
            <w:tcBorders>
              <w:top w:val="single" w:sz="4" w:space="0" w:color="auto"/>
            </w:tcBorders>
            <w:vAlign w:val="center"/>
          </w:tcPr>
          <w:p w14:paraId="31F135D3" w14:textId="4EA06F77"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0.00164 – 1.0</w:t>
            </w:r>
          </w:p>
        </w:tc>
        <w:tc>
          <w:tcPr>
            <w:tcW w:w="3046" w:type="dxa"/>
            <w:vMerge w:val="restart"/>
            <w:tcBorders>
              <w:top w:val="single" w:sz="4" w:space="0" w:color="auto"/>
            </w:tcBorders>
            <w:vAlign w:val="center"/>
          </w:tcPr>
          <w:p w14:paraId="691374A2" w14:textId="5D80D17B"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&gt;0.995</w:t>
            </w:r>
          </w:p>
        </w:tc>
        <w:tc>
          <w:tcPr>
            <w:tcW w:w="1328" w:type="dxa"/>
            <w:tcBorders>
              <w:top w:val="single" w:sz="4" w:space="0" w:color="auto"/>
            </w:tcBorders>
            <w:vAlign w:val="center"/>
          </w:tcPr>
          <w:p w14:paraId="2A6E692F" w14:textId="3C1FA6B1"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0.0041</w:t>
            </w:r>
          </w:p>
        </w:tc>
        <w:tc>
          <w:tcPr>
            <w:tcW w:w="1342" w:type="dxa"/>
            <w:tcBorders>
              <w:top w:val="single" w:sz="4" w:space="0" w:color="auto"/>
            </w:tcBorders>
            <w:vAlign w:val="center"/>
          </w:tcPr>
          <w:p w14:paraId="68C5ECFD" w14:textId="039C07FE"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1.0</w:t>
            </w:r>
          </w:p>
        </w:tc>
        <w:tc>
          <w:tcPr>
            <w:tcW w:w="1822" w:type="dxa"/>
            <w:tcBorders>
              <w:top w:val="single" w:sz="4" w:space="0" w:color="auto"/>
            </w:tcBorders>
            <w:vAlign w:val="center"/>
          </w:tcPr>
          <w:p w14:paraId="0C21999A" w14:textId="01A63590"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8.0/1.0</w:t>
            </w:r>
          </w:p>
        </w:tc>
        <w:tc>
          <w:tcPr>
            <w:tcW w:w="1778" w:type="dxa"/>
            <w:tcBorders>
              <w:top w:val="single" w:sz="4" w:space="0" w:color="auto"/>
            </w:tcBorders>
            <w:vAlign w:val="center"/>
          </w:tcPr>
          <w:p w14:paraId="000E6DCF" w14:textId="4A365C40"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10.0/9.0</w:t>
            </w:r>
          </w:p>
        </w:tc>
      </w:tr>
      <w:tr w:rsidR="00A12AD2" w:rsidRPr="00E76560" w14:paraId="1F36AEE1" w14:textId="77777777" w:rsidTr="00A12AD2">
        <w:trPr>
          <w:trHeight w:val="364"/>
        </w:trPr>
        <w:tc>
          <w:tcPr>
            <w:tcW w:w="1813" w:type="dxa"/>
            <w:tcBorders>
              <w:bottom w:val="single" w:sz="4" w:space="0" w:color="auto"/>
            </w:tcBorders>
            <w:vAlign w:val="center"/>
          </w:tcPr>
          <w:p w14:paraId="2C09CB50" w14:textId="07464E0A"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1’-OH-midazolam</w:t>
            </w:r>
          </w:p>
        </w:tc>
        <w:tc>
          <w:tcPr>
            <w:tcW w:w="2829" w:type="dxa"/>
            <w:vMerge/>
            <w:tcBorders>
              <w:bottom w:val="single" w:sz="4" w:space="0" w:color="auto"/>
            </w:tcBorders>
            <w:vAlign w:val="center"/>
          </w:tcPr>
          <w:p w14:paraId="66CF28A5" w14:textId="77777777" w:rsidR="00A12AD2" w:rsidRPr="00E76560" w:rsidRDefault="00A12AD2" w:rsidP="00A12AD2">
            <w:pPr>
              <w:spacing w:line="360" w:lineRule="auto"/>
              <w:jc w:val="center"/>
              <w:rPr>
                <w:rFonts w:ascii="Arial" w:hAnsi="Arial" w:cs="Arial"/>
                <w:sz w:val="18"/>
                <w:szCs w:val="18"/>
                <w:lang w:val="en-US"/>
              </w:rPr>
            </w:pPr>
          </w:p>
        </w:tc>
        <w:tc>
          <w:tcPr>
            <w:tcW w:w="3046" w:type="dxa"/>
            <w:vMerge/>
            <w:tcBorders>
              <w:bottom w:val="single" w:sz="4" w:space="0" w:color="auto"/>
            </w:tcBorders>
            <w:vAlign w:val="center"/>
          </w:tcPr>
          <w:p w14:paraId="0EC989FE" w14:textId="0DAAA6D6" w:rsidR="00A12AD2" w:rsidRPr="00E76560" w:rsidRDefault="00A12AD2" w:rsidP="00A12AD2">
            <w:pPr>
              <w:spacing w:line="360" w:lineRule="auto"/>
              <w:jc w:val="center"/>
              <w:rPr>
                <w:rFonts w:ascii="Arial" w:hAnsi="Arial" w:cs="Arial"/>
                <w:sz w:val="18"/>
                <w:szCs w:val="18"/>
                <w:lang w:val="en-US"/>
              </w:rPr>
            </w:pPr>
          </w:p>
        </w:tc>
        <w:tc>
          <w:tcPr>
            <w:tcW w:w="1328" w:type="dxa"/>
            <w:tcBorders>
              <w:bottom w:val="single" w:sz="4" w:space="0" w:color="auto"/>
            </w:tcBorders>
            <w:vAlign w:val="center"/>
          </w:tcPr>
          <w:p w14:paraId="64BF8527" w14:textId="0EA836B4"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0.0041</w:t>
            </w:r>
          </w:p>
        </w:tc>
        <w:tc>
          <w:tcPr>
            <w:tcW w:w="1342" w:type="dxa"/>
            <w:tcBorders>
              <w:bottom w:val="single" w:sz="4" w:space="0" w:color="auto"/>
            </w:tcBorders>
            <w:vAlign w:val="center"/>
          </w:tcPr>
          <w:p w14:paraId="226405A2" w14:textId="37A7CCA5"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1.0</w:t>
            </w:r>
          </w:p>
        </w:tc>
        <w:tc>
          <w:tcPr>
            <w:tcW w:w="1822" w:type="dxa"/>
            <w:tcBorders>
              <w:bottom w:val="single" w:sz="4" w:space="0" w:color="auto"/>
            </w:tcBorders>
            <w:vAlign w:val="center"/>
          </w:tcPr>
          <w:p w14:paraId="7238D0DF" w14:textId="2D9E4993"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0.0/6.0</w:t>
            </w:r>
          </w:p>
        </w:tc>
        <w:tc>
          <w:tcPr>
            <w:tcW w:w="1778" w:type="dxa"/>
            <w:tcBorders>
              <w:bottom w:val="single" w:sz="4" w:space="0" w:color="auto"/>
            </w:tcBorders>
            <w:vAlign w:val="center"/>
          </w:tcPr>
          <w:p w14:paraId="08B1DD9F" w14:textId="60A63C56" w:rsidR="00A12AD2" w:rsidRPr="00E76560" w:rsidRDefault="00A12AD2" w:rsidP="00A12AD2">
            <w:pPr>
              <w:spacing w:line="360" w:lineRule="auto"/>
              <w:jc w:val="center"/>
              <w:rPr>
                <w:rFonts w:ascii="Arial" w:hAnsi="Arial" w:cs="Arial"/>
                <w:sz w:val="18"/>
                <w:szCs w:val="18"/>
                <w:lang w:val="en-US"/>
              </w:rPr>
            </w:pPr>
            <w:r w:rsidRPr="00E76560">
              <w:rPr>
                <w:rFonts w:ascii="Arial" w:hAnsi="Arial" w:cs="Arial"/>
                <w:sz w:val="18"/>
                <w:szCs w:val="18"/>
                <w:lang w:val="en-US"/>
              </w:rPr>
              <w:t>8.0/9.0</w:t>
            </w:r>
          </w:p>
        </w:tc>
      </w:tr>
    </w:tbl>
    <w:p w14:paraId="08693C37" w14:textId="77777777" w:rsidR="005502E4" w:rsidRPr="00766F03" w:rsidRDefault="005502E4" w:rsidP="00766F03">
      <w:pPr>
        <w:rPr>
          <w:rFonts w:ascii="Arial" w:hAnsi="Arial" w:cs="Arial"/>
          <w:sz w:val="16"/>
          <w:szCs w:val="16"/>
          <w:lang w:val="en-US"/>
        </w:rPr>
        <w:sectPr w:rsidR="005502E4" w:rsidRPr="00766F03" w:rsidSect="00860733">
          <w:pgSz w:w="16838" w:h="11906" w:orient="landscape"/>
          <w:pgMar w:top="1440" w:right="1440" w:bottom="1440" w:left="1440" w:header="706" w:footer="706" w:gutter="0"/>
          <w:cols w:space="708"/>
          <w:docGrid w:linePitch="360"/>
        </w:sectPr>
      </w:pPr>
    </w:p>
    <w:p w14:paraId="126D9082" w14:textId="7B6ECC5D" w:rsidR="00B17EA8" w:rsidRDefault="00611002" w:rsidP="00AE3B88">
      <w:pPr>
        <w:spacing w:line="276" w:lineRule="auto"/>
        <w:jc w:val="both"/>
        <w:rPr>
          <w:rFonts w:ascii="Arial" w:hAnsi="Arial" w:cs="Arial"/>
          <w:sz w:val="20"/>
          <w:szCs w:val="20"/>
          <w:lang w:val="en-US"/>
        </w:rPr>
      </w:pPr>
      <w:r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3</w:t>
      </w:r>
      <w:r>
        <w:rPr>
          <w:rFonts w:ascii="Arial" w:hAnsi="Arial" w:cs="Arial"/>
          <w:sz w:val="20"/>
          <w:szCs w:val="20"/>
          <w:lang w:val="en-US"/>
        </w:rPr>
        <w:t xml:space="preserve">: Measured </w:t>
      </w:r>
      <w:proofErr w:type="spellStart"/>
      <w:r>
        <w:rPr>
          <w:rFonts w:ascii="Arial" w:hAnsi="Arial" w:cs="Arial"/>
          <w:sz w:val="20"/>
          <w:szCs w:val="20"/>
          <w:lang w:val="en-US"/>
        </w:rPr>
        <w:t>k</w:t>
      </w:r>
      <w:r w:rsidRPr="00611002">
        <w:rPr>
          <w:rFonts w:ascii="Arial" w:hAnsi="Arial" w:cs="Arial"/>
          <w:sz w:val="20"/>
          <w:szCs w:val="20"/>
          <w:vertAlign w:val="subscript"/>
          <w:lang w:val="en-US"/>
        </w:rPr>
        <w:t>obs</w:t>
      </w:r>
      <w:proofErr w:type="spellEnd"/>
      <w:r>
        <w:rPr>
          <w:rFonts w:ascii="Arial" w:hAnsi="Arial" w:cs="Arial"/>
          <w:sz w:val="20"/>
          <w:szCs w:val="20"/>
          <w:lang w:val="en-US"/>
        </w:rPr>
        <w:t xml:space="preserve">, KI, </w:t>
      </w:r>
      <w:proofErr w:type="spellStart"/>
      <w:r>
        <w:rPr>
          <w:rFonts w:ascii="Arial" w:hAnsi="Arial" w:cs="Arial"/>
          <w:sz w:val="20"/>
          <w:szCs w:val="20"/>
          <w:lang w:val="en-US"/>
        </w:rPr>
        <w:t>k</w:t>
      </w:r>
      <w:r w:rsidRPr="00611002">
        <w:rPr>
          <w:rFonts w:ascii="Arial" w:hAnsi="Arial" w:cs="Arial"/>
          <w:sz w:val="20"/>
          <w:szCs w:val="20"/>
          <w:vertAlign w:val="subscript"/>
          <w:lang w:val="en-US"/>
        </w:rPr>
        <w:t>inact</w:t>
      </w:r>
      <w:proofErr w:type="spellEnd"/>
      <w:r>
        <w:rPr>
          <w:rFonts w:ascii="Arial" w:hAnsi="Arial" w:cs="Arial"/>
          <w:sz w:val="20"/>
          <w:szCs w:val="20"/>
          <w:lang w:val="en-US"/>
        </w:rPr>
        <w:t xml:space="preserve"> under the in vitro TDI conditions from set A</w:t>
      </w:r>
      <w:r w:rsidR="00540598">
        <w:rPr>
          <w:rFonts w:ascii="Arial" w:hAnsi="Arial" w:cs="Arial"/>
          <w:sz w:val="20"/>
          <w:szCs w:val="20"/>
          <w:lang w:val="en-US"/>
        </w:rPr>
        <w:t xml:space="preserve">: </w:t>
      </w:r>
      <w:r>
        <w:rPr>
          <w:rFonts w:ascii="Arial" w:hAnsi="Arial" w:cs="Arial"/>
          <w:sz w:val="20"/>
          <w:szCs w:val="20"/>
          <w:lang w:val="en-US"/>
        </w:rPr>
        <w:t xml:space="preserve">max. pre-incubation 30 min, HLM 0.1 mg/mL, MDZ 10 </w:t>
      </w:r>
      <w:r w:rsidRPr="00611002">
        <w:rPr>
          <w:rFonts w:ascii="Symbol" w:hAnsi="Symbol" w:cs="Arial"/>
          <w:sz w:val="20"/>
          <w:szCs w:val="20"/>
          <w:lang w:val="en-US"/>
        </w:rPr>
        <w:t>m</w:t>
      </w:r>
      <w:r>
        <w:rPr>
          <w:rFonts w:ascii="Arial" w:hAnsi="Arial" w:cs="Arial"/>
          <w:sz w:val="20"/>
          <w:szCs w:val="20"/>
          <w:lang w:val="en-US"/>
        </w:rPr>
        <w:t>M, incubation 10 min.</w:t>
      </w:r>
      <w:r w:rsidR="00540598">
        <w:rPr>
          <w:rFonts w:ascii="Arial" w:hAnsi="Arial" w:cs="Arial"/>
          <w:sz w:val="20"/>
          <w:szCs w:val="20"/>
          <w:lang w:val="en-US"/>
        </w:rPr>
        <w:t xml:space="preserve"> </w:t>
      </w:r>
      <w:r w:rsidR="00E57006">
        <w:rPr>
          <w:rFonts w:ascii="Arial" w:hAnsi="Arial" w:cs="Arial"/>
          <w:sz w:val="20"/>
          <w:szCs w:val="20"/>
          <w:lang w:val="en-US"/>
        </w:rPr>
        <w:t>Kinetic parameters were measured in replicates (n=3) for erythromycin, used as positive control for in vitro TDI, and the relative standard error (SE) values are reported in the table.</w:t>
      </w:r>
    </w:p>
    <w:p w14:paraId="64FBA469" w14:textId="77777777" w:rsidR="00E57006" w:rsidRPr="00860733" w:rsidRDefault="00E57006" w:rsidP="00464B33">
      <w:pPr>
        <w:spacing w:line="360" w:lineRule="auto"/>
        <w:jc w:val="both"/>
        <w:rPr>
          <w:rFonts w:ascii="Arial" w:hAnsi="Arial" w:cs="Arial"/>
          <w:sz w:val="16"/>
          <w:szCs w:val="16"/>
          <w:lang w:val="en-US"/>
        </w:rPr>
      </w:pPr>
    </w:p>
    <w:tbl>
      <w:tblPr>
        <w:tblStyle w:val="PlainTable4"/>
        <w:tblW w:w="5035" w:type="pct"/>
        <w:tblLook w:val="04A0" w:firstRow="1" w:lastRow="0" w:firstColumn="1" w:lastColumn="0" w:noHBand="0" w:noVBand="1"/>
      </w:tblPr>
      <w:tblGrid>
        <w:gridCol w:w="1482"/>
        <w:gridCol w:w="26"/>
        <w:gridCol w:w="1463"/>
        <w:gridCol w:w="38"/>
        <w:gridCol w:w="1443"/>
        <w:gridCol w:w="60"/>
        <w:gridCol w:w="1423"/>
        <w:gridCol w:w="80"/>
        <w:gridCol w:w="1403"/>
        <w:gridCol w:w="100"/>
        <w:gridCol w:w="1507"/>
        <w:gridCol w:w="64"/>
      </w:tblGrid>
      <w:tr w:rsidR="00973B31" w:rsidRPr="00D65DD2" w14:paraId="00455268" w14:textId="70AEDA21" w:rsidTr="00EB0890">
        <w:trPr>
          <w:gridAfter w:val="1"/>
          <w:cnfStyle w:val="100000000000" w:firstRow="1" w:lastRow="0" w:firstColumn="0" w:lastColumn="0" w:oddVBand="0" w:evenVBand="0" w:oddHBand="0"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4965" w:type="pct"/>
            <w:gridSpan w:val="11"/>
            <w:tcBorders>
              <w:top w:val="single" w:sz="4" w:space="0" w:color="auto"/>
            </w:tcBorders>
          </w:tcPr>
          <w:p w14:paraId="7EF322D7" w14:textId="730C33EC" w:rsidR="00973B31" w:rsidRPr="00455932" w:rsidRDefault="00973B31" w:rsidP="006D0328">
            <w:pPr>
              <w:spacing w:line="360" w:lineRule="auto"/>
              <w:jc w:val="center"/>
              <w:rPr>
                <w:rFonts w:ascii="Arial" w:hAnsi="Arial" w:cs="Arial"/>
                <w:b w:val="0"/>
                <w:bCs w:val="0"/>
                <w:sz w:val="18"/>
                <w:szCs w:val="18"/>
                <w:lang w:val="en-US"/>
              </w:rPr>
            </w:pPr>
            <w:r w:rsidRPr="00455932">
              <w:rPr>
                <w:rFonts w:ascii="Arial" w:hAnsi="Arial" w:cs="Arial"/>
                <w:sz w:val="18"/>
                <w:szCs w:val="18"/>
                <w:lang w:val="en-US"/>
              </w:rPr>
              <w:t xml:space="preserve">Set A: pre-incubation 30 min, HLM 0.1 mg/mL, MDZ 10 </w:t>
            </w:r>
            <w:r w:rsidRPr="00455932">
              <w:rPr>
                <w:rFonts w:ascii="Symbol" w:hAnsi="Symbol" w:cs="Arial"/>
                <w:sz w:val="18"/>
                <w:szCs w:val="18"/>
                <w:lang w:val="en-US"/>
              </w:rPr>
              <w:t>m</w:t>
            </w:r>
            <w:r w:rsidRPr="00455932">
              <w:rPr>
                <w:rFonts w:ascii="Arial" w:hAnsi="Arial" w:cs="Arial"/>
                <w:sz w:val="18"/>
                <w:szCs w:val="18"/>
                <w:lang w:val="en-US"/>
              </w:rPr>
              <w:t>M, incubation 10 min</w:t>
            </w:r>
          </w:p>
        </w:tc>
      </w:tr>
      <w:tr w:rsidR="00973B31" w:rsidRPr="00455932" w14:paraId="45F889B2" w14:textId="508C7FE0" w:rsidTr="00EB0890">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816" w:type="pct"/>
            <w:tcBorders>
              <w:bottom w:val="single" w:sz="4" w:space="0" w:color="auto"/>
            </w:tcBorders>
            <w:vAlign w:val="center"/>
          </w:tcPr>
          <w:p w14:paraId="7E76FF2C" w14:textId="7A9C866E" w:rsidR="00973B31" w:rsidRPr="00EB0890" w:rsidRDefault="00973B31" w:rsidP="00EB0890">
            <w:pPr>
              <w:spacing w:line="360" w:lineRule="auto"/>
              <w:jc w:val="center"/>
              <w:rPr>
                <w:rFonts w:ascii="Arial" w:hAnsi="Arial" w:cs="Arial"/>
                <w:b w:val="0"/>
                <w:bCs w:val="0"/>
                <w:sz w:val="18"/>
                <w:szCs w:val="18"/>
                <w:lang w:val="en-US"/>
              </w:rPr>
            </w:pPr>
            <w:r w:rsidRPr="00EB0890">
              <w:rPr>
                <w:rFonts w:ascii="Arial" w:hAnsi="Arial" w:cs="Arial"/>
                <w:b w:val="0"/>
                <w:bCs w:val="0"/>
                <w:sz w:val="18"/>
                <w:szCs w:val="18"/>
                <w:lang w:val="en-US"/>
              </w:rPr>
              <w:t>Drug</w:t>
            </w:r>
          </w:p>
        </w:tc>
        <w:tc>
          <w:tcPr>
            <w:tcW w:w="818" w:type="pct"/>
            <w:gridSpan w:val="2"/>
            <w:tcBorders>
              <w:bottom w:val="single" w:sz="4" w:space="0" w:color="auto"/>
            </w:tcBorders>
            <w:vAlign w:val="center"/>
          </w:tcPr>
          <w:p w14:paraId="4FA07EC5" w14:textId="53B9D31E" w:rsidR="008C7469"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Concentration</w:t>
            </w:r>
          </w:p>
          <w:p w14:paraId="2AB76447" w14:textId="5B2C3BBC" w:rsidR="00973B31"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Symbol" w:hAnsi="Symbol" w:cs="Arial"/>
                <w:sz w:val="18"/>
                <w:szCs w:val="18"/>
                <w:lang w:val="en-US"/>
              </w:rPr>
              <w:t>m</w:t>
            </w:r>
            <w:r w:rsidRPr="00455932">
              <w:rPr>
                <w:rFonts w:ascii="Arial" w:hAnsi="Arial" w:cs="Arial"/>
                <w:sz w:val="18"/>
                <w:szCs w:val="18"/>
                <w:lang w:val="en-US"/>
              </w:rPr>
              <w:t>M</w:t>
            </w:r>
          </w:p>
        </w:tc>
        <w:tc>
          <w:tcPr>
            <w:tcW w:w="815" w:type="pct"/>
            <w:gridSpan w:val="2"/>
            <w:tcBorders>
              <w:bottom w:val="single" w:sz="4" w:space="0" w:color="auto"/>
            </w:tcBorders>
            <w:vAlign w:val="center"/>
          </w:tcPr>
          <w:p w14:paraId="26D0930F" w14:textId="1AE50C07" w:rsidR="008C7469"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vertAlign w:val="subscript"/>
                <w:lang w:val="en-US"/>
              </w:rPr>
            </w:pPr>
            <w:proofErr w:type="spellStart"/>
            <w:r w:rsidRPr="00455932">
              <w:rPr>
                <w:rFonts w:ascii="Arial" w:hAnsi="Arial" w:cs="Arial"/>
                <w:sz w:val="18"/>
                <w:szCs w:val="18"/>
                <w:lang w:val="en-US"/>
              </w:rPr>
              <w:t>k</w:t>
            </w:r>
            <w:r w:rsidRPr="00455932">
              <w:rPr>
                <w:rFonts w:ascii="Arial" w:hAnsi="Arial" w:cs="Arial"/>
                <w:sz w:val="18"/>
                <w:szCs w:val="18"/>
                <w:vertAlign w:val="subscript"/>
                <w:lang w:val="en-US"/>
              </w:rPr>
              <w:t>obs</w:t>
            </w:r>
            <w:proofErr w:type="spellEnd"/>
            <w:r w:rsidR="008C7469" w:rsidRPr="00455932">
              <w:rPr>
                <w:rFonts w:ascii="Arial" w:hAnsi="Arial" w:cs="Arial"/>
                <w:sz w:val="18"/>
                <w:szCs w:val="18"/>
                <w:vertAlign w:val="subscript"/>
                <w:lang w:val="en-US"/>
              </w:rPr>
              <w:t xml:space="preserve"> </w:t>
            </w:r>
            <w:r w:rsidR="008C7469" w:rsidRPr="00455932">
              <w:rPr>
                <w:rFonts w:ascii="Arial" w:hAnsi="Arial" w:cs="Arial"/>
                <w:sz w:val="18"/>
                <w:szCs w:val="18"/>
                <w:lang w:val="en-US"/>
              </w:rPr>
              <w:t>(SE)</w:t>
            </w:r>
          </w:p>
          <w:p w14:paraId="36283F4F" w14:textId="2AA66491" w:rsidR="00973B31" w:rsidRPr="00455932" w:rsidRDefault="008C7469"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min</w:t>
            </w:r>
            <w:r w:rsidRPr="00455932">
              <w:rPr>
                <w:rFonts w:ascii="Arial" w:hAnsi="Arial" w:cs="Arial"/>
                <w:sz w:val="18"/>
                <w:szCs w:val="18"/>
                <w:vertAlign w:val="superscript"/>
                <w:lang w:val="en-US"/>
              </w:rPr>
              <w:t>-1</w:t>
            </w:r>
          </w:p>
        </w:tc>
        <w:tc>
          <w:tcPr>
            <w:tcW w:w="816" w:type="pct"/>
            <w:gridSpan w:val="2"/>
            <w:tcBorders>
              <w:bottom w:val="single" w:sz="4" w:space="0" w:color="auto"/>
            </w:tcBorders>
            <w:vAlign w:val="center"/>
          </w:tcPr>
          <w:p w14:paraId="41A53DD6" w14:textId="600B321F" w:rsidR="008C7469"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vertAlign w:val="subscript"/>
                <w:lang w:val="en-US"/>
              </w:rPr>
            </w:pPr>
            <w:proofErr w:type="spellStart"/>
            <w:r w:rsidRPr="00455932">
              <w:rPr>
                <w:rFonts w:ascii="Arial" w:hAnsi="Arial" w:cs="Arial"/>
                <w:sz w:val="18"/>
                <w:szCs w:val="18"/>
                <w:lang w:val="en-US"/>
              </w:rPr>
              <w:t>k</w:t>
            </w:r>
            <w:r w:rsidRPr="00455932">
              <w:rPr>
                <w:rFonts w:ascii="Arial" w:hAnsi="Arial" w:cs="Arial"/>
                <w:sz w:val="18"/>
                <w:szCs w:val="18"/>
                <w:vertAlign w:val="subscript"/>
                <w:lang w:val="en-US"/>
              </w:rPr>
              <w:t>inact</w:t>
            </w:r>
            <w:proofErr w:type="spellEnd"/>
            <w:r w:rsidRPr="00455932">
              <w:rPr>
                <w:rFonts w:ascii="Arial" w:hAnsi="Arial" w:cs="Arial"/>
                <w:sz w:val="18"/>
                <w:szCs w:val="18"/>
                <w:lang w:val="en-US"/>
              </w:rPr>
              <w:t xml:space="preserve"> </w:t>
            </w:r>
            <w:r w:rsidR="008C7469" w:rsidRPr="00455932">
              <w:rPr>
                <w:rFonts w:ascii="Arial" w:hAnsi="Arial" w:cs="Arial"/>
                <w:sz w:val="18"/>
                <w:szCs w:val="18"/>
                <w:lang w:val="en-US"/>
              </w:rPr>
              <w:t>(SE)</w:t>
            </w:r>
          </w:p>
          <w:p w14:paraId="41119962" w14:textId="06B6DD6F" w:rsidR="00973B31"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min</w:t>
            </w:r>
            <w:r w:rsidRPr="00455932">
              <w:rPr>
                <w:rFonts w:ascii="Arial" w:hAnsi="Arial" w:cs="Arial"/>
                <w:sz w:val="18"/>
                <w:szCs w:val="18"/>
                <w:vertAlign w:val="superscript"/>
                <w:lang w:val="en-US"/>
              </w:rPr>
              <w:t>-1</w:t>
            </w:r>
          </w:p>
        </w:tc>
        <w:tc>
          <w:tcPr>
            <w:tcW w:w="816" w:type="pct"/>
            <w:gridSpan w:val="2"/>
            <w:tcBorders>
              <w:bottom w:val="single" w:sz="4" w:space="0" w:color="auto"/>
            </w:tcBorders>
            <w:vAlign w:val="center"/>
          </w:tcPr>
          <w:p w14:paraId="2E3F792B" w14:textId="541823FD" w:rsidR="008C7469"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 xml:space="preserve">KI </w:t>
            </w:r>
            <w:r w:rsidR="008C7469" w:rsidRPr="00455932">
              <w:rPr>
                <w:rFonts w:ascii="Arial" w:hAnsi="Arial" w:cs="Arial"/>
                <w:sz w:val="18"/>
                <w:szCs w:val="18"/>
                <w:lang w:val="en-US"/>
              </w:rPr>
              <w:t>(SE)</w:t>
            </w:r>
          </w:p>
          <w:p w14:paraId="5B361CB7" w14:textId="79A98A95" w:rsidR="00973B31"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Symbol" w:hAnsi="Symbol" w:cs="Arial"/>
                <w:sz w:val="18"/>
                <w:szCs w:val="18"/>
                <w:lang w:val="en-US"/>
              </w:rPr>
              <w:t>m</w:t>
            </w:r>
            <w:r w:rsidRPr="00455932">
              <w:rPr>
                <w:rFonts w:ascii="Arial" w:hAnsi="Arial" w:cs="Arial"/>
                <w:sz w:val="18"/>
                <w:szCs w:val="18"/>
                <w:lang w:val="en-US"/>
              </w:rPr>
              <w:t>M</w:t>
            </w:r>
          </w:p>
        </w:tc>
        <w:tc>
          <w:tcPr>
            <w:tcW w:w="919" w:type="pct"/>
            <w:gridSpan w:val="3"/>
            <w:tcBorders>
              <w:bottom w:val="single" w:sz="4" w:space="0" w:color="auto"/>
            </w:tcBorders>
            <w:vAlign w:val="center"/>
          </w:tcPr>
          <w:p w14:paraId="3D879C01" w14:textId="288EB757" w:rsidR="008C7469" w:rsidRPr="00455932" w:rsidRDefault="00973B31"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roofErr w:type="spellStart"/>
            <w:r w:rsidRPr="00455932">
              <w:rPr>
                <w:rFonts w:ascii="Arial" w:hAnsi="Arial" w:cs="Arial"/>
                <w:sz w:val="18"/>
                <w:szCs w:val="18"/>
                <w:lang w:val="en-US"/>
              </w:rPr>
              <w:t>k</w:t>
            </w:r>
            <w:r w:rsidRPr="00455932">
              <w:rPr>
                <w:rFonts w:ascii="Arial" w:hAnsi="Arial" w:cs="Arial"/>
                <w:sz w:val="18"/>
                <w:szCs w:val="18"/>
                <w:vertAlign w:val="subscript"/>
                <w:lang w:val="en-US"/>
              </w:rPr>
              <w:t>inact</w:t>
            </w:r>
            <w:proofErr w:type="spellEnd"/>
            <w:r w:rsidRPr="00455932">
              <w:rPr>
                <w:rFonts w:ascii="Arial" w:hAnsi="Arial" w:cs="Arial"/>
                <w:sz w:val="18"/>
                <w:szCs w:val="18"/>
                <w:lang w:val="en-US"/>
              </w:rPr>
              <w:t>/KI</w:t>
            </w:r>
          </w:p>
          <w:p w14:paraId="39129243" w14:textId="2CDDCACD" w:rsidR="00973B31" w:rsidRPr="00455932" w:rsidRDefault="002F54FE" w:rsidP="00EB0890">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min</w:t>
            </w:r>
            <w:r w:rsidRPr="00455932">
              <w:rPr>
                <w:rFonts w:ascii="Arial" w:hAnsi="Arial" w:cs="Arial"/>
                <w:sz w:val="18"/>
                <w:szCs w:val="18"/>
                <w:vertAlign w:val="superscript"/>
                <w:lang w:val="en-US"/>
              </w:rPr>
              <w:t xml:space="preserve">-1 </w:t>
            </w:r>
            <w:r w:rsidRPr="00455932">
              <w:rPr>
                <w:rFonts w:ascii="Symbol" w:hAnsi="Symbol" w:cs="Arial"/>
                <w:sz w:val="18"/>
                <w:szCs w:val="18"/>
                <w:lang w:val="en-US"/>
              </w:rPr>
              <w:t>m</w:t>
            </w:r>
            <w:r w:rsidRPr="00455932">
              <w:rPr>
                <w:rFonts w:ascii="Arial" w:hAnsi="Arial" w:cs="Arial"/>
                <w:sz w:val="18"/>
                <w:szCs w:val="18"/>
                <w:lang w:val="en-US"/>
              </w:rPr>
              <w:t>M</w:t>
            </w:r>
            <w:r w:rsidRPr="00455932">
              <w:rPr>
                <w:rFonts w:ascii="Arial" w:hAnsi="Arial" w:cs="Arial"/>
                <w:sz w:val="18"/>
                <w:szCs w:val="18"/>
                <w:vertAlign w:val="superscript"/>
                <w:lang w:val="en-US"/>
              </w:rPr>
              <w:t>-1</w:t>
            </w:r>
          </w:p>
        </w:tc>
      </w:tr>
      <w:tr w:rsidR="00973B31" w:rsidRPr="00455932" w14:paraId="48F8D77D" w14:textId="1881DEAC"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6AC75D1C" w14:textId="3C422D46"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Erlotinib</w:t>
            </w:r>
          </w:p>
        </w:tc>
        <w:tc>
          <w:tcPr>
            <w:tcW w:w="826" w:type="pct"/>
            <w:gridSpan w:val="2"/>
            <w:shd w:val="clear" w:color="auto" w:fill="auto"/>
          </w:tcPr>
          <w:p w14:paraId="76D12AC4" w14:textId="52BCC732"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7D4BE724" w14:textId="588EBC0D"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0.038</w:t>
            </w:r>
          </w:p>
        </w:tc>
        <w:tc>
          <w:tcPr>
            <w:tcW w:w="827" w:type="pct"/>
            <w:gridSpan w:val="2"/>
            <w:shd w:val="clear" w:color="auto" w:fill="auto"/>
          </w:tcPr>
          <w:p w14:paraId="63EF468A" w14:textId="2661A62C"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7" w:type="pct"/>
            <w:gridSpan w:val="2"/>
            <w:shd w:val="clear" w:color="auto" w:fill="auto"/>
          </w:tcPr>
          <w:p w14:paraId="6D71FCB7" w14:textId="5FF481D7"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shd w:val="clear" w:color="auto" w:fill="auto"/>
          </w:tcPr>
          <w:p w14:paraId="49482727" w14:textId="77777777"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73B31" w:rsidRPr="00455932" w14:paraId="6F76EB76" w14:textId="7012E59F"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D6FBC8A" w14:textId="51CFBB22"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Terbinafine</w:t>
            </w:r>
          </w:p>
        </w:tc>
        <w:tc>
          <w:tcPr>
            <w:tcW w:w="826" w:type="pct"/>
            <w:gridSpan w:val="2"/>
            <w:shd w:val="clear" w:color="auto" w:fill="auto"/>
          </w:tcPr>
          <w:p w14:paraId="4F69A971" w14:textId="2F32B5F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12A0C3B7" w14:textId="51629E8F"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0.000</w:t>
            </w:r>
          </w:p>
        </w:tc>
        <w:tc>
          <w:tcPr>
            <w:tcW w:w="827" w:type="pct"/>
            <w:gridSpan w:val="2"/>
            <w:shd w:val="clear" w:color="auto" w:fill="auto"/>
          </w:tcPr>
          <w:p w14:paraId="3C810531" w14:textId="667D2465"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7" w:type="pct"/>
            <w:gridSpan w:val="2"/>
            <w:shd w:val="clear" w:color="auto" w:fill="auto"/>
          </w:tcPr>
          <w:p w14:paraId="3CB10E1B" w14:textId="45D09A20"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shd w:val="clear" w:color="auto" w:fill="auto"/>
          </w:tcPr>
          <w:p w14:paraId="1FFFF887" w14:textId="7777777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1075024D" w14:textId="39EE1EF2"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4033FCE9" w14:textId="294AE5FD"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Sorafenib</w:t>
            </w:r>
          </w:p>
        </w:tc>
        <w:tc>
          <w:tcPr>
            <w:tcW w:w="826" w:type="pct"/>
            <w:gridSpan w:val="2"/>
            <w:shd w:val="clear" w:color="auto" w:fill="auto"/>
          </w:tcPr>
          <w:p w14:paraId="54DE24D1" w14:textId="477B8552"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25</w:t>
            </w:r>
          </w:p>
        </w:tc>
        <w:tc>
          <w:tcPr>
            <w:tcW w:w="827" w:type="pct"/>
            <w:gridSpan w:val="2"/>
            <w:shd w:val="clear" w:color="auto" w:fill="auto"/>
          </w:tcPr>
          <w:p w14:paraId="257A57FA" w14:textId="45B701A4"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618DE9C9" w14:textId="1D057FE8"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1C4EA74D" w14:textId="24A3A26C"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7F2603D3"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A13B9" w:rsidRPr="00455932" w14:paraId="13D299FA" w14:textId="706DB4A7"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73E608D4" w14:textId="3965DE32"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Fluoxetine</w:t>
            </w:r>
          </w:p>
        </w:tc>
        <w:tc>
          <w:tcPr>
            <w:tcW w:w="826" w:type="pct"/>
            <w:gridSpan w:val="2"/>
            <w:shd w:val="clear" w:color="auto" w:fill="auto"/>
          </w:tcPr>
          <w:p w14:paraId="0856AB37" w14:textId="68B6644B"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5AEDAA72" w14:textId="2F68E23D"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6AB0B3F3" w14:textId="7A36DD96"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17F457A2" w14:textId="11B17474"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3BB86660" w14:textId="77777777"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38D617F8" w14:textId="2C3C4685"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1169C12C" w14:textId="140A025A"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Propranolol</w:t>
            </w:r>
          </w:p>
        </w:tc>
        <w:tc>
          <w:tcPr>
            <w:tcW w:w="826" w:type="pct"/>
            <w:gridSpan w:val="2"/>
            <w:shd w:val="clear" w:color="auto" w:fill="auto"/>
          </w:tcPr>
          <w:p w14:paraId="29979804" w14:textId="3832725B"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2124750D" w14:textId="5EE0574D"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0EAB32D1" w14:textId="1CF8F69F"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58C92D27" w14:textId="7A11CB9D"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1F6A2766"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A13B9" w:rsidRPr="00455932" w14:paraId="1610D4AC" w14:textId="467627AE"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8626707" w14:textId="5F08F688"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Nitrendipine</w:t>
            </w:r>
          </w:p>
        </w:tc>
        <w:tc>
          <w:tcPr>
            <w:tcW w:w="826" w:type="pct"/>
            <w:gridSpan w:val="2"/>
            <w:shd w:val="clear" w:color="auto" w:fill="auto"/>
          </w:tcPr>
          <w:p w14:paraId="6654500F" w14:textId="0259D020"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42173A87" w14:textId="5305C64A"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102D35B9" w14:textId="2D5C4EF1"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3172A42B" w14:textId="3209D042"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3DDD1DD2" w14:textId="77777777"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4DC3DAB8" w14:textId="66CDD26F"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1EBB962A" w14:textId="75E6B651"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Citalopram</w:t>
            </w:r>
          </w:p>
        </w:tc>
        <w:tc>
          <w:tcPr>
            <w:tcW w:w="826" w:type="pct"/>
            <w:gridSpan w:val="2"/>
            <w:shd w:val="clear" w:color="auto" w:fill="auto"/>
          </w:tcPr>
          <w:p w14:paraId="768C7688" w14:textId="4A91FE8B"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1D7C8E45" w14:textId="0679EDE0"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4E6AABB5" w14:textId="454CAB6E"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6D4A12E5" w14:textId="65A0E823"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010EE1AB"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A13B9" w:rsidRPr="00455932" w14:paraId="52A865DE" w14:textId="32F3FB78"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6DAAA4AD" w14:textId="2EED2562"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Ramelteon</w:t>
            </w:r>
          </w:p>
        </w:tc>
        <w:tc>
          <w:tcPr>
            <w:tcW w:w="826" w:type="pct"/>
            <w:gridSpan w:val="2"/>
            <w:shd w:val="clear" w:color="auto" w:fill="auto"/>
          </w:tcPr>
          <w:p w14:paraId="3B4D9E37" w14:textId="5DDEE6B3"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467C66E6" w14:textId="5238B2D9"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2D846EAE" w14:textId="6EFF1A98"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4C96DCFB" w14:textId="25833FAE"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5502F3B9" w14:textId="77777777"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1F3FB7BF" w14:textId="6D4CF056"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2158E9F0" w14:textId="5ABFE011"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Paroxetine</w:t>
            </w:r>
          </w:p>
        </w:tc>
        <w:tc>
          <w:tcPr>
            <w:tcW w:w="826" w:type="pct"/>
            <w:gridSpan w:val="2"/>
            <w:shd w:val="clear" w:color="auto" w:fill="auto"/>
          </w:tcPr>
          <w:p w14:paraId="4FD175C0" w14:textId="4B454774"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6B13726D" w14:textId="18218938"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6419C26C" w14:textId="005A0336"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4B4488C5" w14:textId="0202091C"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3BACF998"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A13B9" w:rsidRPr="00455932" w14:paraId="770B50D6" w14:textId="75F01ADA"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6A78ED7B" w14:textId="0E03C040"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Flumazenil</w:t>
            </w:r>
          </w:p>
        </w:tc>
        <w:tc>
          <w:tcPr>
            <w:tcW w:w="826" w:type="pct"/>
            <w:gridSpan w:val="2"/>
            <w:shd w:val="clear" w:color="auto" w:fill="auto"/>
          </w:tcPr>
          <w:p w14:paraId="40087A28" w14:textId="3BD31298"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C3B7262" w14:textId="3BC6B00F"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4F9FE641" w14:textId="196FDDBB"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44511E7C" w14:textId="7ACD949A"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174306D9" w14:textId="77777777"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74E82248" w14:textId="016A6ACF"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8292120" w14:textId="40F30315"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Quetiapine</w:t>
            </w:r>
          </w:p>
        </w:tc>
        <w:tc>
          <w:tcPr>
            <w:tcW w:w="826" w:type="pct"/>
            <w:gridSpan w:val="2"/>
            <w:shd w:val="clear" w:color="auto" w:fill="auto"/>
          </w:tcPr>
          <w:p w14:paraId="4D9D5A96" w14:textId="2B7D28D0"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2CE87403" w14:textId="6CAE1FC3"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6CB75115" w14:textId="3C21D59C"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4FAE8318" w14:textId="720D5566"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6A902E9C"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A13B9" w:rsidRPr="00455932" w14:paraId="21362886" w14:textId="38590558"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87819F2" w14:textId="45CA206F"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Midostaurin</w:t>
            </w:r>
          </w:p>
        </w:tc>
        <w:tc>
          <w:tcPr>
            <w:tcW w:w="826" w:type="pct"/>
            <w:gridSpan w:val="2"/>
            <w:shd w:val="clear" w:color="auto" w:fill="auto"/>
          </w:tcPr>
          <w:p w14:paraId="77AC9951" w14:textId="7B9373FF"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02882113" w14:textId="75CAFEF6"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3B69864E" w14:textId="40067D93"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5A524537" w14:textId="7760947E"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4A2ECAC6" w14:textId="77777777"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519CEBCB" w14:textId="0025E48D"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35BD527B" w14:textId="764B1A10"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Disulfiram</w:t>
            </w:r>
          </w:p>
        </w:tc>
        <w:tc>
          <w:tcPr>
            <w:tcW w:w="826" w:type="pct"/>
            <w:gridSpan w:val="2"/>
            <w:shd w:val="clear" w:color="auto" w:fill="auto"/>
          </w:tcPr>
          <w:p w14:paraId="34EF987B" w14:textId="62D605EE"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B11FC32" w14:textId="24E09E05"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3C04D6E4" w14:textId="1D5BD263"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20B4C2AB" w14:textId="14730FBA"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48BDA7CD"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73B31" w:rsidRPr="00455932" w14:paraId="227BFAF2" w14:textId="2EDB2E41"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C0EA424" w14:textId="3A33CC8D"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Buspirone</w:t>
            </w:r>
          </w:p>
        </w:tc>
        <w:tc>
          <w:tcPr>
            <w:tcW w:w="826" w:type="pct"/>
            <w:gridSpan w:val="2"/>
            <w:shd w:val="clear" w:color="auto" w:fill="auto"/>
          </w:tcPr>
          <w:p w14:paraId="73CC9A23" w14:textId="47AE64E3"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28BBA0F1" w14:textId="66B9750E"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0.012</w:t>
            </w:r>
          </w:p>
        </w:tc>
        <w:tc>
          <w:tcPr>
            <w:tcW w:w="827" w:type="pct"/>
            <w:gridSpan w:val="2"/>
            <w:shd w:val="clear" w:color="auto" w:fill="auto"/>
          </w:tcPr>
          <w:p w14:paraId="411A094E" w14:textId="1AEC9ADB"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7" w:type="pct"/>
            <w:gridSpan w:val="2"/>
            <w:shd w:val="clear" w:color="auto" w:fill="auto"/>
          </w:tcPr>
          <w:p w14:paraId="1EE3C151" w14:textId="5A83CD0F"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shd w:val="clear" w:color="auto" w:fill="auto"/>
          </w:tcPr>
          <w:p w14:paraId="298A401E" w14:textId="7777777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54C8F711" w14:textId="37CA83D5"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956EA70" w14:textId="703B170F"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Raltegravir</w:t>
            </w:r>
          </w:p>
        </w:tc>
        <w:tc>
          <w:tcPr>
            <w:tcW w:w="826" w:type="pct"/>
            <w:gridSpan w:val="2"/>
            <w:shd w:val="clear" w:color="auto" w:fill="auto"/>
          </w:tcPr>
          <w:p w14:paraId="020B7F33" w14:textId="086121C0"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666C79F7" w14:textId="4342C4F3"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6A8FEA2B" w14:textId="2411D2D8"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2E1773FA" w14:textId="588D65FE"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6F306069"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73B31" w:rsidRPr="00455932" w14:paraId="01042809" w14:textId="2DEF9AC6"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3CBB1853" w14:textId="25F0927C"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Carfilzomib</w:t>
            </w:r>
          </w:p>
        </w:tc>
        <w:tc>
          <w:tcPr>
            <w:tcW w:w="826" w:type="pct"/>
            <w:gridSpan w:val="2"/>
            <w:shd w:val="clear" w:color="auto" w:fill="auto"/>
          </w:tcPr>
          <w:p w14:paraId="4D705C60" w14:textId="11586898"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70A0F720" w14:textId="0E1B6EA5"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0.031</w:t>
            </w:r>
          </w:p>
        </w:tc>
        <w:tc>
          <w:tcPr>
            <w:tcW w:w="827" w:type="pct"/>
            <w:gridSpan w:val="2"/>
            <w:shd w:val="clear" w:color="auto" w:fill="auto"/>
          </w:tcPr>
          <w:p w14:paraId="6A3571B2" w14:textId="4AEEB935"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0.034</w:t>
            </w:r>
          </w:p>
        </w:tc>
        <w:tc>
          <w:tcPr>
            <w:tcW w:w="827" w:type="pct"/>
            <w:gridSpan w:val="2"/>
            <w:shd w:val="clear" w:color="auto" w:fill="auto"/>
          </w:tcPr>
          <w:p w14:paraId="1F57A93C" w14:textId="62CFA444"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1.81</w:t>
            </w:r>
          </w:p>
        </w:tc>
        <w:tc>
          <w:tcPr>
            <w:tcW w:w="828" w:type="pct"/>
            <w:shd w:val="clear" w:color="auto" w:fill="auto"/>
          </w:tcPr>
          <w:p w14:paraId="5C1176DE" w14:textId="169098C5"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0.019</w:t>
            </w:r>
          </w:p>
        </w:tc>
      </w:tr>
      <w:tr w:rsidR="009A13B9" w:rsidRPr="00455932" w14:paraId="5DF9DAC9" w14:textId="250A13CB"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17808E74" w14:textId="19307897"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Terfenadine</w:t>
            </w:r>
          </w:p>
        </w:tc>
        <w:tc>
          <w:tcPr>
            <w:tcW w:w="826" w:type="pct"/>
            <w:gridSpan w:val="2"/>
            <w:shd w:val="clear" w:color="auto" w:fill="auto"/>
          </w:tcPr>
          <w:p w14:paraId="65E53175" w14:textId="07B13849"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9E5BFEC" w14:textId="5EAF3DC4"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3E00A686" w14:textId="7CF5FE10"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3A01467C" w14:textId="752EBEB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0EA610DD"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73B31" w:rsidRPr="00455932" w14:paraId="35FED5C7" w14:textId="13E1B805"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554B45C2" w14:textId="738EEEA7"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Ethinyl estradiol</w:t>
            </w:r>
          </w:p>
        </w:tc>
        <w:tc>
          <w:tcPr>
            <w:tcW w:w="826" w:type="pct"/>
            <w:gridSpan w:val="2"/>
            <w:shd w:val="clear" w:color="auto" w:fill="auto"/>
          </w:tcPr>
          <w:p w14:paraId="416A9F9E" w14:textId="34C8EA50"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43BFFD2A" w14:textId="24A74E11"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0.021</w:t>
            </w:r>
          </w:p>
        </w:tc>
        <w:tc>
          <w:tcPr>
            <w:tcW w:w="827" w:type="pct"/>
            <w:gridSpan w:val="2"/>
            <w:shd w:val="clear" w:color="auto" w:fill="auto"/>
          </w:tcPr>
          <w:p w14:paraId="37601E5B" w14:textId="78D5294D"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7" w:type="pct"/>
            <w:gridSpan w:val="2"/>
            <w:shd w:val="clear" w:color="auto" w:fill="auto"/>
          </w:tcPr>
          <w:p w14:paraId="7D796AB0" w14:textId="7BD7D98D"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shd w:val="clear" w:color="auto" w:fill="auto"/>
          </w:tcPr>
          <w:p w14:paraId="555D411A" w14:textId="7777777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A13B9" w:rsidRPr="00455932" w14:paraId="44364F82" w14:textId="75975F81"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C5C063E" w14:textId="4D66668B"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Simvastatin</w:t>
            </w:r>
          </w:p>
        </w:tc>
        <w:tc>
          <w:tcPr>
            <w:tcW w:w="826" w:type="pct"/>
            <w:gridSpan w:val="2"/>
            <w:shd w:val="clear" w:color="auto" w:fill="auto"/>
          </w:tcPr>
          <w:p w14:paraId="182E5B75" w14:textId="1AD1D5D5"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41682EEC" w14:textId="218131B0"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827" w:type="pct"/>
            <w:gridSpan w:val="2"/>
            <w:shd w:val="clear" w:color="auto" w:fill="auto"/>
          </w:tcPr>
          <w:p w14:paraId="54DCE8A1" w14:textId="0821019E"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39D53A9C" w14:textId="5C3ACCD2"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4B37C8A1" w14:textId="77777777" w:rsidR="009A13B9" w:rsidRPr="00455932" w:rsidRDefault="009A13B9"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9A13B9" w:rsidRPr="00455932" w14:paraId="661BDC6E" w14:textId="3618B091"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72950A16" w14:textId="6C78AF4C" w:rsidR="009A13B9" w:rsidRPr="00EB0890" w:rsidRDefault="009A13B9"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Azithromycin</w:t>
            </w:r>
          </w:p>
        </w:tc>
        <w:tc>
          <w:tcPr>
            <w:tcW w:w="826" w:type="pct"/>
            <w:gridSpan w:val="2"/>
            <w:shd w:val="clear" w:color="auto" w:fill="auto"/>
          </w:tcPr>
          <w:p w14:paraId="0C7E911E" w14:textId="7F050CE3"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5AB0E25B" w14:textId="18C10FC3"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827" w:type="pct"/>
            <w:gridSpan w:val="2"/>
            <w:shd w:val="clear" w:color="auto" w:fill="auto"/>
          </w:tcPr>
          <w:p w14:paraId="4EE89A58" w14:textId="5C11ABF1"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7" w:type="pct"/>
            <w:gridSpan w:val="2"/>
            <w:shd w:val="clear" w:color="auto" w:fill="auto"/>
          </w:tcPr>
          <w:p w14:paraId="4C760147" w14:textId="2A0CD33E"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828" w:type="pct"/>
            <w:shd w:val="clear" w:color="auto" w:fill="auto"/>
          </w:tcPr>
          <w:p w14:paraId="6C3A699D" w14:textId="77777777" w:rsidR="009A13B9" w:rsidRPr="00455932" w:rsidRDefault="009A13B9"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73B31" w:rsidRPr="00455932" w14:paraId="5F669ABC" w14:textId="17F29C0E"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55E4476B" w14:textId="6CE9D76A"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Amlodipine</w:t>
            </w:r>
          </w:p>
        </w:tc>
        <w:tc>
          <w:tcPr>
            <w:tcW w:w="826" w:type="pct"/>
            <w:gridSpan w:val="2"/>
            <w:shd w:val="clear" w:color="auto" w:fill="auto"/>
          </w:tcPr>
          <w:p w14:paraId="6E5E2A18" w14:textId="7FCC6FB9"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194BD72" w14:textId="6E91E72A"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0.022</w:t>
            </w:r>
          </w:p>
        </w:tc>
        <w:tc>
          <w:tcPr>
            <w:tcW w:w="827" w:type="pct"/>
            <w:gridSpan w:val="2"/>
            <w:shd w:val="clear" w:color="auto" w:fill="auto"/>
          </w:tcPr>
          <w:p w14:paraId="323495A2" w14:textId="24DB1257"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0.024</w:t>
            </w:r>
          </w:p>
        </w:tc>
        <w:tc>
          <w:tcPr>
            <w:tcW w:w="827" w:type="pct"/>
            <w:gridSpan w:val="2"/>
            <w:shd w:val="clear" w:color="auto" w:fill="auto"/>
          </w:tcPr>
          <w:p w14:paraId="265D2BD0" w14:textId="09CFDEC7"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6.01</w:t>
            </w:r>
          </w:p>
        </w:tc>
        <w:tc>
          <w:tcPr>
            <w:tcW w:w="828" w:type="pct"/>
            <w:shd w:val="clear" w:color="auto" w:fill="auto"/>
          </w:tcPr>
          <w:p w14:paraId="51598DD7" w14:textId="119FCA54"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0.004</w:t>
            </w:r>
          </w:p>
        </w:tc>
      </w:tr>
      <w:tr w:rsidR="00973B31" w:rsidRPr="00455932" w14:paraId="7998156D" w14:textId="73A35941"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7E4B05C5" w14:textId="61F9F16C"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Nilotinib</w:t>
            </w:r>
          </w:p>
        </w:tc>
        <w:tc>
          <w:tcPr>
            <w:tcW w:w="826" w:type="pct"/>
            <w:gridSpan w:val="2"/>
            <w:shd w:val="clear" w:color="auto" w:fill="auto"/>
          </w:tcPr>
          <w:p w14:paraId="68AFED61" w14:textId="60E717CC"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12.5</w:t>
            </w:r>
          </w:p>
        </w:tc>
        <w:tc>
          <w:tcPr>
            <w:tcW w:w="827" w:type="pct"/>
            <w:gridSpan w:val="2"/>
            <w:shd w:val="clear" w:color="auto" w:fill="auto"/>
          </w:tcPr>
          <w:p w14:paraId="1F2950DA" w14:textId="2D81D40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0.037</w:t>
            </w:r>
          </w:p>
        </w:tc>
        <w:tc>
          <w:tcPr>
            <w:tcW w:w="827" w:type="pct"/>
            <w:gridSpan w:val="2"/>
            <w:shd w:val="clear" w:color="auto" w:fill="auto"/>
          </w:tcPr>
          <w:p w14:paraId="0F0F7F75" w14:textId="5FCE41C8"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0.054</w:t>
            </w:r>
          </w:p>
        </w:tc>
        <w:tc>
          <w:tcPr>
            <w:tcW w:w="827" w:type="pct"/>
            <w:gridSpan w:val="2"/>
            <w:shd w:val="clear" w:color="auto" w:fill="auto"/>
          </w:tcPr>
          <w:p w14:paraId="60997130" w14:textId="756FFD41"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7.25</w:t>
            </w:r>
          </w:p>
        </w:tc>
        <w:tc>
          <w:tcPr>
            <w:tcW w:w="828" w:type="pct"/>
            <w:shd w:val="clear" w:color="auto" w:fill="auto"/>
          </w:tcPr>
          <w:p w14:paraId="5CA3FEE2" w14:textId="5CA70ED0"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0.007</w:t>
            </w:r>
          </w:p>
        </w:tc>
      </w:tr>
      <w:tr w:rsidR="00973B31" w:rsidRPr="00455932" w14:paraId="6912A44A" w14:textId="1A761013"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5A7AF261" w14:textId="4CAF9613"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Imatinib</w:t>
            </w:r>
          </w:p>
        </w:tc>
        <w:tc>
          <w:tcPr>
            <w:tcW w:w="826" w:type="pct"/>
            <w:gridSpan w:val="2"/>
            <w:shd w:val="clear" w:color="auto" w:fill="auto"/>
          </w:tcPr>
          <w:p w14:paraId="6C1C7971" w14:textId="1C88D63C"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9B14FC7" w14:textId="40327E1A"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0.031</w:t>
            </w:r>
          </w:p>
        </w:tc>
        <w:tc>
          <w:tcPr>
            <w:tcW w:w="827" w:type="pct"/>
            <w:gridSpan w:val="2"/>
            <w:shd w:val="clear" w:color="auto" w:fill="auto"/>
          </w:tcPr>
          <w:p w14:paraId="624E4548" w14:textId="55FE47D2"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0.045</w:t>
            </w:r>
          </w:p>
        </w:tc>
        <w:tc>
          <w:tcPr>
            <w:tcW w:w="827" w:type="pct"/>
            <w:gridSpan w:val="2"/>
            <w:shd w:val="clear" w:color="auto" w:fill="auto"/>
          </w:tcPr>
          <w:p w14:paraId="6FC4B9A3" w14:textId="6453ACA8"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12.88</w:t>
            </w:r>
          </w:p>
        </w:tc>
        <w:tc>
          <w:tcPr>
            <w:tcW w:w="828" w:type="pct"/>
            <w:shd w:val="clear" w:color="auto" w:fill="auto"/>
          </w:tcPr>
          <w:p w14:paraId="3E5378ED" w14:textId="2435EBD5"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0.004</w:t>
            </w:r>
          </w:p>
        </w:tc>
      </w:tr>
      <w:tr w:rsidR="00973B31" w:rsidRPr="00455932" w14:paraId="74996EB9" w14:textId="2352F5A4"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B359150" w14:textId="071D2894" w:rsidR="00973B31" w:rsidRPr="00EB0890" w:rsidRDefault="00973B31" w:rsidP="006D0328">
            <w:pPr>
              <w:spacing w:line="360" w:lineRule="auto"/>
              <w:jc w:val="center"/>
              <w:rPr>
                <w:rFonts w:ascii="Arial" w:hAnsi="Arial" w:cs="Arial"/>
                <w:b w:val="0"/>
                <w:bCs w:val="0"/>
                <w:sz w:val="18"/>
                <w:szCs w:val="18"/>
                <w:lang w:val="en-US"/>
              </w:rPr>
            </w:pPr>
            <w:proofErr w:type="spellStart"/>
            <w:r w:rsidRPr="00EB0890">
              <w:rPr>
                <w:rFonts w:ascii="Arial" w:hAnsi="Arial" w:cs="Arial"/>
                <w:b w:val="0"/>
                <w:bCs w:val="0"/>
                <w:sz w:val="18"/>
                <w:szCs w:val="18"/>
                <w:lang w:val="fr-CH"/>
              </w:rPr>
              <w:t>Verapamil</w:t>
            </w:r>
            <w:proofErr w:type="spellEnd"/>
          </w:p>
        </w:tc>
        <w:tc>
          <w:tcPr>
            <w:tcW w:w="826" w:type="pct"/>
            <w:gridSpan w:val="2"/>
            <w:shd w:val="clear" w:color="auto" w:fill="auto"/>
          </w:tcPr>
          <w:p w14:paraId="15A1BD78" w14:textId="488F8F91"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21146928" w14:textId="1B6BE7A1"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0.057</w:t>
            </w:r>
          </w:p>
        </w:tc>
        <w:tc>
          <w:tcPr>
            <w:tcW w:w="827" w:type="pct"/>
            <w:gridSpan w:val="2"/>
            <w:shd w:val="clear" w:color="auto" w:fill="auto"/>
          </w:tcPr>
          <w:p w14:paraId="2712D4C3" w14:textId="47EF3B12"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0.070</w:t>
            </w:r>
          </w:p>
        </w:tc>
        <w:tc>
          <w:tcPr>
            <w:tcW w:w="827" w:type="pct"/>
            <w:gridSpan w:val="2"/>
            <w:shd w:val="clear" w:color="auto" w:fill="auto"/>
          </w:tcPr>
          <w:p w14:paraId="1878FD48" w14:textId="7913A795"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4.67</w:t>
            </w:r>
          </w:p>
        </w:tc>
        <w:tc>
          <w:tcPr>
            <w:tcW w:w="828" w:type="pct"/>
            <w:shd w:val="clear" w:color="auto" w:fill="auto"/>
          </w:tcPr>
          <w:p w14:paraId="40A64A60" w14:textId="507A4B16"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0.015</w:t>
            </w:r>
          </w:p>
        </w:tc>
      </w:tr>
      <w:tr w:rsidR="00973B31" w:rsidRPr="00455932" w14:paraId="6C97CB48" w14:textId="46802EC0"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3D39988F" w14:textId="04AA68CC"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Diltiazem</w:t>
            </w:r>
          </w:p>
        </w:tc>
        <w:tc>
          <w:tcPr>
            <w:tcW w:w="826" w:type="pct"/>
            <w:gridSpan w:val="2"/>
            <w:shd w:val="clear" w:color="auto" w:fill="auto"/>
          </w:tcPr>
          <w:p w14:paraId="6B9891FE" w14:textId="46838A5D"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659E6869" w14:textId="78EE5DFC"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0.037</w:t>
            </w:r>
          </w:p>
        </w:tc>
        <w:tc>
          <w:tcPr>
            <w:tcW w:w="827" w:type="pct"/>
            <w:gridSpan w:val="2"/>
            <w:shd w:val="clear" w:color="auto" w:fill="auto"/>
          </w:tcPr>
          <w:p w14:paraId="09186268" w14:textId="5F1B30D2"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0.039</w:t>
            </w:r>
          </w:p>
        </w:tc>
        <w:tc>
          <w:tcPr>
            <w:tcW w:w="827" w:type="pct"/>
            <w:gridSpan w:val="2"/>
            <w:shd w:val="clear" w:color="auto" w:fill="auto"/>
          </w:tcPr>
          <w:p w14:paraId="0783F698" w14:textId="0210F751"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2.33</w:t>
            </w:r>
          </w:p>
        </w:tc>
        <w:tc>
          <w:tcPr>
            <w:tcW w:w="828" w:type="pct"/>
            <w:shd w:val="clear" w:color="auto" w:fill="auto"/>
          </w:tcPr>
          <w:p w14:paraId="3E8E487A" w14:textId="785E9BA3"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0.017</w:t>
            </w:r>
          </w:p>
        </w:tc>
      </w:tr>
      <w:tr w:rsidR="00973B31" w:rsidRPr="00455932" w14:paraId="47D9D1BE" w14:textId="737F4A28"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165E6D7D" w14:textId="188301F9"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Erythromycin</w:t>
            </w:r>
          </w:p>
        </w:tc>
        <w:tc>
          <w:tcPr>
            <w:tcW w:w="826" w:type="pct"/>
            <w:gridSpan w:val="2"/>
            <w:shd w:val="clear" w:color="auto" w:fill="auto"/>
          </w:tcPr>
          <w:p w14:paraId="5B08A3EA" w14:textId="3F5FDFB6"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F9B1047" w14:textId="0D938763"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0.053</w:t>
            </w:r>
            <w:r w:rsidR="00455932">
              <w:rPr>
                <w:rFonts w:ascii="Arial" w:hAnsi="Arial" w:cs="Arial"/>
                <w:color w:val="000000"/>
                <w:sz w:val="18"/>
                <w:szCs w:val="18"/>
              </w:rPr>
              <w:t xml:space="preserve"> (0.008)</w:t>
            </w:r>
          </w:p>
        </w:tc>
        <w:tc>
          <w:tcPr>
            <w:tcW w:w="827" w:type="pct"/>
            <w:gridSpan w:val="2"/>
            <w:shd w:val="clear" w:color="auto" w:fill="auto"/>
          </w:tcPr>
          <w:p w14:paraId="3ACC52A7" w14:textId="47671982"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0.079</w:t>
            </w:r>
            <w:r w:rsidR="00455932">
              <w:rPr>
                <w:rFonts w:ascii="Arial" w:hAnsi="Arial" w:cs="Arial"/>
                <w:color w:val="000000"/>
                <w:sz w:val="18"/>
                <w:szCs w:val="18"/>
              </w:rPr>
              <w:t xml:space="preserve"> (0.016)</w:t>
            </w:r>
          </w:p>
        </w:tc>
        <w:tc>
          <w:tcPr>
            <w:tcW w:w="827" w:type="pct"/>
            <w:gridSpan w:val="2"/>
            <w:shd w:val="clear" w:color="auto" w:fill="auto"/>
          </w:tcPr>
          <w:p w14:paraId="4B8BA8DC" w14:textId="3D345A36"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11.16</w:t>
            </w:r>
            <w:r w:rsidR="00455932">
              <w:rPr>
                <w:rFonts w:ascii="Arial" w:hAnsi="Arial" w:cs="Arial"/>
                <w:color w:val="000000"/>
                <w:sz w:val="18"/>
                <w:szCs w:val="18"/>
              </w:rPr>
              <w:t xml:space="preserve"> (1.46)</w:t>
            </w:r>
          </w:p>
        </w:tc>
        <w:tc>
          <w:tcPr>
            <w:tcW w:w="828" w:type="pct"/>
            <w:shd w:val="clear" w:color="auto" w:fill="auto"/>
          </w:tcPr>
          <w:p w14:paraId="754CD890" w14:textId="075A5F12"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0.007</w:t>
            </w:r>
          </w:p>
        </w:tc>
      </w:tr>
      <w:tr w:rsidR="00973B31" w:rsidRPr="00455932" w14:paraId="20C1CB8C" w14:textId="201D0C38"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0A504D5A" w14:textId="74EF7935"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Nefazodone</w:t>
            </w:r>
          </w:p>
        </w:tc>
        <w:tc>
          <w:tcPr>
            <w:tcW w:w="826" w:type="pct"/>
            <w:gridSpan w:val="2"/>
            <w:shd w:val="clear" w:color="auto" w:fill="auto"/>
          </w:tcPr>
          <w:p w14:paraId="120E1560" w14:textId="5C161F5C"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45B43BAE" w14:textId="7585334D"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0.079</w:t>
            </w:r>
          </w:p>
        </w:tc>
        <w:tc>
          <w:tcPr>
            <w:tcW w:w="827" w:type="pct"/>
            <w:gridSpan w:val="2"/>
            <w:shd w:val="clear" w:color="auto" w:fill="auto"/>
          </w:tcPr>
          <w:p w14:paraId="2E624EB7" w14:textId="4B919DA8"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0.086</w:t>
            </w:r>
          </w:p>
        </w:tc>
        <w:tc>
          <w:tcPr>
            <w:tcW w:w="827" w:type="pct"/>
            <w:gridSpan w:val="2"/>
            <w:shd w:val="clear" w:color="auto" w:fill="auto"/>
          </w:tcPr>
          <w:p w14:paraId="0C72876B" w14:textId="13AB8551"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4.99</w:t>
            </w:r>
          </w:p>
        </w:tc>
        <w:tc>
          <w:tcPr>
            <w:tcW w:w="828" w:type="pct"/>
            <w:shd w:val="clear" w:color="auto" w:fill="auto"/>
          </w:tcPr>
          <w:p w14:paraId="156A7638" w14:textId="5D605A18"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0.017</w:t>
            </w:r>
          </w:p>
        </w:tc>
      </w:tr>
      <w:tr w:rsidR="00973B31" w:rsidRPr="00455932" w14:paraId="6D038128" w14:textId="30460CD3"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45AA6BC3" w14:textId="2209D899"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Saquinavir</w:t>
            </w:r>
          </w:p>
        </w:tc>
        <w:tc>
          <w:tcPr>
            <w:tcW w:w="826" w:type="pct"/>
            <w:gridSpan w:val="2"/>
            <w:shd w:val="clear" w:color="auto" w:fill="auto"/>
          </w:tcPr>
          <w:p w14:paraId="368B4BF4" w14:textId="57BDE8E2"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35F4F0A1" w14:textId="4156B5DA"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0.016</w:t>
            </w:r>
          </w:p>
        </w:tc>
        <w:tc>
          <w:tcPr>
            <w:tcW w:w="827" w:type="pct"/>
            <w:gridSpan w:val="2"/>
            <w:shd w:val="clear" w:color="auto" w:fill="auto"/>
          </w:tcPr>
          <w:p w14:paraId="10C033B2" w14:textId="29A6D73B"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7" w:type="pct"/>
            <w:gridSpan w:val="2"/>
            <w:shd w:val="clear" w:color="auto" w:fill="auto"/>
          </w:tcPr>
          <w:p w14:paraId="388BFA06" w14:textId="71F30261"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shd w:val="clear" w:color="auto" w:fill="auto"/>
          </w:tcPr>
          <w:p w14:paraId="0A66C343" w14:textId="7777777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73B31" w:rsidRPr="00455932" w14:paraId="4EB751F6" w14:textId="235D9531"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3A7ED896" w14:textId="6EC72040"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Telithromycin</w:t>
            </w:r>
          </w:p>
        </w:tc>
        <w:tc>
          <w:tcPr>
            <w:tcW w:w="826" w:type="pct"/>
            <w:gridSpan w:val="2"/>
            <w:shd w:val="clear" w:color="auto" w:fill="auto"/>
          </w:tcPr>
          <w:p w14:paraId="7154DC4D" w14:textId="2B9C057D"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2F47D27A" w14:textId="18EDAEBA"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0.048</w:t>
            </w:r>
          </w:p>
        </w:tc>
        <w:tc>
          <w:tcPr>
            <w:tcW w:w="827" w:type="pct"/>
            <w:gridSpan w:val="2"/>
            <w:shd w:val="clear" w:color="auto" w:fill="auto"/>
          </w:tcPr>
          <w:p w14:paraId="71625FF1" w14:textId="1425C673"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0.044</w:t>
            </w:r>
          </w:p>
        </w:tc>
        <w:tc>
          <w:tcPr>
            <w:tcW w:w="827" w:type="pct"/>
            <w:gridSpan w:val="2"/>
            <w:shd w:val="clear" w:color="auto" w:fill="auto"/>
          </w:tcPr>
          <w:p w14:paraId="6607A7A5" w14:textId="5F13C824"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1.79</w:t>
            </w:r>
          </w:p>
        </w:tc>
        <w:tc>
          <w:tcPr>
            <w:tcW w:w="828" w:type="pct"/>
            <w:shd w:val="clear" w:color="auto" w:fill="auto"/>
          </w:tcPr>
          <w:p w14:paraId="583146F3" w14:textId="521BCD84"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0.025</w:t>
            </w:r>
          </w:p>
        </w:tc>
      </w:tr>
      <w:tr w:rsidR="00973B31" w:rsidRPr="00455932" w14:paraId="294EDC49" w14:textId="757BC36C"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69D02F38" w14:textId="682D19B4"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Itraconazole</w:t>
            </w:r>
          </w:p>
        </w:tc>
        <w:tc>
          <w:tcPr>
            <w:tcW w:w="826" w:type="pct"/>
            <w:gridSpan w:val="2"/>
            <w:shd w:val="clear" w:color="auto" w:fill="auto"/>
          </w:tcPr>
          <w:p w14:paraId="5A789145" w14:textId="1B8B48A8"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1.56</w:t>
            </w:r>
          </w:p>
        </w:tc>
        <w:tc>
          <w:tcPr>
            <w:tcW w:w="827" w:type="pct"/>
            <w:gridSpan w:val="2"/>
            <w:shd w:val="clear" w:color="auto" w:fill="auto"/>
          </w:tcPr>
          <w:p w14:paraId="72B063E9" w14:textId="5F9461CB"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0.021</w:t>
            </w:r>
          </w:p>
        </w:tc>
        <w:tc>
          <w:tcPr>
            <w:tcW w:w="827" w:type="pct"/>
            <w:gridSpan w:val="2"/>
            <w:shd w:val="clear" w:color="auto" w:fill="auto"/>
          </w:tcPr>
          <w:p w14:paraId="73F5E969" w14:textId="0AF937B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7" w:type="pct"/>
            <w:gridSpan w:val="2"/>
            <w:shd w:val="clear" w:color="auto" w:fill="auto"/>
          </w:tcPr>
          <w:p w14:paraId="3C086671" w14:textId="11CB58FF"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shd w:val="clear" w:color="auto" w:fill="auto"/>
          </w:tcPr>
          <w:p w14:paraId="2804FCB3" w14:textId="7777777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973B31" w:rsidRPr="00455932" w14:paraId="50E3276C" w14:textId="625F193F" w:rsidTr="001578EF">
        <w:trPr>
          <w:gridAfter w:val="1"/>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shd w:val="clear" w:color="auto" w:fill="auto"/>
          </w:tcPr>
          <w:p w14:paraId="5165B130" w14:textId="2540024F"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Telaprevir</w:t>
            </w:r>
          </w:p>
        </w:tc>
        <w:tc>
          <w:tcPr>
            <w:tcW w:w="826" w:type="pct"/>
            <w:gridSpan w:val="2"/>
            <w:shd w:val="clear" w:color="auto" w:fill="auto"/>
          </w:tcPr>
          <w:p w14:paraId="20AEE538" w14:textId="496F0A01"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827" w:type="pct"/>
            <w:gridSpan w:val="2"/>
            <w:shd w:val="clear" w:color="auto" w:fill="auto"/>
          </w:tcPr>
          <w:p w14:paraId="454B6204" w14:textId="5E69ECD1"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0.050</w:t>
            </w:r>
          </w:p>
        </w:tc>
        <w:tc>
          <w:tcPr>
            <w:tcW w:w="827" w:type="pct"/>
            <w:gridSpan w:val="2"/>
            <w:shd w:val="clear" w:color="auto" w:fill="auto"/>
          </w:tcPr>
          <w:p w14:paraId="77FC1CA6" w14:textId="54AB9F45"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0.055</w:t>
            </w:r>
          </w:p>
        </w:tc>
        <w:tc>
          <w:tcPr>
            <w:tcW w:w="827" w:type="pct"/>
            <w:gridSpan w:val="2"/>
            <w:shd w:val="clear" w:color="auto" w:fill="auto"/>
          </w:tcPr>
          <w:p w14:paraId="1DE40D69" w14:textId="14F1E56C"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0.83</w:t>
            </w:r>
          </w:p>
        </w:tc>
        <w:tc>
          <w:tcPr>
            <w:tcW w:w="828" w:type="pct"/>
            <w:shd w:val="clear" w:color="auto" w:fill="auto"/>
          </w:tcPr>
          <w:p w14:paraId="755864E5" w14:textId="6D259A22" w:rsidR="00973B31" w:rsidRPr="00455932" w:rsidRDefault="00973B31" w:rsidP="006D0328">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0.066</w:t>
            </w:r>
          </w:p>
        </w:tc>
      </w:tr>
      <w:tr w:rsidR="00973B31" w:rsidRPr="00455932" w14:paraId="062B25B4" w14:textId="5B238B51" w:rsidTr="001578EF">
        <w:trPr>
          <w:gridAfter w:val="1"/>
          <w:cnfStyle w:val="000000100000" w:firstRow="0" w:lastRow="0" w:firstColumn="0" w:lastColumn="0" w:oddVBand="0" w:evenVBand="0" w:oddHBand="1" w:evenHBand="0" w:firstRowFirstColumn="0" w:firstRowLastColumn="0" w:lastRowFirstColumn="0" w:lastRowLastColumn="0"/>
          <w:wAfter w:w="64" w:type="dxa"/>
        </w:trPr>
        <w:tc>
          <w:tcPr>
            <w:cnfStyle w:val="001000000000" w:firstRow="0" w:lastRow="0" w:firstColumn="1" w:lastColumn="0" w:oddVBand="0" w:evenVBand="0" w:oddHBand="0" w:evenHBand="0" w:firstRowFirstColumn="0" w:firstRowLastColumn="0" w:lastRowFirstColumn="0" w:lastRowLastColumn="0"/>
            <w:tcW w:w="829" w:type="pct"/>
            <w:gridSpan w:val="2"/>
            <w:tcBorders>
              <w:bottom w:val="single" w:sz="4" w:space="0" w:color="auto"/>
            </w:tcBorders>
            <w:shd w:val="clear" w:color="auto" w:fill="auto"/>
          </w:tcPr>
          <w:p w14:paraId="356C2F81" w14:textId="23A5441A" w:rsidR="00973B31" w:rsidRPr="00EB0890" w:rsidRDefault="00973B31" w:rsidP="006D0328">
            <w:pPr>
              <w:spacing w:line="360" w:lineRule="auto"/>
              <w:jc w:val="center"/>
              <w:rPr>
                <w:rFonts w:ascii="Arial" w:hAnsi="Arial" w:cs="Arial"/>
                <w:b w:val="0"/>
                <w:bCs w:val="0"/>
                <w:sz w:val="18"/>
                <w:szCs w:val="18"/>
                <w:lang w:val="en-US"/>
              </w:rPr>
            </w:pPr>
            <w:r w:rsidRPr="00EB0890">
              <w:rPr>
                <w:rFonts w:ascii="Arial" w:hAnsi="Arial" w:cs="Arial"/>
                <w:b w:val="0"/>
                <w:bCs w:val="0"/>
                <w:sz w:val="18"/>
                <w:szCs w:val="18"/>
              </w:rPr>
              <w:t>Ritonavir</w:t>
            </w:r>
          </w:p>
        </w:tc>
        <w:tc>
          <w:tcPr>
            <w:tcW w:w="826" w:type="pct"/>
            <w:gridSpan w:val="2"/>
            <w:tcBorders>
              <w:bottom w:val="single" w:sz="4" w:space="0" w:color="auto"/>
            </w:tcBorders>
            <w:shd w:val="clear" w:color="auto" w:fill="auto"/>
          </w:tcPr>
          <w:p w14:paraId="3A26297C" w14:textId="43DFB250"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0.78</w:t>
            </w:r>
          </w:p>
        </w:tc>
        <w:tc>
          <w:tcPr>
            <w:tcW w:w="827" w:type="pct"/>
            <w:gridSpan w:val="2"/>
            <w:tcBorders>
              <w:bottom w:val="single" w:sz="4" w:space="0" w:color="auto"/>
            </w:tcBorders>
            <w:shd w:val="clear" w:color="auto" w:fill="auto"/>
          </w:tcPr>
          <w:p w14:paraId="12673677" w14:textId="709C6045"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0.061</w:t>
            </w:r>
          </w:p>
        </w:tc>
        <w:tc>
          <w:tcPr>
            <w:tcW w:w="827" w:type="pct"/>
            <w:gridSpan w:val="2"/>
            <w:tcBorders>
              <w:bottom w:val="single" w:sz="4" w:space="0" w:color="auto"/>
            </w:tcBorders>
            <w:shd w:val="clear" w:color="auto" w:fill="auto"/>
          </w:tcPr>
          <w:p w14:paraId="1CA13B77" w14:textId="32A86AEC"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0.019</w:t>
            </w:r>
          </w:p>
        </w:tc>
        <w:tc>
          <w:tcPr>
            <w:tcW w:w="827" w:type="pct"/>
            <w:gridSpan w:val="2"/>
            <w:tcBorders>
              <w:bottom w:val="single" w:sz="4" w:space="0" w:color="auto"/>
            </w:tcBorders>
            <w:shd w:val="clear" w:color="auto" w:fill="auto"/>
          </w:tcPr>
          <w:p w14:paraId="7072FB9A" w14:textId="1AFB353F"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828" w:type="pct"/>
            <w:tcBorders>
              <w:bottom w:val="single" w:sz="4" w:space="0" w:color="auto"/>
            </w:tcBorders>
            <w:shd w:val="clear" w:color="auto" w:fill="auto"/>
          </w:tcPr>
          <w:p w14:paraId="7DA49271" w14:textId="77777777" w:rsidR="00973B31" w:rsidRPr="00455932" w:rsidRDefault="00973B31" w:rsidP="006D0328">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bl>
    <w:p w14:paraId="19D44ED4" w14:textId="77777777" w:rsidR="002A553C" w:rsidRDefault="002A553C" w:rsidP="002A553C">
      <w:pPr>
        <w:spacing w:line="360" w:lineRule="auto"/>
        <w:ind w:left="360" w:firstLine="348"/>
        <w:jc w:val="both"/>
        <w:rPr>
          <w:rFonts w:ascii="Arial" w:hAnsi="Arial" w:cs="Arial"/>
          <w:sz w:val="20"/>
          <w:szCs w:val="20"/>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Pr="00B8432F">
        <w:rPr>
          <w:rFonts w:ascii="Arial" w:hAnsi="Arial" w:cs="Arial"/>
          <w:sz w:val="18"/>
          <w:szCs w:val="18"/>
          <w:lang w:val="en-US"/>
        </w:rPr>
        <w:t>.</w:t>
      </w:r>
    </w:p>
    <w:p w14:paraId="17D5E6B8" w14:textId="6003E427" w:rsidR="007A3192" w:rsidRDefault="00F734C6" w:rsidP="00AE3B88">
      <w:pPr>
        <w:spacing w:line="276" w:lineRule="auto"/>
        <w:jc w:val="both"/>
        <w:rPr>
          <w:rFonts w:ascii="Arial" w:hAnsi="Arial" w:cs="Arial"/>
          <w:sz w:val="20"/>
          <w:szCs w:val="20"/>
          <w:lang w:val="en-US"/>
        </w:rPr>
      </w:pPr>
      <w:r>
        <w:rPr>
          <w:rFonts w:ascii="Arial" w:hAnsi="Arial" w:cs="Arial"/>
          <w:sz w:val="20"/>
          <w:szCs w:val="20"/>
          <w:lang w:val="en-US"/>
        </w:rPr>
        <w:br w:type="page"/>
      </w:r>
      <w:r w:rsidR="007A3192"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4</w:t>
      </w:r>
      <w:r w:rsidR="007A3192">
        <w:rPr>
          <w:rFonts w:ascii="Arial" w:hAnsi="Arial" w:cs="Arial"/>
          <w:sz w:val="20"/>
          <w:szCs w:val="20"/>
          <w:lang w:val="en-US"/>
        </w:rPr>
        <w:t xml:space="preserve">: Measured </w:t>
      </w:r>
      <w:proofErr w:type="spellStart"/>
      <w:r w:rsidR="007A3192">
        <w:rPr>
          <w:rFonts w:ascii="Arial" w:hAnsi="Arial" w:cs="Arial"/>
          <w:sz w:val="20"/>
          <w:szCs w:val="20"/>
          <w:lang w:val="en-US"/>
        </w:rPr>
        <w:t>k</w:t>
      </w:r>
      <w:r w:rsidR="007A3192" w:rsidRPr="00611002">
        <w:rPr>
          <w:rFonts w:ascii="Arial" w:hAnsi="Arial" w:cs="Arial"/>
          <w:sz w:val="20"/>
          <w:szCs w:val="20"/>
          <w:vertAlign w:val="subscript"/>
          <w:lang w:val="en-US"/>
        </w:rPr>
        <w:t>obs</w:t>
      </w:r>
      <w:proofErr w:type="spellEnd"/>
      <w:r w:rsidR="007A3192">
        <w:rPr>
          <w:rFonts w:ascii="Arial" w:hAnsi="Arial" w:cs="Arial"/>
          <w:sz w:val="20"/>
          <w:szCs w:val="20"/>
          <w:lang w:val="en-US"/>
        </w:rPr>
        <w:t xml:space="preserve">, KI, </w:t>
      </w:r>
      <w:proofErr w:type="spellStart"/>
      <w:r w:rsidR="007A3192">
        <w:rPr>
          <w:rFonts w:ascii="Arial" w:hAnsi="Arial" w:cs="Arial"/>
          <w:sz w:val="20"/>
          <w:szCs w:val="20"/>
          <w:lang w:val="en-US"/>
        </w:rPr>
        <w:t>k</w:t>
      </w:r>
      <w:r w:rsidR="007A3192" w:rsidRPr="00611002">
        <w:rPr>
          <w:rFonts w:ascii="Arial" w:hAnsi="Arial" w:cs="Arial"/>
          <w:sz w:val="20"/>
          <w:szCs w:val="20"/>
          <w:vertAlign w:val="subscript"/>
          <w:lang w:val="en-US"/>
        </w:rPr>
        <w:t>inact</w:t>
      </w:r>
      <w:proofErr w:type="spellEnd"/>
      <w:r w:rsidR="007A3192">
        <w:rPr>
          <w:rFonts w:ascii="Arial" w:hAnsi="Arial" w:cs="Arial"/>
          <w:sz w:val="20"/>
          <w:szCs w:val="20"/>
          <w:lang w:val="en-US"/>
        </w:rPr>
        <w:t xml:space="preserve"> under the in vitro TDI conditions from set B</w:t>
      </w:r>
      <w:r w:rsidR="00540598">
        <w:rPr>
          <w:rFonts w:ascii="Arial" w:hAnsi="Arial" w:cs="Arial"/>
          <w:sz w:val="20"/>
          <w:szCs w:val="20"/>
          <w:lang w:val="en-US"/>
        </w:rPr>
        <w:t xml:space="preserve">: </w:t>
      </w:r>
      <w:r w:rsidR="007A3192">
        <w:rPr>
          <w:rFonts w:ascii="Arial" w:hAnsi="Arial" w:cs="Arial"/>
          <w:sz w:val="20"/>
          <w:szCs w:val="20"/>
          <w:lang w:val="en-US"/>
        </w:rPr>
        <w:t xml:space="preserve">max. pre-incubation 40 min, HLM 0.1 mg/mL, MDZ 10 </w:t>
      </w:r>
      <w:r w:rsidR="007A3192" w:rsidRPr="00611002">
        <w:rPr>
          <w:rFonts w:ascii="Symbol" w:hAnsi="Symbol" w:cs="Arial"/>
          <w:sz w:val="20"/>
          <w:szCs w:val="20"/>
          <w:lang w:val="en-US"/>
        </w:rPr>
        <w:t>m</w:t>
      </w:r>
      <w:r w:rsidR="007A3192">
        <w:rPr>
          <w:rFonts w:ascii="Arial" w:hAnsi="Arial" w:cs="Arial"/>
          <w:sz w:val="20"/>
          <w:szCs w:val="20"/>
          <w:lang w:val="en-US"/>
        </w:rPr>
        <w:t>M, incubation 10 min</w:t>
      </w:r>
      <w:r w:rsidR="00540598">
        <w:rPr>
          <w:rFonts w:ascii="Arial" w:hAnsi="Arial" w:cs="Arial"/>
          <w:sz w:val="20"/>
          <w:szCs w:val="20"/>
          <w:lang w:val="en-US"/>
        </w:rPr>
        <w:t xml:space="preserve">. </w:t>
      </w:r>
      <w:r w:rsidR="00E57006">
        <w:rPr>
          <w:rFonts w:ascii="Arial" w:hAnsi="Arial" w:cs="Arial"/>
          <w:sz w:val="20"/>
          <w:szCs w:val="20"/>
          <w:lang w:val="en-US"/>
        </w:rPr>
        <w:t>Kinetic parameters were measured in replicates (n=3) for all the test drugs in the dataset, and the relative standard error (SE) values are reported in the table.</w:t>
      </w:r>
    </w:p>
    <w:p w14:paraId="46847686" w14:textId="77777777" w:rsidR="00E57006" w:rsidRDefault="00E57006" w:rsidP="002A553C">
      <w:pPr>
        <w:spacing w:line="360" w:lineRule="auto"/>
        <w:jc w:val="both"/>
        <w:rPr>
          <w:rFonts w:ascii="Arial" w:hAnsi="Arial" w:cs="Arial"/>
          <w:sz w:val="20"/>
          <w:szCs w:val="20"/>
          <w:lang w:val="en-US"/>
        </w:rPr>
      </w:pPr>
    </w:p>
    <w:tbl>
      <w:tblPr>
        <w:tblStyle w:val="PlainTable4"/>
        <w:tblW w:w="5124" w:type="pct"/>
        <w:tblLook w:val="04A0" w:firstRow="1" w:lastRow="0" w:firstColumn="1" w:lastColumn="0" w:noHBand="0" w:noVBand="1"/>
      </w:tblPr>
      <w:tblGrid>
        <w:gridCol w:w="1588"/>
        <w:gridCol w:w="1756"/>
        <w:gridCol w:w="1365"/>
        <w:gridCol w:w="1363"/>
        <w:gridCol w:w="1363"/>
        <w:gridCol w:w="1815"/>
      </w:tblGrid>
      <w:tr w:rsidR="007139CA" w:rsidRPr="00D65DD2" w14:paraId="59E5D3CF" w14:textId="3F1889E8" w:rsidTr="00A36A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97" w:type="pct"/>
            <w:gridSpan w:val="6"/>
            <w:tcBorders>
              <w:top w:val="single" w:sz="4" w:space="0" w:color="auto"/>
            </w:tcBorders>
          </w:tcPr>
          <w:p w14:paraId="2B6F59AF" w14:textId="32C355B2" w:rsidR="007139CA" w:rsidRPr="00455932" w:rsidRDefault="007139CA" w:rsidP="00455932">
            <w:pPr>
              <w:spacing w:line="360" w:lineRule="auto"/>
              <w:jc w:val="center"/>
              <w:rPr>
                <w:rFonts w:ascii="Arial" w:hAnsi="Arial" w:cs="Arial"/>
                <w:b w:val="0"/>
                <w:bCs w:val="0"/>
                <w:sz w:val="18"/>
                <w:szCs w:val="18"/>
                <w:lang w:val="en-US"/>
              </w:rPr>
            </w:pPr>
            <w:r w:rsidRPr="00455932">
              <w:rPr>
                <w:rFonts w:ascii="Arial" w:hAnsi="Arial" w:cs="Arial"/>
                <w:sz w:val="18"/>
                <w:szCs w:val="18"/>
                <w:lang w:val="en-US"/>
              </w:rPr>
              <w:t xml:space="preserve">Set B: max. pre-incubation 40 min, HLM 0.1 mg/mL, MDZ 10 </w:t>
            </w:r>
            <w:r w:rsidRPr="00455932">
              <w:rPr>
                <w:rFonts w:ascii="Symbol" w:hAnsi="Symbol" w:cs="Arial"/>
                <w:sz w:val="18"/>
                <w:szCs w:val="18"/>
                <w:lang w:val="en-US"/>
              </w:rPr>
              <w:t>m</w:t>
            </w:r>
            <w:r w:rsidRPr="00455932">
              <w:rPr>
                <w:rFonts w:ascii="Arial" w:hAnsi="Arial" w:cs="Arial"/>
                <w:sz w:val="18"/>
                <w:szCs w:val="18"/>
                <w:lang w:val="en-US"/>
              </w:rPr>
              <w:t>M, incubation 10 min</w:t>
            </w:r>
          </w:p>
        </w:tc>
      </w:tr>
      <w:tr w:rsidR="00455932" w:rsidRPr="00455932" w14:paraId="36829D98" w14:textId="69D0553B" w:rsidTr="00A36A3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Borders>
              <w:bottom w:val="single" w:sz="4" w:space="0" w:color="auto"/>
            </w:tcBorders>
          </w:tcPr>
          <w:p w14:paraId="60FB9A7E" w14:textId="7F922F09" w:rsidR="00455932" w:rsidRPr="00A36A3E" w:rsidRDefault="00455932"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lang w:val="en-US"/>
              </w:rPr>
              <w:t>Drug</w:t>
            </w:r>
          </w:p>
        </w:tc>
        <w:tc>
          <w:tcPr>
            <w:tcW w:w="949" w:type="pct"/>
            <w:tcBorders>
              <w:bottom w:val="single" w:sz="4" w:space="0" w:color="auto"/>
            </w:tcBorders>
          </w:tcPr>
          <w:p w14:paraId="34DD741F" w14:textId="77777777"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Concentration</w:t>
            </w:r>
          </w:p>
          <w:p w14:paraId="2F62BC00" w14:textId="2EBC9158"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Symbol" w:hAnsi="Symbol" w:cs="Arial"/>
                <w:sz w:val="18"/>
                <w:szCs w:val="18"/>
                <w:lang w:val="en-US"/>
              </w:rPr>
              <w:t>m</w:t>
            </w:r>
            <w:r w:rsidRPr="00455932">
              <w:rPr>
                <w:rFonts w:ascii="Arial" w:hAnsi="Arial" w:cs="Arial"/>
                <w:sz w:val="18"/>
                <w:szCs w:val="18"/>
                <w:lang w:val="en-US"/>
              </w:rPr>
              <w:t>M</w:t>
            </w:r>
          </w:p>
        </w:tc>
        <w:tc>
          <w:tcPr>
            <w:tcW w:w="738" w:type="pct"/>
            <w:tcBorders>
              <w:bottom w:val="single" w:sz="4" w:space="0" w:color="auto"/>
            </w:tcBorders>
          </w:tcPr>
          <w:p w14:paraId="6790C633" w14:textId="77777777"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vertAlign w:val="subscript"/>
                <w:lang w:val="en-US"/>
              </w:rPr>
            </w:pPr>
            <w:proofErr w:type="spellStart"/>
            <w:r w:rsidRPr="00455932">
              <w:rPr>
                <w:rFonts w:ascii="Arial" w:hAnsi="Arial" w:cs="Arial"/>
                <w:sz w:val="18"/>
                <w:szCs w:val="18"/>
                <w:lang w:val="en-US"/>
              </w:rPr>
              <w:t>k</w:t>
            </w:r>
            <w:r w:rsidRPr="00455932">
              <w:rPr>
                <w:rFonts w:ascii="Arial" w:hAnsi="Arial" w:cs="Arial"/>
                <w:sz w:val="18"/>
                <w:szCs w:val="18"/>
                <w:vertAlign w:val="subscript"/>
                <w:lang w:val="en-US"/>
              </w:rPr>
              <w:t>obs</w:t>
            </w:r>
            <w:proofErr w:type="spellEnd"/>
            <w:r w:rsidRPr="00455932">
              <w:rPr>
                <w:rFonts w:ascii="Arial" w:hAnsi="Arial" w:cs="Arial"/>
                <w:sz w:val="18"/>
                <w:szCs w:val="18"/>
                <w:vertAlign w:val="subscript"/>
                <w:lang w:val="en-US"/>
              </w:rPr>
              <w:t xml:space="preserve"> </w:t>
            </w:r>
            <w:r w:rsidRPr="00455932">
              <w:rPr>
                <w:rFonts w:ascii="Arial" w:hAnsi="Arial" w:cs="Arial"/>
                <w:sz w:val="18"/>
                <w:szCs w:val="18"/>
                <w:lang w:val="en-US"/>
              </w:rPr>
              <w:t>(SE)</w:t>
            </w:r>
          </w:p>
          <w:p w14:paraId="79D318E0" w14:textId="38107B0E"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min</w:t>
            </w:r>
            <w:r w:rsidRPr="00455932">
              <w:rPr>
                <w:rFonts w:ascii="Arial" w:hAnsi="Arial" w:cs="Arial"/>
                <w:sz w:val="18"/>
                <w:szCs w:val="18"/>
                <w:vertAlign w:val="superscript"/>
                <w:lang w:val="en-US"/>
              </w:rPr>
              <w:t>-1</w:t>
            </w:r>
          </w:p>
        </w:tc>
        <w:tc>
          <w:tcPr>
            <w:tcW w:w="737" w:type="pct"/>
            <w:tcBorders>
              <w:bottom w:val="single" w:sz="4" w:space="0" w:color="auto"/>
            </w:tcBorders>
          </w:tcPr>
          <w:p w14:paraId="18C61B40" w14:textId="77777777"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vertAlign w:val="subscript"/>
                <w:lang w:val="en-US"/>
              </w:rPr>
            </w:pPr>
            <w:proofErr w:type="spellStart"/>
            <w:r w:rsidRPr="00455932">
              <w:rPr>
                <w:rFonts w:ascii="Arial" w:hAnsi="Arial" w:cs="Arial"/>
                <w:sz w:val="18"/>
                <w:szCs w:val="18"/>
                <w:lang w:val="en-US"/>
              </w:rPr>
              <w:t>k</w:t>
            </w:r>
            <w:r w:rsidRPr="00455932">
              <w:rPr>
                <w:rFonts w:ascii="Arial" w:hAnsi="Arial" w:cs="Arial"/>
                <w:sz w:val="18"/>
                <w:szCs w:val="18"/>
                <w:vertAlign w:val="subscript"/>
                <w:lang w:val="en-US"/>
              </w:rPr>
              <w:t>inact</w:t>
            </w:r>
            <w:proofErr w:type="spellEnd"/>
            <w:r w:rsidRPr="00455932">
              <w:rPr>
                <w:rFonts w:ascii="Arial" w:hAnsi="Arial" w:cs="Arial"/>
                <w:sz w:val="18"/>
                <w:szCs w:val="18"/>
                <w:lang w:val="en-US"/>
              </w:rPr>
              <w:t xml:space="preserve"> (SE)</w:t>
            </w:r>
          </w:p>
          <w:p w14:paraId="326E3127" w14:textId="03103142"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min</w:t>
            </w:r>
            <w:r w:rsidRPr="00455932">
              <w:rPr>
                <w:rFonts w:ascii="Arial" w:hAnsi="Arial" w:cs="Arial"/>
                <w:sz w:val="18"/>
                <w:szCs w:val="18"/>
                <w:vertAlign w:val="superscript"/>
                <w:lang w:val="en-US"/>
              </w:rPr>
              <w:t>-1</w:t>
            </w:r>
          </w:p>
        </w:tc>
        <w:tc>
          <w:tcPr>
            <w:tcW w:w="737" w:type="pct"/>
            <w:tcBorders>
              <w:bottom w:val="single" w:sz="4" w:space="0" w:color="auto"/>
            </w:tcBorders>
          </w:tcPr>
          <w:p w14:paraId="369AF396" w14:textId="77777777"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KI (SE)</w:t>
            </w:r>
          </w:p>
          <w:p w14:paraId="48606EAC" w14:textId="717F82E7"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Symbol" w:hAnsi="Symbol" w:cs="Arial"/>
                <w:sz w:val="18"/>
                <w:szCs w:val="18"/>
                <w:lang w:val="en-US"/>
              </w:rPr>
              <w:t>m</w:t>
            </w:r>
            <w:r w:rsidRPr="00455932">
              <w:rPr>
                <w:rFonts w:ascii="Arial" w:hAnsi="Arial" w:cs="Arial"/>
                <w:sz w:val="18"/>
                <w:szCs w:val="18"/>
                <w:lang w:val="en-US"/>
              </w:rPr>
              <w:t>M</w:t>
            </w:r>
          </w:p>
        </w:tc>
        <w:tc>
          <w:tcPr>
            <w:tcW w:w="982" w:type="pct"/>
            <w:tcBorders>
              <w:bottom w:val="single" w:sz="4" w:space="0" w:color="auto"/>
            </w:tcBorders>
          </w:tcPr>
          <w:p w14:paraId="48736B41" w14:textId="77777777"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proofErr w:type="spellStart"/>
            <w:r w:rsidRPr="00455932">
              <w:rPr>
                <w:rFonts w:ascii="Arial" w:hAnsi="Arial" w:cs="Arial"/>
                <w:sz w:val="18"/>
                <w:szCs w:val="18"/>
                <w:lang w:val="en-US"/>
              </w:rPr>
              <w:t>k</w:t>
            </w:r>
            <w:r w:rsidRPr="00455932">
              <w:rPr>
                <w:rFonts w:ascii="Arial" w:hAnsi="Arial" w:cs="Arial"/>
                <w:sz w:val="18"/>
                <w:szCs w:val="18"/>
                <w:vertAlign w:val="subscript"/>
                <w:lang w:val="en-US"/>
              </w:rPr>
              <w:t>inact</w:t>
            </w:r>
            <w:proofErr w:type="spellEnd"/>
            <w:r w:rsidRPr="00455932">
              <w:rPr>
                <w:rFonts w:ascii="Arial" w:hAnsi="Arial" w:cs="Arial"/>
                <w:sz w:val="18"/>
                <w:szCs w:val="18"/>
                <w:lang w:val="en-US"/>
              </w:rPr>
              <w:t>/KI</w:t>
            </w:r>
          </w:p>
          <w:p w14:paraId="78629D49" w14:textId="0EE68A29" w:rsidR="00455932" w:rsidRPr="00455932" w:rsidRDefault="00455932"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lang w:val="en-US"/>
              </w:rPr>
              <w:t>min</w:t>
            </w:r>
            <w:r w:rsidRPr="00455932">
              <w:rPr>
                <w:rFonts w:ascii="Arial" w:hAnsi="Arial" w:cs="Arial"/>
                <w:sz w:val="18"/>
                <w:szCs w:val="18"/>
                <w:vertAlign w:val="superscript"/>
                <w:lang w:val="en-US"/>
              </w:rPr>
              <w:t xml:space="preserve">-1 </w:t>
            </w:r>
            <w:r w:rsidRPr="00455932">
              <w:rPr>
                <w:rFonts w:ascii="Symbol" w:hAnsi="Symbol" w:cs="Arial"/>
                <w:sz w:val="18"/>
                <w:szCs w:val="18"/>
                <w:lang w:val="en-US"/>
              </w:rPr>
              <w:t>m</w:t>
            </w:r>
            <w:r w:rsidRPr="00455932">
              <w:rPr>
                <w:rFonts w:ascii="Arial" w:hAnsi="Arial" w:cs="Arial"/>
                <w:sz w:val="18"/>
                <w:szCs w:val="18"/>
                <w:lang w:val="en-US"/>
              </w:rPr>
              <w:t>M</w:t>
            </w:r>
            <w:r w:rsidRPr="00455932">
              <w:rPr>
                <w:rFonts w:ascii="Arial" w:hAnsi="Arial" w:cs="Arial"/>
                <w:sz w:val="18"/>
                <w:szCs w:val="18"/>
                <w:vertAlign w:val="superscript"/>
                <w:lang w:val="en-US"/>
              </w:rPr>
              <w:t>-1</w:t>
            </w:r>
          </w:p>
        </w:tc>
      </w:tr>
      <w:tr w:rsidR="002F54FE" w:rsidRPr="00455932" w14:paraId="78B2F555" w14:textId="7A38E616" w:rsidTr="001578EF">
        <w:tc>
          <w:tcPr>
            <w:cnfStyle w:val="001000000000" w:firstRow="0" w:lastRow="0" w:firstColumn="1" w:lastColumn="0" w:oddVBand="0" w:evenVBand="0" w:oddHBand="0" w:evenHBand="0" w:firstRowFirstColumn="0" w:firstRowLastColumn="0" w:lastRowFirstColumn="0" w:lastRowLastColumn="0"/>
            <w:tcW w:w="858" w:type="pct"/>
            <w:tcBorders>
              <w:top w:val="single" w:sz="4" w:space="0" w:color="auto"/>
            </w:tcBorders>
            <w:shd w:val="clear" w:color="auto" w:fill="auto"/>
          </w:tcPr>
          <w:p w14:paraId="4BE49347"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Erlotinib</w:t>
            </w:r>
          </w:p>
        </w:tc>
        <w:tc>
          <w:tcPr>
            <w:tcW w:w="949" w:type="pct"/>
            <w:tcBorders>
              <w:top w:val="single" w:sz="4" w:space="0" w:color="auto"/>
            </w:tcBorders>
            <w:shd w:val="clear" w:color="auto" w:fill="auto"/>
          </w:tcPr>
          <w:p w14:paraId="1AF2FA70"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tcBorders>
              <w:top w:val="single" w:sz="4" w:space="0" w:color="auto"/>
            </w:tcBorders>
            <w:shd w:val="clear" w:color="auto" w:fill="auto"/>
          </w:tcPr>
          <w:p w14:paraId="767E66E3" w14:textId="70922CB2"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0.044</w:t>
            </w:r>
            <w:r w:rsidR="00455932">
              <w:rPr>
                <w:rFonts w:ascii="Arial" w:hAnsi="Arial" w:cs="Arial"/>
                <w:color w:val="000000"/>
                <w:sz w:val="18"/>
                <w:szCs w:val="18"/>
              </w:rPr>
              <w:t xml:space="preserve"> (0.001)</w:t>
            </w:r>
          </w:p>
        </w:tc>
        <w:tc>
          <w:tcPr>
            <w:tcW w:w="737" w:type="pct"/>
            <w:tcBorders>
              <w:top w:val="single" w:sz="4" w:space="0" w:color="auto"/>
            </w:tcBorders>
            <w:shd w:val="clear" w:color="auto" w:fill="auto"/>
          </w:tcPr>
          <w:p w14:paraId="6A3E0840" w14:textId="2D804D16"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737" w:type="pct"/>
            <w:tcBorders>
              <w:top w:val="single" w:sz="4" w:space="0" w:color="auto"/>
            </w:tcBorders>
            <w:shd w:val="clear" w:color="auto" w:fill="auto"/>
          </w:tcPr>
          <w:p w14:paraId="68CF6DC4" w14:textId="6EF58A2A"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N/A</w:t>
            </w:r>
          </w:p>
        </w:tc>
        <w:tc>
          <w:tcPr>
            <w:tcW w:w="982" w:type="pct"/>
            <w:tcBorders>
              <w:top w:val="single" w:sz="4" w:space="0" w:color="auto"/>
            </w:tcBorders>
            <w:shd w:val="clear" w:color="auto" w:fill="auto"/>
          </w:tcPr>
          <w:p w14:paraId="73DFE1D6"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1D77DB71" w14:textId="6EE7B4B8"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047AA4C2"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Terbinafine</w:t>
            </w:r>
          </w:p>
        </w:tc>
        <w:tc>
          <w:tcPr>
            <w:tcW w:w="949" w:type="pct"/>
            <w:shd w:val="clear" w:color="auto" w:fill="auto"/>
          </w:tcPr>
          <w:p w14:paraId="700F6916"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1A3F5D31" w14:textId="01FF17D5"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0BE6DF5F" w14:textId="2A993B86"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3313E653" w14:textId="6FCB3A30"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4A0CD8ED"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2F54FE" w:rsidRPr="00455932" w14:paraId="28B60728" w14:textId="69EACD18"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1A2A3700"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Sorafenib</w:t>
            </w:r>
          </w:p>
        </w:tc>
        <w:tc>
          <w:tcPr>
            <w:tcW w:w="949" w:type="pct"/>
            <w:shd w:val="clear" w:color="auto" w:fill="auto"/>
          </w:tcPr>
          <w:p w14:paraId="608CB046"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25</w:t>
            </w:r>
          </w:p>
        </w:tc>
        <w:tc>
          <w:tcPr>
            <w:tcW w:w="738" w:type="pct"/>
            <w:shd w:val="clear" w:color="auto" w:fill="auto"/>
          </w:tcPr>
          <w:p w14:paraId="10534CE4" w14:textId="02F94C3C"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66B98A09" w14:textId="402E7294"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76F178D9" w14:textId="683285D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6FCAF91E"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439B43EE" w14:textId="58C3E736"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6A3D59C7"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Fluoxetine</w:t>
            </w:r>
          </w:p>
        </w:tc>
        <w:tc>
          <w:tcPr>
            <w:tcW w:w="949" w:type="pct"/>
            <w:shd w:val="clear" w:color="auto" w:fill="auto"/>
          </w:tcPr>
          <w:p w14:paraId="4EAA15BD"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6E10C375" w14:textId="167DB56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0.012</w:t>
            </w:r>
            <w:r w:rsidR="00455932">
              <w:rPr>
                <w:rFonts w:ascii="Arial" w:hAnsi="Arial" w:cs="Arial"/>
                <w:color w:val="000000"/>
                <w:sz w:val="18"/>
                <w:szCs w:val="18"/>
              </w:rPr>
              <w:t xml:space="preserve"> (0.004)</w:t>
            </w:r>
          </w:p>
        </w:tc>
        <w:tc>
          <w:tcPr>
            <w:tcW w:w="737" w:type="pct"/>
            <w:shd w:val="clear" w:color="auto" w:fill="auto"/>
          </w:tcPr>
          <w:p w14:paraId="14274A81" w14:textId="685C28D5"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0.012</w:t>
            </w:r>
            <w:r w:rsidR="00455932">
              <w:rPr>
                <w:rFonts w:ascii="Arial" w:hAnsi="Arial" w:cs="Arial"/>
                <w:color w:val="000000"/>
                <w:sz w:val="18"/>
                <w:szCs w:val="18"/>
              </w:rPr>
              <w:t xml:space="preserve"> (0.004)</w:t>
            </w:r>
          </w:p>
        </w:tc>
        <w:tc>
          <w:tcPr>
            <w:tcW w:w="737" w:type="pct"/>
            <w:shd w:val="clear" w:color="auto" w:fill="auto"/>
          </w:tcPr>
          <w:p w14:paraId="4261F906" w14:textId="429E97E5"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6.62</w:t>
            </w:r>
            <w:r w:rsidR="00455932">
              <w:rPr>
                <w:rFonts w:ascii="Arial" w:hAnsi="Arial" w:cs="Arial"/>
                <w:color w:val="000000"/>
                <w:sz w:val="18"/>
                <w:szCs w:val="18"/>
              </w:rPr>
              <w:t xml:space="preserve"> (</w:t>
            </w:r>
            <w:r w:rsidR="00773761">
              <w:rPr>
                <w:rFonts w:ascii="Arial" w:hAnsi="Arial" w:cs="Arial"/>
                <w:color w:val="000000"/>
                <w:sz w:val="18"/>
                <w:szCs w:val="18"/>
              </w:rPr>
              <w:t>0</w:t>
            </w:r>
            <w:r w:rsidR="00455932">
              <w:rPr>
                <w:rFonts w:ascii="Arial" w:hAnsi="Arial" w:cs="Arial"/>
                <w:color w:val="000000"/>
                <w:sz w:val="18"/>
                <w:szCs w:val="18"/>
              </w:rPr>
              <w:t>.10)</w:t>
            </w:r>
          </w:p>
        </w:tc>
        <w:tc>
          <w:tcPr>
            <w:tcW w:w="982" w:type="pct"/>
            <w:shd w:val="clear" w:color="auto" w:fill="auto"/>
          </w:tcPr>
          <w:p w14:paraId="6E89F16F" w14:textId="64A8D844"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0.002</w:t>
            </w:r>
          </w:p>
        </w:tc>
      </w:tr>
      <w:tr w:rsidR="002F54FE" w:rsidRPr="00455932" w14:paraId="15C9A479" w14:textId="3D0021F7"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3689D8C1"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Propranolol</w:t>
            </w:r>
          </w:p>
        </w:tc>
        <w:tc>
          <w:tcPr>
            <w:tcW w:w="949" w:type="pct"/>
            <w:shd w:val="clear" w:color="auto" w:fill="auto"/>
          </w:tcPr>
          <w:p w14:paraId="614D2F0A"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6912850C" w14:textId="58254FD6"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06870537" w14:textId="561FD55F"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04DFB905" w14:textId="03188D82"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4923D746"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59AEC02C" w14:textId="7F066A66"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73B77D83"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Nitrendipine</w:t>
            </w:r>
          </w:p>
        </w:tc>
        <w:tc>
          <w:tcPr>
            <w:tcW w:w="949" w:type="pct"/>
            <w:shd w:val="clear" w:color="auto" w:fill="auto"/>
          </w:tcPr>
          <w:p w14:paraId="6156F656"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603522DF" w14:textId="007ED9E0"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7187B8D9" w14:textId="4ADBA69E"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7ECB55FD" w14:textId="2D138A9C"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342CC052"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2F54FE" w:rsidRPr="00455932" w14:paraId="2B93DA2D" w14:textId="33DAC79B"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00F3C2A"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Citalopram</w:t>
            </w:r>
          </w:p>
        </w:tc>
        <w:tc>
          <w:tcPr>
            <w:tcW w:w="949" w:type="pct"/>
            <w:shd w:val="clear" w:color="auto" w:fill="auto"/>
          </w:tcPr>
          <w:p w14:paraId="0383EB7B"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76ED8773" w14:textId="1F809ADE"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737" w:type="pct"/>
            <w:shd w:val="clear" w:color="auto" w:fill="auto"/>
          </w:tcPr>
          <w:p w14:paraId="117248B5" w14:textId="632E090D"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685BFA07" w14:textId="3785B11A"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6B285987"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2B8DEF38" w14:textId="05FF702E"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6225BEF2"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Ramelteon</w:t>
            </w:r>
          </w:p>
        </w:tc>
        <w:tc>
          <w:tcPr>
            <w:tcW w:w="949" w:type="pct"/>
            <w:shd w:val="clear" w:color="auto" w:fill="auto"/>
          </w:tcPr>
          <w:p w14:paraId="5D1B3882"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7853B0F5" w14:textId="4646288A"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3DB8B020" w14:textId="3EA070CE"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71497EAF" w14:textId="25DE081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337F49FC"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2F54FE" w:rsidRPr="00455932" w14:paraId="1960F6C4" w14:textId="35462802"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7F1F03B1"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Paroxetine</w:t>
            </w:r>
          </w:p>
        </w:tc>
        <w:tc>
          <w:tcPr>
            <w:tcW w:w="949" w:type="pct"/>
            <w:shd w:val="clear" w:color="auto" w:fill="auto"/>
          </w:tcPr>
          <w:p w14:paraId="63DDA106"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4877499B" w14:textId="5F5DAC8B"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234FA4C3" w14:textId="56EAC649"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4170A46E" w14:textId="4AAE0B85"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5F7997F0"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64C747FC" w14:textId="56C6A967"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37E778C6"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Flumazenil</w:t>
            </w:r>
          </w:p>
        </w:tc>
        <w:tc>
          <w:tcPr>
            <w:tcW w:w="949" w:type="pct"/>
            <w:shd w:val="clear" w:color="auto" w:fill="auto"/>
          </w:tcPr>
          <w:p w14:paraId="461106EA"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164327AF" w14:textId="2A1D9372"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295634E6" w14:textId="778F2B8B"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6B382A9A" w14:textId="23C96380"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1E5DBEBE"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2F54FE" w:rsidRPr="00455932" w14:paraId="3581FA94" w14:textId="0D6B4F33"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4C217A12"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Quetiapine</w:t>
            </w:r>
          </w:p>
        </w:tc>
        <w:tc>
          <w:tcPr>
            <w:tcW w:w="949" w:type="pct"/>
            <w:shd w:val="clear" w:color="auto" w:fill="auto"/>
          </w:tcPr>
          <w:p w14:paraId="3B54D11E"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3FE737CD" w14:textId="5714CCF6"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24548D63" w14:textId="4FAAF6F9"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5AC0E79B" w14:textId="3B78338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68CA18A3"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07A0098A" w14:textId="2C201F80"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5676CE5D"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Midostaurin</w:t>
            </w:r>
          </w:p>
        </w:tc>
        <w:tc>
          <w:tcPr>
            <w:tcW w:w="949" w:type="pct"/>
            <w:shd w:val="clear" w:color="auto" w:fill="auto"/>
          </w:tcPr>
          <w:p w14:paraId="26D7B462"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3C2FCAF9" w14:textId="464191DB"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737" w:type="pct"/>
            <w:shd w:val="clear" w:color="auto" w:fill="auto"/>
          </w:tcPr>
          <w:p w14:paraId="108A9537" w14:textId="0224582A"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737" w:type="pct"/>
            <w:shd w:val="clear" w:color="auto" w:fill="auto"/>
          </w:tcPr>
          <w:p w14:paraId="2F8B21E5" w14:textId="6B647D1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982" w:type="pct"/>
            <w:shd w:val="clear" w:color="auto" w:fill="auto"/>
          </w:tcPr>
          <w:p w14:paraId="676535C2" w14:textId="6BED1AE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rPr>
            </w:pPr>
          </w:p>
        </w:tc>
      </w:tr>
      <w:tr w:rsidR="002F54FE" w:rsidRPr="00455932" w14:paraId="0927F22B" w14:textId="30CC3F86"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19AA137"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Disulfiram</w:t>
            </w:r>
          </w:p>
        </w:tc>
        <w:tc>
          <w:tcPr>
            <w:tcW w:w="949" w:type="pct"/>
            <w:shd w:val="clear" w:color="auto" w:fill="auto"/>
          </w:tcPr>
          <w:p w14:paraId="442789A8"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3BD8C13B" w14:textId="0AFC9F95"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737" w:type="pct"/>
            <w:shd w:val="clear" w:color="auto" w:fill="auto"/>
          </w:tcPr>
          <w:p w14:paraId="0579CE0D" w14:textId="6F2A30E1"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737" w:type="pct"/>
            <w:shd w:val="clear" w:color="auto" w:fill="auto"/>
          </w:tcPr>
          <w:p w14:paraId="2CE2857E" w14:textId="26D7C66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982" w:type="pct"/>
            <w:shd w:val="clear" w:color="auto" w:fill="auto"/>
          </w:tcPr>
          <w:p w14:paraId="26ADCEAC" w14:textId="19C6050F"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p>
        </w:tc>
      </w:tr>
      <w:tr w:rsidR="002F54FE" w:rsidRPr="00455932" w14:paraId="10622759" w14:textId="74DE71E6"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5C82025C"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Buspirone</w:t>
            </w:r>
          </w:p>
        </w:tc>
        <w:tc>
          <w:tcPr>
            <w:tcW w:w="949" w:type="pct"/>
            <w:shd w:val="clear" w:color="auto" w:fill="auto"/>
          </w:tcPr>
          <w:p w14:paraId="02A159BE"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02FC8B18" w14:textId="690E7E19"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0.016</w:t>
            </w:r>
            <w:r w:rsidR="00455932">
              <w:rPr>
                <w:rFonts w:ascii="Arial" w:hAnsi="Arial" w:cs="Arial"/>
                <w:color w:val="000000"/>
                <w:sz w:val="18"/>
                <w:szCs w:val="18"/>
              </w:rPr>
              <w:t xml:space="preserve"> (0.003)</w:t>
            </w:r>
          </w:p>
        </w:tc>
        <w:tc>
          <w:tcPr>
            <w:tcW w:w="737" w:type="pct"/>
            <w:shd w:val="clear" w:color="auto" w:fill="auto"/>
          </w:tcPr>
          <w:p w14:paraId="2D70CC9F" w14:textId="3F5C1F51"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0.038</w:t>
            </w:r>
            <w:r w:rsidR="00455932">
              <w:rPr>
                <w:rFonts w:ascii="Arial" w:hAnsi="Arial" w:cs="Arial"/>
                <w:color w:val="000000"/>
                <w:sz w:val="18"/>
                <w:szCs w:val="18"/>
              </w:rPr>
              <w:t xml:space="preserve"> (0.010)</w:t>
            </w:r>
          </w:p>
        </w:tc>
        <w:tc>
          <w:tcPr>
            <w:tcW w:w="737" w:type="pct"/>
            <w:shd w:val="clear" w:color="auto" w:fill="auto"/>
          </w:tcPr>
          <w:p w14:paraId="5B66C360" w14:textId="433B981E"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34.81</w:t>
            </w:r>
            <w:r w:rsidR="00455932">
              <w:rPr>
                <w:rFonts w:ascii="Arial" w:hAnsi="Arial" w:cs="Arial"/>
                <w:color w:val="000000"/>
                <w:sz w:val="18"/>
                <w:szCs w:val="18"/>
              </w:rPr>
              <w:t xml:space="preserve"> (0.22)</w:t>
            </w:r>
          </w:p>
        </w:tc>
        <w:tc>
          <w:tcPr>
            <w:tcW w:w="982" w:type="pct"/>
            <w:shd w:val="clear" w:color="auto" w:fill="auto"/>
          </w:tcPr>
          <w:p w14:paraId="14C48775" w14:textId="4CEF8CCE"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0.001</w:t>
            </w:r>
          </w:p>
        </w:tc>
      </w:tr>
      <w:tr w:rsidR="002F54FE" w:rsidRPr="00455932" w14:paraId="7EBE2D74" w14:textId="528D5391"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08C4345"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Raltegravir</w:t>
            </w:r>
          </w:p>
        </w:tc>
        <w:tc>
          <w:tcPr>
            <w:tcW w:w="949" w:type="pct"/>
            <w:shd w:val="clear" w:color="auto" w:fill="auto"/>
          </w:tcPr>
          <w:p w14:paraId="3FFD81E9"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7B6DAB4C" w14:textId="5FCB06E0"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737" w:type="pct"/>
            <w:shd w:val="clear" w:color="auto" w:fill="auto"/>
          </w:tcPr>
          <w:p w14:paraId="395172C7" w14:textId="73813AF3"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737" w:type="pct"/>
            <w:shd w:val="clear" w:color="auto" w:fill="auto"/>
          </w:tcPr>
          <w:p w14:paraId="04AD12FD" w14:textId="2FB2B0E2"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982" w:type="pct"/>
            <w:shd w:val="clear" w:color="auto" w:fill="auto"/>
          </w:tcPr>
          <w:p w14:paraId="12CBC722"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3B92C893" w14:textId="2EA31495"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60E2A829"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Carfilzomib</w:t>
            </w:r>
          </w:p>
        </w:tc>
        <w:tc>
          <w:tcPr>
            <w:tcW w:w="949" w:type="pct"/>
            <w:shd w:val="clear" w:color="auto" w:fill="auto"/>
          </w:tcPr>
          <w:p w14:paraId="725A11D2"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046A98D5" w14:textId="1930180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0.057</w:t>
            </w:r>
            <w:r w:rsidR="00504525">
              <w:rPr>
                <w:rFonts w:ascii="Arial" w:hAnsi="Arial" w:cs="Arial"/>
                <w:color w:val="000000"/>
                <w:sz w:val="18"/>
                <w:szCs w:val="18"/>
              </w:rPr>
              <w:t xml:space="preserve"> (0.010)</w:t>
            </w:r>
          </w:p>
        </w:tc>
        <w:tc>
          <w:tcPr>
            <w:tcW w:w="737" w:type="pct"/>
            <w:shd w:val="clear" w:color="auto" w:fill="auto"/>
          </w:tcPr>
          <w:p w14:paraId="0875DA74" w14:textId="31852286"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0.064</w:t>
            </w:r>
            <w:r w:rsidR="00504525">
              <w:rPr>
                <w:rFonts w:ascii="Arial" w:hAnsi="Arial" w:cs="Arial"/>
                <w:color w:val="000000"/>
                <w:sz w:val="18"/>
                <w:szCs w:val="18"/>
              </w:rPr>
              <w:t xml:space="preserve"> (0.014)</w:t>
            </w:r>
          </w:p>
        </w:tc>
        <w:tc>
          <w:tcPr>
            <w:tcW w:w="737" w:type="pct"/>
            <w:shd w:val="clear" w:color="auto" w:fill="auto"/>
          </w:tcPr>
          <w:p w14:paraId="2C4A5B06" w14:textId="46D70BDF"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4.15</w:t>
            </w:r>
            <w:r w:rsidR="00504525">
              <w:rPr>
                <w:rFonts w:ascii="Arial" w:hAnsi="Arial" w:cs="Arial"/>
                <w:color w:val="000000"/>
                <w:sz w:val="18"/>
                <w:szCs w:val="18"/>
              </w:rPr>
              <w:t xml:space="preserve"> (0.22)</w:t>
            </w:r>
          </w:p>
        </w:tc>
        <w:tc>
          <w:tcPr>
            <w:tcW w:w="982" w:type="pct"/>
            <w:shd w:val="clear" w:color="auto" w:fill="auto"/>
          </w:tcPr>
          <w:p w14:paraId="41595891" w14:textId="7677F75C"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0.015</w:t>
            </w:r>
          </w:p>
        </w:tc>
      </w:tr>
      <w:tr w:rsidR="002F54FE" w:rsidRPr="00455932" w14:paraId="77BB4E7A" w14:textId="1BA7949C"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09258F9D"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Terfenadine</w:t>
            </w:r>
          </w:p>
        </w:tc>
        <w:tc>
          <w:tcPr>
            <w:tcW w:w="949" w:type="pct"/>
            <w:shd w:val="clear" w:color="auto" w:fill="auto"/>
          </w:tcPr>
          <w:p w14:paraId="01033635"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73433D42" w14:textId="33B65250"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737" w:type="pct"/>
            <w:shd w:val="clear" w:color="auto" w:fill="auto"/>
          </w:tcPr>
          <w:p w14:paraId="7591FB0B" w14:textId="056492B3"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737" w:type="pct"/>
            <w:shd w:val="clear" w:color="auto" w:fill="auto"/>
          </w:tcPr>
          <w:p w14:paraId="7C58DA4A" w14:textId="3DA812FD"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982" w:type="pct"/>
            <w:shd w:val="clear" w:color="auto" w:fill="auto"/>
          </w:tcPr>
          <w:p w14:paraId="06FCE7A9" w14:textId="2F05BE1E"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FF0000"/>
                <w:sz w:val="18"/>
                <w:szCs w:val="18"/>
              </w:rPr>
            </w:pPr>
          </w:p>
        </w:tc>
      </w:tr>
      <w:tr w:rsidR="002F54FE" w:rsidRPr="00455932" w14:paraId="75CA30CA" w14:textId="2F5000B5"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67BE996D"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Ethinyl estradiol</w:t>
            </w:r>
          </w:p>
        </w:tc>
        <w:tc>
          <w:tcPr>
            <w:tcW w:w="949" w:type="pct"/>
            <w:shd w:val="clear" w:color="auto" w:fill="auto"/>
          </w:tcPr>
          <w:p w14:paraId="1610D539"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1ED0B165" w14:textId="11068CC6"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0.043</w:t>
            </w:r>
            <w:r w:rsidR="00504525">
              <w:rPr>
                <w:rFonts w:ascii="Arial" w:hAnsi="Arial" w:cs="Arial"/>
                <w:color w:val="000000"/>
                <w:sz w:val="18"/>
                <w:szCs w:val="18"/>
              </w:rPr>
              <w:t xml:space="preserve"> (0.006)</w:t>
            </w:r>
          </w:p>
        </w:tc>
        <w:tc>
          <w:tcPr>
            <w:tcW w:w="737" w:type="pct"/>
            <w:shd w:val="clear" w:color="auto" w:fill="auto"/>
          </w:tcPr>
          <w:p w14:paraId="47322052" w14:textId="0D931D9C"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0.127</w:t>
            </w:r>
            <w:r w:rsidR="00504525">
              <w:rPr>
                <w:rFonts w:ascii="Arial" w:hAnsi="Arial" w:cs="Arial"/>
                <w:color w:val="000000"/>
                <w:sz w:val="18"/>
                <w:szCs w:val="18"/>
              </w:rPr>
              <w:t xml:space="preserve"> (0.023)</w:t>
            </w:r>
          </w:p>
        </w:tc>
        <w:tc>
          <w:tcPr>
            <w:tcW w:w="737" w:type="pct"/>
            <w:shd w:val="clear" w:color="auto" w:fill="auto"/>
          </w:tcPr>
          <w:p w14:paraId="690EBF35" w14:textId="6B754102"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51.36</w:t>
            </w:r>
            <w:r w:rsidR="00504525">
              <w:rPr>
                <w:rFonts w:ascii="Arial" w:hAnsi="Arial" w:cs="Arial"/>
                <w:color w:val="000000"/>
                <w:sz w:val="18"/>
                <w:szCs w:val="18"/>
              </w:rPr>
              <w:t xml:space="preserve"> (10.61)</w:t>
            </w:r>
          </w:p>
        </w:tc>
        <w:tc>
          <w:tcPr>
            <w:tcW w:w="982" w:type="pct"/>
            <w:shd w:val="clear" w:color="auto" w:fill="auto"/>
          </w:tcPr>
          <w:p w14:paraId="2B37F014" w14:textId="5E386952"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0.002</w:t>
            </w:r>
          </w:p>
        </w:tc>
      </w:tr>
      <w:tr w:rsidR="002F54FE" w:rsidRPr="00455932" w14:paraId="3D3690D2" w14:textId="1C01FE51"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68BE9BBC"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Simvastatin</w:t>
            </w:r>
          </w:p>
        </w:tc>
        <w:tc>
          <w:tcPr>
            <w:tcW w:w="949" w:type="pct"/>
            <w:shd w:val="clear" w:color="auto" w:fill="auto"/>
          </w:tcPr>
          <w:p w14:paraId="736959EE"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2BABE91D" w14:textId="1FEB2946"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7D1AB581" w14:textId="2AAC5409"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04B20A02" w14:textId="72067FE0"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1386351B"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p>
        </w:tc>
      </w:tr>
      <w:tr w:rsidR="002F54FE" w:rsidRPr="00455932" w14:paraId="37754BB1" w14:textId="1EB011D2"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715E9490"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Azithromycin</w:t>
            </w:r>
          </w:p>
        </w:tc>
        <w:tc>
          <w:tcPr>
            <w:tcW w:w="949" w:type="pct"/>
            <w:shd w:val="clear" w:color="auto" w:fill="auto"/>
          </w:tcPr>
          <w:p w14:paraId="54765511"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5AAA57A6" w14:textId="77902D99"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53F1596A" w14:textId="2E3D3C8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6D0016BD" w14:textId="0ED9E0A8"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63A863ED"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2F54FE" w:rsidRPr="00455932" w14:paraId="6B0138FB" w14:textId="4E0E759B"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9E5A908"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Amlodipine</w:t>
            </w:r>
          </w:p>
        </w:tc>
        <w:tc>
          <w:tcPr>
            <w:tcW w:w="949" w:type="pct"/>
            <w:shd w:val="clear" w:color="auto" w:fill="auto"/>
          </w:tcPr>
          <w:p w14:paraId="6A9268AD"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0DC6ADB6" w14:textId="40061FD6"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0.012</w:t>
            </w:r>
            <w:r w:rsidR="00504525">
              <w:rPr>
                <w:rFonts w:ascii="Arial" w:hAnsi="Arial" w:cs="Arial"/>
                <w:color w:val="000000"/>
                <w:sz w:val="18"/>
                <w:szCs w:val="18"/>
              </w:rPr>
              <w:t xml:space="preserve"> (0.003)</w:t>
            </w:r>
          </w:p>
        </w:tc>
        <w:tc>
          <w:tcPr>
            <w:tcW w:w="737" w:type="pct"/>
            <w:shd w:val="clear" w:color="auto" w:fill="auto"/>
          </w:tcPr>
          <w:p w14:paraId="1A02D212" w14:textId="4EC3B650"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0.014</w:t>
            </w:r>
            <w:r w:rsidR="00504525">
              <w:rPr>
                <w:rFonts w:ascii="Arial" w:hAnsi="Arial" w:cs="Arial"/>
                <w:color w:val="000000"/>
                <w:sz w:val="18"/>
                <w:szCs w:val="18"/>
              </w:rPr>
              <w:t xml:space="preserve"> (0.004)</w:t>
            </w:r>
          </w:p>
        </w:tc>
        <w:tc>
          <w:tcPr>
            <w:tcW w:w="737" w:type="pct"/>
            <w:shd w:val="clear" w:color="auto" w:fill="auto"/>
          </w:tcPr>
          <w:p w14:paraId="7941C3CB" w14:textId="555B6CD8"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1.53</w:t>
            </w:r>
            <w:r w:rsidR="00504525">
              <w:rPr>
                <w:rFonts w:ascii="Arial" w:hAnsi="Arial" w:cs="Arial"/>
                <w:color w:val="000000"/>
                <w:sz w:val="18"/>
                <w:szCs w:val="18"/>
              </w:rPr>
              <w:t xml:space="preserve"> (0.11)</w:t>
            </w:r>
          </w:p>
        </w:tc>
        <w:tc>
          <w:tcPr>
            <w:tcW w:w="982" w:type="pct"/>
            <w:shd w:val="clear" w:color="auto" w:fill="auto"/>
          </w:tcPr>
          <w:p w14:paraId="1BC2947A" w14:textId="14ACF0AC"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0.009</w:t>
            </w:r>
          </w:p>
        </w:tc>
      </w:tr>
      <w:tr w:rsidR="002F54FE" w:rsidRPr="00455932" w14:paraId="373C8A9E" w14:textId="12C6C5A5"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8F3E74D"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Nilotinib</w:t>
            </w:r>
          </w:p>
        </w:tc>
        <w:tc>
          <w:tcPr>
            <w:tcW w:w="949" w:type="pct"/>
            <w:shd w:val="clear" w:color="auto" w:fill="auto"/>
          </w:tcPr>
          <w:p w14:paraId="2FFD4107"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12.5</w:t>
            </w:r>
          </w:p>
        </w:tc>
        <w:tc>
          <w:tcPr>
            <w:tcW w:w="738" w:type="pct"/>
            <w:shd w:val="clear" w:color="auto" w:fill="auto"/>
          </w:tcPr>
          <w:p w14:paraId="21B46B08" w14:textId="3E46F7B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0.032</w:t>
            </w:r>
            <w:r w:rsidR="00504525">
              <w:rPr>
                <w:rFonts w:ascii="Arial" w:hAnsi="Arial" w:cs="Arial"/>
                <w:color w:val="000000"/>
                <w:sz w:val="18"/>
                <w:szCs w:val="18"/>
              </w:rPr>
              <w:t xml:space="preserve"> (0.003)</w:t>
            </w:r>
          </w:p>
        </w:tc>
        <w:tc>
          <w:tcPr>
            <w:tcW w:w="737" w:type="pct"/>
            <w:shd w:val="clear" w:color="auto" w:fill="auto"/>
          </w:tcPr>
          <w:p w14:paraId="217AE24E" w14:textId="2C10E7B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0.039</w:t>
            </w:r>
            <w:r w:rsidR="00504525">
              <w:rPr>
                <w:rFonts w:ascii="Arial" w:hAnsi="Arial" w:cs="Arial"/>
                <w:color w:val="000000"/>
                <w:sz w:val="18"/>
                <w:szCs w:val="18"/>
              </w:rPr>
              <w:t xml:space="preserve"> (0.000)</w:t>
            </w:r>
          </w:p>
        </w:tc>
        <w:tc>
          <w:tcPr>
            <w:tcW w:w="737" w:type="pct"/>
            <w:shd w:val="clear" w:color="auto" w:fill="auto"/>
          </w:tcPr>
          <w:p w14:paraId="0248A05C" w14:textId="29B9F98D"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3.83</w:t>
            </w:r>
            <w:r w:rsidR="00504525">
              <w:rPr>
                <w:rFonts w:ascii="Arial" w:hAnsi="Arial" w:cs="Arial"/>
                <w:color w:val="000000"/>
                <w:sz w:val="18"/>
                <w:szCs w:val="18"/>
              </w:rPr>
              <w:t xml:space="preserve"> (0.10)</w:t>
            </w:r>
          </w:p>
        </w:tc>
        <w:tc>
          <w:tcPr>
            <w:tcW w:w="982" w:type="pct"/>
            <w:shd w:val="clear" w:color="auto" w:fill="auto"/>
          </w:tcPr>
          <w:p w14:paraId="6E98FCB1" w14:textId="29870899"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0.010</w:t>
            </w:r>
          </w:p>
        </w:tc>
      </w:tr>
      <w:tr w:rsidR="002F54FE" w:rsidRPr="00455932" w14:paraId="3ED25B4D" w14:textId="7E230384"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89E94C9"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Imatinib</w:t>
            </w:r>
          </w:p>
        </w:tc>
        <w:tc>
          <w:tcPr>
            <w:tcW w:w="949" w:type="pct"/>
            <w:shd w:val="clear" w:color="auto" w:fill="auto"/>
          </w:tcPr>
          <w:p w14:paraId="66BEB524"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3D3802EA" w14:textId="1E45CF54"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0.033</w:t>
            </w:r>
            <w:r w:rsidR="00504525">
              <w:rPr>
                <w:rFonts w:ascii="Arial" w:hAnsi="Arial" w:cs="Arial"/>
                <w:color w:val="000000"/>
                <w:sz w:val="18"/>
                <w:szCs w:val="18"/>
              </w:rPr>
              <w:t xml:space="preserve"> (0.005)</w:t>
            </w:r>
          </w:p>
        </w:tc>
        <w:tc>
          <w:tcPr>
            <w:tcW w:w="737" w:type="pct"/>
            <w:shd w:val="clear" w:color="auto" w:fill="auto"/>
          </w:tcPr>
          <w:p w14:paraId="28D4A6DF" w14:textId="0F817750"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0.045</w:t>
            </w:r>
            <w:r w:rsidR="00504525">
              <w:rPr>
                <w:rFonts w:ascii="Arial" w:hAnsi="Arial" w:cs="Arial"/>
                <w:color w:val="000000"/>
                <w:sz w:val="18"/>
                <w:szCs w:val="18"/>
              </w:rPr>
              <w:t xml:space="preserve"> (0.010)</w:t>
            </w:r>
          </w:p>
        </w:tc>
        <w:tc>
          <w:tcPr>
            <w:tcW w:w="737" w:type="pct"/>
            <w:shd w:val="clear" w:color="auto" w:fill="auto"/>
          </w:tcPr>
          <w:p w14:paraId="01128704" w14:textId="584207A6"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8.40</w:t>
            </w:r>
            <w:r w:rsidR="00504525">
              <w:rPr>
                <w:rFonts w:ascii="Arial" w:hAnsi="Arial" w:cs="Arial"/>
                <w:color w:val="000000"/>
                <w:sz w:val="18"/>
                <w:szCs w:val="18"/>
              </w:rPr>
              <w:t xml:space="preserve"> (2.66)</w:t>
            </w:r>
          </w:p>
        </w:tc>
        <w:tc>
          <w:tcPr>
            <w:tcW w:w="982" w:type="pct"/>
            <w:shd w:val="clear" w:color="auto" w:fill="auto"/>
          </w:tcPr>
          <w:p w14:paraId="204ACA7A" w14:textId="6B97FC3E"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0.005</w:t>
            </w:r>
          </w:p>
        </w:tc>
      </w:tr>
      <w:tr w:rsidR="002F54FE" w:rsidRPr="00455932" w14:paraId="253B7CE6" w14:textId="704676F8"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27057151" w14:textId="77777777" w:rsidR="002F54FE" w:rsidRPr="00A36A3E" w:rsidRDefault="002F54FE" w:rsidP="00455932">
            <w:pPr>
              <w:spacing w:line="360" w:lineRule="auto"/>
              <w:jc w:val="center"/>
              <w:rPr>
                <w:rFonts w:ascii="Arial" w:hAnsi="Arial" w:cs="Arial"/>
                <w:b w:val="0"/>
                <w:bCs w:val="0"/>
                <w:sz w:val="18"/>
                <w:szCs w:val="18"/>
                <w:lang w:val="en-US"/>
              </w:rPr>
            </w:pPr>
            <w:proofErr w:type="spellStart"/>
            <w:r w:rsidRPr="00A36A3E">
              <w:rPr>
                <w:rFonts w:ascii="Arial" w:hAnsi="Arial" w:cs="Arial"/>
                <w:b w:val="0"/>
                <w:bCs w:val="0"/>
                <w:sz w:val="18"/>
                <w:szCs w:val="18"/>
                <w:lang w:val="fr-CH"/>
              </w:rPr>
              <w:t>Verapamil</w:t>
            </w:r>
            <w:proofErr w:type="spellEnd"/>
          </w:p>
        </w:tc>
        <w:tc>
          <w:tcPr>
            <w:tcW w:w="949" w:type="pct"/>
            <w:shd w:val="clear" w:color="auto" w:fill="auto"/>
          </w:tcPr>
          <w:p w14:paraId="16D8F54A"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1C46C897" w14:textId="521D7F5B"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0.063</w:t>
            </w:r>
            <w:r w:rsidR="00504525">
              <w:rPr>
                <w:rFonts w:ascii="Arial" w:hAnsi="Arial" w:cs="Arial"/>
                <w:color w:val="000000"/>
                <w:sz w:val="18"/>
                <w:szCs w:val="18"/>
              </w:rPr>
              <w:t xml:space="preserve"> (0.009)</w:t>
            </w:r>
          </w:p>
        </w:tc>
        <w:tc>
          <w:tcPr>
            <w:tcW w:w="737" w:type="pct"/>
            <w:shd w:val="clear" w:color="auto" w:fill="auto"/>
          </w:tcPr>
          <w:p w14:paraId="6289FEE1" w14:textId="5A22C2D0"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0.067</w:t>
            </w:r>
            <w:r w:rsidR="00504525">
              <w:rPr>
                <w:rFonts w:ascii="Arial" w:hAnsi="Arial" w:cs="Arial"/>
                <w:color w:val="000000"/>
                <w:sz w:val="18"/>
                <w:szCs w:val="18"/>
              </w:rPr>
              <w:t xml:space="preserve"> (0.011)</w:t>
            </w:r>
          </w:p>
        </w:tc>
        <w:tc>
          <w:tcPr>
            <w:tcW w:w="737" w:type="pct"/>
            <w:shd w:val="clear" w:color="auto" w:fill="auto"/>
          </w:tcPr>
          <w:p w14:paraId="6303D627" w14:textId="129BA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1.96</w:t>
            </w:r>
            <w:r w:rsidR="00504525">
              <w:rPr>
                <w:rFonts w:ascii="Arial" w:hAnsi="Arial" w:cs="Arial"/>
                <w:color w:val="000000"/>
                <w:sz w:val="18"/>
                <w:szCs w:val="18"/>
              </w:rPr>
              <w:t xml:space="preserve"> (0.31)</w:t>
            </w:r>
          </w:p>
        </w:tc>
        <w:tc>
          <w:tcPr>
            <w:tcW w:w="982" w:type="pct"/>
            <w:shd w:val="clear" w:color="auto" w:fill="auto"/>
          </w:tcPr>
          <w:p w14:paraId="5A4F0154" w14:textId="1065F156"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0.034</w:t>
            </w:r>
          </w:p>
        </w:tc>
      </w:tr>
      <w:tr w:rsidR="002F54FE" w:rsidRPr="00455932" w14:paraId="17EA0337" w14:textId="23F2C976"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76333827"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Diltiazem</w:t>
            </w:r>
          </w:p>
        </w:tc>
        <w:tc>
          <w:tcPr>
            <w:tcW w:w="949" w:type="pct"/>
            <w:shd w:val="clear" w:color="auto" w:fill="auto"/>
          </w:tcPr>
          <w:p w14:paraId="25FE1DA4"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20C3DE98" w14:textId="69005C3D"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0.029</w:t>
            </w:r>
            <w:r w:rsidR="00504525">
              <w:rPr>
                <w:rFonts w:ascii="Arial" w:hAnsi="Arial" w:cs="Arial"/>
                <w:color w:val="000000"/>
                <w:sz w:val="18"/>
                <w:szCs w:val="18"/>
              </w:rPr>
              <w:t xml:space="preserve"> (0.004)</w:t>
            </w:r>
          </w:p>
        </w:tc>
        <w:tc>
          <w:tcPr>
            <w:tcW w:w="737" w:type="pct"/>
            <w:shd w:val="clear" w:color="auto" w:fill="auto"/>
          </w:tcPr>
          <w:p w14:paraId="153F21AC" w14:textId="7F4E9DCE"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0.028</w:t>
            </w:r>
            <w:r w:rsidR="00504525">
              <w:rPr>
                <w:rFonts w:ascii="Arial" w:hAnsi="Arial" w:cs="Arial"/>
                <w:color w:val="000000"/>
                <w:sz w:val="18"/>
                <w:szCs w:val="18"/>
              </w:rPr>
              <w:t xml:space="preserve"> (0.003)</w:t>
            </w:r>
          </w:p>
        </w:tc>
        <w:tc>
          <w:tcPr>
            <w:tcW w:w="737" w:type="pct"/>
            <w:shd w:val="clear" w:color="auto" w:fill="auto"/>
          </w:tcPr>
          <w:p w14:paraId="31FB7CA8" w14:textId="2D2B7E3E"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0.36</w:t>
            </w:r>
            <w:r w:rsidR="00504525">
              <w:rPr>
                <w:rFonts w:ascii="Arial" w:hAnsi="Arial" w:cs="Arial"/>
                <w:color w:val="000000"/>
                <w:sz w:val="18"/>
                <w:szCs w:val="18"/>
              </w:rPr>
              <w:t xml:space="preserve"> (0.10)</w:t>
            </w:r>
          </w:p>
        </w:tc>
        <w:tc>
          <w:tcPr>
            <w:tcW w:w="982" w:type="pct"/>
            <w:shd w:val="clear" w:color="auto" w:fill="auto"/>
          </w:tcPr>
          <w:p w14:paraId="34277475" w14:textId="437D97E8"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0.077</w:t>
            </w:r>
          </w:p>
        </w:tc>
      </w:tr>
      <w:tr w:rsidR="002F54FE" w:rsidRPr="00455932" w14:paraId="36F3EF7C" w14:textId="68AB7602"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078A01B7"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Erythromycin</w:t>
            </w:r>
          </w:p>
        </w:tc>
        <w:tc>
          <w:tcPr>
            <w:tcW w:w="949" w:type="pct"/>
            <w:shd w:val="clear" w:color="auto" w:fill="auto"/>
          </w:tcPr>
          <w:p w14:paraId="54708DD0"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7CFD5793" w14:textId="30BC7556"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0.052</w:t>
            </w:r>
            <w:r w:rsidR="00504525">
              <w:rPr>
                <w:rFonts w:ascii="Arial" w:hAnsi="Arial" w:cs="Arial"/>
                <w:color w:val="000000"/>
                <w:sz w:val="18"/>
                <w:szCs w:val="18"/>
              </w:rPr>
              <w:t xml:space="preserve"> (0.00</w:t>
            </w:r>
            <w:r w:rsidR="003062E4">
              <w:rPr>
                <w:rFonts w:ascii="Arial" w:hAnsi="Arial" w:cs="Arial"/>
                <w:color w:val="000000"/>
                <w:sz w:val="18"/>
                <w:szCs w:val="18"/>
              </w:rPr>
              <w:t>6</w:t>
            </w:r>
            <w:r w:rsidR="00504525">
              <w:rPr>
                <w:rFonts w:ascii="Arial" w:hAnsi="Arial" w:cs="Arial"/>
                <w:color w:val="000000"/>
                <w:sz w:val="18"/>
                <w:szCs w:val="18"/>
              </w:rPr>
              <w:t>)</w:t>
            </w:r>
          </w:p>
        </w:tc>
        <w:tc>
          <w:tcPr>
            <w:tcW w:w="737" w:type="pct"/>
            <w:shd w:val="clear" w:color="auto" w:fill="auto"/>
          </w:tcPr>
          <w:p w14:paraId="1E159BA4" w14:textId="44505B29"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0.057</w:t>
            </w:r>
            <w:r w:rsidR="00504525">
              <w:rPr>
                <w:rFonts w:ascii="Arial" w:hAnsi="Arial" w:cs="Arial"/>
                <w:color w:val="000000"/>
                <w:sz w:val="18"/>
                <w:szCs w:val="18"/>
              </w:rPr>
              <w:t xml:space="preserve"> (0.0</w:t>
            </w:r>
            <w:r w:rsidR="003062E4">
              <w:rPr>
                <w:rFonts w:ascii="Arial" w:hAnsi="Arial" w:cs="Arial"/>
                <w:color w:val="000000"/>
                <w:sz w:val="18"/>
                <w:szCs w:val="18"/>
              </w:rPr>
              <w:t>06</w:t>
            </w:r>
            <w:r w:rsidR="00504525">
              <w:rPr>
                <w:rFonts w:ascii="Arial" w:hAnsi="Arial" w:cs="Arial"/>
                <w:color w:val="000000"/>
                <w:sz w:val="18"/>
                <w:szCs w:val="18"/>
              </w:rPr>
              <w:t>)</w:t>
            </w:r>
          </w:p>
        </w:tc>
        <w:tc>
          <w:tcPr>
            <w:tcW w:w="737" w:type="pct"/>
            <w:shd w:val="clear" w:color="auto" w:fill="auto"/>
          </w:tcPr>
          <w:p w14:paraId="3E009228" w14:textId="144DCF8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5.46</w:t>
            </w:r>
            <w:r w:rsidR="00504525">
              <w:rPr>
                <w:rFonts w:ascii="Arial" w:hAnsi="Arial" w:cs="Arial"/>
                <w:color w:val="000000"/>
                <w:sz w:val="18"/>
                <w:szCs w:val="18"/>
              </w:rPr>
              <w:t xml:space="preserve"> (1.11)</w:t>
            </w:r>
          </w:p>
        </w:tc>
        <w:tc>
          <w:tcPr>
            <w:tcW w:w="982" w:type="pct"/>
            <w:shd w:val="clear" w:color="auto" w:fill="auto"/>
          </w:tcPr>
          <w:p w14:paraId="14DB0BD6" w14:textId="10D1F67C"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0.010</w:t>
            </w:r>
          </w:p>
        </w:tc>
      </w:tr>
      <w:tr w:rsidR="002F54FE" w:rsidRPr="00455932" w14:paraId="241BAE8E" w14:textId="3261D3CE"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4737318D"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Nefazodone</w:t>
            </w:r>
          </w:p>
        </w:tc>
        <w:tc>
          <w:tcPr>
            <w:tcW w:w="949" w:type="pct"/>
            <w:shd w:val="clear" w:color="auto" w:fill="auto"/>
          </w:tcPr>
          <w:p w14:paraId="2B74CF55"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3B42B2F1" w14:textId="2EBFA844"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0.086</w:t>
            </w:r>
            <w:r w:rsidR="00504525">
              <w:rPr>
                <w:rFonts w:ascii="Arial" w:hAnsi="Arial" w:cs="Arial"/>
                <w:color w:val="000000"/>
                <w:sz w:val="18"/>
                <w:szCs w:val="18"/>
              </w:rPr>
              <w:t xml:space="preserve"> (0.009)</w:t>
            </w:r>
          </w:p>
        </w:tc>
        <w:tc>
          <w:tcPr>
            <w:tcW w:w="737" w:type="pct"/>
            <w:shd w:val="clear" w:color="auto" w:fill="auto"/>
          </w:tcPr>
          <w:p w14:paraId="08D790D6" w14:textId="7BD4DAFC"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0.105</w:t>
            </w:r>
            <w:r w:rsidR="00504525">
              <w:rPr>
                <w:rFonts w:ascii="Arial" w:hAnsi="Arial" w:cs="Arial"/>
                <w:color w:val="000000"/>
                <w:sz w:val="18"/>
                <w:szCs w:val="18"/>
              </w:rPr>
              <w:t xml:space="preserve"> (</w:t>
            </w:r>
            <w:r w:rsidR="00540598">
              <w:rPr>
                <w:rFonts w:ascii="Arial" w:hAnsi="Arial" w:cs="Arial"/>
                <w:color w:val="000000"/>
                <w:sz w:val="18"/>
                <w:szCs w:val="18"/>
              </w:rPr>
              <w:t>0.013)</w:t>
            </w:r>
          </w:p>
        </w:tc>
        <w:tc>
          <w:tcPr>
            <w:tcW w:w="737" w:type="pct"/>
            <w:shd w:val="clear" w:color="auto" w:fill="auto"/>
          </w:tcPr>
          <w:p w14:paraId="50DC0795" w14:textId="4F1AEBC3"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6.87</w:t>
            </w:r>
            <w:r w:rsidR="00540598">
              <w:rPr>
                <w:rFonts w:ascii="Arial" w:hAnsi="Arial" w:cs="Arial"/>
                <w:color w:val="000000"/>
                <w:sz w:val="18"/>
                <w:szCs w:val="18"/>
              </w:rPr>
              <w:t xml:space="preserve"> (1.18)</w:t>
            </w:r>
          </w:p>
        </w:tc>
        <w:tc>
          <w:tcPr>
            <w:tcW w:w="982" w:type="pct"/>
            <w:shd w:val="clear" w:color="auto" w:fill="auto"/>
          </w:tcPr>
          <w:p w14:paraId="6E074F1D" w14:textId="4C6F620B"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0.015</w:t>
            </w:r>
          </w:p>
        </w:tc>
      </w:tr>
      <w:tr w:rsidR="002F54FE" w:rsidRPr="00455932" w14:paraId="1D6542FF" w14:textId="2972FE1A"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550445BE"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Saquinavir</w:t>
            </w:r>
          </w:p>
        </w:tc>
        <w:tc>
          <w:tcPr>
            <w:tcW w:w="949" w:type="pct"/>
            <w:shd w:val="clear" w:color="auto" w:fill="auto"/>
          </w:tcPr>
          <w:p w14:paraId="1FF460CB"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7D320C42" w14:textId="53833AEA"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0.048</w:t>
            </w:r>
            <w:r w:rsidR="00540598">
              <w:rPr>
                <w:rFonts w:ascii="Arial" w:hAnsi="Arial" w:cs="Arial"/>
                <w:color w:val="000000"/>
                <w:sz w:val="18"/>
                <w:szCs w:val="18"/>
              </w:rPr>
              <w:t xml:space="preserve"> (0.007)</w:t>
            </w:r>
          </w:p>
        </w:tc>
        <w:tc>
          <w:tcPr>
            <w:tcW w:w="737" w:type="pct"/>
            <w:shd w:val="clear" w:color="auto" w:fill="auto"/>
          </w:tcPr>
          <w:p w14:paraId="040D28E1" w14:textId="25D47630"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0.078</w:t>
            </w:r>
            <w:r w:rsidR="00540598">
              <w:rPr>
                <w:rFonts w:ascii="Arial" w:hAnsi="Arial" w:cs="Arial"/>
                <w:color w:val="000000"/>
                <w:sz w:val="18"/>
                <w:szCs w:val="18"/>
              </w:rPr>
              <w:t xml:space="preserve"> (0.011)</w:t>
            </w:r>
          </w:p>
        </w:tc>
        <w:tc>
          <w:tcPr>
            <w:tcW w:w="737" w:type="pct"/>
            <w:shd w:val="clear" w:color="auto" w:fill="auto"/>
          </w:tcPr>
          <w:p w14:paraId="07E5FE9B" w14:textId="2AA73FF8"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15.73</w:t>
            </w:r>
            <w:r w:rsidR="00540598">
              <w:rPr>
                <w:rFonts w:ascii="Arial" w:hAnsi="Arial" w:cs="Arial"/>
                <w:color w:val="000000"/>
                <w:sz w:val="18"/>
                <w:szCs w:val="18"/>
              </w:rPr>
              <w:t xml:space="preserve"> (5.18)</w:t>
            </w:r>
          </w:p>
        </w:tc>
        <w:tc>
          <w:tcPr>
            <w:tcW w:w="982" w:type="pct"/>
            <w:shd w:val="clear" w:color="auto" w:fill="auto"/>
          </w:tcPr>
          <w:p w14:paraId="3B8AFAF2" w14:textId="2FC8D0C3"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0.005</w:t>
            </w:r>
          </w:p>
        </w:tc>
      </w:tr>
      <w:tr w:rsidR="002F54FE" w:rsidRPr="00455932" w14:paraId="71A9C63A" w14:textId="5DC9E509"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50C7FD70"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Telithromycin</w:t>
            </w:r>
          </w:p>
        </w:tc>
        <w:tc>
          <w:tcPr>
            <w:tcW w:w="949" w:type="pct"/>
            <w:shd w:val="clear" w:color="auto" w:fill="auto"/>
          </w:tcPr>
          <w:p w14:paraId="2352927F"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31CADFB0" w14:textId="061D06DD"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0.040</w:t>
            </w:r>
            <w:r w:rsidR="00540598">
              <w:rPr>
                <w:rFonts w:ascii="Arial" w:hAnsi="Arial" w:cs="Arial"/>
                <w:color w:val="000000"/>
                <w:sz w:val="18"/>
                <w:szCs w:val="18"/>
              </w:rPr>
              <w:t xml:space="preserve"> (0.004)</w:t>
            </w:r>
          </w:p>
        </w:tc>
        <w:tc>
          <w:tcPr>
            <w:tcW w:w="737" w:type="pct"/>
            <w:shd w:val="clear" w:color="auto" w:fill="auto"/>
          </w:tcPr>
          <w:p w14:paraId="4EF43CB3" w14:textId="6E7F280D"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0.047</w:t>
            </w:r>
            <w:r w:rsidR="00540598">
              <w:rPr>
                <w:rFonts w:ascii="Arial" w:hAnsi="Arial" w:cs="Arial"/>
                <w:color w:val="000000"/>
                <w:sz w:val="18"/>
                <w:szCs w:val="18"/>
              </w:rPr>
              <w:t xml:space="preserve"> (0.005)</w:t>
            </w:r>
          </w:p>
        </w:tc>
        <w:tc>
          <w:tcPr>
            <w:tcW w:w="737" w:type="pct"/>
            <w:shd w:val="clear" w:color="auto" w:fill="auto"/>
          </w:tcPr>
          <w:p w14:paraId="0AC99019" w14:textId="4E80E7A8"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3.43</w:t>
            </w:r>
            <w:r w:rsidR="00540598">
              <w:rPr>
                <w:rFonts w:ascii="Arial" w:hAnsi="Arial" w:cs="Arial"/>
                <w:color w:val="000000"/>
                <w:sz w:val="18"/>
                <w:szCs w:val="18"/>
              </w:rPr>
              <w:t xml:space="preserve"> (0.53)</w:t>
            </w:r>
          </w:p>
        </w:tc>
        <w:tc>
          <w:tcPr>
            <w:tcW w:w="982" w:type="pct"/>
            <w:shd w:val="clear" w:color="auto" w:fill="auto"/>
          </w:tcPr>
          <w:p w14:paraId="25648348" w14:textId="13521639"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0.014</w:t>
            </w:r>
          </w:p>
        </w:tc>
      </w:tr>
      <w:tr w:rsidR="002F54FE" w:rsidRPr="00455932" w14:paraId="2DECAB15" w14:textId="1C0D220C"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19269349"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Itraconazole</w:t>
            </w:r>
          </w:p>
        </w:tc>
        <w:tc>
          <w:tcPr>
            <w:tcW w:w="949" w:type="pct"/>
            <w:shd w:val="clear" w:color="auto" w:fill="auto"/>
          </w:tcPr>
          <w:p w14:paraId="77ED26DE"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1.56</w:t>
            </w:r>
          </w:p>
        </w:tc>
        <w:tc>
          <w:tcPr>
            <w:tcW w:w="738" w:type="pct"/>
            <w:shd w:val="clear" w:color="auto" w:fill="auto"/>
          </w:tcPr>
          <w:p w14:paraId="5FF8FA33" w14:textId="0B824E06"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sz w:val="18"/>
                <w:szCs w:val="18"/>
              </w:rPr>
              <w:t>P &gt; 0.01</w:t>
            </w:r>
          </w:p>
        </w:tc>
        <w:tc>
          <w:tcPr>
            <w:tcW w:w="737" w:type="pct"/>
            <w:shd w:val="clear" w:color="auto" w:fill="auto"/>
          </w:tcPr>
          <w:p w14:paraId="6DA35190" w14:textId="6435E03E"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737" w:type="pct"/>
            <w:shd w:val="clear" w:color="auto" w:fill="auto"/>
          </w:tcPr>
          <w:p w14:paraId="2D7CF5C1" w14:textId="52F67541"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w:t>
            </w:r>
          </w:p>
        </w:tc>
        <w:tc>
          <w:tcPr>
            <w:tcW w:w="982" w:type="pct"/>
            <w:shd w:val="clear" w:color="auto" w:fill="auto"/>
          </w:tcPr>
          <w:p w14:paraId="3EDFE560"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r w:rsidR="002F54FE" w:rsidRPr="00455932" w14:paraId="7F81CCE4" w14:textId="2E6F6480" w:rsidTr="001578EF">
        <w:tc>
          <w:tcPr>
            <w:cnfStyle w:val="001000000000" w:firstRow="0" w:lastRow="0" w:firstColumn="1" w:lastColumn="0" w:oddVBand="0" w:evenVBand="0" w:oddHBand="0" w:evenHBand="0" w:firstRowFirstColumn="0" w:firstRowLastColumn="0" w:lastRowFirstColumn="0" w:lastRowLastColumn="0"/>
            <w:tcW w:w="858" w:type="pct"/>
            <w:shd w:val="clear" w:color="auto" w:fill="auto"/>
          </w:tcPr>
          <w:p w14:paraId="6B6C006B"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Telaprevir</w:t>
            </w:r>
          </w:p>
        </w:tc>
        <w:tc>
          <w:tcPr>
            <w:tcW w:w="949" w:type="pct"/>
            <w:shd w:val="clear" w:color="auto" w:fill="auto"/>
          </w:tcPr>
          <w:p w14:paraId="29590721" w14:textId="77777777"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25</w:t>
            </w:r>
          </w:p>
        </w:tc>
        <w:tc>
          <w:tcPr>
            <w:tcW w:w="738" w:type="pct"/>
            <w:shd w:val="clear" w:color="auto" w:fill="auto"/>
          </w:tcPr>
          <w:p w14:paraId="57733303" w14:textId="433E982A"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0.047</w:t>
            </w:r>
            <w:r w:rsidR="00540598">
              <w:rPr>
                <w:rFonts w:ascii="Arial" w:hAnsi="Arial" w:cs="Arial"/>
                <w:color w:val="000000"/>
                <w:sz w:val="18"/>
                <w:szCs w:val="18"/>
              </w:rPr>
              <w:t xml:space="preserve"> (0.008)</w:t>
            </w:r>
          </w:p>
        </w:tc>
        <w:tc>
          <w:tcPr>
            <w:tcW w:w="737" w:type="pct"/>
            <w:shd w:val="clear" w:color="auto" w:fill="auto"/>
          </w:tcPr>
          <w:p w14:paraId="7978D281" w14:textId="636BBFE3"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0.051</w:t>
            </w:r>
            <w:r w:rsidR="00540598">
              <w:rPr>
                <w:rFonts w:ascii="Arial" w:hAnsi="Arial" w:cs="Arial"/>
                <w:color w:val="000000"/>
                <w:sz w:val="18"/>
                <w:szCs w:val="18"/>
              </w:rPr>
              <w:t xml:space="preserve"> (0.008)</w:t>
            </w:r>
          </w:p>
        </w:tc>
        <w:tc>
          <w:tcPr>
            <w:tcW w:w="737" w:type="pct"/>
            <w:shd w:val="clear" w:color="auto" w:fill="auto"/>
          </w:tcPr>
          <w:p w14:paraId="2B308597" w14:textId="0EEC0818"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18"/>
                <w:szCs w:val="18"/>
                <w:lang w:val="en-US"/>
              </w:rPr>
            </w:pPr>
            <w:r w:rsidRPr="00455932">
              <w:rPr>
                <w:rFonts w:ascii="Arial" w:hAnsi="Arial" w:cs="Arial"/>
                <w:color w:val="000000"/>
                <w:sz w:val="18"/>
                <w:szCs w:val="18"/>
              </w:rPr>
              <w:t>1.39</w:t>
            </w:r>
            <w:r w:rsidR="00540598">
              <w:rPr>
                <w:rFonts w:ascii="Arial" w:hAnsi="Arial" w:cs="Arial"/>
                <w:color w:val="000000"/>
                <w:sz w:val="18"/>
                <w:szCs w:val="18"/>
              </w:rPr>
              <w:t xml:space="preserve"> (0.15)</w:t>
            </w:r>
          </w:p>
        </w:tc>
        <w:tc>
          <w:tcPr>
            <w:tcW w:w="982" w:type="pct"/>
            <w:shd w:val="clear" w:color="auto" w:fill="auto"/>
          </w:tcPr>
          <w:p w14:paraId="026F4710" w14:textId="2191922E" w:rsidR="002F54FE" w:rsidRPr="00455932" w:rsidRDefault="002F54FE" w:rsidP="00455932">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color w:val="000000"/>
                <w:sz w:val="18"/>
                <w:szCs w:val="18"/>
              </w:rPr>
            </w:pPr>
            <w:r w:rsidRPr="00455932">
              <w:rPr>
                <w:rFonts w:ascii="Arial" w:hAnsi="Arial" w:cs="Arial"/>
                <w:color w:val="000000"/>
                <w:sz w:val="18"/>
                <w:szCs w:val="18"/>
              </w:rPr>
              <w:t>0.037</w:t>
            </w:r>
          </w:p>
        </w:tc>
      </w:tr>
      <w:tr w:rsidR="002F54FE" w:rsidRPr="00455932" w14:paraId="7F083DD6" w14:textId="0205EC03" w:rsidTr="001578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8" w:type="pct"/>
            <w:tcBorders>
              <w:bottom w:val="single" w:sz="4" w:space="0" w:color="auto"/>
            </w:tcBorders>
            <w:shd w:val="clear" w:color="auto" w:fill="auto"/>
          </w:tcPr>
          <w:p w14:paraId="319E3B45" w14:textId="77777777" w:rsidR="002F54FE" w:rsidRPr="00A36A3E" w:rsidRDefault="002F54FE" w:rsidP="00455932">
            <w:pPr>
              <w:spacing w:line="360" w:lineRule="auto"/>
              <w:jc w:val="center"/>
              <w:rPr>
                <w:rFonts w:ascii="Arial" w:hAnsi="Arial" w:cs="Arial"/>
                <w:b w:val="0"/>
                <w:bCs w:val="0"/>
                <w:sz w:val="18"/>
                <w:szCs w:val="18"/>
                <w:lang w:val="en-US"/>
              </w:rPr>
            </w:pPr>
            <w:r w:rsidRPr="00A36A3E">
              <w:rPr>
                <w:rFonts w:ascii="Arial" w:hAnsi="Arial" w:cs="Arial"/>
                <w:b w:val="0"/>
                <w:bCs w:val="0"/>
                <w:sz w:val="18"/>
                <w:szCs w:val="18"/>
              </w:rPr>
              <w:t>Ritonavir</w:t>
            </w:r>
          </w:p>
        </w:tc>
        <w:tc>
          <w:tcPr>
            <w:tcW w:w="949" w:type="pct"/>
            <w:tcBorders>
              <w:bottom w:val="single" w:sz="4" w:space="0" w:color="auto"/>
            </w:tcBorders>
            <w:shd w:val="clear" w:color="auto" w:fill="auto"/>
          </w:tcPr>
          <w:p w14:paraId="1E548409"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r w:rsidRPr="00455932">
              <w:rPr>
                <w:rFonts w:ascii="Arial" w:hAnsi="Arial" w:cs="Arial"/>
                <w:sz w:val="18"/>
                <w:szCs w:val="18"/>
              </w:rPr>
              <w:t>0.78</w:t>
            </w:r>
          </w:p>
        </w:tc>
        <w:tc>
          <w:tcPr>
            <w:tcW w:w="738" w:type="pct"/>
            <w:tcBorders>
              <w:bottom w:val="single" w:sz="4" w:space="0" w:color="auto"/>
            </w:tcBorders>
            <w:shd w:val="clear" w:color="auto" w:fill="auto"/>
          </w:tcPr>
          <w:p w14:paraId="2B5A0910" w14:textId="3DB47494"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lang w:val="en-US"/>
              </w:rPr>
            </w:pPr>
            <w:r w:rsidRPr="00455932">
              <w:rPr>
                <w:rFonts w:ascii="Arial" w:hAnsi="Arial" w:cs="Arial"/>
                <w:sz w:val="18"/>
                <w:szCs w:val="18"/>
              </w:rPr>
              <w:t>P &gt; 0.01</w:t>
            </w:r>
          </w:p>
        </w:tc>
        <w:tc>
          <w:tcPr>
            <w:tcW w:w="737" w:type="pct"/>
            <w:tcBorders>
              <w:bottom w:val="single" w:sz="4" w:space="0" w:color="auto"/>
            </w:tcBorders>
            <w:shd w:val="clear" w:color="auto" w:fill="auto"/>
          </w:tcPr>
          <w:p w14:paraId="381A82B4" w14:textId="6026E2E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737" w:type="pct"/>
            <w:tcBorders>
              <w:bottom w:val="single" w:sz="4" w:space="0" w:color="auto"/>
            </w:tcBorders>
            <w:shd w:val="clear" w:color="auto" w:fill="auto"/>
          </w:tcPr>
          <w:p w14:paraId="6C150FB3" w14:textId="5D67381D"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FF0000"/>
                <w:sz w:val="18"/>
                <w:szCs w:val="18"/>
                <w:lang w:val="en-US"/>
              </w:rPr>
            </w:pPr>
            <w:r w:rsidRPr="00455932">
              <w:rPr>
                <w:rFonts w:ascii="Arial" w:hAnsi="Arial" w:cs="Arial"/>
                <w:color w:val="000000"/>
                <w:sz w:val="18"/>
                <w:szCs w:val="18"/>
              </w:rPr>
              <w:t>-</w:t>
            </w:r>
          </w:p>
        </w:tc>
        <w:tc>
          <w:tcPr>
            <w:tcW w:w="982" w:type="pct"/>
            <w:tcBorders>
              <w:bottom w:val="single" w:sz="4" w:space="0" w:color="auto"/>
            </w:tcBorders>
            <w:shd w:val="clear" w:color="auto" w:fill="auto"/>
          </w:tcPr>
          <w:p w14:paraId="383BCF3D" w14:textId="77777777" w:rsidR="002F54FE" w:rsidRPr="00455932" w:rsidRDefault="002F54FE" w:rsidP="00455932">
            <w:pPr>
              <w:spacing w:line="360"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color w:val="000000"/>
                <w:sz w:val="18"/>
                <w:szCs w:val="18"/>
              </w:rPr>
            </w:pPr>
          </w:p>
        </w:tc>
      </w:tr>
    </w:tbl>
    <w:p w14:paraId="365478F1" w14:textId="77777777" w:rsidR="002A553C" w:rsidRDefault="002A553C" w:rsidP="002A553C">
      <w:pPr>
        <w:spacing w:line="360" w:lineRule="auto"/>
        <w:ind w:left="360" w:firstLine="348"/>
        <w:jc w:val="both"/>
        <w:rPr>
          <w:rFonts w:ascii="Arial" w:hAnsi="Arial" w:cs="Arial"/>
          <w:sz w:val="20"/>
          <w:szCs w:val="20"/>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Pr="00B8432F">
        <w:rPr>
          <w:rFonts w:ascii="Arial" w:hAnsi="Arial" w:cs="Arial"/>
          <w:sz w:val="18"/>
          <w:szCs w:val="18"/>
          <w:lang w:val="en-US"/>
        </w:rPr>
        <w:t>.</w:t>
      </w:r>
    </w:p>
    <w:p w14:paraId="73CA2BF2" w14:textId="18660CB7" w:rsidR="00860733" w:rsidRDefault="007A3192" w:rsidP="00AE3B88">
      <w:pPr>
        <w:spacing w:line="276" w:lineRule="auto"/>
        <w:jc w:val="both"/>
        <w:rPr>
          <w:rFonts w:ascii="Arial" w:hAnsi="Arial" w:cs="Arial"/>
          <w:sz w:val="20"/>
          <w:szCs w:val="20"/>
          <w:lang w:val="en-US"/>
        </w:rPr>
      </w:pPr>
      <w:r>
        <w:rPr>
          <w:rFonts w:ascii="Arial" w:hAnsi="Arial" w:cs="Arial"/>
          <w:sz w:val="20"/>
          <w:szCs w:val="20"/>
          <w:lang w:val="en-US"/>
        </w:rPr>
        <w:br w:type="page"/>
      </w:r>
      <w:r w:rsidR="00860733"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5</w:t>
      </w:r>
      <w:r w:rsidR="00860733">
        <w:rPr>
          <w:rFonts w:ascii="Arial" w:hAnsi="Arial" w:cs="Arial"/>
          <w:sz w:val="20"/>
          <w:szCs w:val="20"/>
          <w:lang w:val="en-US"/>
        </w:rPr>
        <w:t xml:space="preserve">: Measured </w:t>
      </w:r>
      <w:proofErr w:type="spellStart"/>
      <w:r w:rsidR="00860733">
        <w:rPr>
          <w:rFonts w:ascii="Arial" w:hAnsi="Arial" w:cs="Arial"/>
          <w:sz w:val="20"/>
          <w:szCs w:val="20"/>
          <w:lang w:val="en-US"/>
        </w:rPr>
        <w:t>k</w:t>
      </w:r>
      <w:r w:rsidR="00860733" w:rsidRPr="00611002">
        <w:rPr>
          <w:rFonts w:ascii="Arial" w:hAnsi="Arial" w:cs="Arial"/>
          <w:sz w:val="20"/>
          <w:szCs w:val="20"/>
          <w:vertAlign w:val="subscript"/>
          <w:lang w:val="en-US"/>
        </w:rPr>
        <w:t>obs</w:t>
      </w:r>
      <w:proofErr w:type="spellEnd"/>
      <w:r w:rsidR="00860733">
        <w:rPr>
          <w:rFonts w:ascii="Arial" w:hAnsi="Arial" w:cs="Arial"/>
          <w:sz w:val="20"/>
          <w:szCs w:val="20"/>
          <w:lang w:val="en-US"/>
        </w:rPr>
        <w:t xml:space="preserve">, KI, </w:t>
      </w:r>
      <w:proofErr w:type="spellStart"/>
      <w:r w:rsidR="00860733">
        <w:rPr>
          <w:rFonts w:ascii="Arial" w:hAnsi="Arial" w:cs="Arial"/>
          <w:sz w:val="20"/>
          <w:szCs w:val="20"/>
          <w:lang w:val="en-US"/>
        </w:rPr>
        <w:t>k</w:t>
      </w:r>
      <w:r w:rsidR="00860733" w:rsidRPr="00611002">
        <w:rPr>
          <w:rFonts w:ascii="Arial" w:hAnsi="Arial" w:cs="Arial"/>
          <w:sz w:val="20"/>
          <w:szCs w:val="20"/>
          <w:vertAlign w:val="subscript"/>
          <w:lang w:val="en-US"/>
        </w:rPr>
        <w:t>inact</w:t>
      </w:r>
      <w:proofErr w:type="spellEnd"/>
      <w:r w:rsidR="00860733">
        <w:rPr>
          <w:rFonts w:ascii="Arial" w:hAnsi="Arial" w:cs="Arial"/>
          <w:sz w:val="20"/>
          <w:szCs w:val="20"/>
          <w:lang w:val="en-US"/>
        </w:rPr>
        <w:t xml:space="preserve"> under the in vitro TDI conditions from set C</w:t>
      </w:r>
      <w:r w:rsidR="00540598">
        <w:rPr>
          <w:rFonts w:ascii="Arial" w:hAnsi="Arial" w:cs="Arial"/>
          <w:sz w:val="20"/>
          <w:szCs w:val="20"/>
          <w:lang w:val="en-US"/>
        </w:rPr>
        <w:t xml:space="preserve">: </w:t>
      </w:r>
      <w:r w:rsidR="00860733">
        <w:rPr>
          <w:rFonts w:ascii="Arial" w:hAnsi="Arial" w:cs="Arial"/>
          <w:sz w:val="20"/>
          <w:szCs w:val="20"/>
          <w:lang w:val="en-US"/>
        </w:rPr>
        <w:t xml:space="preserve">max. pre-incubation 40 min, HLM 0.1 mg/mL, MDZ 20 </w:t>
      </w:r>
      <w:r w:rsidR="00860733" w:rsidRPr="00611002">
        <w:rPr>
          <w:rFonts w:ascii="Symbol" w:hAnsi="Symbol" w:cs="Arial"/>
          <w:sz w:val="20"/>
          <w:szCs w:val="20"/>
          <w:lang w:val="en-US"/>
        </w:rPr>
        <w:t>m</w:t>
      </w:r>
      <w:r w:rsidR="00860733">
        <w:rPr>
          <w:rFonts w:ascii="Arial" w:hAnsi="Arial" w:cs="Arial"/>
          <w:sz w:val="20"/>
          <w:szCs w:val="20"/>
          <w:lang w:val="en-US"/>
        </w:rPr>
        <w:t>M, incubation 10 min.</w:t>
      </w:r>
      <w:r w:rsidR="00E57006">
        <w:rPr>
          <w:rFonts w:ascii="Arial" w:hAnsi="Arial" w:cs="Arial"/>
          <w:sz w:val="20"/>
          <w:szCs w:val="20"/>
          <w:lang w:val="en-US"/>
        </w:rPr>
        <w:t xml:space="preserve"> Kinetic parameters were measured in replicates (n=3) for erythromycin, used as positive control for in vitro TDI, and the relative standard error (SE) values are reported in the table.</w:t>
      </w:r>
    </w:p>
    <w:p w14:paraId="2082DBFB" w14:textId="77777777" w:rsidR="00E57006" w:rsidRDefault="00E57006" w:rsidP="00F52899">
      <w:pPr>
        <w:spacing w:line="360" w:lineRule="auto"/>
        <w:jc w:val="both"/>
        <w:rPr>
          <w:rFonts w:ascii="Arial" w:hAnsi="Arial" w:cs="Arial"/>
          <w:sz w:val="20"/>
          <w:szCs w:val="20"/>
          <w:lang w:val="en-US"/>
        </w:rPr>
      </w:pPr>
    </w:p>
    <w:tbl>
      <w:tblPr>
        <w:tblStyle w:val="TableGrid"/>
        <w:tblW w:w="513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8"/>
        <w:gridCol w:w="1760"/>
        <w:gridCol w:w="1366"/>
        <w:gridCol w:w="1366"/>
        <w:gridCol w:w="1366"/>
        <w:gridCol w:w="1788"/>
      </w:tblGrid>
      <w:tr w:rsidR="00967BFD" w:rsidRPr="00D65DD2" w14:paraId="72A54873" w14:textId="2DBE356D" w:rsidTr="003062E4">
        <w:tc>
          <w:tcPr>
            <w:tcW w:w="5000" w:type="pct"/>
            <w:gridSpan w:val="6"/>
            <w:tcBorders>
              <w:top w:val="single" w:sz="4" w:space="0" w:color="auto"/>
            </w:tcBorders>
            <w:vAlign w:val="center"/>
          </w:tcPr>
          <w:p w14:paraId="751454C9" w14:textId="5B5449DF" w:rsidR="00967BFD" w:rsidRPr="003062E4" w:rsidRDefault="00967BFD" w:rsidP="003062E4">
            <w:pPr>
              <w:spacing w:line="360" w:lineRule="auto"/>
              <w:jc w:val="center"/>
              <w:rPr>
                <w:rFonts w:ascii="Arial" w:hAnsi="Arial" w:cs="Arial"/>
                <w:b/>
                <w:bCs/>
                <w:sz w:val="18"/>
                <w:szCs w:val="18"/>
                <w:lang w:val="en-US"/>
              </w:rPr>
            </w:pPr>
            <w:r w:rsidRPr="003062E4">
              <w:rPr>
                <w:rFonts w:ascii="Arial" w:hAnsi="Arial" w:cs="Arial"/>
                <w:b/>
                <w:bCs/>
                <w:sz w:val="18"/>
                <w:szCs w:val="18"/>
                <w:lang w:val="en-US"/>
              </w:rPr>
              <w:t xml:space="preserve">Set C: pre-incubation 40 min, HLM 0.1 mg/mL, MDZ 20 </w:t>
            </w:r>
            <w:r w:rsidRPr="003062E4">
              <w:rPr>
                <w:rFonts w:ascii="Symbol" w:hAnsi="Symbol" w:cs="Arial"/>
                <w:b/>
                <w:bCs/>
                <w:sz w:val="18"/>
                <w:szCs w:val="18"/>
                <w:lang w:val="en-US"/>
              </w:rPr>
              <w:t>m</w:t>
            </w:r>
            <w:r w:rsidRPr="003062E4">
              <w:rPr>
                <w:rFonts w:ascii="Arial" w:hAnsi="Arial" w:cs="Arial"/>
                <w:b/>
                <w:bCs/>
                <w:sz w:val="18"/>
                <w:szCs w:val="18"/>
                <w:lang w:val="en-US"/>
              </w:rPr>
              <w:t>M, incubation 10 min</w:t>
            </w:r>
          </w:p>
        </w:tc>
      </w:tr>
      <w:tr w:rsidR="00455932" w:rsidRPr="003062E4" w14:paraId="5ACD01F1" w14:textId="28059A15" w:rsidTr="003062E4">
        <w:tc>
          <w:tcPr>
            <w:tcW w:w="874" w:type="pct"/>
            <w:tcBorders>
              <w:bottom w:val="single" w:sz="2" w:space="0" w:color="000000"/>
            </w:tcBorders>
            <w:shd w:val="clear" w:color="auto" w:fill="F2F2F2" w:themeFill="background1" w:themeFillShade="F2"/>
            <w:vAlign w:val="center"/>
          </w:tcPr>
          <w:p w14:paraId="49D95958" w14:textId="5CD5C28A" w:rsidR="00455932" w:rsidRPr="003062E4" w:rsidRDefault="00455932" w:rsidP="003062E4">
            <w:pPr>
              <w:spacing w:line="360" w:lineRule="auto"/>
              <w:jc w:val="center"/>
              <w:rPr>
                <w:rFonts w:ascii="Arial" w:hAnsi="Arial" w:cs="Arial"/>
                <w:sz w:val="18"/>
                <w:szCs w:val="18"/>
                <w:lang w:val="en-US"/>
              </w:rPr>
            </w:pPr>
            <w:r w:rsidRPr="003062E4">
              <w:rPr>
                <w:rFonts w:ascii="Arial" w:hAnsi="Arial" w:cs="Arial"/>
                <w:sz w:val="18"/>
                <w:szCs w:val="18"/>
                <w:lang w:val="en-US"/>
              </w:rPr>
              <w:t>Drug</w:t>
            </w:r>
          </w:p>
        </w:tc>
        <w:tc>
          <w:tcPr>
            <w:tcW w:w="950" w:type="pct"/>
            <w:tcBorders>
              <w:bottom w:val="single" w:sz="2" w:space="0" w:color="000000"/>
            </w:tcBorders>
            <w:shd w:val="clear" w:color="auto" w:fill="F2F2F2" w:themeFill="background1" w:themeFillShade="F2"/>
            <w:vAlign w:val="center"/>
          </w:tcPr>
          <w:p w14:paraId="66986FAA" w14:textId="77777777" w:rsidR="00455932" w:rsidRPr="003062E4" w:rsidRDefault="00455932" w:rsidP="003062E4">
            <w:pPr>
              <w:spacing w:line="360" w:lineRule="auto"/>
              <w:jc w:val="center"/>
              <w:rPr>
                <w:rFonts w:ascii="Arial" w:hAnsi="Arial" w:cs="Arial"/>
                <w:sz w:val="18"/>
                <w:szCs w:val="18"/>
                <w:lang w:val="en-US"/>
              </w:rPr>
            </w:pPr>
            <w:r w:rsidRPr="003062E4">
              <w:rPr>
                <w:rFonts w:ascii="Arial" w:hAnsi="Arial" w:cs="Arial"/>
                <w:sz w:val="18"/>
                <w:szCs w:val="18"/>
                <w:lang w:val="en-US"/>
              </w:rPr>
              <w:t>Concentration</w:t>
            </w:r>
          </w:p>
          <w:p w14:paraId="32454F39" w14:textId="0100BC41" w:rsidR="00455932" w:rsidRPr="003062E4" w:rsidRDefault="00455932" w:rsidP="003062E4">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737" w:type="pct"/>
            <w:tcBorders>
              <w:bottom w:val="single" w:sz="2" w:space="0" w:color="000000"/>
            </w:tcBorders>
            <w:shd w:val="clear" w:color="auto" w:fill="F2F2F2" w:themeFill="background1" w:themeFillShade="F2"/>
            <w:vAlign w:val="center"/>
          </w:tcPr>
          <w:p w14:paraId="60FADA67" w14:textId="77777777" w:rsidR="00455932" w:rsidRPr="003062E4" w:rsidRDefault="00455932" w:rsidP="003062E4">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obs</w:t>
            </w:r>
            <w:proofErr w:type="spellEnd"/>
            <w:r w:rsidRPr="003062E4">
              <w:rPr>
                <w:rFonts w:ascii="Arial" w:hAnsi="Arial" w:cs="Arial"/>
                <w:sz w:val="18"/>
                <w:szCs w:val="18"/>
                <w:vertAlign w:val="subscript"/>
                <w:lang w:val="en-US"/>
              </w:rPr>
              <w:t xml:space="preserve"> </w:t>
            </w:r>
            <w:r w:rsidRPr="003062E4">
              <w:rPr>
                <w:rFonts w:ascii="Arial" w:hAnsi="Arial" w:cs="Arial"/>
                <w:sz w:val="18"/>
                <w:szCs w:val="18"/>
                <w:lang w:val="en-US"/>
              </w:rPr>
              <w:t>(SE)</w:t>
            </w:r>
          </w:p>
          <w:p w14:paraId="27FD17C6" w14:textId="12999AB1" w:rsidR="00455932" w:rsidRPr="003062E4" w:rsidRDefault="00455932" w:rsidP="003062E4">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37" w:type="pct"/>
            <w:tcBorders>
              <w:bottom w:val="single" w:sz="2" w:space="0" w:color="000000"/>
            </w:tcBorders>
            <w:shd w:val="clear" w:color="auto" w:fill="F2F2F2" w:themeFill="background1" w:themeFillShade="F2"/>
            <w:vAlign w:val="center"/>
          </w:tcPr>
          <w:p w14:paraId="34F802C3" w14:textId="77777777" w:rsidR="00455932" w:rsidRPr="003062E4" w:rsidRDefault="00455932" w:rsidP="003062E4">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 xml:space="preserve"> (SE)</w:t>
            </w:r>
          </w:p>
          <w:p w14:paraId="3385C725" w14:textId="298ED5E6" w:rsidR="00455932" w:rsidRPr="003062E4" w:rsidRDefault="00455932" w:rsidP="003062E4">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37" w:type="pct"/>
            <w:tcBorders>
              <w:bottom w:val="single" w:sz="2" w:space="0" w:color="000000"/>
            </w:tcBorders>
            <w:shd w:val="clear" w:color="auto" w:fill="F2F2F2" w:themeFill="background1" w:themeFillShade="F2"/>
            <w:vAlign w:val="center"/>
          </w:tcPr>
          <w:p w14:paraId="7BB6980A" w14:textId="77777777" w:rsidR="00455932" w:rsidRPr="003062E4" w:rsidRDefault="00455932" w:rsidP="003062E4">
            <w:pPr>
              <w:spacing w:line="360" w:lineRule="auto"/>
              <w:jc w:val="center"/>
              <w:rPr>
                <w:rFonts w:ascii="Arial" w:hAnsi="Arial" w:cs="Arial"/>
                <w:sz w:val="18"/>
                <w:szCs w:val="18"/>
                <w:lang w:val="en-US"/>
              </w:rPr>
            </w:pPr>
            <w:r w:rsidRPr="003062E4">
              <w:rPr>
                <w:rFonts w:ascii="Arial" w:hAnsi="Arial" w:cs="Arial"/>
                <w:sz w:val="18"/>
                <w:szCs w:val="18"/>
                <w:lang w:val="en-US"/>
              </w:rPr>
              <w:t>KI (SE)</w:t>
            </w:r>
          </w:p>
          <w:p w14:paraId="2E35A378" w14:textId="26F3B3F1" w:rsidR="00455932" w:rsidRPr="003062E4" w:rsidRDefault="00455932" w:rsidP="003062E4">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964" w:type="pct"/>
            <w:tcBorders>
              <w:bottom w:val="single" w:sz="2" w:space="0" w:color="000000"/>
            </w:tcBorders>
            <w:shd w:val="clear" w:color="auto" w:fill="F2F2F2" w:themeFill="background1" w:themeFillShade="F2"/>
            <w:vAlign w:val="center"/>
          </w:tcPr>
          <w:p w14:paraId="4A483F74" w14:textId="77777777" w:rsidR="00455932" w:rsidRPr="003062E4" w:rsidRDefault="00455932" w:rsidP="003062E4">
            <w:pPr>
              <w:spacing w:line="360" w:lineRule="auto"/>
              <w:jc w:val="center"/>
              <w:rPr>
                <w:rFonts w:ascii="Arial" w:hAnsi="Arial" w:cs="Arial"/>
                <w:sz w:val="18"/>
                <w:szCs w:val="18"/>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/KI</w:t>
            </w:r>
          </w:p>
          <w:p w14:paraId="79F4E33A" w14:textId="50B72247" w:rsidR="00455932" w:rsidRPr="003062E4" w:rsidRDefault="00455932" w:rsidP="003062E4">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 xml:space="preserve">-1 </w:t>
            </w:r>
            <w:r w:rsidRPr="003062E4">
              <w:rPr>
                <w:rFonts w:ascii="Symbol" w:hAnsi="Symbol" w:cs="Arial"/>
                <w:sz w:val="18"/>
                <w:szCs w:val="18"/>
                <w:lang w:val="en-US"/>
              </w:rPr>
              <w:t>m</w:t>
            </w:r>
            <w:r w:rsidRPr="003062E4">
              <w:rPr>
                <w:rFonts w:ascii="Arial" w:hAnsi="Arial" w:cs="Arial"/>
                <w:sz w:val="18"/>
                <w:szCs w:val="18"/>
                <w:lang w:val="en-US"/>
              </w:rPr>
              <w:t>M</w:t>
            </w:r>
            <w:r w:rsidRPr="003062E4">
              <w:rPr>
                <w:rFonts w:ascii="Arial" w:hAnsi="Arial" w:cs="Arial"/>
                <w:sz w:val="18"/>
                <w:szCs w:val="18"/>
                <w:vertAlign w:val="superscript"/>
                <w:lang w:val="en-US"/>
              </w:rPr>
              <w:t>-1</w:t>
            </w:r>
          </w:p>
        </w:tc>
      </w:tr>
      <w:tr w:rsidR="002F54FE" w:rsidRPr="003062E4" w14:paraId="3E483955" w14:textId="42BE32D6" w:rsidTr="003062E4">
        <w:tc>
          <w:tcPr>
            <w:tcW w:w="874" w:type="pct"/>
            <w:tcBorders>
              <w:top w:val="single" w:sz="2" w:space="0" w:color="000000"/>
            </w:tcBorders>
            <w:vAlign w:val="center"/>
          </w:tcPr>
          <w:p w14:paraId="05D0621B"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Erlotinib</w:t>
            </w:r>
          </w:p>
        </w:tc>
        <w:tc>
          <w:tcPr>
            <w:tcW w:w="950" w:type="pct"/>
            <w:tcBorders>
              <w:top w:val="single" w:sz="2" w:space="0" w:color="000000"/>
            </w:tcBorders>
            <w:vAlign w:val="center"/>
          </w:tcPr>
          <w:p w14:paraId="26505A5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single" w:sz="2" w:space="0" w:color="000000"/>
              <w:bottom w:val="nil"/>
              <w:right w:val="nil"/>
            </w:tcBorders>
            <w:shd w:val="clear" w:color="auto" w:fill="auto"/>
            <w:vAlign w:val="center"/>
          </w:tcPr>
          <w:p w14:paraId="73A65561" w14:textId="265F1D3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0.046</w:t>
            </w:r>
          </w:p>
        </w:tc>
        <w:tc>
          <w:tcPr>
            <w:tcW w:w="737" w:type="pct"/>
            <w:tcBorders>
              <w:top w:val="single" w:sz="2" w:space="0" w:color="000000"/>
              <w:left w:val="nil"/>
              <w:bottom w:val="nil"/>
              <w:right w:val="nil"/>
            </w:tcBorders>
            <w:shd w:val="clear" w:color="auto" w:fill="auto"/>
            <w:vAlign w:val="center"/>
          </w:tcPr>
          <w:p w14:paraId="4F2656A9" w14:textId="027867B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0.092</w:t>
            </w:r>
          </w:p>
        </w:tc>
        <w:tc>
          <w:tcPr>
            <w:tcW w:w="737" w:type="pct"/>
            <w:tcBorders>
              <w:top w:val="single" w:sz="2" w:space="0" w:color="000000"/>
              <w:left w:val="nil"/>
              <w:bottom w:val="nil"/>
              <w:right w:val="nil"/>
            </w:tcBorders>
            <w:shd w:val="clear" w:color="auto" w:fill="auto"/>
            <w:vAlign w:val="center"/>
          </w:tcPr>
          <w:p w14:paraId="0CD764F1" w14:textId="0804D15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34.78</w:t>
            </w:r>
          </w:p>
        </w:tc>
        <w:tc>
          <w:tcPr>
            <w:tcW w:w="964" w:type="pct"/>
            <w:tcBorders>
              <w:top w:val="single" w:sz="2" w:space="0" w:color="000000"/>
              <w:left w:val="nil"/>
              <w:bottom w:val="nil"/>
              <w:right w:val="nil"/>
            </w:tcBorders>
            <w:vAlign w:val="center"/>
          </w:tcPr>
          <w:p w14:paraId="15B124DF" w14:textId="4BB256F3"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0.003</w:t>
            </w:r>
          </w:p>
        </w:tc>
      </w:tr>
      <w:tr w:rsidR="002F54FE" w:rsidRPr="003062E4" w14:paraId="68D529AD" w14:textId="47E02C6B" w:rsidTr="003062E4">
        <w:tc>
          <w:tcPr>
            <w:tcW w:w="874" w:type="pct"/>
            <w:vAlign w:val="center"/>
          </w:tcPr>
          <w:p w14:paraId="73CC4C2A"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Terbinafine</w:t>
            </w:r>
          </w:p>
        </w:tc>
        <w:tc>
          <w:tcPr>
            <w:tcW w:w="950" w:type="pct"/>
            <w:vAlign w:val="center"/>
          </w:tcPr>
          <w:p w14:paraId="7F92E2BC"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411153B0" w14:textId="2C5DDCA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50C4577C" w14:textId="7B8BA0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175D1401" w14:textId="7C67EF3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7E14E18E"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FD5B2F1" w14:textId="021DF8E1" w:rsidTr="003062E4">
        <w:tc>
          <w:tcPr>
            <w:tcW w:w="874" w:type="pct"/>
            <w:vAlign w:val="center"/>
          </w:tcPr>
          <w:p w14:paraId="54ACBE58"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Sorafenib</w:t>
            </w:r>
          </w:p>
        </w:tc>
        <w:tc>
          <w:tcPr>
            <w:tcW w:w="950" w:type="pct"/>
            <w:vAlign w:val="center"/>
          </w:tcPr>
          <w:p w14:paraId="020F1069"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16F548D7" w14:textId="7FDD25C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5AF81887" w14:textId="742F76B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7AD1DB44" w14:textId="1C04F3C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52E17F9E"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2AEDF0FF" w14:textId="2FE9ACDD" w:rsidTr="003062E4">
        <w:tc>
          <w:tcPr>
            <w:tcW w:w="874" w:type="pct"/>
            <w:vAlign w:val="center"/>
          </w:tcPr>
          <w:p w14:paraId="243EAF7A"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Fluoxetine</w:t>
            </w:r>
          </w:p>
        </w:tc>
        <w:tc>
          <w:tcPr>
            <w:tcW w:w="950" w:type="pct"/>
            <w:vAlign w:val="center"/>
          </w:tcPr>
          <w:p w14:paraId="13DEB2B1"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6179DBD5" w14:textId="56BCF23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1AF368AD" w14:textId="1CF258A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070376B7" w14:textId="4492534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32996A4F"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28F17458" w14:textId="4290323D" w:rsidTr="003062E4">
        <w:tc>
          <w:tcPr>
            <w:tcW w:w="874" w:type="pct"/>
            <w:vAlign w:val="center"/>
          </w:tcPr>
          <w:p w14:paraId="0543280E"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Propranolol</w:t>
            </w:r>
          </w:p>
        </w:tc>
        <w:tc>
          <w:tcPr>
            <w:tcW w:w="950" w:type="pct"/>
            <w:vAlign w:val="center"/>
          </w:tcPr>
          <w:p w14:paraId="7C64442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2D97664F" w14:textId="3C3477B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243CABF5" w14:textId="2A28736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469DA5E1" w14:textId="75846AE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30E42A53"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3014B39" w14:textId="3C3875AA" w:rsidTr="003062E4">
        <w:tc>
          <w:tcPr>
            <w:tcW w:w="874" w:type="pct"/>
            <w:vAlign w:val="center"/>
          </w:tcPr>
          <w:p w14:paraId="52091202"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Nitrendipine</w:t>
            </w:r>
          </w:p>
        </w:tc>
        <w:tc>
          <w:tcPr>
            <w:tcW w:w="950" w:type="pct"/>
            <w:vAlign w:val="center"/>
          </w:tcPr>
          <w:p w14:paraId="4104BFDA"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6E40E1F6" w14:textId="3B8F4D4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4A299D6B" w14:textId="58431A4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3988DFDF" w14:textId="33C5535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5D06C77C"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6DA53B6" w14:textId="681FB9E2" w:rsidTr="003062E4">
        <w:tc>
          <w:tcPr>
            <w:tcW w:w="874" w:type="pct"/>
            <w:vAlign w:val="center"/>
          </w:tcPr>
          <w:p w14:paraId="73AFA20B"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Citalopram</w:t>
            </w:r>
          </w:p>
        </w:tc>
        <w:tc>
          <w:tcPr>
            <w:tcW w:w="950" w:type="pct"/>
            <w:vAlign w:val="center"/>
          </w:tcPr>
          <w:p w14:paraId="33E8861E"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7A6E0C21" w14:textId="73DB240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6AD44905" w14:textId="3E96044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6D02288B" w14:textId="25CEEB2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242B0B24"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E37FF5F" w14:textId="2257171B" w:rsidTr="003062E4">
        <w:tc>
          <w:tcPr>
            <w:tcW w:w="874" w:type="pct"/>
            <w:vAlign w:val="center"/>
          </w:tcPr>
          <w:p w14:paraId="00CA204C"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Ramelteon</w:t>
            </w:r>
          </w:p>
        </w:tc>
        <w:tc>
          <w:tcPr>
            <w:tcW w:w="950" w:type="pct"/>
            <w:vAlign w:val="center"/>
          </w:tcPr>
          <w:p w14:paraId="6545B968"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3EE6B4A8" w14:textId="70081A6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33AD6939" w14:textId="58693E4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1EAA8188" w14:textId="6A6DA67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021E350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0D2631E" w14:textId="5BE56605" w:rsidTr="003062E4">
        <w:tc>
          <w:tcPr>
            <w:tcW w:w="874" w:type="pct"/>
            <w:vAlign w:val="center"/>
          </w:tcPr>
          <w:p w14:paraId="154CA57F"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Paroxetine</w:t>
            </w:r>
          </w:p>
        </w:tc>
        <w:tc>
          <w:tcPr>
            <w:tcW w:w="950" w:type="pct"/>
            <w:vAlign w:val="center"/>
          </w:tcPr>
          <w:p w14:paraId="3875C5A4"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192BE984" w14:textId="4322E43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0.008</w:t>
            </w:r>
          </w:p>
        </w:tc>
        <w:tc>
          <w:tcPr>
            <w:tcW w:w="737" w:type="pct"/>
            <w:tcBorders>
              <w:top w:val="nil"/>
              <w:left w:val="nil"/>
              <w:bottom w:val="nil"/>
              <w:right w:val="nil"/>
            </w:tcBorders>
            <w:shd w:val="clear" w:color="auto" w:fill="auto"/>
            <w:vAlign w:val="center"/>
          </w:tcPr>
          <w:p w14:paraId="44AA24A0" w14:textId="51A27DE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4E4BE664" w14:textId="7461D04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0A87C02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4F63E49" w14:textId="14E3B66B" w:rsidTr="003062E4">
        <w:tc>
          <w:tcPr>
            <w:tcW w:w="874" w:type="pct"/>
            <w:vAlign w:val="center"/>
          </w:tcPr>
          <w:p w14:paraId="3231591B"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Flumazenil</w:t>
            </w:r>
          </w:p>
        </w:tc>
        <w:tc>
          <w:tcPr>
            <w:tcW w:w="950" w:type="pct"/>
            <w:vAlign w:val="center"/>
          </w:tcPr>
          <w:p w14:paraId="2A34272B"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2DCF659A" w14:textId="279F8CF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0.015</w:t>
            </w:r>
          </w:p>
        </w:tc>
        <w:tc>
          <w:tcPr>
            <w:tcW w:w="737" w:type="pct"/>
            <w:tcBorders>
              <w:top w:val="nil"/>
              <w:left w:val="nil"/>
              <w:bottom w:val="nil"/>
              <w:right w:val="nil"/>
            </w:tcBorders>
            <w:shd w:val="clear" w:color="auto" w:fill="auto"/>
            <w:vAlign w:val="center"/>
          </w:tcPr>
          <w:p w14:paraId="08799BA4" w14:textId="69EF405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3C549C20" w14:textId="2C4EC81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7ED9F252"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6C248553" w14:textId="0A3230A0" w:rsidTr="003062E4">
        <w:tc>
          <w:tcPr>
            <w:tcW w:w="874" w:type="pct"/>
            <w:vAlign w:val="center"/>
          </w:tcPr>
          <w:p w14:paraId="45C03502"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Quetiapine</w:t>
            </w:r>
          </w:p>
        </w:tc>
        <w:tc>
          <w:tcPr>
            <w:tcW w:w="950" w:type="pct"/>
            <w:vAlign w:val="center"/>
          </w:tcPr>
          <w:p w14:paraId="79BE7A4B"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1B669705" w14:textId="050A673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49BC5363" w14:textId="34F933E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58D7DC1F" w14:textId="0A2D6F0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42800EE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754753D8" w14:textId="45C907F7" w:rsidTr="003062E4">
        <w:tc>
          <w:tcPr>
            <w:tcW w:w="874" w:type="pct"/>
            <w:vAlign w:val="center"/>
          </w:tcPr>
          <w:p w14:paraId="501BA8DA"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Midostaurin</w:t>
            </w:r>
          </w:p>
        </w:tc>
        <w:tc>
          <w:tcPr>
            <w:tcW w:w="950" w:type="pct"/>
            <w:vAlign w:val="center"/>
          </w:tcPr>
          <w:p w14:paraId="50299C05"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67534A13" w14:textId="0763645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0.005</w:t>
            </w:r>
          </w:p>
        </w:tc>
        <w:tc>
          <w:tcPr>
            <w:tcW w:w="737" w:type="pct"/>
            <w:tcBorders>
              <w:top w:val="nil"/>
              <w:left w:val="nil"/>
              <w:bottom w:val="nil"/>
              <w:right w:val="nil"/>
            </w:tcBorders>
            <w:shd w:val="clear" w:color="auto" w:fill="auto"/>
            <w:vAlign w:val="center"/>
          </w:tcPr>
          <w:p w14:paraId="014DA814" w14:textId="285230F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1B35AD55" w14:textId="17C0FD0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4C436A38"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67A7A173" w14:textId="514EB7DD" w:rsidTr="003062E4">
        <w:tc>
          <w:tcPr>
            <w:tcW w:w="874" w:type="pct"/>
            <w:vAlign w:val="center"/>
          </w:tcPr>
          <w:p w14:paraId="4C687320"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Disulfiram</w:t>
            </w:r>
          </w:p>
        </w:tc>
        <w:tc>
          <w:tcPr>
            <w:tcW w:w="950" w:type="pct"/>
            <w:vAlign w:val="center"/>
          </w:tcPr>
          <w:p w14:paraId="5E157933"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78D78CEA" w14:textId="3FE2FAA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0045E2B9" w14:textId="5AE7C00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14179479" w14:textId="1B1DD30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53F08B1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07637A2" w14:textId="4E153AE9" w:rsidTr="003062E4">
        <w:tc>
          <w:tcPr>
            <w:tcW w:w="874" w:type="pct"/>
            <w:vAlign w:val="center"/>
          </w:tcPr>
          <w:p w14:paraId="24E9A987"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Buspirone</w:t>
            </w:r>
          </w:p>
        </w:tc>
        <w:tc>
          <w:tcPr>
            <w:tcW w:w="950" w:type="pct"/>
            <w:vAlign w:val="center"/>
          </w:tcPr>
          <w:p w14:paraId="3319698C"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70F300F7" w14:textId="4333677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0.006</w:t>
            </w:r>
          </w:p>
        </w:tc>
        <w:tc>
          <w:tcPr>
            <w:tcW w:w="737" w:type="pct"/>
            <w:tcBorders>
              <w:top w:val="nil"/>
              <w:left w:val="nil"/>
              <w:bottom w:val="nil"/>
              <w:right w:val="nil"/>
            </w:tcBorders>
            <w:shd w:val="clear" w:color="auto" w:fill="auto"/>
            <w:vAlign w:val="center"/>
          </w:tcPr>
          <w:p w14:paraId="3578ED28" w14:textId="4E764AF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7B2EE0E2" w14:textId="6B186F1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1F81EE03"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560B6D2" w14:textId="5694BC1C" w:rsidTr="003062E4">
        <w:tc>
          <w:tcPr>
            <w:tcW w:w="874" w:type="pct"/>
            <w:vAlign w:val="center"/>
          </w:tcPr>
          <w:p w14:paraId="624133AA"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Raltegravir</w:t>
            </w:r>
          </w:p>
        </w:tc>
        <w:tc>
          <w:tcPr>
            <w:tcW w:w="950" w:type="pct"/>
            <w:vAlign w:val="center"/>
          </w:tcPr>
          <w:p w14:paraId="7A67FD9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027854DD" w14:textId="24ACC5D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0.007</w:t>
            </w:r>
          </w:p>
        </w:tc>
        <w:tc>
          <w:tcPr>
            <w:tcW w:w="737" w:type="pct"/>
            <w:tcBorders>
              <w:top w:val="nil"/>
              <w:left w:val="nil"/>
              <w:bottom w:val="nil"/>
              <w:right w:val="nil"/>
            </w:tcBorders>
            <w:shd w:val="clear" w:color="auto" w:fill="auto"/>
            <w:vAlign w:val="center"/>
          </w:tcPr>
          <w:p w14:paraId="5D5C4F04" w14:textId="592099A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39503727" w14:textId="5A31144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230161E7"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47DE1C1" w14:textId="0715ABB2" w:rsidTr="003062E4">
        <w:tc>
          <w:tcPr>
            <w:tcW w:w="874" w:type="pct"/>
            <w:vAlign w:val="center"/>
          </w:tcPr>
          <w:p w14:paraId="7A528674"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Carfilzomib</w:t>
            </w:r>
          </w:p>
        </w:tc>
        <w:tc>
          <w:tcPr>
            <w:tcW w:w="950" w:type="pct"/>
            <w:vAlign w:val="center"/>
          </w:tcPr>
          <w:p w14:paraId="4AFD0D1F"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68ED3733" w14:textId="2707849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0.041</w:t>
            </w:r>
          </w:p>
        </w:tc>
        <w:tc>
          <w:tcPr>
            <w:tcW w:w="737" w:type="pct"/>
            <w:tcBorders>
              <w:top w:val="nil"/>
              <w:left w:val="nil"/>
              <w:bottom w:val="nil"/>
              <w:right w:val="nil"/>
            </w:tcBorders>
            <w:shd w:val="clear" w:color="auto" w:fill="auto"/>
            <w:vAlign w:val="center"/>
          </w:tcPr>
          <w:p w14:paraId="6F6B90AB" w14:textId="77C25A9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0.047</w:t>
            </w:r>
          </w:p>
        </w:tc>
        <w:tc>
          <w:tcPr>
            <w:tcW w:w="737" w:type="pct"/>
            <w:tcBorders>
              <w:top w:val="nil"/>
              <w:left w:val="nil"/>
              <w:bottom w:val="nil"/>
              <w:right w:val="nil"/>
            </w:tcBorders>
            <w:shd w:val="clear" w:color="auto" w:fill="auto"/>
            <w:vAlign w:val="center"/>
          </w:tcPr>
          <w:p w14:paraId="0C99D49A" w14:textId="223FE36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4.53</w:t>
            </w:r>
          </w:p>
        </w:tc>
        <w:tc>
          <w:tcPr>
            <w:tcW w:w="964" w:type="pct"/>
            <w:tcBorders>
              <w:top w:val="nil"/>
              <w:left w:val="nil"/>
              <w:bottom w:val="nil"/>
              <w:right w:val="nil"/>
            </w:tcBorders>
            <w:vAlign w:val="center"/>
          </w:tcPr>
          <w:p w14:paraId="656877CB" w14:textId="02802008"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0.010</w:t>
            </w:r>
          </w:p>
        </w:tc>
      </w:tr>
      <w:tr w:rsidR="002F54FE" w:rsidRPr="003062E4" w14:paraId="483A0DEA" w14:textId="73C8A66C" w:rsidTr="003062E4">
        <w:tc>
          <w:tcPr>
            <w:tcW w:w="874" w:type="pct"/>
            <w:vAlign w:val="center"/>
          </w:tcPr>
          <w:p w14:paraId="6C4A595D"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Terfenadine</w:t>
            </w:r>
          </w:p>
        </w:tc>
        <w:tc>
          <w:tcPr>
            <w:tcW w:w="950" w:type="pct"/>
            <w:vAlign w:val="center"/>
          </w:tcPr>
          <w:p w14:paraId="7B53441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4467F135" w14:textId="0E9AC56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629D69C6" w14:textId="042DC63F" w:rsidR="002F54FE" w:rsidRPr="003062E4" w:rsidRDefault="002F54FE" w:rsidP="003062E4">
            <w:pPr>
              <w:spacing w:line="360" w:lineRule="auto"/>
              <w:jc w:val="center"/>
              <w:rPr>
                <w:rFonts w:ascii="Arial" w:hAnsi="Arial" w:cs="Arial"/>
                <w:color w:val="FF0000"/>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4BEFC3DF" w14:textId="06DEBF82" w:rsidR="002F54FE" w:rsidRPr="003062E4" w:rsidRDefault="002F54FE" w:rsidP="003062E4">
            <w:pPr>
              <w:spacing w:line="360" w:lineRule="auto"/>
              <w:jc w:val="center"/>
              <w:rPr>
                <w:rFonts w:ascii="Arial" w:hAnsi="Arial" w:cs="Arial"/>
                <w:color w:val="FF0000"/>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73A56AD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36A153C1" w14:textId="2C012382" w:rsidTr="003062E4">
        <w:tc>
          <w:tcPr>
            <w:tcW w:w="874" w:type="pct"/>
            <w:vAlign w:val="center"/>
          </w:tcPr>
          <w:p w14:paraId="7634A3EB"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Ethinyl estradiol</w:t>
            </w:r>
          </w:p>
        </w:tc>
        <w:tc>
          <w:tcPr>
            <w:tcW w:w="950" w:type="pct"/>
            <w:vAlign w:val="center"/>
          </w:tcPr>
          <w:p w14:paraId="5C816D60"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6C4DD137" w14:textId="435C120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0.022</w:t>
            </w:r>
          </w:p>
        </w:tc>
        <w:tc>
          <w:tcPr>
            <w:tcW w:w="737" w:type="pct"/>
            <w:tcBorders>
              <w:top w:val="nil"/>
              <w:left w:val="nil"/>
              <w:bottom w:val="nil"/>
              <w:right w:val="nil"/>
            </w:tcBorders>
            <w:shd w:val="clear" w:color="auto" w:fill="auto"/>
            <w:vAlign w:val="center"/>
          </w:tcPr>
          <w:p w14:paraId="006026EB" w14:textId="3FEB427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03C1A346" w14:textId="287C0EA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42BC04DF"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4EC22411" w14:textId="4213C643" w:rsidTr="003062E4">
        <w:tc>
          <w:tcPr>
            <w:tcW w:w="874" w:type="pct"/>
            <w:vAlign w:val="center"/>
          </w:tcPr>
          <w:p w14:paraId="6616D21D"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Simvastatin</w:t>
            </w:r>
          </w:p>
        </w:tc>
        <w:tc>
          <w:tcPr>
            <w:tcW w:w="950" w:type="pct"/>
            <w:vAlign w:val="center"/>
          </w:tcPr>
          <w:p w14:paraId="148782AC"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2DACB5AF" w14:textId="60A6FF6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55C2D310" w14:textId="2FDAC30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2E27FA82" w14:textId="0ED88ED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0BA9DDB9"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391DA2BA" w14:textId="0EABAC78" w:rsidTr="003062E4">
        <w:tc>
          <w:tcPr>
            <w:tcW w:w="874" w:type="pct"/>
            <w:vAlign w:val="center"/>
          </w:tcPr>
          <w:p w14:paraId="08EE8E06"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Azithromycin</w:t>
            </w:r>
          </w:p>
        </w:tc>
        <w:tc>
          <w:tcPr>
            <w:tcW w:w="950" w:type="pct"/>
            <w:vAlign w:val="center"/>
          </w:tcPr>
          <w:p w14:paraId="42CB3A98"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0993BED3" w14:textId="49A8A55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040C63D2" w14:textId="2E6BD82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6A5E277C" w14:textId="468C428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6B043C27"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F3F11A3" w14:textId="1C8485BA" w:rsidTr="003062E4">
        <w:tc>
          <w:tcPr>
            <w:tcW w:w="874" w:type="pct"/>
            <w:vAlign w:val="center"/>
          </w:tcPr>
          <w:p w14:paraId="40F89BE0"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Amlodipine</w:t>
            </w:r>
          </w:p>
        </w:tc>
        <w:tc>
          <w:tcPr>
            <w:tcW w:w="950" w:type="pct"/>
            <w:vAlign w:val="center"/>
          </w:tcPr>
          <w:p w14:paraId="1C80C634"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13408CF7" w14:textId="0AEB697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2E6C8B91" w14:textId="3D329E0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1532F71F" w14:textId="6F00920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230AF73B"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FF18161" w14:textId="76BB50EC" w:rsidTr="003062E4">
        <w:tc>
          <w:tcPr>
            <w:tcW w:w="874" w:type="pct"/>
            <w:vAlign w:val="center"/>
          </w:tcPr>
          <w:p w14:paraId="11948EF5"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Nilotinib</w:t>
            </w:r>
          </w:p>
        </w:tc>
        <w:tc>
          <w:tcPr>
            <w:tcW w:w="950" w:type="pct"/>
            <w:vAlign w:val="center"/>
          </w:tcPr>
          <w:p w14:paraId="0B3D0055"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12.5</w:t>
            </w:r>
          </w:p>
        </w:tc>
        <w:tc>
          <w:tcPr>
            <w:tcW w:w="737" w:type="pct"/>
            <w:tcBorders>
              <w:top w:val="nil"/>
              <w:bottom w:val="nil"/>
              <w:right w:val="nil"/>
            </w:tcBorders>
            <w:shd w:val="clear" w:color="auto" w:fill="auto"/>
            <w:vAlign w:val="center"/>
          </w:tcPr>
          <w:p w14:paraId="3E42809D" w14:textId="2B05F22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0.023</w:t>
            </w:r>
          </w:p>
        </w:tc>
        <w:tc>
          <w:tcPr>
            <w:tcW w:w="737" w:type="pct"/>
            <w:tcBorders>
              <w:top w:val="nil"/>
              <w:left w:val="nil"/>
              <w:bottom w:val="nil"/>
              <w:right w:val="nil"/>
            </w:tcBorders>
            <w:shd w:val="clear" w:color="auto" w:fill="auto"/>
            <w:vAlign w:val="center"/>
          </w:tcPr>
          <w:p w14:paraId="184CE8AB" w14:textId="5429A27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0.035</w:t>
            </w:r>
          </w:p>
        </w:tc>
        <w:tc>
          <w:tcPr>
            <w:tcW w:w="737" w:type="pct"/>
            <w:tcBorders>
              <w:top w:val="nil"/>
              <w:left w:val="nil"/>
              <w:bottom w:val="nil"/>
              <w:right w:val="nil"/>
            </w:tcBorders>
            <w:shd w:val="clear" w:color="auto" w:fill="auto"/>
            <w:vAlign w:val="center"/>
          </w:tcPr>
          <w:p w14:paraId="5986B599" w14:textId="43EF350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8.83</w:t>
            </w:r>
          </w:p>
        </w:tc>
        <w:tc>
          <w:tcPr>
            <w:tcW w:w="964" w:type="pct"/>
            <w:tcBorders>
              <w:top w:val="nil"/>
              <w:left w:val="nil"/>
              <w:bottom w:val="nil"/>
              <w:right w:val="nil"/>
            </w:tcBorders>
            <w:vAlign w:val="center"/>
          </w:tcPr>
          <w:p w14:paraId="0B1C5A4F" w14:textId="6F367323"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0.004</w:t>
            </w:r>
          </w:p>
        </w:tc>
      </w:tr>
      <w:tr w:rsidR="002F54FE" w:rsidRPr="003062E4" w14:paraId="47C16C25" w14:textId="59C143D1" w:rsidTr="003062E4">
        <w:tc>
          <w:tcPr>
            <w:tcW w:w="874" w:type="pct"/>
            <w:vAlign w:val="center"/>
          </w:tcPr>
          <w:p w14:paraId="0EFD3511"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Imatinib</w:t>
            </w:r>
          </w:p>
        </w:tc>
        <w:tc>
          <w:tcPr>
            <w:tcW w:w="950" w:type="pct"/>
            <w:vAlign w:val="center"/>
          </w:tcPr>
          <w:p w14:paraId="22E983F3"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7377D2A6" w14:textId="0B328F0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0.026</w:t>
            </w:r>
          </w:p>
        </w:tc>
        <w:tc>
          <w:tcPr>
            <w:tcW w:w="737" w:type="pct"/>
            <w:tcBorders>
              <w:top w:val="nil"/>
              <w:left w:val="nil"/>
              <w:bottom w:val="nil"/>
              <w:right w:val="nil"/>
            </w:tcBorders>
            <w:shd w:val="clear" w:color="auto" w:fill="auto"/>
            <w:vAlign w:val="center"/>
          </w:tcPr>
          <w:p w14:paraId="56D90E2F" w14:textId="7D45C50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6001FFDB" w14:textId="5ED433A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66538ED4"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F928D87" w14:textId="2E9B360E" w:rsidTr="003062E4">
        <w:tc>
          <w:tcPr>
            <w:tcW w:w="874" w:type="pct"/>
            <w:vAlign w:val="center"/>
          </w:tcPr>
          <w:p w14:paraId="625E9D62" w14:textId="77777777" w:rsidR="002F54FE" w:rsidRPr="003062E4" w:rsidRDefault="002F54FE" w:rsidP="003062E4">
            <w:pPr>
              <w:spacing w:line="360" w:lineRule="auto"/>
              <w:jc w:val="center"/>
              <w:rPr>
                <w:rFonts w:ascii="Arial" w:hAnsi="Arial" w:cs="Arial"/>
                <w:sz w:val="18"/>
                <w:szCs w:val="18"/>
                <w:lang w:val="en-US"/>
              </w:rPr>
            </w:pPr>
            <w:proofErr w:type="spellStart"/>
            <w:r w:rsidRPr="003062E4">
              <w:rPr>
                <w:rFonts w:ascii="Arial" w:hAnsi="Arial" w:cs="Arial"/>
                <w:sz w:val="18"/>
                <w:szCs w:val="18"/>
                <w:lang w:val="fr-CH"/>
              </w:rPr>
              <w:t>Verapamil</w:t>
            </w:r>
            <w:proofErr w:type="spellEnd"/>
          </w:p>
        </w:tc>
        <w:tc>
          <w:tcPr>
            <w:tcW w:w="950" w:type="pct"/>
            <w:vAlign w:val="center"/>
          </w:tcPr>
          <w:p w14:paraId="62C89F8D"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459DD417" w14:textId="501E046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0.044</w:t>
            </w:r>
          </w:p>
        </w:tc>
        <w:tc>
          <w:tcPr>
            <w:tcW w:w="737" w:type="pct"/>
            <w:tcBorders>
              <w:top w:val="nil"/>
              <w:left w:val="nil"/>
              <w:bottom w:val="nil"/>
              <w:right w:val="nil"/>
            </w:tcBorders>
            <w:shd w:val="clear" w:color="auto" w:fill="auto"/>
            <w:vAlign w:val="center"/>
          </w:tcPr>
          <w:p w14:paraId="52DE5776" w14:textId="1B1075B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0.049</w:t>
            </w:r>
          </w:p>
        </w:tc>
        <w:tc>
          <w:tcPr>
            <w:tcW w:w="737" w:type="pct"/>
            <w:tcBorders>
              <w:top w:val="nil"/>
              <w:left w:val="nil"/>
              <w:bottom w:val="nil"/>
              <w:right w:val="nil"/>
            </w:tcBorders>
            <w:shd w:val="clear" w:color="auto" w:fill="auto"/>
            <w:vAlign w:val="center"/>
          </w:tcPr>
          <w:p w14:paraId="36CE334B" w14:textId="144C088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3.13</w:t>
            </w:r>
          </w:p>
        </w:tc>
        <w:tc>
          <w:tcPr>
            <w:tcW w:w="964" w:type="pct"/>
            <w:tcBorders>
              <w:top w:val="nil"/>
              <w:left w:val="nil"/>
              <w:bottom w:val="nil"/>
              <w:right w:val="nil"/>
            </w:tcBorders>
            <w:vAlign w:val="center"/>
          </w:tcPr>
          <w:p w14:paraId="1375852A" w14:textId="68245CE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0.016</w:t>
            </w:r>
          </w:p>
        </w:tc>
      </w:tr>
      <w:tr w:rsidR="002F54FE" w:rsidRPr="003062E4" w14:paraId="4A203600" w14:textId="1E825A13" w:rsidTr="003062E4">
        <w:tc>
          <w:tcPr>
            <w:tcW w:w="874" w:type="pct"/>
            <w:vAlign w:val="center"/>
          </w:tcPr>
          <w:p w14:paraId="544C403E"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Diltiazem</w:t>
            </w:r>
          </w:p>
        </w:tc>
        <w:tc>
          <w:tcPr>
            <w:tcW w:w="950" w:type="pct"/>
            <w:vAlign w:val="center"/>
          </w:tcPr>
          <w:p w14:paraId="0C498050"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7ACC4537" w14:textId="5728467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0.016</w:t>
            </w:r>
          </w:p>
        </w:tc>
        <w:tc>
          <w:tcPr>
            <w:tcW w:w="737" w:type="pct"/>
            <w:tcBorders>
              <w:top w:val="nil"/>
              <w:left w:val="nil"/>
              <w:bottom w:val="nil"/>
              <w:right w:val="nil"/>
            </w:tcBorders>
            <w:shd w:val="clear" w:color="auto" w:fill="auto"/>
            <w:vAlign w:val="center"/>
          </w:tcPr>
          <w:p w14:paraId="09884C1D" w14:textId="12137D4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0.019</w:t>
            </w:r>
          </w:p>
        </w:tc>
        <w:tc>
          <w:tcPr>
            <w:tcW w:w="737" w:type="pct"/>
            <w:tcBorders>
              <w:top w:val="nil"/>
              <w:left w:val="nil"/>
              <w:bottom w:val="nil"/>
              <w:right w:val="nil"/>
            </w:tcBorders>
            <w:shd w:val="clear" w:color="auto" w:fill="auto"/>
            <w:vAlign w:val="center"/>
          </w:tcPr>
          <w:p w14:paraId="4CDCB533" w14:textId="50602A8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1.19</w:t>
            </w:r>
          </w:p>
        </w:tc>
        <w:tc>
          <w:tcPr>
            <w:tcW w:w="964" w:type="pct"/>
            <w:tcBorders>
              <w:top w:val="nil"/>
              <w:left w:val="nil"/>
              <w:bottom w:val="nil"/>
              <w:right w:val="nil"/>
            </w:tcBorders>
            <w:vAlign w:val="center"/>
          </w:tcPr>
          <w:p w14:paraId="09C65F20" w14:textId="49F7170B"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0.016</w:t>
            </w:r>
          </w:p>
        </w:tc>
      </w:tr>
      <w:tr w:rsidR="002F54FE" w:rsidRPr="003062E4" w14:paraId="5729D095" w14:textId="1A3C0866" w:rsidTr="003062E4">
        <w:tc>
          <w:tcPr>
            <w:tcW w:w="874" w:type="pct"/>
            <w:vAlign w:val="center"/>
          </w:tcPr>
          <w:p w14:paraId="50C47AFC"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Erythromycin</w:t>
            </w:r>
          </w:p>
        </w:tc>
        <w:tc>
          <w:tcPr>
            <w:tcW w:w="950" w:type="pct"/>
            <w:vAlign w:val="center"/>
          </w:tcPr>
          <w:p w14:paraId="1CAEFF59"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0086BF18" w14:textId="1C74742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0.038</w:t>
            </w:r>
            <w:r w:rsidR="003062E4">
              <w:rPr>
                <w:rFonts w:ascii="Arial" w:hAnsi="Arial" w:cs="Arial"/>
                <w:color w:val="000000"/>
                <w:sz w:val="18"/>
                <w:szCs w:val="18"/>
              </w:rPr>
              <w:t xml:space="preserve"> (0.005)</w:t>
            </w:r>
          </w:p>
        </w:tc>
        <w:tc>
          <w:tcPr>
            <w:tcW w:w="737" w:type="pct"/>
            <w:tcBorders>
              <w:top w:val="nil"/>
              <w:left w:val="nil"/>
              <w:bottom w:val="nil"/>
              <w:right w:val="nil"/>
            </w:tcBorders>
            <w:shd w:val="clear" w:color="auto" w:fill="auto"/>
            <w:vAlign w:val="center"/>
          </w:tcPr>
          <w:p w14:paraId="4C5DB351" w14:textId="799183A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0.040</w:t>
            </w:r>
            <w:r w:rsidR="003062E4">
              <w:rPr>
                <w:rFonts w:ascii="Arial" w:hAnsi="Arial" w:cs="Arial"/>
                <w:color w:val="000000"/>
                <w:sz w:val="18"/>
                <w:szCs w:val="18"/>
              </w:rPr>
              <w:t xml:space="preserve"> (0.006)</w:t>
            </w:r>
          </w:p>
        </w:tc>
        <w:tc>
          <w:tcPr>
            <w:tcW w:w="737" w:type="pct"/>
            <w:tcBorders>
              <w:top w:val="nil"/>
              <w:left w:val="nil"/>
              <w:bottom w:val="nil"/>
              <w:right w:val="nil"/>
            </w:tcBorders>
            <w:shd w:val="clear" w:color="auto" w:fill="auto"/>
            <w:vAlign w:val="center"/>
          </w:tcPr>
          <w:p w14:paraId="41B4FBB9" w14:textId="1FBBC37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3.80</w:t>
            </w:r>
            <w:r w:rsidR="003062E4">
              <w:rPr>
                <w:rFonts w:ascii="Arial" w:hAnsi="Arial" w:cs="Arial"/>
                <w:color w:val="000000"/>
                <w:sz w:val="18"/>
                <w:szCs w:val="18"/>
              </w:rPr>
              <w:t xml:space="preserve"> (1.09)</w:t>
            </w:r>
          </w:p>
        </w:tc>
        <w:tc>
          <w:tcPr>
            <w:tcW w:w="964" w:type="pct"/>
            <w:tcBorders>
              <w:top w:val="nil"/>
              <w:left w:val="nil"/>
              <w:bottom w:val="nil"/>
              <w:right w:val="nil"/>
            </w:tcBorders>
            <w:vAlign w:val="center"/>
          </w:tcPr>
          <w:p w14:paraId="0C1AE642" w14:textId="674EBEE6"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0.011</w:t>
            </w:r>
          </w:p>
        </w:tc>
      </w:tr>
      <w:tr w:rsidR="002F54FE" w:rsidRPr="003062E4" w14:paraId="45D2A996" w14:textId="7F00241A" w:rsidTr="003062E4">
        <w:tc>
          <w:tcPr>
            <w:tcW w:w="874" w:type="pct"/>
            <w:vAlign w:val="center"/>
          </w:tcPr>
          <w:p w14:paraId="7A33BEF0"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Nefazodone</w:t>
            </w:r>
          </w:p>
        </w:tc>
        <w:tc>
          <w:tcPr>
            <w:tcW w:w="950" w:type="pct"/>
            <w:vAlign w:val="center"/>
          </w:tcPr>
          <w:p w14:paraId="2E31031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29502D3F" w14:textId="201377D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0.067</w:t>
            </w:r>
          </w:p>
        </w:tc>
        <w:tc>
          <w:tcPr>
            <w:tcW w:w="737" w:type="pct"/>
            <w:tcBorders>
              <w:top w:val="nil"/>
              <w:left w:val="nil"/>
              <w:bottom w:val="nil"/>
              <w:right w:val="nil"/>
            </w:tcBorders>
            <w:shd w:val="clear" w:color="auto" w:fill="auto"/>
            <w:vAlign w:val="center"/>
          </w:tcPr>
          <w:p w14:paraId="03E4A3F4" w14:textId="2F2FF4C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0.092</w:t>
            </w:r>
          </w:p>
        </w:tc>
        <w:tc>
          <w:tcPr>
            <w:tcW w:w="737" w:type="pct"/>
            <w:tcBorders>
              <w:top w:val="nil"/>
              <w:left w:val="nil"/>
              <w:bottom w:val="nil"/>
              <w:right w:val="nil"/>
            </w:tcBorders>
            <w:shd w:val="clear" w:color="auto" w:fill="auto"/>
            <w:vAlign w:val="center"/>
          </w:tcPr>
          <w:p w14:paraId="757287DA" w14:textId="691162F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8.00</w:t>
            </w:r>
          </w:p>
        </w:tc>
        <w:tc>
          <w:tcPr>
            <w:tcW w:w="964" w:type="pct"/>
            <w:tcBorders>
              <w:top w:val="nil"/>
              <w:left w:val="nil"/>
              <w:bottom w:val="nil"/>
              <w:right w:val="nil"/>
            </w:tcBorders>
            <w:vAlign w:val="center"/>
          </w:tcPr>
          <w:p w14:paraId="4375E724" w14:textId="0D739830"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0.012</w:t>
            </w:r>
          </w:p>
        </w:tc>
      </w:tr>
      <w:tr w:rsidR="002F54FE" w:rsidRPr="003062E4" w14:paraId="05BB5DCC" w14:textId="1D3126EC" w:rsidTr="003062E4">
        <w:tc>
          <w:tcPr>
            <w:tcW w:w="874" w:type="pct"/>
            <w:vAlign w:val="center"/>
          </w:tcPr>
          <w:p w14:paraId="3DC0AED7"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Saquinavir</w:t>
            </w:r>
          </w:p>
        </w:tc>
        <w:tc>
          <w:tcPr>
            <w:tcW w:w="950" w:type="pct"/>
            <w:vAlign w:val="center"/>
          </w:tcPr>
          <w:p w14:paraId="240055A9"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3BE2E8EB" w14:textId="785DE32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0.033</w:t>
            </w:r>
          </w:p>
        </w:tc>
        <w:tc>
          <w:tcPr>
            <w:tcW w:w="737" w:type="pct"/>
            <w:tcBorders>
              <w:top w:val="nil"/>
              <w:left w:val="nil"/>
              <w:bottom w:val="nil"/>
              <w:right w:val="nil"/>
            </w:tcBorders>
            <w:shd w:val="clear" w:color="auto" w:fill="auto"/>
            <w:vAlign w:val="center"/>
          </w:tcPr>
          <w:p w14:paraId="0B0E65E0" w14:textId="685EBD7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nil"/>
              <w:right w:val="nil"/>
            </w:tcBorders>
            <w:shd w:val="clear" w:color="auto" w:fill="auto"/>
            <w:vAlign w:val="center"/>
          </w:tcPr>
          <w:p w14:paraId="4267086F" w14:textId="08EFD91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4" w:type="pct"/>
            <w:tcBorders>
              <w:top w:val="nil"/>
              <w:left w:val="nil"/>
              <w:bottom w:val="nil"/>
              <w:right w:val="nil"/>
            </w:tcBorders>
            <w:vAlign w:val="center"/>
          </w:tcPr>
          <w:p w14:paraId="01AEF338"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67F6B53" w14:textId="2FB569C3" w:rsidTr="003062E4">
        <w:tc>
          <w:tcPr>
            <w:tcW w:w="874" w:type="pct"/>
            <w:vAlign w:val="center"/>
          </w:tcPr>
          <w:p w14:paraId="000A1BED"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Telithromycin</w:t>
            </w:r>
          </w:p>
        </w:tc>
        <w:tc>
          <w:tcPr>
            <w:tcW w:w="950" w:type="pct"/>
            <w:vAlign w:val="center"/>
          </w:tcPr>
          <w:p w14:paraId="1EDE0B25"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bottom w:val="nil"/>
              <w:right w:val="nil"/>
            </w:tcBorders>
            <w:shd w:val="clear" w:color="auto" w:fill="auto"/>
            <w:vAlign w:val="center"/>
          </w:tcPr>
          <w:p w14:paraId="475E5F30" w14:textId="4B93BA5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0.040</w:t>
            </w:r>
          </w:p>
        </w:tc>
        <w:tc>
          <w:tcPr>
            <w:tcW w:w="737" w:type="pct"/>
            <w:tcBorders>
              <w:top w:val="nil"/>
              <w:left w:val="nil"/>
              <w:bottom w:val="nil"/>
              <w:right w:val="nil"/>
            </w:tcBorders>
            <w:shd w:val="clear" w:color="auto" w:fill="auto"/>
            <w:vAlign w:val="center"/>
          </w:tcPr>
          <w:p w14:paraId="0A768643" w14:textId="6DB2205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0.045</w:t>
            </w:r>
          </w:p>
        </w:tc>
        <w:tc>
          <w:tcPr>
            <w:tcW w:w="737" w:type="pct"/>
            <w:tcBorders>
              <w:top w:val="nil"/>
              <w:left w:val="nil"/>
              <w:bottom w:val="nil"/>
              <w:right w:val="nil"/>
            </w:tcBorders>
            <w:shd w:val="clear" w:color="auto" w:fill="auto"/>
            <w:vAlign w:val="center"/>
          </w:tcPr>
          <w:p w14:paraId="0009794F" w14:textId="3A3573E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2.45</w:t>
            </w:r>
          </w:p>
        </w:tc>
        <w:tc>
          <w:tcPr>
            <w:tcW w:w="964" w:type="pct"/>
            <w:tcBorders>
              <w:top w:val="nil"/>
              <w:left w:val="nil"/>
              <w:bottom w:val="nil"/>
              <w:right w:val="nil"/>
            </w:tcBorders>
            <w:vAlign w:val="center"/>
          </w:tcPr>
          <w:p w14:paraId="5DA71D15" w14:textId="6EBE6DCC"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0.018</w:t>
            </w:r>
          </w:p>
        </w:tc>
      </w:tr>
      <w:tr w:rsidR="002F54FE" w:rsidRPr="003062E4" w14:paraId="42AF59A8" w14:textId="6F1384CB" w:rsidTr="003062E4">
        <w:tc>
          <w:tcPr>
            <w:tcW w:w="874" w:type="pct"/>
            <w:vAlign w:val="center"/>
          </w:tcPr>
          <w:p w14:paraId="6144F54A"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Itraconazole</w:t>
            </w:r>
          </w:p>
        </w:tc>
        <w:tc>
          <w:tcPr>
            <w:tcW w:w="950" w:type="pct"/>
            <w:vAlign w:val="center"/>
          </w:tcPr>
          <w:p w14:paraId="2D8310D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1.56</w:t>
            </w:r>
          </w:p>
        </w:tc>
        <w:tc>
          <w:tcPr>
            <w:tcW w:w="737" w:type="pct"/>
            <w:tcBorders>
              <w:top w:val="nil"/>
              <w:bottom w:val="nil"/>
              <w:right w:val="nil"/>
            </w:tcBorders>
            <w:shd w:val="clear" w:color="auto" w:fill="auto"/>
            <w:vAlign w:val="center"/>
          </w:tcPr>
          <w:p w14:paraId="1829BA29" w14:textId="7E83AC2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37" w:type="pct"/>
            <w:tcBorders>
              <w:top w:val="nil"/>
              <w:left w:val="nil"/>
              <w:bottom w:val="nil"/>
              <w:right w:val="nil"/>
            </w:tcBorders>
            <w:shd w:val="clear" w:color="auto" w:fill="auto"/>
            <w:vAlign w:val="center"/>
          </w:tcPr>
          <w:p w14:paraId="13D77743" w14:textId="03B08E9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37" w:type="pct"/>
            <w:tcBorders>
              <w:top w:val="nil"/>
              <w:left w:val="nil"/>
              <w:bottom w:val="nil"/>
              <w:right w:val="nil"/>
            </w:tcBorders>
            <w:shd w:val="clear" w:color="auto" w:fill="auto"/>
            <w:vAlign w:val="center"/>
          </w:tcPr>
          <w:p w14:paraId="4C06F9F0" w14:textId="50112B9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4" w:type="pct"/>
            <w:tcBorders>
              <w:top w:val="nil"/>
              <w:left w:val="nil"/>
              <w:bottom w:val="nil"/>
              <w:right w:val="nil"/>
            </w:tcBorders>
            <w:vAlign w:val="center"/>
          </w:tcPr>
          <w:p w14:paraId="5ADA5B9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4B91746" w14:textId="05F90687" w:rsidTr="003062E4">
        <w:tc>
          <w:tcPr>
            <w:tcW w:w="874" w:type="pct"/>
            <w:vAlign w:val="center"/>
          </w:tcPr>
          <w:p w14:paraId="5C0F6A54"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Telaprevir</w:t>
            </w:r>
          </w:p>
        </w:tc>
        <w:tc>
          <w:tcPr>
            <w:tcW w:w="950" w:type="pct"/>
            <w:vAlign w:val="center"/>
          </w:tcPr>
          <w:p w14:paraId="566F12B9"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37" w:type="pct"/>
            <w:tcBorders>
              <w:top w:val="nil"/>
              <w:right w:val="nil"/>
            </w:tcBorders>
            <w:shd w:val="clear" w:color="auto" w:fill="auto"/>
            <w:vAlign w:val="center"/>
          </w:tcPr>
          <w:p w14:paraId="7E2E26DC" w14:textId="46B2D00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0.032</w:t>
            </w:r>
          </w:p>
        </w:tc>
        <w:tc>
          <w:tcPr>
            <w:tcW w:w="737" w:type="pct"/>
            <w:tcBorders>
              <w:top w:val="nil"/>
              <w:left w:val="nil"/>
              <w:right w:val="nil"/>
            </w:tcBorders>
            <w:shd w:val="clear" w:color="auto" w:fill="auto"/>
            <w:vAlign w:val="center"/>
          </w:tcPr>
          <w:p w14:paraId="4B95B617" w14:textId="3D8A4CE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0.032</w:t>
            </w:r>
          </w:p>
        </w:tc>
        <w:tc>
          <w:tcPr>
            <w:tcW w:w="737" w:type="pct"/>
            <w:tcBorders>
              <w:top w:val="nil"/>
              <w:left w:val="nil"/>
              <w:right w:val="nil"/>
            </w:tcBorders>
            <w:shd w:val="clear" w:color="auto" w:fill="auto"/>
            <w:vAlign w:val="center"/>
          </w:tcPr>
          <w:p w14:paraId="4977670C" w14:textId="2AE1F9B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1.59</w:t>
            </w:r>
          </w:p>
        </w:tc>
        <w:tc>
          <w:tcPr>
            <w:tcW w:w="964" w:type="pct"/>
            <w:tcBorders>
              <w:top w:val="nil"/>
              <w:left w:val="nil"/>
              <w:right w:val="nil"/>
            </w:tcBorders>
            <w:vAlign w:val="center"/>
          </w:tcPr>
          <w:p w14:paraId="3D7C2BE1" w14:textId="4867E7F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0.020</w:t>
            </w:r>
          </w:p>
        </w:tc>
      </w:tr>
      <w:tr w:rsidR="002F54FE" w:rsidRPr="003062E4" w14:paraId="04EEF2BE" w14:textId="5FAC317A" w:rsidTr="003062E4">
        <w:tc>
          <w:tcPr>
            <w:tcW w:w="874" w:type="pct"/>
            <w:tcBorders>
              <w:bottom w:val="single" w:sz="2" w:space="0" w:color="000000"/>
            </w:tcBorders>
            <w:vAlign w:val="center"/>
          </w:tcPr>
          <w:p w14:paraId="4BBE78B9"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Ritonavir</w:t>
            </w:r>
          </w:p>
        </w:tc>
        <w:tc>
          <w:tcPr>
            <w:tcW w:w="950" w:type="pct"/>
            <w:tcBorders>
              <w:bottom w:val="single" w:sz="2" w:space="0" w:color="000000"/>
            </w:tcBorders>
            <w:vAlign w:val="center"/>
          </w:tcPr>
          <w:p w14:paraId="652A360F"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0.78</w:t>
            </w:r>
          </w:p>
        </w:tc>
        <w:tc>
          <w:tcPr>
            <w:tcW w:w="737" w:type="pct"/>
            <w:tcBorders>
              <w:top w:val="nil"/>
              <w:bottom w:val="single" w:sz="2" w:space="0" w:color="000000"/>
              <w:right w:val="nil"/>
            </w:tcBorders>
            <w:shd w:val="clear" w:color="auto" w:fill="auto"/>
            <w:vAlign w:val="center"/>
          </w:tcPr>
          <w:p w14:paraId="1F68CA06" w14:textId="1F285DC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0.035</w:t>
            </w:r>
          </w:p>
        </w:tc>
        <w:tc>
          <w:tcPr>
            <w:tcW w:w="737" w:type="pct"/>
            <w:tcBorders>
              <w:top w:val="nil"/>
              <w:left w:val="nil"/>
              <w:bottom w:val="single" w:sz="2" w:space="0" w:color="000000"/>
              <w:right w:val="nil"/>
            </w:tcBorders>
            <w:shd w:val="clear" w:color="auto" w:fill="auto"/>
            <w:vAlign w:val="center"/>
          </w:tcPr>
          <w:p w14:paraId="121B033A" w14:textId="5EA2951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37" w:type="pct"/>
            <w:tcBorders>
              <w:top w:val="nil"/>
              <w:left w:val="nil"/>
              <w:bottom w:val="single" w:sz="2" w:space="0" w:color="000000"/>
              <w:right w:val="nil"/>
            </w:tcBorders>
            <w:shd w:val="clear" w:color="auto" w:fill="auto"/>
            <w:vAlign w:val="center"/>
          </w:tcPr>
          <w:p w14:paraId="315780A4" w14:textId="167F45A1" w:rsidR="002F54FE" w:rsidRPr="003062E4" w:rsidRDefault="002F54FE" w:rsidP="003062E4">
            <w:pPr>
              <w:spacing w:line="360" w:lineRule="auto"/>
              <w:jc w:val="center"/>
              <w:rPr>
                <w:rFonts w:ascii="Arial" w:hAnsi="Arial" w:cs="Arial"/>
                <w:sz w:val="18"/>
                <w:szCs w:val="18"/>
                <w:lang w:val="en-US"/>
              </w:rPr>
            </w:pPr>
            <w:bookmarkStart w:id="1" w:name="OLE_LINK4"/>
            <w:r w:rsidRPr="003062E4">
              <w:rPr>
                <w:rFonts w:ascii="Arial" w:hAnsi="Arial" w:cs="Arial"/>
                <w:color w:val="000000"/>
                <w:sz w:val="18"/>
                <w:szCs w:val="18"/>
              </w:rPr>
              <w:t>N/A</w:t>
            </w:r>
            <w:bookmarkEnd w:id="1"/>
          </w:p>
        </w:tc>
        <w:tc>
          <w:tcPr>
            <w:tcW w:w="964" w:type="pct"/>
            <w:tcBorders>
              <w:top w:val="nil"/>
              <w:left w:val="nil"/>
              <w:bottom w:val="single" w:sz="2" w:space="0" w:color="000000"/>
              <w:right w:val="nil"/>
            </w:tcBorders>
            <w:vAlign w:val="center"/>
          </w:tcPr>
          <w:p w14:paraId="6BF2EDE2" w14:textId="77777777" w:rsidR="002F54FE" w:rsidRPr="003062E4" w:rsidRDefault="002F54FE" w:rsidP="003062E4">
            <w:pPr>
              <w:spacing w:line="360" w:lineRule="auto"/>
              <w:jc w:val="center"/>
              <w:rPr>
                <w:rFonts w:ascii="Arial" w:hAnsi="Arial" w:cs="Arial"/>
                <w:color w:val="000000"/>
                <w:sz w:val="18"/>
                <w:szCs w:val="18"/>
              </w:rPr>
            </w:pPr>
          </w:p>
        </w:tc>
      </w:tr>
    </w:tbl>
    <w:p w14:paraId="16CBE05A" w14:textId="79C5DEA5" w:rsidR="00860733" w:rsidRDefault="00B8432F" w:rsidP="007224FC">
      <w:pPr>
        <w:spacing w:line="360" w:lineRule="auto"/>
        <w:ind w:left="360" w:firstLine="348"/>
        <w:jc w:val="both"/>
        <w:rPr>
          <w:rFonts w:ascii="Arial" w:hAnsi="Arial" w:cs="Arial"/>
          <w:sz w:val="20"/>
          <w:szCs w:val="20"/>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sidR="002A553C">
        <w:rPr>
          <w:rFonts w:ascii="Arial" w:hAnsi="Arial" w:cs="Arial"/>
          <w:sz w:val="18"/>
          <w:szCs w:val="18"/>
          <w:lang w:val="en-US"/>
        </w:rPr>
        <w:t xml:space="preserve"> (95% CI undefined)</w:t>
      </w:r>
      <w:r w:rsidRPr="00B8432F">
        <w:rPr>
          <w:rFonts w:ascii="Arial" w:hAnsi="Arial" w:cs="Arial"/>
          <w:sz w:val="18"/>
          <w:szCs w:val="18"/>
          <w:lang w:val="en-US"/>
        </w:rPr>
        <w:t>.</w:t>
      </w:r>
    </w:p>
    <w:p w14:paraId="0A2B79CF" w14:textId="64342B51" w:rsidR="00FA519B" w:rsidRDefault="00860733" w:rsidP="00AE3B88">
      <w:pPr>
        <w:spacing w:line="276" w:lineRule="auto"/>
        <w:jc w:val="both"/>
        <w:rPr>
          <w:rFonts w:ascii="Arial" w:hAnsi="Arial" w:cs="Arial"/>
          <w:sz w:val="20"/>
          <w:szCs w:val="20"/>
          <w:lang w:val="en-US"/>
        </w:rPr>
      </w:pPr>
      <w:r>
        <w:rPr>
          <w:rFonts w:ascii="Arial" w:hAnsi="Arial" w:cs="Arial"/>
          <w:sz w:val="20"/>
          <w:szCs w:val="20"/>
          <w:lang w:val="en-US"/>
        </w:rPr>
        <w:br w:type="page"/>
      </w:r>
      <w:r w:rsidR="00FA519B"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6</w:t>
      </w:r>
      <w:r w:rsidR="00FA519B">
        <w:rPr>
          <w:rFonts w:ascii="Arial" w:hAnsi="Arial" w:cs="Arial"/>
          <w:sz w:val="20"/>
          <w:szCs w:val="20"/>
          <w:lang w:val="en-US"/>
        </w:rPr>
        <w:t xml:space="preserve">: Measured </w:t>
      </w:r>
      <w:proofErr w:type="spellStart"/>
      <w:r w:rsidR="00FA519B">
        <w:rPr>
          <w:rFonts w:ascii="Arial" w:hAnsi="Arial" w:cs="Arial"/>
          <w:sz w:val="20"/>
          <w:szCs w:val="20"/>
          <w:lang w:val="en-US"/>
        </w:rPr>
        <w:t>k</w:t>
      </w:r>
      <w:r w:rsidR="00FA519B" w:rsidRPr="00611002">
        <w:rPr>
          <w:rFonts w:ascii="Arial" w:hAnsi="Arial" w:cs="Arial"/>
          <w:sz w:val="20"/>
          <w:szCs w:val="20"/>
          <w:vertAlign w:val="subscript"/>
          <w:lang w:val="en-US"/>
        </w:rPr>
        <w:t>obs</w:t>
      </w:r>
      <w:proofErr w:type="spellEnd"/>
      <w:r w:rsidR="00FA519B">
        <w:rPr>
          <w:rFonts w:ascii="Arial" w:hAnsi="Arial" w:cs="Arial"/>
          <w:sz w:val="20"/>
          <w:szCs w:val="20"/>
          <w:lang w:val="en-US"/>
        </w:rPr>
        <w:t xml:space="preserve">, KI, </w:t>
      </w:r>
      <w:proofErr w:type="spellStart"/>
      <w:r w:rsidR="00FA519B">
        <w:rPr>
          <w:rFonts w:ascii="Arial" w:hAnsi="Arial" w:cs="Arial"/>
          <w:sz w:val="20"/>
          <w:szCs w:val="20"/>
          <w:lang w:val="en-US"/>
        </w:rPr>
        <w:t>k</w:t>
      </w:r>
      <w:r w:rsidR="00FA519B" w:rsidRPr="00611002">
        <w:rPr>
          <w:rFonts w:ascii="Arial" w:hAnsi="Arial" w:cs="Arial"/>
          <w:sz w:val="20"/>
          <w:szCs w:val="20"/>
          <w:vertAlign w:val="subscript"/>
          <w:lang w:val="en-US"/>
        </w:rPr>
        <w:t>inact</w:t>
      </w:r>
      <w:proofErr w:type="spellEnd"/>
      <w:r w:rsidR="00FA519B">
        <w:rPr>
          <w:rFonts w:ascii="Arial" w:hAnsi="Arial" w:cs="Arial"/>
          <w:sz w:val="20"/>
          <w:szCs w:val="20"/>
          <w:lang w:val="en-US"/>
        </w:rPr>
        <w:t xml:space="preserve"> under the in vitro TDI conditions from set D</w:t>
      </w:r>
      <w:r w:rsidR="003062E4">
        <w:rPr>
          <w:rFonts w:ascii="Arial" w:hAnsi="Arial" w:cs="Arial"/>
          <w:sz w:val="20"/>
          <w:szCs w:val="20"/>
          <w:lang w:val="en-US"/>
        </w:rPr>
        <w:t xml:space="preserve">: </w:t>
      </w:r>
      <w:r w:rsidR="00FA519B">
        <w:rPr>
          <w:rFonts w:ascii="Arial" w:hAnsi="Arial" w:cs="Arial"/>
          <w:sz w:val="20"/>
          <w:szCs w:val="20"/>
          <w:lang w:val="en-US"/>
        </w:rPr>
        <w:t xml:space="preserve">max. pre-incubation 40 min, HLM 0.1 mg/mL, MDZ 1 </w:t>
      </w:r>
      <w:r w:rsidR="00FA519B" w:rsidRPr="00611002">
        <w:rPr>
          <w:rFonts w:ascii="Symbol" w:hAnsi="Symbol" w:cs="Arial"/>
          <w:sz w:val="20"/>
          <w:szCs w:val="20"/>
          <w:lang w:val="en-US"/>
        </w:rPr>
        <w:t>m</w:t>
      </w:r>
      <w:r w:rsidR="00FA519B">
        <w:rPr>
          <w:rFonts w:ascii="Arial" w:hAnsi="Arial" w:cs="Arial"/>
          <w:sz w:val="20"/>
          <w:szCs w:val="20"/>
          <w:lang w:val="en-US"/>
        </w:rPr>
        <w:t>M, incubation 10 min.</w:t>
      </w:r>
      <w:r w:rsidR="00E57006">
        <w:rPr>
          <w:rFonts w:ascii="Arial" w:hAnsi="Arial" w:cs="Arial"/>
          <w:sz w:val="20"/>
          <w:szCs w:val="20"/>
          <w:lang w:val="en-US"/>
        </w:rPr>
        <w:t xml:space="preserve"> Kinetic parameters were measured in replicates (n=3) for erythromycin, used as positive control for in vitro TDI, and the relative standard error (SE) values are reported in the table.</w:t>
      </w:r>
    </w:p>
    <w:p w14:paraId="5E918AE3" w14:textId="77777777" w:rsidR="00E57006" w:rsidRDefault="00E57006" w:rsidP="00F52899">
      <w:pPr>
        <w:spacing w:line="360" w:lineRule="auto"/>
        <w:jc w:val="both"/>
        <w:rPr>
          <w:rFonts w:ascii="Arial" w:hAnsi="Arial" w:cs="Arial"/>
          <w:sz w:val="20"/>
          <w:szCs w:val="20"/>
          <w:lang w:val="en-US"/>
        </w:rPr>
      </w:pP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764"/>
        <w:gridCol w:w="1368"/>
        <w:gridCol w:w="1368"/>
        <w:gridCol w:w="1368"/>
        <w:gridCol w:w="1790"/>
      </w:tblGrid>
      <w:tr w:rsidR="00967BFD" w:rsidRPr="00D65DD2" w14:paraId="20D5DC39" w14:textId="34D19861" w:rsidTr="000A7497">
        <w:tc>
          <w:tcPr>
            <w:tcW w:w="4999" w:type="pct"/>
            <w:gridSpan w:val="6"/>
            <w:tcBorders>
              <w:top w:val="single" w:sz="4" w:space="0" w:color="auto"/>
            </w:tcBorders>
            <w:vAlign w:val="center"/>
          </w:tcPr>
          <w:p w14:paraId="67CF9A40" w14:textId="5F03C9C7" w:rsidR="00967BFD" w:rsidRPr="003062E4" w:rsidRDefault="00967BFD" w:rsidP="003062E4">
            <w:pPr>
              <w:spacing w:line="360" w:lineRule="auto"/>
              <w:jc w:val="center"/>
              <w:rPr>
                <w:rFonts w:ascii="Arial" w:hAnsi="Arial" w:cs="Arial"/>
                <w:b/>
                <w:bCs/>
                <w:sz w:val="18"/>
                <w:szCs w:val="18"/>
                <w:lang w:val="en-US"/>
              </w:rPr>
            </w:pPr>
            <w:r w:rsidRPr="003062E4">
              <w:rPr>
                <w:rFonts w:ascii="Arial" w:hAnsi="Arial" w:cs="Arial"/>
                <w:b/>
                <w:bCs/>
                <w:sz w:val="18"/>
                <w:szCs w:val="18"/>
                <w:lang w:val="en-US"/>
              </w:rPr>
              <w:t xml:space="preserve">Set D: pre-incubation 40 min, HLM 0.1 mg/mL, MDZ 1 </w:t>
            </w:r>
            <w:r w:rsidRPr="003062E4">
              <w:rPr>
                <w:rFonts w:ascii="Symbol" w:hAnsi="Symbol" w:cs="Arial"/>
                <w:b/>
                <w:bCs/>
                <w:sz w:val="18"/>
                <w:szCs w:val="18"/>
                <w:lang w:val="en-US"/>
              </w:rPr>
              <w:t>m</w:t>
            </w:r>
            <w:r w:rsidRPr="003062E4">
              <w:rPr>
                <w:rFonts w:ascii="Arial" w:hAnsi="Arial" w:cs="Arial"/>
                <w:b/>
                <w:bCs/>
                <w:sz w:val="18"/>
                <w:szCs w:val="18"/>
                <w:lang w:val="en-US"/>
              </w:rPr>
              <w:t>M, incubation 10 min</w:t>
            </w:r>
          </w:p>
        </w:tc>
      </w:tr>
      <w:tr w:rsidR="00EB6D65" w:rsidRPr="003062E4" w14:paraId="61973576" w14:textId="225D815D" w:rsidTr="000A7497">
        <w:tc>
          <w:tcPr>
            <w:tcW w:w="858" w:type="pct"/>
            <w:tcBorders>
              <w:bottom w:val="single" w:sz="2" w:space="0" w:color="000000"/>
            </w:tcBorders>
            <w:shd w:val="clear" w:color="auto" w:fill="F2F2F2" w:themeFill="background1" w:themeFillShade="F2"/>
            <w:vAlign w:val="center"/>
          </w:tcPr>
          <w:p w14:paraId="476E3FC3" w14:textId="2FB8A9BA"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Drug</w:t>
            </w:r>
          </w:p>
        </w:tc>
        <w:tc>
          <w:tcPr>
            <w:tcW w:w="954" w:type="pct"/>
            <w:tcBorders>
              <w:bottom w:val="single" w:sz="2" w:space="0" w:color="000000"/>
            </w:tcBorders>
            <w:shd w:val="clear" w:color="auto" w:fill="F2F2F2" w:themeFill="background1" w:themeFillShade="F2"/>
            <w:vAlign w:val="center"/>
          </w:tcPr>
          <w:p w14:paraId="65D7F992" w14:textId="77777777"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Concentration</w:t>
            </w:r>
          </w:p>
          <w:p w14:paraId="6B90F97F" w14:textId="298E36B3" w:rsidR="00EB6D65" w:rsidRPr="003062E4" w:rsidRDefault="00EB6D65" w:rsidP="00EB6D65">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740" w:type="pct"/>
            <w:tcBorders>
              <w:bottom w:val="single" w:sz="2" w:space="0" w:color="000000"/>
            </w:tcBorders>
            <w:shd w:val="clear" w:color="auto" w:fill="F2F2F2" w:themeFill="background1" w:themeFillShade="F2"/>
            <w:vAlign w:val="center"/>
          </w:tcPr>
          <w:p w14:paraId="40B7E596" w14:textId="77777777" w:rsidR="00EB6D65" w:rsidRPr="003062E4" w:rsidRDefault="00EB6D65" w:rsidP="00EB6D65">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obs</w:t>
            </w:r>
            <w:proofErr w:type="spellEnd"/>
            <w:r w:rsidRPr="003062E4">
              <w:rPr>
                <w:rFonts w:ascii="Arial" w:hAnsi="Arial" w:cs="Arial"/>
                <w:sz w:val="18"/>
                <w:szCs w:val="18"/>
                <w:vertAlign w:val="subscript"/>
                <w:lang w:val="en-US"/>
              </w:rPr>
              <w:t xml:space="preserve"> </w:t>
            </w:r>
            <w:r w:rsidRPr="003062E4">
              <w:rPr>
                <w:rFonts w:ascii="Arial" w:hAnsi="Arial" w:cs="Arial"/>
                <w:sz w:val="18"/>
                <w:szCs w:val="18"/>
                <w:lang w:val="en-US"/>
              </w:rPr>
              <w:t>(SE)</w:t>
            </w:r>
          </w:p>
          <w:p w14:paraId="33C07F4A" w14:textId="69EF7572"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296F4CCB" w14:textId="77777777" w:rsidR="00EB6D65" w:rsidRPr="003062E4" w:rsidRDefault="00EB6D65" w:rsidP="00EB6D65">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 xml:space="preserve"> (SE)</w:t>
            </w:r>
          </w:p>
          <w:p w14:paraId="7AE000FD" w14:textId="2DE1D346"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161B6889" w14:textId="77777777"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KI (SE)</w:t>
            </w:r>
          </w:p>
          <w:p w14:paraId="7E92D235" w14:textId="3485FCCD" w:rsidR="00EB6D65" w:rsidRPr="003062E4" w:rsidRDefault="00EB6D65" w:rsidP="00EB6D65">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968" w:type="pct"/>
            <w:tcBorders>
              <w:bottom w:val="single" w:sz="2" w:space="0" w:color="000000"/>
            </w:tcBorders>
            <w:shd w:val="clear" w:color="auto" w:fill="F2F2F2" w:themeFill="background1" w:themeFillShade="F2"/>
            <w:vAlign w:val="center"/>
          </w:tcPr>
          <w:p w14:paraId="1ECC09BE" w14:textId="77777777" w:rsidR="00EB6D65" w:rsidRPr="003062E4" w:rsidRDefault="00EB6D65" w:rsidP="00EB6D65">
            <w:pPr>
              <w:spacing w:line="360" w:lineRule="auto"/>
              <w:jc w:val="center"/>
              <w:rPr>
                <w:rFonts w:ascii="Arial" w:hAnsi="Arial" w:cs="Arial"/>
                <w:sz w:val="18"/>
                <w:szCs w:val="18"/>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/KI</w:t>
            </w:r>
          </w:p>
          <w:p w14:paraId="783886C7" w14:textId="149E9265"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 xml:space="preserve">-1 </w:t>
            </w:r>
            <w:r w:rsidRPr="003062E4">
              <w:rPr>
                <w:rFonts w:ascii="Symbol" w:hAnsi="Symbol" w:cs="Arial"/>
                <w:sz w:val="18"/>
                <w:szCs w:val="18"/>
                <w:lang w:val="en-US"/>
              </w:rPr>
              <w:t>m</w:t>
            </w:r>
            <w:r w:rsidRPr="003062E4">
              <w:rPr>
                <w:rFonts w:ascii="Arial" w:hAnsi="Arial" w:cs="Arial"/>
                <w:sz w:val="18"/>
                <w:szCs w:val="18"/>
                <w:lang w:val="en-US"/>
              </w:rPr>
              <w:t>M</w:t>
            </w:r>
            <w:r w:rsidRPr="003062E4">
              <w:rPr>
                <w:rFonts w:ascii="Arial" w:hAnsi="Arial" w:cs="Arial"/>
                <w:sz w:val="18"/>
                <w:szCs w:val="18"/>
                <w:vertAlign w:val="superscript"/>
                <w:lang w:val="en-US"/>
              </w:rPr>
              <w:t>-1</w:t>
            </w:r>
          </w:p>
        </w:tc>
      </w:tr>
      <w:tr w:rsidR="002F54FE" w:rsidRPr="003062E4" w14:paraId="6DAF667D" w14:textId="2B9770C3" w:rsidTr="000A7497">
        <w:tc>
          <w:tcPr>
            <w:tcW w:w="858" w:type="pct"/>
            <w:tcBorders>
              <w:top w:val="single" w:sz="2" w:space="0" w:color="000000"/>
            </w:tcBorders>
            <w:vAlign w:val="center"/>
          </w:tcPr>
          <w:p w14:paraId="00EAD39A"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Erlotinib</w:t>
            </w:r>
          </w:p>
        </w:tc>
        <w:tc>
          <w:tcPr>
            <w:tcW w:w="954" w:type="pct"/>
            <w:tcBorders>
              <w:top w:val="single" w:sz="2" w:space="0" w:color="000000"/>
            </w:tcBorders>
            <w:vAlign w:val="center"/>
          </w:tcPr>
          <w:p w14:paraId="4BC4655B"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single" w:sz="2" w:space="0" w:color="000000"/>
              <w:bottom w:val="nil"/>
              <w:right w:val="nil"/>
            </w:tcBorders>
            <w:shd w:val="clear" w:color="auto" w:fill="auto"/>
            <w:vAlign w:val="center"/>
          </w:tcPr>
          <w:p w14:paraId="4871268E" w14:textId="262A896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0.039</w:t>
            </w:r>
          </w:p>
        </w:tc>
        <w:tc>
          <w:tcPr>
            <w:tcW w:w="740" w:type="pct"/>
            <w:tcBorders>
              <w:top w:val="single" w:sz="2" w:space="0" w:color="000000"/>
              <w:left w:val="nil"/>
              <w:bottom w:val="nil"/>
              <w:right w:val="nil"/>
            </w:tcBorders>
            <w:shd w:val="clear" w:color="auto" w:fill="auto"/>
            <w:vAlign w:val="center"/>
          </w:tcPr>
          <w:p w14:paraId="37E0FA5E" w14:textId="3760EB1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0.078</w:t>
            </w:r>
          </w:p>
        </w:tc>
        <w:tc>
          <w:tcPr>
            <w:tcW w:w="740" w:type="pct"/>
            <w:tcBorders>
              <w:top w:val="single" w:sz="2" w:space="0" w:color="000000"/>
              <w:left w:val="nil"/>
              <w:bottom w:val="nil"/>
              <w:right w:val="nil"/>
            </w:tcBorders>
            <w:shd w:val="clear" w:color="auto" w:fill="auto"/>
            <w:vAlign w:val="center"/>
          </w:tcPr>
          <w:p w14:paraId="4CF1A763" w14:textId="34F6CC4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35.96</w:t>
            </w:r>
          </w:p>
        </w:tc>
        <w:tc>
          <w:tcPr>
            <w:tcW w:w="968" w:type="pct"/>
            <w:tcBorders>
              <w:top w:val="single" w:sz="2" w:space="0" w:color="000000"/>
              <w:left w:val="nil"/>
              <w:bottom w:val="nil"/>
              <w:right w:val="nil"/>
            </w:tcBorders>
            <w:vAlign w:val="center"/>
          </w:tcPr>
          <w:p w14:paraId="6BCDB50A" w14:textId="2F407635"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0.002</w:t>
            </w:r>
          </w:p>
        </w:tc>
      </w:tr>
      <w:tr w:rsidR="002F54FE" w:rsidRPr="003062E4" w14:paraId="41F91D24" w14:textId="4DA7366B" w:rsidTr="000A7497">
        <w:tc>
          <w:tcPr>
            <w:tcW w:w="858" w:type="pct"/>
            <w:vAlign w:val="center"/>
          </w:tcPr>
          <w:p w14:paraId="7CFBCE54"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Terbinafine</w:t>
            </w:r>
          </w:p>
        </w:tc>
        <w:tc>
          <w:tcPr>
            <w:tcW w:w="954" w:type="pct"/>
            <w:vAlign w:val="center"/>
          </w:tcPr>
          <w:p w14:paraId="632775B5"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7BDB9111" w14:textId="792DDB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0.007</w:t>
            </w:r>
          </w:p>
        </w:tc>
        <w:tc>
          <w:tcPr>
            <w:tcW w:w="740" w:type="pct"/>
            <w:tcBorders>
              <w:top w:val="nil"/>
              <w:left w:val="nil"/>
              <w:bottom w:val="nil"/>
              <w:right w:val="nil"/>
            </w:tcBorders>
            <w:shd w:val="clear" w:color="auto" w:fill="auto"/>
            <w:vAlign w:val="center"/>
          </w:tcPr>
          <w:p w14:paraId="31594418" w14:textId="5EE054E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N/A</w:t>
            </w:r>
          </w:p>
        </w:tc>
        <w:tc>
          <w:tcPr>
            <w:tcW w:w="740" w:type="pct"/>
            <w:tcBorders>
              <w:top w:val="nil"/>
              <w:left w:val="nil"/>
              <w:bottom w:val="nil"/>
              <w:right w:val="nil"/>
            </w:tcBorders>
            <w:shd w:val="clear" w:color="auto" w:fill="auto"/>
            <w:vAlign w:val="center"/>
          </w:tcPr>
          <w:p w14:paraId="48961D91" w14:textId="4D8EC6A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N/A</w:t>
            </w:r>
          </w:p>
        </w:tc>
        <w:tc>
          <w:tcPr>
            <w:tcW w:w="968" w:type="pct"/>
            <w:tcBorders>
              <w:top w:val="nil"/>
              <w:left w:val="nil"/>
              <w:bottom w:val="nil"/>
              <w:right w:val="nil"/>
            </w:tcBorders>
            <w:vAlign w:val="center"/>
          </w:tcPr>
          <w:p w14:paraId="22DF9564" w14:textId="77777777" w:rsidR="002F54FE" w:rsidRPr="003062E4" w:rsidRDefault="002F54FE" w:rsidP="003062E4">
            <w:pPr>
              <w:spacing w:line="360" w:lineRule="auto"/>
              <w:jc w:val="center"/>
              <w:rPr>
                <w:rFonts w:ascii="Arial" w:hAnsi="Arial" w:cs="Arial"/>
                <w:sz w:val="18"/>
                <w:szCs w:val="18"/>
              </w:rPr>
            </w:pPr>
          </w:p>
        </w:tc>
      </w:tr>
      <w:tr w:rsidR="002F54FE" w:rsidRPr="003062E4" w14:paraId="1194D342" w14:textId="7672F418" w:rsidTr="000A7497">
        <w:tc>
          <w:tcPr>
            <w:tcW w:w="858" w:type="pct"/>
            <w:vAlign w:val="center"/>
          </w:tcPr>
          <w:p w14:paraId="0CDFC346"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Sorafenib</w:t>
            </w:r>
          </w:p>
        </w:tc>
        <w:tc>
          <w:tcPr>
            <w:tcW w:w="954" w:type="pct"/>
            <w:vAlign w:val="center"/>
          </w:tcPr>
          <w:p w14:paraId="7F531C0F"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32685E2A" w14:textId="6E859B6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8F14EB1" w14:textId="53C61CF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C64C98D" w14:textId="4752FEC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330B2399"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39442D72" w14:textId="4D616731" w:rsidTr="000A7497">
        <w:tc>
          <w:tcPr>
            <w:tcW w:w="858" w:type="pct"/>
            <w:vAlign w:val="center"/>
          </w:tcPr>
          <w:p w14:paraId="157944D3"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Fluoxetine</w:t>
            </w:r>
          </w:p>
        </w:tc>
        <w:tc>
          <w:tcPr>
            <w:tcW w:w="954" w:type="pct"/>
            <w:vAlign w:val="center"/>
          </w:tcPr>
          <w:p w14:paraId="68520ED1"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2F0F62A9" w14:textId="2004A9B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7C48B519" w14:textId="22800CF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C5879C5" w14:textId="4F3DAB5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2CC0AF00"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7FF57615" w14:textId="77065190" w:rsidTr="000A7497">
        <w:tc>
          <w:tcPr>
            <w:tcW w:w="858" w:type="pct"/>
            <w:vAlign w:val="center"/>
          </w:tcPr>
          <w:p w14:paraId="07902EB5"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Propranolol</w:t>
            </w:r>
          </w:p>
        </w:tc>
        <w:tc>
          <w:tcPr>
            <w:tcW w:w="954" w:type="pct"/>
            <w:vAlign w:val="center"/>
          </w:tcPr>
          <w:p w14:paraId="415C8363"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15293832" w14:textId="7CFE676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95D97B9" w14:textId="65D1D3F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69291F0" w14:textId="188296C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4873F4D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3840566E" w14:textId="23852CA2" w:rsidTr="000A7497">
        <w:tc>
          <w:tcPr>
            <w:tcW w:w="858" w:type="pct"/>
            <w:vAlign w:val="center"/>
          </w:tcPr>
          <w:p w14:paraId="06BFF1ED"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Nitrendipine</w:t>
            </w:r>
          </w:p>
        </w:tc>
        <w:tc>
          <w:tcPr>
            <w:tcW w:w="954" w:type="pct"/>
            <w:vAlign w:val="center"/>
          </w:tcPr>
          <w:p w14:paraId="0CB0D2F7"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7699F43E" w14:textId="7C24CC3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B3BD64D" w14:textId="55AC63D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199117B" w14:textId="286C15E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470E09BC"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995E23B" w14:textId="009844B2" w:rsidTr="000A7497">
        <w:tc>
          <w:tcPr>
            <w:tcW w:w="858" w:type="pct"/>
            <w:vAlign w:val="center"/>
          </w:tcPr>
          <w:p w14:paraId="17407D06"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Citalopram</w:t>
            </w:r>
          </w:p>
        </w:tc>
        <w:tc>
          <w:tcPr>
            <w:tcW w:w="954" w:type="pct"/>
            <w:vAlign w:val="center"/>
          </w:tcPr>
          <w:p w14:paraId="2009187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17FC3312" w14:textId="28EE45C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14008F7" w14:textId="4783DB4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0A4B3E3" w14:textId="51F8E5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6C901A82"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48F90688" w14:textId="6F55CFC2" w:rsidTr="000A7497">
        <w:tc>
          <w:tcPr>
            <w:tcW w:w="858" w:type="pct"/>
            <w:vAlign w:val="center"/>
          </w:tcPr>
          <w:p w14:paraId="6614D84F"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Ramelteon</w:t>
            </w:r>
          </w:p>
        </w:tc>
        <w:tc>
          <w:tcPr>
            <w:tcW w:w="954" w:type="pct"/>
            <w:vAlign w:val="center"/>
          </w:tcPr>
          <w:p w14:paraId="48BB3799"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5150CDCF" w14:textId="7C05003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3F46740" w14:textId="10F6623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7229CF0C" w14:textId="0A51B7C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4A102576"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B9543F8" w14:textId="6879ED91" w:rsidTr="000A7497">
        <w:tc>
          <w:tcPr>
            <w:tcW w:w="858" w:type="pct"/>
            <w:vAlign w:val="center"/>
          </w:tcPr>
          <w:p w14:paraId="147C5CF6"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Paroxetine</w:t>
            </w:r>
          </w:p>
        </w:tc>
        <w:tc>
          <w:tcPr>
            <w:tcW w:w="954" w:type="pct"/>
            <w:vAlign w:val="center"/>
          </w:tcPr>
          <w:p w14:paraId="0206FCC6"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611BDC45" w14:textId="39210D8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4DE2095" w14:textId="2968101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894B29E" w14:textId="096354F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289BBB61"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3A12DA08" w14:textId="79703AB2" w:rsidTr="000A7497">
        <w:tc>
          <w:tcPr>
            <w:tcW w:w="858" w:type="pct"/>
            <w:vAlign w:val="center"/>
          </w:tcPr>
          <w:p w14:paraId="085D6281"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Flumazenil</w:t>
            </w:r>
          </w:p>
        </w:tc>
        <w:tc>
          <w:tcPr>
            <w:tcW w:w="954" w:type="pct"/>
            <w:vAlign w:val="center"/>
          </w:tcPr>
          <w:p w14:paraId="0198A770"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585C2C7B" w14:textId="688FBFC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3235EBF" w14:textId="732098B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EF6B88D" w14:textId="2D9D6CC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6188C349"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75CFDE40" w14:textId="56B8B4D7" w:rsidTr="000A7497">
        <w:tc>
          <w:tcPr>
            <w:tcW w:w="858" w:type="pct"/>
            <w:vAlign w:val="center"/>
          </w:tcPr>
          <w:p w14:paraId="00433276"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Quetiapine</w:t>
            </w:r>
          </w:p>
        </w:tc>
        <w:tc>
          <w:tcPr>
            <w:tcW w:w="954" w:type="pct"/>
            <w:vAlign w:val="center"/>
          </w:tcPr>
          <w:p w14:paraId="2CF38C45"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1658FDC6" w14:textId="4C89C17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F0C5A76" w14:textId="2696443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7F75049" w14:textId="7CA5534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06FE7679"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DD1B1DE" w14:textId="6B13B5AE" w:rsidTr="000A7497">
        <w:tc>
          <w:tcPr>
            <w:tcW w:w="858" w:type="pct"/>
            <w:vAlign w:val="center"/>
          </w:tcPr>
          <w:p w14:paraId="428E465E"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Midostaurin</w:t>
            </w:r>
          </w:p>
        </w:tc>
        <w:tc>
          <w:tcPr>
            <w:tcW w:w="954" w:type="pct"/>
            <w:vAlign w:val="center"/>
          </w:tcPr>
          <w:p w14:paraId="672E6D92"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7B2E69AE" w14:textId="50BC8B9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E992AC7" w14:textId="1B89449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50AE3CB" w14:textId="7C94826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6E2DB71D"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7FDEFCCE" w14:textId="6AD6CABE" w:rsidTr="000A7497">
        <w:tc>
          <w:tcPr>
            <w:tcW w:w="858" w:type="pct"/>
            <w:vAlign w:val="center"/>
          </w:tcPr>
          <w:p w14:paraId="50A18AA8"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Disulfiram</w:t>
            </w:r>
          </w:p>
        </w:tc>
        <w:tc>
          <w:tcPr>
            <w:tcW w:w="954" w:type="pct"/>
            <w:vAlign w:val="center"/>
          </w:tcPr>
          <w:p w14:paraId="60513648"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269C4D89" w14:textId="7E110BE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5575164" w14:textId="4879918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1DA5441" w14:textId="10A8770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4D2CDAED"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4ABAEA5" w14:textId="4CD79255" w:rsidTr="000A7497">
        <w:tc>
          <w:tcPr>
            <w:tcW w:w="858" w:type="pct"/>
            <w:vAlign w:val="center"/>
          </w:tcPr>
          <w:p w14:paraId="289557B5"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Buspirone</w:t>
            </w:r>
          </w:p>
        </w:tc>
        <w:tc>
          <w:tcPr>
            <w:tcW w:w="954" w:type="pct"/>
            <w:vAlign w:val="center"/>
          </w:tcPr>
          <w:p w14:paraId="045291C0"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6EAE21CD" w14:textId="427CB87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953B860" w14:textId="6A98A00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BD4FAF1" w14:textId="22DEF63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0515B7B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613EFBDE" w14:textId="2D35FCD0" w:rsidTr="000A7497">
        <w:tc>
          <w:tcPr>
            <w:tcW w:w="858" w:type="pct"/>
            <w:vAlign w:val="center"/>
          </w:tcPr>
          <w:p w14:paraId="4957A12B"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Raltegravir</w:t>
            </w:r>
          </w:p>
        </w:tc>
        <w:tc>
          <w:tcPr>
            <w:tcW w:w="954" w:type="pct"/>
            <w:vAlign w:val="center"/>
          </w:tcPr>
          <w:p w14:paraId="41CED56C"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36DE722B" w14:textId="119DAAA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ECE9E9C" w14:textId="36B1C2A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7A788FC" w14:textId="0629D9A8"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0B3091C8"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6EC51530" w14:textId="61554D71" w:rsidTr="000A7497">
        <w:tc>
          <w:tcPr>
            <w:tcW w:w="858" w:type="pct"/>
            <w:vAlign w:val="center"/>
          </w:tcPr>
          <w:p w14:paraId="48516910"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Carfilzomib</w:t>
            </w:r>
          </w:p>
        </w:tc>
        <w:tc>
          <w:tcPr>
            <w:tcW w:w="954" w:type="pct"/>
            <w:vAlign w:val="center"/>
          </w:tcPr>
          <w:p w14:paraId="7638567D"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6A5AE4C8" w14:textId="27D0D23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0.026</w:t>
            </w:r>
          </w:p>
        </w:tc>
        <w:tc>
          <w:tcPr>
            <w:tcW w:w="740" w:type="pct"/>
            <w:tcBorders>
              <w:top w:val="nil"/>
              <w:left w:val="nil"/>
              <w:bottom w:val="nil"/>
              <w:right w:val="nil"/>
            </w:tcBorders>
            <w:shd w:val="clear" w:color="auto" w:fill="auto"/>
            <w:vAlign w:val="center"/>
          </w:tcPr>
          <w:p w14:paraId="3C07B1BC" w14:textId="2632DC7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0.029</w:t>
            </w:r>
          </w:p>
        </w:tc>
        <w:tc>
          <w:tcPr>
            <w:tcW w:w="740" w:type="pct"/>
            <w:tcBorders>
              <w:top w:val="nil"/>
              <w:left w:val="nil"/>
              <w:bottom w:val="nil"/>
              <w:right w:val="nil"/>
            </w:tcBorders>
            <w:shd w:val="clear" w:color="auto" w:fill="auto"/>
            <w:vAlign w:val="center"/>
          </w:tcPr>
          <w:p w14:paraId="0E3A546A" w14:textId="7B06BAD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3.80</w:t>
            </w:r>
          </w:p>
        </w:tc>
        <w:tc>
          <w:tcPr>
            <w:tcW w:w="968" w:type="pct"/>
            <w:tcBorders>
              <w:top w:val="nil"/>
              <w:left w:val="nil"/>
              <w:bottom w:val="nil"/>
              <w:right w:val="nil"/>
            </w:tcBorders>
            <w:vAlign w:val="center"/>
          </w:tcPr>
          <w:p w14:paraId="2088D333" w14:textId="46E07F2B"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0.008</w:t>
            </w:r>
          </w:p>
        </w:tc>
      </w:tr>
      <w:tr w:rsidR="002F54FE" w:rsidRPr="003062E4" w14:paraId="3A2CF6B5" w14:textId="3C1B1BA0" w:rsidTr="000A7497">
        <w:tc>
          <w:tcPr>
            <w:tcW w:w="858" w:type="pct"/>
            <w:vAlign w:val="center"/>
          </w:tcPr>
          <w:p w14:paraId="19CAB280"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Terfenadine</w:t>
            </w:r>
          </w:p>
        </w:tc>
        <w:tc>
          <w:tcPr>
            <w:tcW w:w="954" w:type="pct"/>
            <w:vAlign w:val="center"/>
          </w:tcPr>
          <w:p w14:paraId="102E86E2"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63F95049" w14:textId="1C1E87A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E89E598" w14:textId="5209AB5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B39F9B2" w14:textId="6365904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76FFA9A1"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7655DF6" w14:textId="491B83E4" w:rsidTr="000A7497">
        <w:tc>
          <w:tcPr>
            <w:tcW w:w="858" w:type="pct"/>
            <w:vAlign w:val="center"/>
          </w:tcPr>
          <w:p w14:paraId="6A015DCF"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Ethinyl estradiol</w:t>
            </w:r>
          </w:p>
        </w:tc>
        <w:tc>
          <w:tcPr>
            <w:tcW w:w="954" w:type="pct"/>
            <w:vAlign w:val="center"/>
          </w:tcPr>
          <w:p w14:paraId="5178C928"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21C9E025" w14:textId="194FF98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0.028</w:t>
            </w:r>
          </w:p>
        </w:tc>
        <w:tc>
          <w:tcPr>
            <w:tcW w:w="740" w:type="pct"/>
            <w:tcBorders>
              <w:top w:val="nil"/>
              <w:left w:val="nil"/>
              <w:bottom w:val="nil"/>
              <w:right w:val="nil"/>
            </w:tcBorders>
            <w:shd w:val="clear" w:color="auto" w:fill="auto"/>
            <w:vAlign w:val="center"/>
          </w:tcPr>
          <w:p w14:paraId="58A8B266" w14:textId="4EBE7A3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5AD0CD6B" w14:textId="0101D9A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8" w:type="pct"/>
            <w:tcBorders>
              <w:top w:val="nil"/>
              <w:left w:val="nil"/>
              <w:bottom w:val="nil"/>
              <w:right w:val="nil"/>
            </w:tcBorders>
            <w:vAlign w:val="center"/>
          </w:tcPr>
          <w:p w14:paraId="3F9FAC27"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45C9154E" w14:textId="6B9C2457" w:rsidTr="000A7497">
        <w:tc>
          <w:tcPr>
            <w:tcW w:w="858" w:type="pct"/>
            <w:vAlign w:val="center"/>
          </w:tcPr>
          <w:p w14:paraId="26D262E9"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Simvastatin</w:t>
            </w:r>
          </w:p>
        </w:tc>
        <w:tc>
          <w:tcPr>
            <w:tcW w:w="954" w:type="pct"/>
            <w:vAlign w:val="center"/>
          </w:tcPr>
          <w:p w14:paraId="7029557D"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7CC19C3C" w14:textId="0F2BA27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A93A581" w14:textId="129AFEF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7D411B81" w14:textId="5169F61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602B0514"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0FE17D97" w14:textId="6D6ECA9F" w:rsidTr="000A7497">
        <w:tc>
          <w:tcPr>
            <w:tcW w:w="858" w:type="pct"/>
            <w:vAlign w:val="center"/>
          </w:tcPr>
          <w:p w14:paraId="4E432B79"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Azithromycin</w:t>
            </w:r>
          </w:p>
        </w:tc>
        <w:tc>
          <w:tcPr>
            <w:tcW w:w="954" w:type="pct"/>
            <w:vAlign w:val="center"/>
          </w:tcPr>
          <w:p w14:paraId="01E7AE82"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301E53C5" w14:textId="7B34D45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16807C4C" w14:textId="37606DB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A2D1DEA" w14:textId="4E1993E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4E60275A"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5FCB104C" w14:textId="59D28F9F" w:rsidTr="000A7497">
        <w:tc>
          <w:tcPr>
            <w:tcW w:w="858" w:type="pct"/>
            <w:vAlign w:val="center"/>
          </w:tcPr>
          <w:p w14:paraId="589BCCB1"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Amlodipine</w:t>
            </w:r>
          </w:p>
        </w:tc>
        <w:tc>
          <w:tcPr>
            <w:tcW w:w="954" w:type="pct"/>
            <w:vAlign w:val="center"/>
          </w:tcPr>
          <w:p w14:paraId="6C087D09"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1CB1C133" w14:textId="6FD678F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0.021</w:t>
            </w:r>
          </w:p>
        </w:tc>
        <w:tc>
          <w:tcPr>
            <w:tcW w:w="740" w:type="pct"/>
            <w:tcBorders>
              <w:top w:val="nil"/>
              <w:left w:val="nil"/>
              <w:bottom w:val="nil"/>
              <w:right w:val="nil"/>
            </w:tcBorders>
            <w:shd w:val="clear" w:color="auto" w:fill="auto"/>
            <w:vAlign w:val="center"/>
          </w:tcPr>
          <w:p w14:paraId="6A4D8FFA" w14:textId="14C184AB"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0.022</w:t>
            </w:r>
          </w:p>
        </w:tc>
        <w:tc>
          <w:tcPr>
            <w:tcW w:w="740" w:type="pct"/>
            <w:tcBorders>
              <w:top w:val="nil"/>
              <w:left w:val="nil"/>
              <w:bottom w:val="nil"/>
              <w:right w:val="nil"/>
            </w:tcBorders>
            <w:shd w:val="clear" w:color="auto" w:fill="auto"/>
            <w:vAlign w:val="center"/>
          </w:tcPr>
          <w:p w14:paraId="3C994A7A" w14:textId="18A340D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2.16</w:t>
            </w:r>
          </w:p>
        </w:tc>
        <w:tc>
          <w:tcPr>
            <w:tcW w:w="968" w:type="pct"/>
            <w:tcBorders>
              <w:top w:val="nil"/>
              <w:left w:val="nil"/>
              <w:bottom w:val="nil"/>
              <w:right w:val="nil"/>
            </w:tcBorders>
            <w:vAlign w:val="center"/>
          </w:tcPr>
          <w:p w14:paraId="7DDC9E20" w14:textId="788C4B4B"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0.010</w:t>
            </w:r>
          </w:p>
        </w:tc>
      </w:tr>
      <w:tr w:rsidR="002F54FE" w:rsidRPr="003062E4" w14:paraId="32765946" w14:textId="13AB29E3" w:rsidTr="000A7497">
        <w:tc>
          <w:tcPr>
            <w:tcW w:w="858" w:type="pct"/>
            <w:vAlign w:val="center"/>
          </w:tcPr>
          <w:p w14:paraId="0C3D159E"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Nilotinib</w:t>
            </w:r>
          </w:p>
        </w:tc>
        <w:tc>
          <w:tcPr>
            <w:tcW w:w="954" w:type="pct"/>
            <w:vAlign w:val="center"/>
          </w:tcPr>
          <w:p w14:paraId="1E73185B"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12.5</w:t>
            </w:r>
          </w:p>
        </w:tc>
        <w:tc>
          <w:tcPr>
            <w:tcW w:w="740" w:type="pct"/>
            <w:tcBorders>
              <w:top w:val="nil"/>
              <w:bottom w:val="nil"/>
              <w:right w:val="nil"/>
            </w:tcBorders>
            <w:shd w:val="clear" w:color="auto" w:fill="auto"/>
            <w:vAlign w:val="center"/>
          </w:tcPr>
          <w:p w14:paraId="407A1940" w14:textId="780B93A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0.021</w:t>
            </w:r>
          </w:p>
        </w:tc>
        <w:tc>
          <w:tcPr>
            <w:tcW w:w="740" w:type="pct"/>
            <w:tcBorders>
              <w:top w:val="nil"/>
              <w:left w:val="nil"/>
              <w:bottom w:val="nil"/>
              <w:right w:val="nil"/>
            </w:tcBorders>
            <w:shd w:val="clear" w:color="auto" w:fill="auto"/>
            <w:vAlign w:val="center"/>
          </w:tcPr>
          <w:p w14:paraId="27277CF3" w14:textId="5803EC0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0.027</w:t>
            </w:r>
          </w:p>
        </w:tc>
        <w:tc>
          <w:tcPr>
            <w:tcW w:w="740" w:type="pct"/>
            <w:tcBorders>
              <w:top w:val="nil"/>
              <w:left w:val="nil"/>
              <w:bottom w:val="nil"/>
              <w:right w:val="nil"/>
            </w:tcBorders>
            <w:shd w:val="clear" w:color="auto" w:fill="auto"/>
            <w:vAlign w:val="center"/>
          </w:tcPr>
          <w:p w14:paraId="30F141CE" w14:textId="49FA2FD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3.14</w:t>
            </w:r>
          </w:p>
        </w:tc>
        <w:tc>
          <w:tcPr>
            <w:tcW w:w="968" w:type="pct"/>
            <w:tcBorders>
              <w:top w:val="nil"/>
              <w:left w:val="nil"/>
              <w:bottom w:val="nil"/>
              <w:right w:val="nil"/>
            </w:tcBorders>
            <w:vAlign w:val="center"/>
          </w:tcPr>
          <w:p w14:paraId="2872B179" w14:textId="761205DA"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0.009</w:t>
            </w:r>
          </w:p>
        </w:tc>
      </w:tr>
      <w:tr w:rsidR="002F54FE" w:rsidRPr="003062E4" w14:paraId="19D846E7" w14:textId="530F37C9" w:rsidTr="000A7497">
        <w:tc>
          <w:tcPr>
            <w:tcW w:w="858" w:type="pct"/>
            <w:vAlign w:val="center"/>
          </w:tcPr>
          <w:p w14:paraId="014B9951"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Imatinib</w:t>
            </w:r>
          </w:p>
        </w:tc>
        <w:tc>
          <w:tcPr>
            <w:tcW w:w="954" w:type="pct"/>
            <w:vAlign w:val="center"/>
          </w:tcPr>
          <w:p w14:paraId="4C456575"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1D5219B7" w14:textId="473D9A79" w:rsidR="002F54FE" w:rsidRPr="003062E4" w:rsidRDefault="002F54FE" w:rsidP="003062E4">
            <w:pPr>
              <w:spacing w:line="360" w:lineRule="auto"/>
              <w:jc w:val="center"/>
              <w:rPr>
                <w:rFonts w:ascii="Arial" w:hAnsi="Arial" w:cs="Arial"/>
                <w:color w:val="FF0000"/>
                <w:sz w:val="18"/>
                <w:szCs w:val="18"/>
                <w:lang w:val="en-US"/>
              </w:rPr>
            </w:pPr>
            <w:r w:rsidRPr="003062E4">
              <w:rPr>
                <w:rFonts w:ascii="Arial" w:hAnsi="Arial" w:cs="Arial"/>
                <w:sz w:val="18"/>
                <w:szCs w:val="18"/>
              </w:rPr>
              <w:t>0.026</w:t>
            </w:r>
          </w:p>
        </w:tc>
        <w:tc>
          <w:tcPr>
            <w:tcW w:w="740" w:type="pct"/>
            <w:tcBorders>
              <w:top w:val="nil"/>
              <w:left w:val="nil"/>
              <w:bottom w:val="nil"/>
              <w:right w:val="nil"/>
            </w:tcBorders>
            <w:shd w:val="clear" w:color="auto" w:fill="auto"/>
            <w:vAlign w:val="center"/>
          </w:tcPr>
          <w:p w14:paraId="71B1491C" w14:textId="32E4D70E" w:rsidR="002F54FE" w:rsidRPr="003062E4" w:rsidRDefault="002F54FE" w:rsidP="003062E4">
            <w:pPr>
              <w:spacing w:line="360" w:lineRule="auto"/>
              <w:jc w:val="center"/>
              <w:rPr>
                <w:rFonts w:ascii="Arial" w:hAnsi="Arial" w:cs="Arial"/>
                <w:color w:val="FF0000"/>
                <w:sz w:val="18"/>
                <w:szCs w:val="18"/>
                <w:lang w:val="en-US"/>
              </w:rPr>
            </w:pPr>
            <w:r w:rsidRPr="003062E4">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394EA9E3" w14:textId="797C088F" w:rsidR="002F54FE" w:rsidRPr="003062E4" w:rsidRDefault="002F54FE" w:rsidP="003062E4">
            <w:pPr>
              <w:spacing w:line="360" w:lineRule="auto"/>
              <w:jc w:val="center"/>
              <w:rPr>
                <w:rFonts w:ascii="Arial" w:hAnsi="Arial" w:cs="Arial"/>
                <w:color w:val="FF0000"/>
                <w:sz w:val="18"/>
                <w:szCs w:val="18"/>
                <w:lang w:val="en-US"/>
              </w:rPr>
            </w:pPr>
            <w:r w:rsidRPr="003062E4">
              <w:rPr>
                <w:rFonts w:ascii="Arial" w:hAnsi="Arial" w:cs="Arial"/>
                <w:color w:val="000000"/>
                <w:sz w:val="18"/>
                <w:szCs w:val="18"/>
              </w:rPr>
              <w:t>N/A</w:t>
            </w:r>
          </w:p>
        </w:tc>
        <w:tc>
          <w:tcPr>
            <w:tcW w:w="968" w:type="pct"/>
            <w:tcBorders>
              <w:top w:val="nil"/>
              <w:left w:val="nil"/>
              <w:bottom w:val="nil"/>
              <w:right w:val="nil"/>
            </w:tcBorders>
            <w:vAlign w:val="center"/>
          </w:tcPr>
          <w:p w14:paraId="09DC0924"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C0B0247" w14:textId="59576BDD" w:rsidTr="000A7497">
        <w:tc>
          <w:tcPr>
            <w:tcW w:w="858" w:type="pct"/>
            <w:vAlign w:val="center"/>
          </w:tcPr>
          <w:p w14:paraId="1924D2CE" w14:textId="77777777" w:rsidR="002F54FE" w:rsidRPr="003062E4" w:rsidRDefault="002F54FE" w:rsidP="003062E4">
            <w:pPr>
              <w:spacing w:line="360" w:lineRule="auto"/>
              <w:jc w:val="center"/>
              <w:rPr>
                <w:rFonts w:ascii="Arial" w:hAnsi="Arial" w:cs="Arial"/>
                <w:sz w:val="18"/>
                <w:szCs w:val="18"/>
                <w:lang w:val="en-US"/>
              </w:rPr>
            </w:pPr>
            <w:proofErr w:type="spellStart"/>
            <w:r w:rsidRPr="003062E4">
              <w:rPr>
                <w:rFonts w:ascii="Arial" w:hAnsi="Arial" w:cs="Arial"/>
                <w:sz w:val="18"/>
                <w:szCs w:val="18"/>
                <w:lang w:val="fr-CH"/>
              </w:rPr>
              <w:t>Verapamil</w:t>
            </w:r>
            <w:proofErr w:type="spellEnd"/>
          </w:p>
        </w:tc>
        <w:tc>
          <w:tcPr>
            <w:tcW w:w="954" w:type="pct"/>
            <w:vAlign w:val="center"/>
          </w:tcPr>
          <w:p w14:paraId="34B7D5DE"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0B9485DC" w14:textId="575CF6A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0.054</w:t>
            </w:r>
          </w:p>
        </w:tc>
        <w:tc>
          <w:tcPr>
            <w:tcW w:w="740" w:type="pct"/>
            <w:tcBorders>
              <w:top w:val="nil"/>
              <w:left w:val="nil"/>
              <w:bottom w:val="nil"/>
              <w:right w:val="nil"/>
            </w:tcBorders>
            <w:shd w:val="clear" w:color="auto" w:fill="auto"/>
            <w:vAlign w:val="center"/>
          </w:tcPr>
          <w:p w14:paraId="5BE00517" w14:textId="3B59E45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0.059</w:t>
            </w:r>
          </w:p>
        </w:tc>
        <w:tc>
          <w:tcPr>
            <w:tcW w:w="740" w:type="pct"/>
            <w:tcBorders>
              <w:top w:val="nil"/>
              <w:left w:val="nil"/>
              <w:bottom w:val="nil"/>
              <w:right w:val="nil"/>
            </w:tcBorders>
            <w:shd w:val="clear" w:color="auto" w:fill="auto"/>
            <w:vAlign w:val="center"/>
          </w:tcPr>
          <w:p w14:paraId="3C3017BA" w14:textId="4B011E8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2.94</w:t>
            </w:r>
          </w:p>
        </w:tc>
        <w:tc>
          <w:tcPr>
            <w:tcW w:w="968" w:type="pct"/>
            <w:tcBorders>
              <w:top w:val="nil"/>
              <w:left w:val="nil"/>
              <w:bottom w:val="nil"/>
              <w:right w:val="nil"/>
            </w:tcBorders>
            <w:vAlign w:val="center"/>
          </w:tcPr>
          <w:p w14:paraId="09D1E98F" w14:textId="0C8C4F61"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0.020</w:t>
            </w:r>
          </w:p>
        </w:tc>
      </w:tr>
      <w:tr w:rsidR="002F54FE" w:rsidRPr="003062E4" w14:paraId="59B90153" w14:textId="54F9D87B" w:rsidTr="000A7497">
        <w:tc>
          <w:tcPr>
            <w:tcW w:w="858" w:type="pct"/>
            <w:vAlign w:val="center"/>
          </w:tcPr>
          <w:p w14:paraId="6D63311C"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Diltiazem</w:t>
            </w:r>
          </w:p>
        </w:tc>
        <w:tc>
          <w:tcPr>
            <w:tcW w:w="954" w:type="pct"/>
            <w:vAlign w:val="center"/>
          </w:tcPr>
          <w:p w14:paraId="115FFEC7"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2ABDD8A8" w14:textId="769C51E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0.025</w:t>
            </w:r>
          </w:p>
        </w:tc>
        <w:tc>
          <w:tcPr>
            <w:tcW w:w="740" w:type="pct"/>
            <w:tcBorders>
              <w:top w:val="nil"/>
              <w:left w:val="nil"/>
              <w:bottom w:val="nil"/>
              <w:right w:val="nil"/>
            </w:tcBorders>
            <w:shd w:val="clear" w:color="auto" w:fill="auto"/>
            <w:vAlign w:val="center"/>
          </w:tcPr>
          <w:p w14:paraId="502D7FFE" w14:textId="361D01E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0.026</w:t>
            </w:r>
          </w:p>
        </w:tc>
        <w:tc>
          <w:tcPr>
            <w:tcW w:w="740" w:type="pct"/>
            <w:tcBorders>
              <w:top w:val="nil"/>
              <w:left w:val="nil"/>
              <w:bottom w:val="nil"/>
              <w:right w:val="nil"/>
            </w:tcBorders>
            <w:shd w:val="clear" w:color="auto" w:fill="auto"/>
            <w:vAlign w:val="center"/>
          </w:tcPr>
          <w:p w14:paraId="7C9420BE" w14:textId="04FC944F"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1.12</w:t>
            </w:r>
          </w:p>
        </w:tc>
        <w:tc>
          <w:tcPr>
            <w:tcW w:w="968" w:type="pct"/>
            <w:tcBorders>
              <w:top w:val="nil"/>
              <w:left w:val="nil"/>
              <w:bottom w:val="nil"/>
              <w:right w:val="nil"/>
            </w:tcBorders>
            <w:vAlign w:val="center"/>
          </w:tcPr>
          <w:p w14:paraId="0FF2D61B" w14:textId="3C983330"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0.023</w:t>
            </w:r>
          </w:p>
        </w:tc>
      </w:tr>
      <w:tr w:rsidR="002F54FE" w:rsidRPr="003062E4" w14:paraId="35F29788" w14:textId="720C811A" w:rsidTr="000A7497">
        <w:trPr>
          <w:trHeight w:val="288"/>
        </w:trPr>
        <w:tc>
          <w:tcPr>
            <w:tcW w:w="858" w:type="pct"/>
            <w:vAlign w:val="center"/>
          </w:tcPr>
          <w:p w14:paraId="2974A100"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Erythromycin</w:t>
            </w:r>
          </w:p>
        </w:tc>
        <w:tc>
          <w:tcPr>
            <w:tcW w:w="954" w:type="pct"/>
            <w:vAlign w:val="center"/>
          </w:tcPr>
          <w:p w14:paraId="7A513A4A"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1936190E" w14:textId="6DA5C37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0.040</w:t>
            </w:r>
            <w:r w:rsidR="00EB6D65">
              <w:rPr>
                <w:rFonts w:ascii="Arial" w:hAnsi="Arial" w:cs="Arial"/>
                <w:color w:val="000000"/>
                <w:sz w:val="18"/>
                <w:szCs w:val="18"/>
              </w:rPr>
              <w:t xml:space="preserve"> (0.006)</w:t>
            </w:r>
          </w:p>
        </w:tc>
        <w:tc>
          <w:tcPr>
            <w:tcW w:w="740" w:type="pct"/>
            <w:tcBorders>
              <w:top w:val="nil"/>
              <w:left w:val="nil"/>
              <w:bottom w:val="nil"/>
              <w:right w:val="nil"/>
            </w:tcBorders>
            <w:shd w:val="clear" w:color="auto" w:fill="auto"/>
            <w:vAlign w:val="center"/>
          </w:tcPr>
          <w:p w14:paraId="4B6BDE6A" w14:textId="39FA60F0"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0.040</w:t>
            </w:r>
            <w:r w:rsidR="00EB6D65">
              <w:rPr>
                <w:rFonts w:ascii="Arial" w:hAnsi="Arial" w:cs="Arial"/>
                <w:color w:val="000000"/>
                <w:sz w:val="18"/>
                <w:szCs w:val="18"/>
              </w:rPr>
              <w:t xml:space="preserve"> (0.006)</w:t>
            </w:r>
          </w:p>
        </w:tc>
        <w:tc>
          <w:tcPr>
            <w:tcW w:w="740" w:type="pct"/>
            <w:tcBorders>
              <w:top w:val="nil"/>
              <w:left w:val="nil"/>
              <w:bottom w:val="nil"/>
              <w:right w:val="nil"/>
            </w:tcBorders>
            <w:shd w:val="clear" w:color="auto" w:fill="auto"/>
            <w:vAlign w:val="center"/>
          </w:tcPr>
          <w:p w14:paraId="0440686C" w14:textId="564174A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3.51</w:t>
            </w:r>
            <w:r w:rsidR="00EB6D65">
              <w:rPr>
                <w:rFonts w:ascii="Arial" w:hAnsi="Arial" w:cs="Arial"/>
                <w:color w:val="000000"/>
                <w:sz w:val="18"/>
                <w:szCs w:val="18"/>
              </w:rPr>
              <w:t xml:space="preserve"> (0.57)</w:t>
            </w:r>
          </w:p>
        </w:tc>
        <w:tc>
          <w:tcPr>
            <w:tcW w:w="968" w:type="pct"/>
            <w:tcBorders>
              <w:top w:val="nil"/>
              <w:left w:val="nil"/>
              <w:bottom w:val="nil"/>
              <w:right w:val="nil"/>
            </w:tcBorders>
            <w:vAlign w:val="center"/>
          </w:tcPr>
          <w:p w14:paraId="64C1C498" w14:textId="51EDD76F"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0.011</w:t>
            </w:r>
          </w:p>
        </w:tc>
      </w:tr>
      <w:tr w:rsidR="002F54FE" w:rsidRPr="003062E4" w14:paraId="3F076CA1" w14:textId="789FE8B0" w:rsidTr="000A7497">
        <w:tc>
          <w:tcPr>
            <w:tcW w:w="858" w:type="pct"/>
            <w:vAlign w:val="center"/>
          </w:tcPr>
          <w:p w14:paraId="36ABFAE6"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Nefazodone</w:t>
            </w:r>
          </w:p>
        </w:tc>
        <w:tc>
          <w:tcPr>
            <w:tcW w:w="954" w:type="pct"/>
            <w:vAlign w:val="center"/>
          </w:tcPr>
          <w:p w14:paraId="7EC50FC2"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68FA8D3F" w14:textId="1CE3B88A"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6F0988D1" w14:textId="7105EA8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0.069</w:t>
            </w:r>
          </w:p>
        </w:tc>
        <w:tc>
          <w:tcPr>
            <w:tcW w:w="740" w:type="pct"/>
            <w:tcBorders>
              <w:top w:val="nil"/>
              <w:left w:val="nil"/>
              <w:bottom w:val="nil"/>
              <w:right w:val="nil"/>
            </w:tcBorders>
            <w:shd w:val="clear" w:color="auto" w:fill="auto"/>
            <w:vAlign w:val="center"/>
          </w:tcPr>
          <w:p w14:paraId="5BD2BF72" w14:textId="06EE570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3.79</w:t>
            </w:r>
          </w:p>
        </w:tc>
        <w:tc>
          <w:tcPr>
            <w:tcW w:w="968" w:type="pct"/>
            <w:tcBorders>
              <w:top w:val="nil"/>
              <w:left w:val="nil"/>
              <w:bottom w:val="nil"/>
              <w:right w:val="nil"/>
            </w:tcBorders>
            <w:vAlign w:val="center"/>
          </w:tcPr>
          <w:p w14:paraId="29AE903D" w14:textId="071E9E45"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0.018</w:t>
            </w:r>
          </w:p>
        </w:tc>
      </w:tr>
      <w:tr w:rsidR="002F54FE" w:rsidRPr="003062E4" w14:paraId="0AAC16F7" w14:textId="28E04802" w:rsidTr="000A7497">
        <w:tc>
          <w:tcPr>
            <w:tcW w:w="858" w:type="pct"/>
            <w:vAlign w:val="center"/>
          </w:tcPr>
          <w:p w14:paraId="1ADF2BC4"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Saquinavir</w:t>
            </w:r>
          </w:p>
        </w:tc>
        <w:tc>
          <w:tcPr>
            <w:tcW w:w="954" w:type="pct"/>
            <w:vAlign w:val="center"/>
          </w:tcPr>
          <w:p w14:paraId="7E9EB86B"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2A15E63F" w14:textId="02F5CE9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0.008</w:t>
            </w:r>
          </w:p>
        </w:tc>
        <w:tc>
          <w:tcPr>
            <w:tcW w:w="740" w:type="pct"/>
            <w:tcBorders>
              <w:top w:val="nil"/>
              <w:left w:val="nil"/>
              <w:bottom w:val="nil"/>
              <w:right w:val="nil"/>
            </w:tcBorders>
            <w:shd w:val="clear" w:color="auto" w:fill="auto"/>
            <w:vAlign w:val="center"/>
          </w:tcPr>
          <w:p w14:paraId="252EBEA7" w14:textId="76FCB892"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0D54D640" w14:textId="6A446A1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8" w:type="pct"/>
            <w:tcBorders>
              <w:top w:val="nil"/>
              <w:left w:val="nil"/>
              <w:bottom w:val="nil"/>
              <w:right w:val="nil"/>
            </w:tcBorders>
            <w:vAlign w:val="center"/>
          </w:tcPr>
          <w:p w14:paraId="3F373205"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7BF9FC2" w14:textId="4386B39F" w:rsidTr="000A7497">
        <w:tc>
          <w:tcPr>
            <w:tcW w:w="858" w:type="pct"/>
            <w:vAlign w:val="center"/>
          </w:tcPr>
          <w:p w14:paraId="06F9C0AD"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Telithromycin</w:t>
            </w:r>
          </w:p>
        </w:tc>
        <w:tc>
          <w:tcPr>
            <w:tcW w:w="954" w:type="pct"/>
            <w:vAlign w:val="center"/>
          </w:tcPr>
          <w:p w14:paraId="36615024"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bottom w:val="nil"/>
              <w:right w:val="nil"/>
            </w:tcBorders>
            <w:shd w:val="clear" w:color="auto" w:fill="auto"/>
            <w:vAlign w:val="center"/>
          </w:tcPr>
          <w:p w14:paraId="4E4C3DC2" w14:textId="2CBC49C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0.033</w:t>
            </w:r>
          </w:p>
        </w:tc>
        <w:tc>
          <w:tcPr>
            <w:tcW w:w="740" w:type="pct"/>
            <w:tcBorders>
              <w:top w:val="nil"/>
              <w:left w:val="nil"/>
              <w:bottom w:val="nil"/>
              <w:right w:val="nil"/>
            </w:tcBorders>
            <w:shd w:val="clear" w:color="auto" w:fill="auto"/>
            <w:vAlign w:val="center"/>
          </w:tcPr>
          <w:p w14:paraId="5DEA1CA8" w14:textId="389AC956"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0.036</w:t>
            </w:r>
          </w:p>
        </w:tc>
        <w:tc>
          <w:tcPr>
            <w:tcW w:w="740" w:type="pct"/>
            <w:tcBorders>
              <w:top w:val="nil"/>
              <w:left w:val="nil"/>
              <w:bottom w:val="nil"/>
              <w:right w:val="nil"/>
            </w:tcBorders>
            <w:shd w:val="clear" w:color="auto" w:fill="auto"/>
            <w:vAlign w:val="center"/>
          </w:tcPr>
          <w:p w14:paraId="795A496C" w14:textId="1048C43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2.14</w:t>
            </w:r>
          </w:p>
        </w:tc>
        <w:tc>
          <w:tcPr>
            <w:tcW w:w="968" w:type="pct"/>
            <w:tcBorders>
              <w:top w:val="nil"/>
              <w:left w:val="nil"/>
              <w:bottom w:val="nil"/>
              <w:right w:val="nil"/>
            </w:tcBorders>
            <w:vAlign w:val="center"/>
          </w:tcPr>
          <w:p w14:paraId="21A5B162" w14:textId="3A7D3216"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0.017</w:t>
            </w:r>
          </w:p>
        </w:tc>
      </w:tr>
      <w:tr w:rsidR="002F54FE" w:rsidRPr="003062E4" w14:paraId="42A4295A" w14:textId="6C92AF2D" w:rsidTr="000A7497">
        <w:tc>
          <w:tcPr>
            <w:tcW w:w="858" w:type="pct"/>
            <w:vAlign w:val="center"/>
          </w:tcPr>
          <w:p w14:paraId="2D60A221"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Itraconazole</w:t>
            </w:r>
          </w:p>
        </w:tc>
        <w:tc>
          <w:tcPr>
            <w:tcW w:w="954" w:type="pct"/>
            <w:vAlign w:val="center"/>
          </w:tcPr>
          <w:p w14:paraId="6F389EDB"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1.56</w:t>
            </w:r>
          </w:p>
        </w:tc>
        <w:tc>
          <w:tcPr>
            <w:tcW w:w="740" w:type="pct"/>
            <w:tcBorders>
              <w:top w:val="nil"/>
              <w:bottom w:val="nil"/>
              <w:right w:val="nil"/>
            </w:tcBorders>
            <w:shd w:val="clear" w:color="auto" w:fill="auto"/>
            <w:vAlign w:val="center"/>
          </w:tcPr>
          <w:p w14:paraId="6A3333B6" w14:textId="758C482C"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953CC92" w14:textId="6D8D6914"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EDBD5C1" w14:textId="0CA6375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w:t>
            </w:r>
          </w:p>
        </w:tc>
        <w:tc>
          <w:tcPr>
            <w:tcW w:w="968" w:type="pct"/>
            <w:tcBorders>
              <w:top w:val="nil"/>
              <w:left w:val="nil"/>
              <w:bottom w:val="nil"/>
              <w:right w:val="nil"/>
            </w:tcBorders>
            <w:vAlign w:val="center"/>
          </w:tcPr>
          <w:p w14:paraId="5257427D" w14:textId="77777777" w:rsidR="002F54FE" w:rsidRPr="003062E4" w:rsidRDefault="002F54FE" w:rsidP="003062E4">
            <w:pPr>
              <w:spacing w:line="360" w:lineRule="auto"/>
              <w:jc w:val="center"/>
              <w:rPr>
                <w:rFonts w:ascii="Arial" w:hAnsi="Arial" w:cs="Arial"/>
                <w:color w:val="000000"/>
                <w:sz w:val="18"/>
                <w:szCs w:val="18"/>
              </w:rPr>
            </w:pPr>
          </w:p>
        </w:tc>
      </w:tr>
      <w:tr w:rsidR="002F54FE" w:rsidRPr="003062E4" w14:paraId="1CDD1B05" w14:textId="789E9A09" w:rsidTr="000A7497">
        <w:tc>
          <w:tcPr>
            <w:tcW w:w="858" w:type="pct"/>
            <w:vAlign w:val="center"/>
          </w:tcPr>
          <w:p w14:paraId="2ED32C2D"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Telaprevir</w:t>
            </w:r>
          </w:p>
        </w:tc>
        <w:tc>
          <w:tcPr>
            <w:tcW w:w="954" w:type="pct"/>
            <w:vAlign w:val="center"/>
          </w:tcPr>
          <w:p w14:paraId="765282F3"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25</w:t>
            </w:r>
          </w:p>
        </w:tc>
        <w:tc>
          <w:tcPr>
            <w:tcW w:w="740" w:type="pct"/>
            <w:tcBorders>
              <w:top w:val="nil"/>
              <w:right w:val="nil"/>
            </w:tcBorders>
            <w:shd w:val="clear" w:color="auto" w:fill="auto"/>
            <w:vAlign w:val="center"/>
          </w:tcPr>
          <w:p w14:paraId="5676A4DA" w14:textId="69FF03E1"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0.034</w:t>
            </w:r>
          </w:p>
        </w:tc>
        <w:tc>
          <w:tcPr>
            <w:tcW w:w="740" w:type="pct"/>
            <w:tcBorders>
              <w:top w:val="nil"/>
              <w:left w:val="nil"/>
              <w:right w:val="nil"/>
            </w:tcBorders>
            <w:shd w:val="clear" w:color="auto" w:fill="auto"/>
            <w:vAlign w:val="center"/>
          </w:tcPr>
          <w:p w14:paraId="209F33B6" w14:textId="6871F873"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0.036</w:t>
            </w:r>
          </w:p>
        </w:tc>
        <w:tc>
          <w:tcPr>
            <w:tcW w:w="740" w:type="pct"/>
            <w:tcBorders>
              <w:top w:val="nil"/>
              <w:left w:val="nil"/>
              <w:right w:val="nil"/>
            </w:tcBorders>
            <w:shd w:val="clear" w:color="auto" w:fill="auto"/>
            <w:vAlign w:val="center"/>
          </w:tcPr>
          <w:p w14:paraId="168F91E7" w14:textId="31C5DB2E"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1.46</w:t>
            </w:r>
          </w:p>
        </w:tc>
        <w:tc>
          <w:tcPr>
            <w:tcW w:w="968" w:type="pct"/>
            <w:tcBorders>
              <w:top w:val="nil"/>
              <w:left w:val="nil"/>
              <w:right w:val="nil"/>
            </w:tcBorders>
            <w:vAlign w:val="center"/>
          </w:tcPr>
          <w:p w14:paraId="7788494C" w14:textId="080E0872"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color w:val="000000"/>
                <w:sz w:val="18"/>
                <w:szCs w:val="18"/>
              </w:rPr>
              <w:t>0.025</w:t>
            </w:r>
          </w:p>
        </w:tc>
      </w:tr>
      <w:tr w:rsidR="002F54FE" w:rsidRPr="003062E4" w14:paraId="38167F0B" w14:textId="4270D688" w:rsidTr="000A7497">
        <w:tc>
          <w:tcPr>
            <w:tcW w:w="858" w:type="pct"/>
            <w:tcBorders>
              <w:bottom w:val="single" w:sz="2" w:space="0" w:color="000000"/>
            </w:tcBorders>
            <w:vAlign w:val="center"/>
          </w:tcPr>
          <w:p w14:paraId="696248F5" w14:textId="77777777"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sz w:val="18"/>
                <w:szCs w:val="18"/>
              </w:rPr>
              <w:t>Ritonavir</w:t>
            </w:r>
          </w:p>
        </w:tc>
        <w:tc>
          <w:tcPr>
            <w:tcW w:w="954" w:type="pct"/>
            <w:tcBorders>
              <w:bottom w:val="single" w:sz="2" w:space="0" w:color="000000"/>
            </w:tcBorders>
            <w:vAlign w:val="center"/>
          </w:tcPr>
          <w:p w14:paraId="7A95DD68" w14:textId="77777777" w:rsidR="002F54FE" w:rsidRPr="003062E4" w:rsidRDefault="002F54FE" w:rsidP="003062E4">
            <w:pPr>
              <w:spacing w:line="360" w:lineRule="auto"/>
              <w:jc w:val="center"/>
              <w:rPr>
                <w:rFonts w:ascii="Arial" w:hAnsi="Arial" w:cs="Arial"/>
                <w:color w:val="000000"/>
                <w:sz w:val="18"/>
                <w:szCs w:val="18"/>
              </w:rPr>
            </w:pPr>
            <w:r w:rsidRPr="003062E4">
              <w:rPr>
                <w:rFonts w:ascii="Arial" w:hAnsi="Arial" w:cs="Arial"/>
                <w:sz w:val="18"/>
                <w:szCs w:val="18"/>
              </w:rPr>
              <w:t>0.78</w:t>
            </w:r>
          </w:p>
        </w:tc>
        <w:tc>
          <w:tcPr>
            <w:tcW w:w="740" w:type="pct"/>
            <w:tcBorders>
              <w:top w:val="nil"/>
              <w:bottom w:val="single" w:sz="2" w:space="0" w:color="000000"/>
              <w:right w:val="nil"/>
            </w:tcBorders>
            <w:shd w:val="clear" w:color="auto" w:fill="auto"/>
            <w:vAlign w:val="center"/>
          </w:tcPr>
          <w:p w14:paraId="625BC907" w14:textId="239EBDED"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0.027</w:t>
            </w:r>
          </w:p>
        </w:tc>
        <w:tc>
          <w:tcPr>
            <w:tcW w:w="740" w:type="pct"/>
            <w:tcBorders>
              <w:top w:val="nil"/>
              <w:left w:val="nil"/>
              <w:bottom w:val="single" w:sz="2" w:space="0" w:color="000000"/>
              <w:right w:val="nil"/>
            </w:tcBorders>
            <w:shd w:val="clear" w:color="auto" w:fill="auto"/>
            <w:vAlign w:val="center"/>
          </w:tcPr>
          <w:p w14:paraId="763C0142" w14:textId="27D84475"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740" w:type="pct"/>
            <w:tcBorders>
              <w:top w:val="nil"/>
              <w:left w:val="nil"/>
              <w:bottom w:val="single" w:sz="2" w:space="0" w:color="000000"/>
              <w:right w:val="nil"/>
            </w:tcBorders>
            <w:shd w:val="clear" w:color="auto" w:fill="auto"/>
            <w:vAlign w:val="center"/>
          </w:tcPr>
          <w:p w14:paraId="77093A82" w14:textId="21757BE9" w:rsidR="002F54FE" w:rsidRPr="003062E4" w:rsidRDefault="002F54FE" w:rsidP="003062E4">
            <w:pPr>
              <w:spacing w:line="360" w:lineRule="auto"/>
              <w:jc w:val="center"/>
              <w:rPr>
                <w:rFonts w:ascii="Arial" w:hAnsi="Arial" w:cs="Arial"/>
                <w:sz w:val="18"/>
                <w:szCs w:val="18"/>
                <w:lang w:val="en-US"/>
              </w:rPr>
            </w:pPr>
            <w:r w:rsidRPr="003062E4">
              <w:rPr>
                <w:rFonts w:ascii="Arial" w:hAnsi="Arial" w:cs="Arial"/>
                <w:color w:val="000000"/>
                <w:sz w:val="18"/>
                <w:szCs w:val="18"/>
              </w:rPr>
              <w:t>N/A</w:t>
            </w:r>
          </w:p>
        </w:tc>
        <w:tc>
          <w:tcPr>
            <w:tcW w:w="968" w:type="pct"/>
            <w:tcBorders>
              <w:top w:val="nil"/>
              <w:left w:val="nil"/>
              <w:bottom w:val="single" w:sz="2" w:space="0" w:color="000000"/>
              <w:right w:val="nil"/>
            </w:tcBorders>
            <w:vAlign w:val="center"/>
          </w:tcPr>
          <w:p w14:paraId="7DE2E4DC" w14:textId="77777777" w:rsidR="002F54FE" w:rsidRPr="003062E4" w:rsidRDefault="002F54FE" w:rsidP="003062E4">
            <w:pPr>
              <w:spacing w:line="360" w:lineRule="auto"/>
              <w:jc w:val="center"/>
              <w:rPr>
                <w:rFonts w:ascii="Arial" w:hAnsi="Arial" w:cs="Arial"/>
                <w:color w:val="000000"/>
                <w:sz w:val="18"/>
                <w:szCs w:val="18"/>
              </w:rPr>
            </w:pPr>
          </w:p>
        </w:tc>
      </w:tr>
    </w:tbl>
    <w:p w14:paraId="6524E521" w14:textId="048E1810" w:rsidR="003062E4" w:rsidRDefault="002A553C" w:rsidP="002A553C">
      <w:pPr>
        <w:spacing w:line="360" w:lineRule="auto"/>
        <w:ind w:left="360" w:firstLine="348"/>
        <w:jc w:val="both"/>
        <w:rPr>
          <w:rFonts w:ascii="Arial" w:hAnsi="Arial" w:cs="Arial"/>
          <w:sz w:val="18"/>
          <w:szCs w:val="18"/>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Pr="00B8432F">
        <w:rPr>
          <w:rFonts w:ascii="Arial" w:hAnsi="Arial" w:cs="Arial"/>
          <w:sz w:val="18"/>
          <w:szCs w:val="18"/>
          <w:lang w:val="en-US"/>
        </w:rPr>
        <w:t>.</w:t>
      </w:r>
    </w:p>
    <w:p w14:paraId="358C12AE" w14:textId="6F3F84EE" w:rsidR="00FA519B" w:rsidRDefault="003062E4" w:rsidP="00AE3B88">
      <w:pPr>
        <w:spacing w:line="276" w:lineRule="auto"/>
        <w:jc w:val="both"/>
        <w:rPr>
          <w:rFonts w:ascii="Arial" w:hAnsi="Arial" w:cs="Arial"/>
          <w:sz w:val="20"/>
          <w:szCs w:val="20"/>
          <w:lang w:val="en-US"/>
        </w:rPr>
      </w:pPr>
      <w:r>
        <w:rPr>
          <w:rFonts w:ascii="Arial" w:hAnsi="Arial" w:cs="Arial"/>
          <w:sz w:val="18"/>
          <w:szCs w:val="18"/>
          <w:lang w:val="en-US"/>
        </w:rPr>
        <w:br w:type="page"/>
      </w:r>
      <w:r w:rsidR="00FA519B"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7</w:t>
      </w:r>
      <w:r w:rsidR="00FA519B">
        <w:rPr>
          <w:rFonts w:ascii="Arial" w:hAnsi="Arial" w:cs="Arial"/>
          <w:sz w:val="20"/>
          <w:szCs w:val="20"/>
          <w:lang w:val="en-US"/>
        </w:rPr>
        <w:t xml:space="preserve">: Measured </w:t>
      </w:r>
      <w:proofErr w:type="spellStart"/>
      <w:r w:rsidR="00FA519B">
        <w:rPr>
          <w:rFonts w:ascii="Arial" w:hAnsi="Arial" w:cs="Arial"/>
          <w:sz w:val="20"/>
          <w:szCs w:val="20"/>
          <w:lang w:val="en-US"/>
        </w:rPr>
        <w:t>k</w:t>
      </w:r>
      <w:r w:rsidR="00FA519B" w:rsidRPr="00611002">
        <w:rPr>
          <w:rFonts w:ascii="Arial" w:hAnsi="Arial" w:cs="Arial"/>
          <w:sz w:val="20"/>
          <w:szCs w:val="20"/>
          <w:vertAlign w:val="subscript"/>
          <w:lang w:val="en-US"/>
        </w:rPr>
        <w:t>obs</w:t>
      </w:r>
      <w:proofErr w:type="spellEnd"/>
      <w:r w:rsidR="00FA519B">
        <w:rPr>
          <w:rFonts w:ascii="Arial" w:hAnsi="Arial" w:cs="Arial"/>
          <w:sz w:val="20"/>
          <w:szCs w:val="20"/>
          <w:lang w:val="en-US"/>
        </w:rPr>
        <w:t xml:space="preserve">, KI, </w:t>
      </w:r>
      <w:proofErr w:type="spellStart"/>
      <w:r w:rsidR="00FA519B">
        <w:rPr>
          <w:rFonts w:ascii="Arial" w:hAnsi="Arial" w:cs="Arial"/>
          <w:sz w:val="20"/>
          <w:szCs w:val="20"/>
          <w:lang w:val="en-US"/>
        </w:rPr>
        <w:t>k</w:t>
      </w:r>
      <w:r w:rsidR="00FA519B" w:rsidRPr="00611002">
        <w:rPr>
          <w:rFonts w:ascii="Arial" w:hAnsi="Arial" w:cs="Arial"/>
          <w:sz w:val="20"/>
          <w:szCs w:val="20"/>
          <w:vertAlign w:val="subscript"/>
          <w:lang w:val="en-US"/>
        </w:rPr>
        <w:t>inact</w:t>
      </w:r>
      <w:proofErr w:type="spellEnd"/>
      <w:r w:rsidR="00FA519B">
        <w:rPr>
          <w:rFonts w:ascii="Arial" w:hAnsi="Arial" w:cs="Arial"/>
          <w:sz w:val="20"/>
          <w:szCs w:val="20"/>
          <w:lang w:val="en-US"/>
        </w:rPr>
        <w:t xml:space="preserve"> under the in vitro TDI conditions from set E</w:t>
      </w:r>
      <w:r w:rsidR="00EB6D65">
        <w:rPr>
          <w:rFonts w:ascii="Arial" w:hAnsi="Arial" w:cs="Arial"/>
          <w:sz w:val="20"/>
          <w:szCs w:val="20"/>
          <w:lang w:val="en-US"/>
        </w:rPr>
        <w:t xml:space="preserve">: </w:t>
      </w:r>
      <w:r w:rsidR="00FA519B">
        <w:rPr>
          <w:rFonts w:ascii="Arial" w:hAnsi="Arial" w:cs="Arial"/>
          <w:sz w:val="20"/>
          <w:szCs w:val="20"/>
          <w:lang w:val="en-US"/>
        </w:rPr>
        <w:t xml:space="preserve">max. pre-incubation 40 min, HLM 0.1 mg/mL, MDZ 10 </w:t>
      </w:r>
      <w:r w:rsidR="00FA519B" w:rsidRPr="00611002">
        <w:rPr>
          <w:rFonts w:ascii="Symbol" w:hAnsi="Symbol" w:cs="Arial"/>
          <w:sz w:val="20"/>
          <w:szCs w:val="20"/>
          <w:lang w:val="en-US"/>
        </w:rPr>
        <w:t>m</w:t>
      </w:r>
      <w:r w:rsidR="00FA519B">
        <w:rPr>
          <w:rFonts w:ascii="Arial" w:hAnsi="Arial" w:cs="Arial"/>
          <w:sz w:val="20"/>
          <w:szCs w:val="20"/>
          <w:lang w:val="en-US"/>
        </w:rPr>
        <w:t>M, incubation 5 min.</w:t>
      </w:r>
      <w:r w:rsidR="00E57006">
        <w:rPr>
          <w:rFonts w:ascii="Arial" w:hAnsi="Arial" w:cs="Arial"/>
          <w:sz w:val="20"/>
          <w:szCs w:val="20"/>
          <w:lang w:val="en-US"/>
        </w:rPr>
        <w:t xml:space="preserve"> Kinetic parameters were measured in replicates (n=3) for erythromycin, used as positive control for in vitro TDI, and the relative standard error (SE) values are reported in the table.</w:t>
      </w:r>
    </w:p>
    <w:p w14:paraId="0BBEAEF8" w14:textId="77777777" w:rsidR="00E57006" w:rsidRPr="003062E4" w:rsidRDefault="00E57006" w:rsidP="00F52899">
      <w:pPr>
        <w:spacing w:line="360" w:lineRule="auto"/>
        <w:jc w:val="both"/>
        <w:rPr>
          <w:rFonts w:ascii="Arial" w:hAnsi="Arial" w:cs="Arial"/>
          <w:sz w:val="18"/>
          <w:szCs w:val="18"/>
          <w:lang w:val="en-US"/>
        </w:rPr>
      </w:pP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764"/>
        <w:gridCol w:w="1368"/>
        <w:gridCol w:w="1368"/>
        <w:gridCol w:w="1368"/>
        <w:gridCol w:w="1790"/>
      </w:tblGrid>
      <w:tr w:rsidR="00210A49" w:rsidRPr="00D65DD2" w14:paraId="1F353B76" w14:textId="7C73BC94" w:rsidTr="000A7497">
        <w:tc>
          <w:tcPr>
            <w:tcW w:w="4999" w:type="pct"/>
            <w:gridSpan w:val="6"/>
            <w:tcBorders>
              <w:top w:val="single" w:sz="4" w:space="0" w:color="auto"/>
            </w:tcBorders>
            <w:vAlign w:val="center"/>
          </w:tcPr>
          <w:p w14:paraId="7F16868D" w14:textId="05A088EF" w:rsidR="00210A49" w:rsidRPr="00EB6D65" w:rsidRDefault="00210A49" w:rsidP="00EB6D65">
            <w:pPr>
              <w:spacing w:line="360" w:lineRule="auto"/>
              <w:jc w:val="center"/>
              <w:rPr>
                <w:rFonts w:ascii="Arial" w:hAnsi="Arial" w:cs="Arial"/>
                <w:b/>
                <w:bCs/>
                <w:sz w:val="18"/>
                <w:szCs w:val="18"/>
                <w:lang w:val="en-US"/>
              </w:rPr>
            </w:pPr>
            <w:r w:rsidRPr="00EB6D65">
              <w:rPr>
                <w:rFonts w:ascii="Arial" w:hAnsi="Arial" w:cs="Arial"/>
                <w:b/>
                <w:bCs/>
                <w:sz w:val="18"/>
                <w:szCs w:val="18"/>
                <w:lang w:val="en-US"/>
              </w:rPr>
              <w:t xml:space="preserve">Set E: pre-incubation 40 min, HLM 0.1 mg/mL, MDZ 10 </w:t>
            </w:r>
            <w:r w:rsidRPr="00EB6D65">
              <w:rPr>
                <w:rFonts w:ascii="Symbol" w:hAnsi="Symbol" w:cs="Arial"/>
                <w:b/>
                <w:bCs/>
                <w:sz w:val="18"/>
                <w:szCs w:val="18"/>
                <w:lang w:val="en-US"/>
              </w:rPr>
              <w:t>m</w:t>
            </w:r>
            <w:r w:rsidRPr="00EB6D65">
              <w:rPr>
                <w:rFonts w:ascii="Arial" w:hAnsi="Arial" w:cs="Arial"/>
                <w:b/>
                <w:bCs/>
                <w:sz w:val="18"/>
                <w:szCs w:val="18"/>
                <w:lang w:val="en-US"/>
              </w:rPr>
              <w:t>M, incubation 5 min</w:t>
            </w:r>
          </w:p>
        </w:tc>
      </w:tr>
      <w:tr w:rsidR="00EB6D65" w:rsidRPr="00EB6D65" w14:paraId="30C66029" w14:textId="1E34DB1E" w:rsidTr="000A7497">
        <w:tc>
          <w:tcPr>
            <w:tcW w:w="858" w:type="pct"/>
            <w:tcBorders>
              <w:bottom w:val="single" w:sz="2" w:space="0" w:color="000000"/>
            </w:tcBorders>
            <w:shd w:val="clear" w:color="auto" w:fill="F2F2F2" w:themeFill="background1" w:themeFillShade="F2"/>
            <w:vAlign w:val="center"/>
          </w:tcPr>
          <w:p w14:paraId="5836DCCE" w14:textId="55B4AF9E" w:rsidR="00EB6D65" w:rsidRPr="00EB6D65"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Drug</w:t>
            </w:r>
          </w:p>
        </w:tc>
        <w:tc>
          <w:tcPr>
            <w:tcW w:w="954" w:type="pct"/>
            <w:tcBorders>
              <w:bottom w:val="single" w:sz="2" w:space="0" w:color="000000"/>
            </w:tcBorders>
            <w:shd w:val="clear" w:color="auto" w:fill="F2F2F2" w:themeFill="background1" w:themeFillShade="F2"/>
            <w:vAlign w:val="center"/>
          </w:tcPr>
          <w:p w14:paraId="257AFC11" w14:textId="77777777"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Concentration</w:t>
            </w:r>
          </w:p>
          <w:p w14:paraId="4BC1BADA" w14:textId="7A24D3D1" w:rsidR="00EB6D65" w:rsidRPr="00EB6D65" w:rsidRDefault="00EB6D65" w:rsidP="00EB6D65">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740" w:type="pct"/>
            <w:tcBorders>
              <w:bottom w:val="single" w:sz="2" w:space="0" w:color="000000"/>
            </w:tcBorders>
            <w:shd w:val="clear" w:color="auto" w:fill="F2F2F2" w:themeFill="background1" w:themeFillShade="F2"/>
            <w:vAlign w:val="center"/>
          </w:tcPr>
          <w:p w14:paraId="0FA6D428" w14:textId="77777777" w:rsidR="00EB6D65" w:rsidRPr="003062E4" w:rsidRDefault="00EB6D65" w:rsidP="00EB6D65">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obs</w:t>
            </w:r>
            <w:proofErr w:type="spellEnd"/>
            <w:r w:rsidRPr="003062E4">
              <w:rPr>
                <w:rFonts w:ascii="Arial" w:hAnsi="Arial" w:cs="Arial"/>
                <w:sz w:val="18"/>
                <w:szCs w:val="18"/>
                <w:vertAlign w:val="subscript"/>
                <w:lang w:val="en-US"/>
              </w:rPr>
              <w:t xml:space="preserve"> </w:t>
            </w:r>
            <w:r w:rsidRPr="003062E4">
              <w:rPr>
                <w:rFonts w:ascii="Arial" w:hAnsi="Arial" w:cs="Arial"/>
                <w:sz w:val="18"/>
                <w:szCs w:val="18"/>
                <w:lang w:val="en-US"/>
              </w:rPr>
              <w:t>(SE)</w:t>
            </w:r>
          </w:p>
          <w:p w14:paraId="622A2C3D" w14:textId="0E25B3EA" w:rsidR="00EB6D65" w:rsidRPr="00EB6D65"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0E9A5982" w14:textId="77777777" w:rsidR="00EB6D65" w:rsidRPr="003062E4" w:rsidRDefault="00EB6D65" w:rsidP="00EB6D65">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 xml:space="preserve"> (SE)</w:t>
            </w:r>
          </w:p>
          <w:p w14:paraId="06F00159" w14:textId="526893F6" w:rsidR="00EB6D65" w:rsidRPr="00EB6D65"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741B9B79" w14:textId="77777777" w:rsidR="00EB6D65" w:rsidRPr="003062E4"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KI (SE)</w:t>
            </w:r>
          </w:p>
          <w:p w14:paraId="40705700" w14:textId="62286A1D" w:rsidR="00EB6D65" w:rsidRPr="00EB6D65" w:rsidRDefault="00EB6D65" w:rsidP="00EB6D65">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968" w:type="pct"/>
            <w:tcBorders>
              <w:bottom w:val="single" w:sz="2" w:space="0" w:color="000000"/>
            </w:tcBorders>
            <w:shd w:val="clear" w:color="auto" w:fill="F2F2F2" w:themeFill="background1" w:themeFillShade="F2"/>
            <w:vAlign w:val="center"/>
          </w:tcPr>
          <w:p w14:paraId="7FDFA936" w14:textId="77777777" w:rsidR="00EB6D65" w:rsidRPr="003062E4" w:rsidRDefault="00EB6D65" w:rsidP="00EB6D65">
            <w:pPr>
              <w:spacing w:line="360" w:lineRule="auto"/>
              <w:jc w:val="center"/>
              <w:rPr>
                <w:rFonts w:ascii="Arial" w:hAnsi="Arial" w:cs="Arial"/>
                <w:sz w:val="18"/>
                <w:szCs w:val="18"/>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/KI</w:t>
            </w:r>
          </w:p>
          <w:p w14:paraId="6CC6C62B" w14:textId="426B703B" w:rsidR="00EB6D65" w:rsidRPr="00EB6D65" w:rsidRDefault="00EB6D65" w:rsidP="00EB6D65">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 xml:space="preserve">-1 </w:t>
            </w:r>
            <w:r w:rsidRPr="003062E4">
              <w:rPr>
                <w:rFonts w:ascii="Symbol" w:hAnsi="Symbol" w:cs="Arial"/>
                <w:sz w:val="18"/>
                <w:szCs w:val="18"/>
                <w:lang w:val="en-US"/>
              </w:rPr>
              <w:t>m</w:t>
            </w:r>
            <w:r w:rsidRPr="003062E4">
              <w:rPr>
                <w:rFonts w:ascii="Arial" w:hAnsi="Arial" w:cs="Arial"/>
                <w:sz w:val="18"/>
                <w:szCs w:val="18"/>
                <w:lang w:val="en-US"/>
              </w:rPr>
              <w:t>M</w:t>
            </w:r>
            <w:r w:rsidRPr="003062E4">
              <w:rPr>
                <w:rFonts w:ascii="Arial" w:hAnsi="Arial" w:cs="Arial"/>
                <w:sz w:val="18"/>
                <w:szCs w:val="18"/>
                <w:vertAlign w:val="superscript"/>
                <w:lang w:val="en-US"/>
              </w:rPr>
              <w:t>-1</w:t>
            </w:r>
          </w:p>
        </w:tc>
      </w:tr>
      <w:tr w:rsidR="002140C3" w:rsidRPr="00EB6D65" w14:paraId="0376F69E" w14:textId="20AD4946" w:rsidTr="000A7497">
        <w:tc>
          <w:tcPr>
            <w:tcW w:w="858" w:type="pct"/>
            <w:tcBorders>
              <w:top w:val="single" w:sz="2" w:space="0" w:color="000000"/>
            </w:tcBorders>
            <w:vAlign w:val="center"/>
          </w:tcPr>
          <w:p w14:paraId="4563D179"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Erlotinib</w:t>
            </w:r>
          </w:p>
        </w:tc>
        <w:tc>
          <w:tcPr>
            <w:tcW w:w="954" w:type="pct"/>
            <w:tcBorders>
              <w:top w:val="single" w:sz="2" w:space="0" w:color="000000"/>
            </w:tcBorders>
            <w:vAlign w:val="center"/>
          </w:tcPr>
          <w:p w14:paraId="2167DADD"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single" w:sz="2" w:space="0" w:color="000000"/>
              <w:bottom w:val="nil"/>
              <w:right w:val="nil"/>
            </w:tcBorders>
            <w:shd w:val="clear" w:color="auto" w:fill="auto"/>
            <w:vAlign w:val="center"/>
          </w:tcPr>
          <w:p w14:paraId="284403D6" w14:textId="2BA1362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0.029</w:t>
            </w:r>
          </w:p>
        </w:tc>
        <w:tc>
          <w:tcPr>
            <w:tcW w:w="740" w:type="pct"/>
            <w:tcBorders>
              <w:top w:val="single" w:sz="2" w:space="0" w:color="000000"/>
              <w:left w:val="nil"/>
              <w:bottom w:val="nil"/>
              <w:right w:val="nil"/>
            </w:tcBorders>
            <w:shd w:val="clear" w:color="auto" w:fill="auto"/>
            <w:vAlign w:val="center"/>
          </w:tcPr>
          <w:p w14:paraId="54540162" w14:textId="2408E945"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0.099</w:t>
            </w:r>
          </w:p>
        </w:tc>
        <w:tc>
          <w:tcPr>
            <w:tcW w:w="740" w:type="pct"/>
            <w:tcBorders>
              <w:top w:val="single" w:sz="2" w:space="0" w:color="000000"/>
              <w:left w:val="nil"/>
              <w:bottom w:val="nil"/>
              <w:right w:val="nil"/>
            </w:tcBorders>
            <w:shd w:val="clear" w:color="auto" w:fill="auto"/>
            <w:vAlign w:val="center"/>
          </w:tcPr>
          <w:p w14:paraId="35C5E1DF" w14:textId="4268439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66.50</w:t>
            </w:r>
          </w:p>
        </w:tc>
        <w:tc>
          <w:tcPr>
            <w:tcW w:w="968" w:type="pct"/>
            <w:tcBorders>
              <w:top w:val="single" w:sz="2" w:space="0" w:color="000000"/>
              <w:left w:val="nil"/>
              <w:bottom w:val="nil"/>
              <w:right w:val="nil"/>
            </w:tcBorders>
            <w:vAlign w:val="center"/>
          </w:tcPr>
          <w:p w14:paraId="32E0BA67" w14:textId="3E27C2D5"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0.001</w:t>
            </w:r>
          </w:p>
        </w:tc>
      </w:tr>
      <w:tr w:rsidR="002140C3" w:rsidRPr="00EB6D65" w14:paraId="20999326" w14:textId="725BCF31" w:rsidTr="000A7497">
        <w:tc>
          <w:tcPr>
            <w:tcW w:w="858" w:type="pct"/>
            <w:vAlign w:val="center"/>
          </w:tcPr>
          <w:p w14:paraId="05DFAD45"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Terbinafine</w:t>
            </w:r>
          </w:p>
        </w:tc>
        <w:tc>
          <w:tcPr>
            <w:tcW w:w="954" w:type="pct"/>
            <w:vAlign w:val="center"/>
          </w:tcPr>
          <w:p w14:paraId="7106E770"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30E99672" w14:textId="5883054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C3D567A" w14:textId="7494CD2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82B4F9A" w14:textId="38F1B3E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47287978"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61236FC3" w14:textId="76C8D55F" w:rsidTr="000A7497">
        <w:tc>
          <w:tcPr>
            <w:tcW w:w="858" w:type="pct"/>
            <w:vAlign w:val="center"/>
          </w:tcPr>
          <w:p w14:paraId="3EAEE83B"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Sorafenib</w:t>
            </w:r>
          </w:p>
        </w:tc>
        <w:tc>
          <w:tcPr>
            <w:tcW w:w="954" w:type="pct"/>
            <w:vAlign w:val="center"/>
          </w:tcPr>
          <w:p w14:paraId="570FE797"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183462A0" w14:textId="1CCD36A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CB854A4" w14:textId="0F4878CD"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693DA1E" w14:textId="76B017EB"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11AE831E"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2407ED1A" w14:textId="6EE8D50F" w:rsidTr="000A7497">
        <w:tc>
          <w:tcPr>
            <w:tcW w:w="858" w:type="pct"/>
            <w:vAlign w:val="center"/>
          </w:tcPr>
          <w:p w14:paraId="278374E4"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Fluoxetine</w:t>
            </w:r>
          </w:p>
        </w:tc>
        <w:tc>
          <w:tcPr>
            <w:tcW w:w="954" w:type="pct"/>
            <w:vAlign w:val="center"/>
          </w:tcPr>
          <w:p w14:paraId="79281BA0"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12B8D04C" w14:textId="0ED0F62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0.006</w:t>
            </w:r>
          </w:p>
        </w:tc>
        <w:tc>
          <w:tcPr>
            <w:tcW w:w="740" w:type="pct"/>
            <w:tcBorders>
              <w:top w:val="nil"/>
              <w:left w:val="nil"/>
              <w:bottom w:val="nil"/>
              <w:right w:val="nil"/>
            </w:tcBorders>
            <w:shd w:val="clear" w:color="auto" w:fill="auto"/>
            <w:vAlign w:val="center"/>
          </w:tcPr>
          <w:p w14:paraId="571BC129" w14:textId="4E9BD132"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5ECE1BA8" w14:textId="07D5596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7542A55E"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6A57CAE7" w14:textId="18CF1058" w:rsidTr="000A7497">
        <w:tc>
          <w:tcPr>
            <w:tcW w:w="858" w:type="pct"/>
            <w:vAlign w:val="center"/>
          </w:tcPr>
          <w:p w14:paraId="5F1FB597"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Propranolol</w:t>
            </w:r>
          </w:p>
        </w:tc>
        <w:tc>
          <w:tcPr>
            <w:tcW w:w="954" w:type="pct"/>
            <w:vAlign w:val="center"/>
          </w:tcPr>
          <w:p w14:paraId="5E865611"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62A0BFD0" w14:textId="336A138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0.007</w:t>
            </w:r>
          </w:p>
        </w:tc>
        <w:tc>
          <w:tcPr>
            <w:tcW w:w="740" w:type="pct"/>
            <w:tcBorders>
              <w:top w:val="nil"/>
              <w:left w:val="nil"/>
              <w:bottom w:val="nil"/>
              <w:right w:val="nil"/>
            </w:tcBorders>
            <w:shd w:val="clear" w:color="auto" w:fill="auto"/>
            <w:vAlign w:val="center"/>
          </w:tcPr>
          <w:p w14:paraId="4BEB6F25" w14:textId="41B56785"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2213BD74" w14:textId="329FC622"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5AB2C9EC"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22A61F28" w14:textId="17F9474A" w:rsidTr="000A7497">
        <w:tc>
          <w:tcPr>
            <w:tcW w:w="858" w:type="pct"/>
            <w:vAlign w:val="center"/>
          </w:tcPr>
          <w:p w14:paraId="450FEFDC"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Nitrendipine</w:t>
            </w:r>
          </w:p>
        </w:tc>
        <w:tc>
          <w:tcPr>
            <w:tcW w:w="954" w:type="pct"/>
            <w:vAlign w:val="center"/>
          </w:tcPr>
          <w:p w14:paraId="0F71B300"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17ECC5F1" w14:textId="0E670C3B"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0.004</w:t>
            </w:r>
          </w:p>
        </w:tc>
        <w:tc>
          <w:tcPr>
            <w:tcW w:w="740" w:type="pct"/>
            <w:tcBorders>
              <w:top w:val="nil"/>
              <w:left w:val="nil"/>
              <w:bottom w:val="nil"/>
              <w:right w:val="nil"/>
            </w:tcBorders>
            <w:shd w:val="clear" w:color="auto" w:fill="auto"/>
            <w:vAlign w:val="center"/>
          </w:tcPr>
          <w:p w14:paraId="71727834" w14:textId="6190407C"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4F7A51EF" w14:textId="6B233992"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5130B294"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58B2874B" w14:textId="543FC9A8" w:rsidTr="000A7497">
        <w:tc>
          <w:tcPr>
            <w:tcW w:w="858" w:type="pct"/>
            <w:vAlign w:val="center"/>
          </w:tcPr>
          <w:p w14:paraId="5A06197F"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Citalopram</w:t>
            </w:r>
          </w:p>
        </w:tc>
        <w:tc>
          <w:tcPr>
            <w:tcW w:w="954" w:type="pct"/>
            <w:vAlign w:val="center"/>
          </w:tcPr>
          <w:p w14:paraId="370D006B"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08D5D633" w14:textId="03A84CC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E872764" w14:textId="78EE0F1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71FED807" w14:textId="58CD7842"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2E280F78"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2D7FF70F" w14:textId="51E6357A" w:rsidTr="000A7497">
        <w:tc>
          <w:tcPr>
            <w:tcW w:w="858" w:type="pct"/>
            <w:vAlign w:val="center"/>
          </w:tcPr>
          <w:p w14:paraId="53FD20BC"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Ramelteon</w:t>
            </w:r>
          </w:p>
        </w:tc>
        <w:tc>
          <w:tcPr>
            <w:tcW w:w="954" w:type="pct"/>
            <w:vAlign w:val="center"/>
          </w:tcPr>
          <w:p w14:paraId="30DDB9FE"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45351C1E" w14:textId="46F7929F"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1847262" w14:textId="56A3BCD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7124D804" w14:textId="7EF4377C"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079E5CB8"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0A2ECAD3" w14:textId="6157B8B0" w:rsidTr="000A7497">
        <w:tc>
          <w:tcPr>
            <w:tcW w:w="858" w:type="pct"/>
            <w:vAlign w:val="center"/>
          </w:tcPr>
          <w:p w14:paraId="2135B99E"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Paroxetine</w:t>
            </w:r>
          </w:p>
        </w:tc>
        <w:tc>
          <w:tcPr>
            <w:tcW w:w="954" w:type="pct"/>
            <w:vAlign w:val="center"/>
          </w:tcPr>
          <w:p w14:paraId="251E9A99"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221D9BE7" w14:textId="0E91828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0.004</w:t>
            </w:r>
          </w:p>
        </w:tc>
        <w:tc>
          <w:tcPr>
            <w:tcW w:w="740" w:type="pct"/>
            <w:tcBorders>
              <w:top w:val="nil"/>
              <w:left w:val="nil"/>
              <w:bottom w:val="nil"/>
              <w:right w:val="nil"/>
            </w:tcBorders>
            <w:shd w:val="clear" w:color="auto" w:fill="auto"/>
            <w:vAlign w:val="center"/>
          </w:tcPr>
          <w:p w14:paraId="64F2A8DC" w14:textId="575F1E23"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4C44E5C0" w14:textId="0E8F0FB9"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7D551A77"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61154B19" w14:textId="44E541F7" w:rsidTr="000A7497">
        <w:tc>
          <w:tcPr>
            <w:tcW w:w="858" w:type="pct"/>
            <w:vAlign w:val="center"/>
          </w:tcPr>
          <w:p w14:paraId="4027AC7C"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Flumazenil</w:t>
            </w:r>
          </w:p>
        </w:tc>
        <w:tc>
          <w:tcPr>
            <w:tcW w:w="954" w:type="pct"/>
            <w:vAlign w:val="center"/>
          </w:tcPr>
          <w:p w14:paraId="4D10F4DA"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1E8E26F0" w14:textId="654BE3E4"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E789390" w14:textId="639759E4"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2C1D501" w14:textId="4E620401"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2A206897"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13E09F0B" w14:textId="385923C0" w:rsidTr="000A7497">
        <w:tc>
          <w:tcPr>
            <w:tcW w:w="858" w:type="pct"/>
            <w:vAlign w:val="center"/>
          </w:tcPr>
          <w:p w14:paraId="08EEDFB8"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Quetiapine</w:t>
            </w:r>
          </w:p>
        </w:tc>
        <w:tc>
          <w:tcPr>
            <w:tcW w:w="954" w:type="pct"/>
            <w:vAlign w:val="center"/>
          </w:tcPr>
          <w:p w14:paraId="4F0953F5"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33E6CE19" w14:textId="16DA132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87D64BB" w14:textId="53788AEF"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D8E36FF" w14:textId="35AFC3BD"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4EBD4DBF"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7D369257" w14:textId="4F5C7FCA" w:rsidTr="000A7497">
        <w:tc>
          <w:tcPr>
            <w:tcW w:w="858" w:type="pct"/>
            <w:vAlign w:val="center"/>
          </w:tcPr>
          <w:p w14:paraId="2B422AA3"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Midostaurin</w:t>
            </w:r>
          </w:p>
        </w:tc>
        <w:tc>
          <w:tcPr>
            <w:tcW w:w="954" w:type="pct"/>
            <w:vAlign w:val="center"/>
          </w:tcPr>
          <w:p w14:paraId="246A6730"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21056A37" w14:textId="70C721D8"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0.017</w:t>
            </w:r>
          </w:p>
        </w:tc>
        <w:tc>
          <w:tcPr>
            <w:tcW w:w="740" w:type="pct"/>
            <w:tcBorders>
              <w:top w:val="nil"/>
              <w:left w:val="nil"/>
              <w:bottom w:val="nil"/>
              <w:right w:val="nil"/>
            </w:tcBorders>
            <w:shd w:val="clear" w:color="auto" w:fill="auto"/>
            <w:vAlign w:val="center"/>
          </w:tcPr>
          <w:p w14:paraId="67C88849" w14:textId="65880470"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0.020</w:t>
            </w:r>
          </w:p>
        </w:tc>
        <w:tc>
          <w:tcPr>
            <w:tcW w:w="740" w:type="pct"/>
            <w:tcBorders>
              <w:top w:val="nil"/>
              <w:left w:val="nil"/>
              <w:bottom w:val="nil"/>
              <w:right w:val="nil"/>
            </w:tcBorders>
            <w:shd w:val="clear" w:color="auto" w:fill="auto"/>
            <w:vAlign w:val="center"/>
          </w:tcPr>
          <w:p w14:paraId="13213D3A" w14:textId="181AF74C"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4.06</w:t>
            </w:r>
          </w:p>
        </w:tc>
        <w:tc>
          <w:tcPr>
            <w:tcW w:w="968" w:type="pct"/>
            <w:tcBorders>
              <w:top w:val="nil"/>
              <w:left w:val="nil"/>
              <w:bottom w:val="nil"/>
              <w:right w:val="nil"/>
            </w:tcBorders>
            <w:vAlign w:val="center"/>
          </w:tcPr>
          <w:p w14:paraId="2A9F3556" w14:textId="04A957A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0.005</w:t>
            </w:r>
          </w:p>
        </w:tc>
      </w:tr>
      <w:tr w:rsidR="002140C3" w:rsidRPr="00EB6D65" w14:paraId="2559336A" w14:textId="38CDECA0" w:rsidTr="000A7497">
        <w:tc>
          <w:tcPr>
            <w:tcW w:w="858" w:type="pct"/>
            <w:vAlign w:val="center"/>
          </w:tcPr>
          <w:p w14:paraId="3198FD41"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Disulfiram</w:t>
            </w:r>
          </w:p>
        </w:tc>
        <w:tc>
          <w:tcPr>
            <w:tcW w:w="954" w:type="pct"/>
            <w:vAlign w:val="center"/>
          </w:tcPr>
          <w:p w14:paraId="553884F2"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74512C0D" w14:textId="06AAAAC2"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913DD64" w14:textId="3C4042C8"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A212A1B" w14:textId="50FF81B5"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4EFB7B6F"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0CFD099A" w14:textId="20BB2BD7" w:rsidTr="000A7497">
        <w:tc>
          <w:tcPr>
            <w:tcW w:w="858" w:type="pct"/>
            <w:vAlign w:val="center"/>
          </w:tcPr>
          <w:p w14:paraId="6A1628AC"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Buspirone</w:t>
            </w:r>
          </w:p>
        </w:tc>
        <w:tc>
          <w:tcPr>
            <w:tcW w:w="954" w:type="pct"/>
            <w:vAlign w:val="center"/>
          </w:tcPr>
          <w:p w14:paraId="6F232D0B"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3383E1AE" w14:textId="14334DD9"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0.010</w:t>
            </w:r>
          </w:p>
        </w:tc>
        <w:tc>
          <w:tcPr>
            <w:tcW w:w="740" w:type="pct"/>
            <w:tcBorders>
              <w:top w:val="nil"/>
              <w:left w:val="nil"/>
              <w:bottom w:val="nil"/>
              <w:right w:val="nil"/>
            </w:tcBorders>
            <w:shd w:val="clear" w:color="auto" w:fill="auto"/>
            <w:vAlign w:val="center"/>
          </w:tcPr>
          <w:p w14:paraId="65758C3A" w14:textId="4971951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699179DD" w14:textId="61DDFD1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478D9AC4"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559D6B10" w14:textId="1E772BDE" w:rsidTr="000A7497">
        <w:trPr>
          <w:trHeight w:val="387"/>
        </w:trPr>
        <w:tc>
          <w:tcPr>
            <w:tcW w:w="858" w:type="pct"/>
            <w:vAlign w:val="center"/>
          </w:tcPr>
          <w:p w14:paraId="62660527"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Raltegravir</w:t>
            </w:r>
          </w:p>
        </w:tc>
        <w:tc>
          <w:tcPr>
            <w:tcW w:w="954" w:type="pct"/>
            <w:vAlign w:val="center"/>
          </w:tcPr>
          <w:p w14:paraId="7EE08973"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0705EA48" w14:textId="2B470D56"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8F9760B" w14:textId="63BAE4C3"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5324C13" w14:textId="1E8AF799" w:rsidR="002140C3" w:rsidRPr="00EB6D65" w:rsidRDefault="002140C3" w:rsidP="00EB6D65">
            <w:pPr>
              <w:spacing w:line="360" w:lineRule="auto"/>
              <w:jc w:val="center"/>
              <w:rPr>
                <w:rFonts w:ascii="Arial" w:hAnsi="Arial" w:cs="Arial"/>
                <w:color w:val="FF0000"/>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5CDAB53E"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4210A6F7" w14:textId="4D68044F" w:rsidTr="000A7497">
        <w:tc>
          <w:tcPr>
            <w:tcW w:w="858" w:type="pct"/>
            <w:vAlign w:val="center"/>
          </w:tcPr>
          <w:p w14:paraId="13212FD0"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Carfilzomib</w:t>
            </w:r>
          </w:p>
        </w:tc>
        <w:tc>
          <w:tcPr>
            <w:tcW w:w="954" w:type="pct"/>
            <w:vAlign w:val="center"/>
          </w:tcPr>
          <w:p w14:paraId="7B3400B9"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150CA1F6" w14:textId="31301BCC"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20AE0B73" w14:textId="31A2ACB2"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0.042</w:t>
            </w:r>
          </w:p>
        </w:tc>
        <w:tc>
          <w:tcPr>
            <w:tcW w:w="740" w:type="pct"/>
            <w:tcBorders>
              <w:top w:val="nil"/>
              <w:left w:val="nil"/>
              <w:bottom w:val="nil"/>
              <w:right w:val="nil"/>
            </w:tcBorders>
            <w:shd w:val="clear" w:color="auto" w:fill="auto"/>
            <w:vAlign w:val="center"/>
          </w:tcPr>
          <w:p w14:paraId="4FF9ED47" w14:textId="196F405F"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4.09</w:t>
            </w:r>
          </w:p>
        </w:tc>
        <w:tc>
          <w:tcPr>
            <w:tcW w:w="968" w:type="pct"/>
            <w:tcBorders>
              <w:top w:val="nil"/>
              <w:left w:val="nil"/>
              <w:bottom w:val="nil"/>
              <w:right w:val="nil"/>
            </w:tcBorders>
            <w:vAlign w:val="center"/>
          </w:tcPr>
          <w:p w14:paraId="2A7A1D0C" w14:textId="0B8C46D4"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0.010</w:t>
            </w:r>
          </w:p>
        </w:tc>
      </w:tr>
      <w:tr w:rsidR="002140C3" w:rsidRPr="00EB6D65" w14:paraId="43AAFFBD" w14:textId="29B920BD" w:rsidTr="000A7497">
        <w:tc>
          <w:tcPr>
            <w:tcW w:w="858" w:type="pct"/>
            <w:vAlign w:val="center"/>
          </w:tcPr>
          <w:p w14:paraId="13E23A55"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Terfenadine</w:t>
            </w:r>
          </w:p>
        </w:tc>
        <w:tc>
          <w:tcPr>
            <w:tcW w:w="954" w:type="pct"/>
            <w:vAlign w:val="center"/>
          </w:tcPr>
          <w:p w14:paraId="68E4983B"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24B108F8" w14:textId="730871C2"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6B1DD66" w14:textId="12128004"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0875A95" w14:textId="4230EE2D"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3E29C229"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73B2A8F4" w14:textId="630A6E04" w:rsidTr="000A7497">
        <w:tc>
          <w:tcPr>
            <w:tcW w:w="858" w:type="pct"/>
            <w:vAlign w:val="center"/>
          </w:tcPr>
          <w:p w14:paraId="1221C7EF"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Ethinyl estradiol</w:t>
            </w:r>
          </w:p>
        </w:tc>
        <w:tc>
          <w:tcPr>
            <w:tcW w:w="954" w:type="pct"/>
            <w:vAlign w:val="center"/>
          </w:tcPr>
          <w:p w14:paraId="34FFE03C"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574A316A" w14:textId="630DBFF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0.035</w:t>
            </w:r>
          </w:p>
        </w:tc>
        <w:tc>
          <w:tcPr>
            <w:tcW w:w="740" w:type="pct"/>
            <w:tcBorders>
              <w:top w:val="nil"/>
              <w:left w:val="nil"/>
              <w:bottom w:val="nil"/>
              <w:right w:val="nil"/>
            </w:tcBorders>
            <w:shd w:val="clear" w:color="auto" w:fill="auto"/>
            <w:vAlign w:val="center"/>
          </w:tcPr>
          <w:p w14:paraId="5456A49F" w14:textId="14A968D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1AF63DEF" w14:textId="2F15D8D3"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222B8877"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2761FBCF" w14:textId="7B1EFE1D" w:rsidTr="000A7497">
        <w:tc>
          <w:tcPr>
            <w:tcW w:w="858" w:type="pct"/>
            <w:vAlign w:val="center"/>
          </w:tcPr>
          <w:p w14:paraId="28087C26"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Simvastatin</w:t>
            </w:r>
          </w:p>
        </w:tc>
        <w:tc>
          <w:tcPr>
            <w:tcW w:w="954" w:type="pct"/>
            <w:vAlign w:val="center"/>
          </w:tcPr>
          <w:p w14:paraId="688F79AC"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633B9A57" w14:textId="046FE65C"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09CFA2A" w14:textId="12C0A3AC"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135C8B8" w14:textId="3E64EBC5"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6F07AA46"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7AED18CB" w14:textId="141C367E" w:rsidTr="000A7497">
        <w:tc>
          <w:tcPr>
            <w:tcW w:w="858" w:type="pct"/>
            <w:vAlign w:val="center"/>
          </w:tcPr>
          <w:p w14:paraId="750605AE"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Azithromycin</w:t>
            </w:r>
          </w:p>
        </w:tc>
        <w:tc>
          <w:tcPr>
            <w:tcW w:w="954" w:type="pct"/>
            <w:vAlign w:val="center"/>
          </w:tcPr>
          <w:p w14:paraId="0314E5BB"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53BDD607" w14:textId="173CA59F"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4C8B2FF" w14:textId="06F55E3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287B310" w14:textId="776B8768"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nil"/>
              <w:right w:val="nil"/>
            </w:tcBorders>
            <w:vAlign w:val="center"/>
          </w:tcPr>
          <w:p w14:paraId="19634B61"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121C3EF8" w14:textId="114F8648" w:rsidTr="000A7497">
        <w:tc>
          <w:tcPr>
            <w:tcW w:w="858" w:type="pct"/>
            <w:vAlign w:val="center"/>
          </w:tcPr>
          <w:p w14:paraId="74DD157C"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Amlodipine</w:t>
            </w:r>
          </w:p>
        </w:tc>
        <w:tc>
          <w:tcPr>
            <w:tcW w:w="954" w:type="pct"/>
            <w:vAlign w:val="center"/>
          </w:tcPr>
          <w:p w14:paraId="608E2C0F"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493D1896" w14:textId="435014B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0.019</w:t>
            </w:r>
          </w:p>
        </w:tc>
        <w:tc>
          <w:tcPr>
            <w:tcW w:w="740" w:type="pct"/>
            <w:tcBorders>
              <w:top w:val="nil"/>
              <w:left w:val="nil"/>
              <w:bottom w:val="nil"/>
              <w:right w:val="nil"/>
            </w:tcBorders>
            <w:shd w:val="clear" w:color="auto" w:fill="auto"/>
            <w:vAlign w:val="center"/>
          </w:tcPr>
          <w:p w14:paraId="47E503DD" w14:textId="1A6174B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0.031</w:t>
            </w:r>
          </w:p>
        </w:tc>
        <w:tc>
          <w:tcPr>
            <w:tcW w:w="740" w:type="pct"/>
            <w:tcBorders>
              <w:top w:val="nil"/>
              <w:left w:val="nil"/>
              <w:bottom w:val="nil"/>
              <w:right w:val="nil"/>
            </w:tcBorders>
            <w:shd w:val="clear" w:color="auto" w:fill="auto"/>
            <w:vAlign w:val="center"/>
          </w:tcPr>
          <w:p w14:paraId="37D2192A" w14:textId="5D72743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6.31</w:t>
            </w:r>
          </w:p>
        </w:tc>
        <w:tc>
          <w:tcPr>
            <w:tcW w:w="968" w:type="pct"/>
            <w:tcBorders>
              <w:top w:val="nil"/>
              <w:left w:val="nil"/>
              <w:bottom w:val="nil"/>
              <w:right w:val="nil"/>
            </w:tcBorders>
            <w:vAlign w:val="center"/>
          </w:tcPr>
          <w:p w14:paraId="32DF3AEB" w14:textId="212615E5"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0.005</w:t>
            </w:r>
          </w:p>
        </w:tc>
      </w:tr>
      <w:tr w:rsidR="002140C3" w:rsidRPr="00EB6D65" w14:paraId="3B0ACEBA" w14:textId="38E41D24" w:rsidTr="000A7497">
        <w:tc>
          <w:tcPr>
            <w:tcW w:w="858" w:type="pct"/>
            <w:vAlign w:val="center"/>
          </w:tcPr>
          <w:p w14:paraId="60A87A59"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Nilotinib</w:t>
            </w:r>
          </w:p>
        </w:tc>
        <w:tc>
          <w:tcPr>
            <w:tcW w:w="954" w:type="pct"/>
            <w:vAlign w:val="center"/>
          </w:tcPr>
          <w:p w14:paraId="3A6A8266"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12.5</w:t>
            </w:r>
          </w:p>
        </w:tc>
        <w:tc>
          <w:tcPr>
            <w:tcW w:w="740" w:type="pct"/>
            <w:tcBorders>
              <w:top w:val="nil"/>
              <w:bottom w:val="nil"/>
              <w:right w:val="nil"/>
            </w:tcBorders>
            <w:shd w:val="clear" w:color="auto" w:fill="auto"/>
            <w:vAlign w:val="center"/>
          </w:tcPr>
          <w:p w14:paraId="23194345" w14:textId="4DBBD30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0.027</w:t>
            </w:r>
          </w:p>
        </w:tc>
        <w:tc>
          <w:tcPr>
            <w:tcW w:w="740" w:type="pct"/>
            <w:tcBorders>
              <w:top w:val="nil"/>
              <w:left w:val="nil"/>
              <w:bottom w:val="nil"/>
              <w:right w:val="nil"/>
            </w:tcBorders>
            <w:shd w:val="clear" w:color="auto" w:fill="auto"/>
            <w:vAlign w:val="center"/>
          </w:tcPr>
          <w:p w14:paraId="1B367B18" w14:textId="7CA5CC3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0.033</w:t>
            </w:r>
          </w:p>
        </w:tc>
        <w:tc>
          <w:tcPr>
            <w:tcW w:w="740" w:type="pct"/>
            <w:tcBorders>
              <w:top w:val="nil"/>
              <w:left w:val="nil"/>
              <w:bottom w:val="nil"/>
              <w:right w:val="nil"/>
            </w:tcBorders>
            <w:shd w:val="clear" w:color="auto" w:fill="auto"/>
            <w:vAlign w:val="center"/>
          </w:tcPr>
          <w:p w14:paraId="141D1712" w14:textId="3405CC1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5.90</w:t>
            </w:r>
          </w:p>
        </w:tc>
        <w:tc>
          <w:tcPr>
            <w:tcW w:w="968" w:type="pct"/>
            <w:tcBorders>
              <w:top w:val="nil"/>
              <w:left w:val="nil"/>
              <w:bottom w:val="nil"/>
              <w:right w:val="nil"/>
            </w:tcBorders>
            <w:vAlign w:val="center"/>
          </w:tcPr>
          <w:p w14:paraId="223ECAC4" w14:textId="02F26AE8"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0.006</w:t>
            </w:r>
          </w:p>
        </w:tc>
      </w:tr>
      <w:tr w:rsidR="002140C3" w:rsidRPr="00EB6D65" w14:paraId="1F9C7DE7" w14:textId="5DF58F21" w:rsidTr="000A7497">
        <w:tc>
          <w:tcPr>
            <w:tcW w:w="858" w:type="pct"/>
            <w:vAlign w:val="center"/>
          </w:tcPr>
          <w:p w14:paraId="28A99076"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Imatinib</w:t>
            </w:r>
          </w:p>
        </w:tc>
        <w:tc>
          <w:tcPr>
            <w:tcW w:w="954" w:type="pct"/>
            <w:vAlign w:val="center"/>
          </w:tcPr>
          <w:p w14:paraId="0C17BF02"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060775CA" w14:textId="5D92D146"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0.020</w:t>
            </w:r>
          </w:p>
        </w:tc>
        <w:tc>
          <w:tcPr>
            <w:tcW w:w="740" w:type="pct"/>
            <w:tcBorders>
              <w:top w:val="nil"/>
              <w:left w:val="nil"/>
              <w:bottom w:val="nil"/>
              <w:right w:val="nil"/>
            </w:tcBorders>
            <w:shd w:val="clear" w:color="auto" w:fill="auto"/>
            <w:vAlign w:val="center"/>
          </w:tcPr>
          <w:p w14:paraId="673E737D" w14:textId="36F1C703"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0.038</w:t>
            </w:r>
          </w:p>
        </w:tc>
        <w:tc>
          <w:tcPr>
            <w:tcW w:w="740" w:type="pct"/>
            <w:tcBorders>
              <w:top w:val="nil"/>
              <w:left w:val="nil"/>
              <w:bottom w:val="nil"/>
              <w:right w:val="nil"/>
            </w:tcBorders>
            <w:shd w:val="clear" w:color="auto" w:fill="auto"/>
            <w:vAlign w:val="center"/>
          </w:tcPr>
          <w:p w14:paraId="61E16996" w14:textId="083339D4"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17.27</w:t>
            </w:r>
          </w:p>
        </w:tc>
        <w:tc>
          <w:tcPr>
            <w:tcW w:w="968" w:type="pct"/>
            <w:tcBorders>
              <w:top w:val="nil"/>
              <w:left w:val="nil"/>
              <w:bottom w:val="nil"/>
              <w:right w:val="nil"/>
            </w:tcBorders>
            <w:vAlign w:val="center"/>
          </w:tcPr>
          <w:p w14:paraId="3080BB3B" w14:textId="01F01A4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0.002</w:t>
            </w:r>
          </w:p>
        </w:tc>
      </w:tr>
      <w:tr w:rsidR="002140C3" w:rsidRPr="00EB6D65" w14:paraId="7DCABAF7" w14:textId="559BA2E5" w:rsidTr="000A7497">
        <w:tc>
          <w:tcPr>
            <w:tcW w:w="858" w:type="pct"/>
            <w:vAlign w:val="center"/>
          </w:tcPr>
          <w:p w14:paraId="5196DBA9" w14:textId="77777777" w:rsidR="002140C3" w:rsidRPr="00EB6D65" w:rsidRDefault="002140C3" w:rsidP="00EB6D65">
            <w:pPr>
              <w:spacing w:line="360" w:lineRule="auto"/>
              <w:jc w:val="center"/>
              <w:rPr>
                <w:rFonts w:ascii="Arial" w:hAnsi="Arial" w:cs="Arial"/>
                <w:sz w:val="18"/>
                <w:szCs w:val="18"/>
                <w:lang w:val="en-US"/>
              </w:rPr>
            </w:pPr>
            <w:proofErr w:type="spellStart"/>
            <w:r w:rsidRPr="00EB6D65">
              <w:rPr>
                <w:rFonts w:ascii="Arial" w:hAnsi="Arial" w:cs="Arial"/>
                <w:sz w:val="18"/>
                <w:szCs w:val="18"/>
                <w:lang w:val="fr-CH"/>
              </w:rPr>
              <w:t>Verapamil</w:t>
            </w:r>
            <w:proofErr w:type="spellEnd"/>
          </w:p>
        </w:tc>
        <w:tc>
          <w:tcPr>
            <w:tcW w:w="954" w:type="pct"/>
            <w:vAlign w:val="center"/>
          </w:tcPr>
          <w:p w14:paraId="2375CCF2"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79441EA0" w14:textId="7136BD2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0.049</w:t>
            </w:r>
          </w:p>
        </w:tc>
        <w:tc>
          <w:tcPr>
            <w:tcW w:w="740" w:type="pct"/>
            <w:tcBorders>
              <w:top w:val="nil"/>
              <w:left w:val="nil"/>
              <w:bottom w:val="nil"/>
              <w:right w:val="nil"/>
            </w:tcBorders>
            <w:shd w:val="clear" w:color="auto" w:fill="auto"/>
            <w:vAlign w:val="center"/>
          </w:tcPr>
          <w:p w14:paraId="4557E19A" w14:textId="1B454CF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0.055</w:t>
            </w:r>
          </w:p>
        </w:tc>
        <w:tc>
          <w:tcPr>
            <w:tcW w:w="740" w:type="pct"/>
            <w:tcBorders>
              <w:top w:val="nil"/>
              <w:left w:val="nil"/>
              <w:bottom w:val="nil"/>
              <w:right w:val="nil"/>
            </w:tcBorders>
            <w:shd w:val="clear" w:color="auto" w:fill="auto"/>
            <w:vAlign w:val="center"/>
          </w:tcPr>
          <w:p w14:paraId="5776A5FD" w14:textId="147283B4"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2.93</w:t>
            </w:r>
          </w:p>
        </w:tc>
        <w:tc>
          <w:tcPr>
            <w:tcW w:w="968" w:type="pct"/>
            <w:tcBorders>
              <w:top w:val="nil"/>
              <w:left w:val="nil"/>
              <w:bottom w:val="nil"/>
              <w:right w:val="nil"/>
            </w:tcBorders>
            <w:vAlign w:val="center"/>
          </w:tcPr>
          <w:p w14:paraId="4EC50A93" w14:textId="6D0066BD"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0.019</w:t>
            </w:r>
          </w:p>
        </w:tc>
      </w:tr>
      <w:tr w:rsidR="002140C3" w:rsidRPr="00EB6D65" w14:paraId="7D95D355" w14:textId="78338C01" w:rsidTr="000A7497">
        <w:tc>
          <w:tcPr>
            <w:tcW w:w="858" w:type="pct"/>
            <w:vAlign w:val="center"/>
          </w:tcPr>
          <w:p w14:paraId="657390B0"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Diltiazem</w:t>
            </w:r>
          </w:p>
        </w:tc>
        <w:tc>
          <w:tcPr>
            <w:tcW w:w="954" w:type="pct"/>
            <w:vAlign w:val="center"/>
          </w:tcPr>
          <w:p w14:paraId="1D828CA0"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3459A40D" w14:textId="5CBF3AC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0.031</w:t>
            </w:r>
          </w:p>
        </w:tc>
        <w:tc>
          <w:tcPr>
            <w:tcW w:w="740" w:type="pct"/>
            <w:tcBorders>
              <w:top w:val="nil"/>
              <w:left w:val="nil"/>
              <w:bottom w:val="nil"/>
              <w:right w:val="nil"/>
            </w:tcBorders>
            <w:shd w:val="clear" w:color="auto" w:fill="auto"/>
            <w:vAlign w:val="center"/>
          </w:tcPr>
          <w:p w14:paraId="6DF75CF6" w14:textId="3FADA53B"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0.030</w:t>
            </w:r>
          </w:p>
        </w:tc>
        <w:tc>
          <w:tcPr>
            <w:tcW w:w="740" w:type="pct"/>
            <w:tcBorders>
              <w:top w:val="nil"/>
              <w:left w:val="nil"/>
              <w:bottom w:val="nil"/>
              <w:right w:val="nil"/>
            </w:tcBorders>
            <w:shd w:val="clear" w:color="auto" w:fill="auto"/>
            <w:vAlign w:val="center"/>
          </w:tcPr>
          <w:p w14:paraId="45B64C31" w14:textId="7E080346"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1.08</w:t>
            </w:r>
          </w:p>
        </w:tc>
        <w:tc>
          <w:tcPr>
            <w:tcW w:w="968" w:type="pct"/>
            <w:tcBorders>
              <w:top w:val="nil"/>
              <w:left w:val="nil"/>
              <w:bottom w:val="nil"/>
              <w:right w:val="nil"/>
            </w:tcBorders>
            <w:vAlign w:val="center"/>
          </w:tcPr>
          <w:p w14:paraId="6C8F0410" w14:textId="18CA1F0A"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0.028</w:t>
            </w:r>
          </w:p>
        </w:tc>
      </w:tr>
      <w:tr w:rsidR="002140C3" w:rsidRPr="00EB6D65" w14:paraId="477A27AF" w14:textId="459BC3D6" w:rsidTr="000A7497">
        <w:trPr>
          <w:trHeight w:val="288"/>
        </w:trPr>
        <w:tc>
          <w:tcPr>
            <w:tcW w:w="858" w:type="pct"/>
            <w:vAlign w:val="center"/>
          </w:tcPr>
          <w:p w14:paraId="77D9546B"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Erythromycin</w:t>
            </w:r>
          </w:p>
        </w:tc>
        <w:tc>
          <w:tcPr>
            <w:tcW w:w="954" w:type="pct"/>
            <w:vAlign w:val="center"/>
          </w:tcPr>
          <w:p w14:paraId="6788867A"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7B9BEF07" w14:textId="116A665A"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0.036</w:t>
            </w:r>
            <w:r w:rsidR="00137458">
              <w:rPr>
                <w:rFonts w:ascii="Arial" w:hAnsi="Arial" w:cs="Arial"/>
                <w:color w:val="000000"/>
                <w:sz w:val="18"/>
                <w:szCs w:val="18"/>
              </w:rPr>
              <w:t xml:space="preserve"> (0.000)</w:t>
            </w:r>
          </w:p>
        </w:tc>
        <w:tc>
          <w:tcPr>
            <w:tcW w:w="740" w:type="pct"/>
            <w:tcBorders>
              <w:top w:val="nil"/>
              <w:left w:val="nil"/>
              <w:bottom w:val="nil"/>
              <w:right w:val="nil"/>
            </w:tcBorders>
            <w:shd w:val="clear" w:color="auto" w:fill="auto"/>
            <w:vAlign w:val="center"/>
          </w:tcPr>
          <w:p w14:paraId="282DD149" w14:textId="2777F75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0.037</w:t>
            </w:r>
            <w:r w:rsidR="00137458">
              <w:rPr>
                <w:rFonts w:ascii="Arial" w:hAnsi="Arial" w:cs="Arial"/>
                <w:color w:val="000000"/>
                <w:sz w:val="18"/>
                <w:szCs w:val="18"/>
              </w:rPr>
              <w:t xml:space="preserve"> (0.000)</w:t>
            </w:r>
          </w:p>
        </w:tc>
        <w:tc>
          <w:tcPr>
            <w:tcW w:w="740" w:type="pct"/>
            <w:tcBorders>
              <w:top w:val="nil"/>
              <w:left w:val="nil"/>
              <w:bottom w:val="nil"/>
              <w:right w:val="nil"/>
            </w:tcBorders>
            <w:shd w:val="clear" w:color="auto" w:fill="auto"/>
            <w:vAlign w:val="center"/>
          </w:tcPr>
          <w:p w14:paraId="00C2AD2C" w14:textId="4FF1D54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0.72</w:t>
            </w:r>
            <w:r w:rsidR="00137458">
              <w:rPr>
                <w:rFonts w:ascii="Arial" w:hAnsi="Arial" w:cs="Arial"/>
                <w:color w:val="000000"/>
                <w:sz w:val="18"/>
                <w:szCs w:val="18"/>
              </w:rPr>
              <w:t xml:space="preserve"> (0.063)</w:t>
            </w:r>
          </w:p>
        </w:tc>
        <w:tc>
          <w:tcPr>
            <w:tcW w:w="968" w:type="pct"/>
            <w:tcBorders>
              <w:top w:val="nil"/>
              <w:left w:val="nil"/>
              <w:bottom w:val="nil"/>
              <w:right w:val="nil"/>
            </w:tcBorders>
            <w:vAlign w:val="center"/>
          </w:tcPr>
          <w:p w14:paraId="03B4C37C" w14:textId="4A680EAE"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0.051</w:t>
            </w:r>
          </w:p>
        </w:tc>
      </w:tr>
      <w:tr w:rsidR="002140C3" w:rsidRPr="00EB6D65" w14:paraId="004B7605" w14:textId="48BC1E40" w:rsidTr="000A7497">
        <w:tc>
          <w:tcPr>
            <w:tcW w:w="858" w:type="pct"/>
            <w:vAlign w:val="center"/>
          </w:tcPr>
          <w:p w14:paraId="34512EFB"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Nefazodone</w:t>
            </w:r>
          </w:p>
        </w:tc>
        <w:tc>
          <w:tcPr>
            <w:tcW w:w="954" w:type="pct"/>
            <w:vAlign w:val="center"/>
          </w:tcPr>
          <w:p w14:paraId="29842049"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4CD766D6" w14:textId="6E284B8D"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0.064</w:t>
            </w:r>
          </w:p>
        </w:tc>
        <w:tc>
          <w:tcPr>
            <w:tcW w:w="740" w:type="pct"/>
            <w:tcBorders>
              <w:top w:val="nil"/>
              <w:left w:val="nil"/>
              <w:bottom w:val="nil"/>
              <w:right w:val="nil"/>
            </w:tcBorders>
            <w:shd w:val="clear" w:color="auto" w:fill="auto"/>
            <w:vAlign w:val="center"/>
          </w:tcPr>
          <w:p w14:paraId="7E91032B" w14:textId="368848A8"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0.083</w:t>
            </w:r>
          </w:p>
        </w:tc>
        <w:tc>
          <w:tcPr>
            <w:tcW w:w="740" w:type="pct"/>
            <w:tcBorders>
              <w:top w:val="nil"/>
              <w:left w:val="nil"/>
              <w:bottom w:val="nil"/>
              <w:right w:val="nil"/>
            </w:tcBorders>
            <w:shd w:val="clear" w:color="auto" w:fill="auto"/>
            <w:vAlign w:val="center"/>
          </w:tcPr>
          <w:p w14:paraId="1C338A40" w14:textId="1CAFA054"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6.80</w:t>
            </w:r>
          </w:p>
        </w:tc>
        <w:tc>
          <w:tcPr>
            <w:tcW w:w="968" w:type="pct"/>
            <w:tcBorders>
              <w:top w:val="nil"/>
              <w:left w:val="nil"/>
              <w:bottom w:val="nil"/>
              <w:right w:val="nil"/>
            </w:tcBorders>
            <w:vAlign w:val="center"/>
          </w:tcPr>
          <w:p w14:paraId="73E14B8C" w14:textId="71151825"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0.012</w:t>
            </w:r>
          </w:p>
        </w:tc>
      </w:tr>
      <w:tr w:rsidR="002140C3" w:rsidRPr="00EB6D65" w14:paraId="4773007E" w14:textId="251C32F2" w:rsidTr="000A7497">
        <w:tc>
          <w:tcPr>
            <w:tcW w:w="858" w:type="pct"/>
            <w:vAlign w:val="center"/>
          </w:tcPr>
          <w:p w14:paraId="69FB5D34"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Saquinavir</w:t>
            </w:r>
          </w:p>
        </w:tc>
        <w:tc>
          <w:tcPr>
            <w:tcW w:w="954" w:type="pct"/>
            <w:vAlign w:val="center"/>
          </w:tcPr>
          <w:p w14:paraId="6B33875B"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32DC92C3" w14:textId="460EC9B3"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0.023</w:t>
            </w:r>
          </w:p>
        </w:tc>
        <w:tc>
          <w:tcPr>
            <w:tcW w:w="740" w:type="pct"/>
            <w:tcBorders>
              <w:top w:val="nil"/>
              <w:left w:val="nil"/>
              <w:bottom w:val="nil"/>
              <w:right w:val="nil"/>
            </w:tcBorders>
            <w:shd w:val="clear" w:color="auto" w:fill="auto"/>
            <w:vAlign w:val="center"/>
          </w:tcPr>
          <w:p w14:paraId="52F72179" w14:textId="3C99A06B"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0.052</w:t>
            </w:r>
          </w:p>
        </w:tc>
        <w:tc>
          <w:tcPr>
            <w:tcW w:w="740" w:type="pct"/>
            <w:tcBorders>
              <w:top w:val="nil"/>
              <w:left w:val="nil"/>
              <w:bottom w:val="nil"/>
              <w:right w:val="nil"/>
            </w:tcBorders>
            <w:shd w:val="clear" w:color="auto" w:fill="auto"/>
            <w:vAlign w:val="center"/>
          </w:tcPr>
          <w:p w14:paraId="6DCC089A" w14:textId="0256E1B9"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19.81</w:t>
            </w:r>
          </w:p>
        </w:tc>
        <w:tc>
          <w:tcPr>
            <w:tcW w:w="968" w:type="pct"/>
            <w:tcBorders>
              <w:top w:val="nil"/>
              <w:left w:val="nil"/>
              <w:bottom w:val="nil"/>
              <w:right w:val="nil"/>
            </w:tcBorders>
            <w:vAlign w:val="center"/>
          </w:tcPr>
          <w:p w14:paraId="45DB35C5" w14:textId="46FF2CCF"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0.003</w:t>
            </w:r>
          </w:p>
        </w:tc>
      </w:tr>
      <w:tr w:rsidR="002140C3" w:rsidRPr="00EB6D65" w14:paraId="05C453D3" w14:textId="05AAA7D4" w:rsidTr="000A7497">
        <w:tc>
          <w:tcPr>
            <w:tcW w:w="858" w:type="pct"/>
            <w:vAlign w:val="center"/>
          </w:tcPr>
          <w:p w14:paraId="21E6C80D"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Telithromycin</w:t>
            </w:r>
          </w:p>
        </w:tc>
        <w:tc>
          <w:tcPr>
            <w:tcW w:w="954" w:type="pct"/>
            <w:vAlign w:val="center"/>
          </w:tcPr>
          <w:p w14:paraId="2D95723E"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bottom w:val="nil"/>
              <w:right w:val="nil"/>
            </w:tcBorders>
            <w:shd w:val="clear" w:color="auto" w:fill="auto"/>
            <w:vAlign w:val="center"/>
          </w:tcPr>
          <w:p w14:paraId="594C6DFE" w14:textId="26D1B974"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0.036</w:t>
            </w:r>
          </w:p>
        </w:tc>
        <w:tc>
          <w:tcPr>
            <w:tcW w:w="740" w:type="pct"/>
            <w:tcBorders>
              <w:top w:val="nil"/>
              <w:left w:val="nil"/>
              <w:bottom w:val="nil"/>
              <w:right w:val="nil"/>
            </w:tcBorders>
            <w:shd w:val="clear" w:color="auto" w:fill="auto"/>
            <w:vAlign w:val="center"/>
          </w:tcPr>
          <w:p w14:paraId="64248F53" w14:textId="43F39B1F"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0.042</w:t>
            </w:r>
          </w:p>
        </w:tc>
        <w:tc>
          <w:tcPr>
            <w:tcW w:w="740" w:type="pct"/>
            <w:tcBorders>
              <w:top w:val="nil"/>
              <w:left w:val="nil"/>
              <w:bottom w:val="nil"/>
              <w:right w:val="nil"/>
            </w:tcBorders>
            <w:shd w:val="clear" w:color="auto" w:fill="auto"/>
            <w:vAlign w:val="center"/>
          </w:tcPr>
          <w:p w14:paraId="699B4C20" w14:textId="075FD40E"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2.67</w:t>
            </w:r>
          </w:p>
        </w:tc>
        <w:tc>
          <w:tcPr>
            <w:tcW w:w="968" w:type="pct"/>
            <w:tcBorders>
              <w:top w:val="nil"/>
              <w:left w:val="nil"/>
              <w:bottom w:val="nil"/>
              <w:right w:val="nil"/>
            </w:tcBorders>
            <w:vAlign w:val="center"/>
          </w:tcPr>
          <w:p w14:paraId="7EF51AA5" w14:textId="1F171166"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0.014</w:t>
            </w:r>
          </w:p>
        </w:tc>
      </w:tr>
      <w:tr w:rsidR="002140C3" w:rsidRPr="00EB6D65" w14:paraId="41264C78" w14:textId="1C0C39B5" w:rsidTr="000A7497">
        <w:tc>
          <w:tcPr>
            <w:tcW w:w="858" w:type="pct"/>
            <w:vAlign w:val="center"/>
          </w:tcPr>
          <w:p w14:paraId="57D08437"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Itraconazole</w:t>
            </w:r>
          </w:p>
        </w:tc>
        <w:tc>
          <w:tcPr>
            <w:tcW w:w="954" w:type="pct"/>
            <w:vAlign w:val="center"/>
          </w:tcPr>
          <w:p w14:paraId="756D2584"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1.56</w:t>
            </w:r>
          </w:p>
        </w:tc>
        <w:tc>
          <w:tcPr>
            <w:tcW w:w="740" w:type="pct"/>
            <w:tcBorders>
              <w:top w:val="nil"/>
              <w:bottom w:val="nil"/>
              <w:right w:val="nil"/>
            </w:tcBorders>
            <w:shd w:val="clear" w:color="auto" w:fill="auto"/>
            <w:vAlign w:val="center"/>
          </w:tcPr>
          <w:p w14:paraId="77453C99" w14:textId="2FAAD6B8"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0.011</w:t>
            </w:r>
          </w:p>
        </w:tc>
        <w:tc>
          <w:tcPr>
            <w:tcW w:w="740" w:type="pct"/>
            <w:tcBorders>
              <w:top w:val="nil"/>
              <w:left w:val="nil"/>
              <w:bottom w:val="nil"/>
              <w:right w:val="nil"/>
            </w:tcBorders>
            <w:shd w:val="clear" w:color="auto" w:fill="auto"/>
            <w:vAlign w:val="center"/>
          </w:tcPr>
          <w:p w14:paraId="3632BF54" w14:textId="392A4375"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53E2DC32" w14:textId="091904DF"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N/A</w:t>
            </w:r>
          </w:p>
        </w:tc>
        <w:tc>
          <w:tcPr>
            <w:tcW w:w="968" w:type="pct"/>
            <w:tcBorders>
              <w:top w:val="nil"/>
              <w:left w:val="nil"/>
              <w:bottom w:val="nil"/>
              <w:right w:val="nil"/>
            </w:tcBorders>
            <w:vAlign w:val="center"/>
          </w:tcPr>
          <w:p w14:paraId="1C0EA1B5" w14:textId="77777777" w:rsidR="002140C3" w:rsidRPr="00EB6D65" w:rsidRDefault="002140C3" w:rsidP="00EB6D65">
            <w:pPr>
              <w:spacing w:line="360" w:lineRule="auto"/>
              <w:jc w:val="center"/>
              <w:rPr>
                <w:rFonts w:ascii="Arial" w:hAnsi="Arial" w:cs="Arial"/>
                <w:color w:val="000000"/>
                <w:sz w:val="18"/>
                <w:szCs w:val="18"/>
              </w:rPr>
            </w:pPr>
          </w:p>
        </w:tc>
      </w:tr>
      <w:tr w:rsidR="002140C3" w:rsidRPr="00EB6D65" w14:paraId="1B16EE34" w14:textId="785E6522" w:rsidTr="000A7497">
        <w:tc>
          <w:tcPr>
            <w:tcW w:w="858" w:type="pct"/>
            <w:vAlign w:val="center"/>
          </w:tcPr>
          <w:p w14:paraId="75507D6B"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Telaprevir</w:t>
            </w:r>
          </w:p>
        </w:tc>
        <w:tc>
          <w:tcPr>
            <w:tcW w:w="954" w:type="pct"/>
            <w:vAlign w:val="center"/>
          </w:tcPr>
          <w:p w14:paraId="2BE86C4E"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25</w:t>
            </w:r>
          </w:p>
        </w:tc>
        <w:tc>
          <w:tcPr>
            <w:tcW w:w="740" w:type="pct"/>
            <w:tcBorders>
              <w:top w:val="nil"/>
              <w:right w:val="nil"/>
            </w:tcBorders>
            <w:shd w:val="clear" w:color="auto" w:fill="auto"/>
            <w:vAlign w:val="center"/>
          </w:tcPr>
          <w:p w14:paraId="0E8FBEAF" w14:textId="73D9D781"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0.028</w:t>
            </w:r>
          </w:p>
        </w:tc>
        <w:tc>
          <w:tcPr>
            <w:tcW w:w="740" w:type="pct"/>
            <w:tcBorders>
              <w:top w:val="nil"/>
              <w:left w:val="nil"/>
              <w:right w:val="nil"/>
            </w:tcBorders>
            <w:shd w:val="clear" w:color="auto" w:fill="auto"/>
            <w:vAlign w:val="center"/>
          </w:tcPr>
          <w:p w14:paraId="3B930AF4" w14:textId="7284ECB3"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0.031</w:t>
            </w:r>
          </w:p>
        </w:tc>
        <w:tc>
          <w:tcPr>
            <w:tcW w:w="740" w:type="pct"/>
            <w:tcBorders>
              <w:top w:val="nil"/>
              <w:left w:val="nil"/>
              <w:right w:val="nil"/>
            </w:tcBorders>
            <w:shd w:val="clear" w:color="auto" w:fill="auto"/>
            <w:vAlign w:val="center"/>
          </w:tcPr>
          <w:p w14:paraId="13180225" w14:textId="26402F35"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1.22</w:t>
            </w:r>
          </w:p>
        </w:tc>
        <w:tc>
          <w:tcPr>
            <w:tcW w:w="968" w:type="pct"/>
            <w:tcBorders>
              <w:top w:val="nil"/>
              <w:left w:val="nil"/>
              <w:right w:val="nil"/>
            </w:tcBorders>
            <w:vAlign w:val="center"/>
          </w:tcPr>
          <w:p w14:paraId="585AB506" w14:textId="3B93A3B2"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color w:val="000000"/>
                <w:sz w:val="18"/>
                <w:szCs w:val="18"/>
              </w:rPr>
              <w:t>0.025</w:t>
            </w:r>
          </w:p>
        </w:tc>
      </w:tr>
      <w:tr w:rsidR="002140C3" w:rsidRPr="00EB6D65" w14:paraId="50CFF11B" w14:textId="2ADF81C5" w:rsidTr="000A7497">
        <w:tc>
          <w:tcPr>
            <w:tcW w:w="858" w:type="pct"/>
            <w:tcBorders>
              <w:bottom w:val="single" w:sz="2" w:space="0" w:color="000000"/>
            </w:tcBorders>
            <w:vAlign w:val="center"/>
          </w:tcPr>
          <w:p w14:paraId="59BD1389" w14:textId="77777777"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Ritonavir</w:t>
            </w:r>
          </w:p>
        </w:tc>
        <w:tc>
          <w:tcPr>
            <w:tcW w:w="954" w:type="pct"/>
            <w:tcBorders>
              <w:bottom w:val="single" w:sz="2" w:space="0" w:color="000000"/>
            </w:tcBorders>
            <w:vAlign w:val="center"/>
          </w:tcPr>
          <w:p w14:paraId="45A35605" w14:textId="77777777" w:rsidR="002140C3" w:rsidRPr="00EB6D65" w:rsidRDefault="002140C3" w:rsidP="00EB6D65">
            <w:pPr>
              <w:spacing w:line="360" w:lineRule="auto"/>
              <w:jc w:val="center"/>
              <w:rPr>
                <w:rFonts w:ascii="Arial" w:hAnsi="Arial" w:cs="Arial"/>
                <w:color w:val="000000"/>
                <w:sz w:val="18"/>
                <w:szCs w:val="18"/>
              </w:rPr>
            </w:pPr>
            <w:r w:rsidRPr="00EB6D65">
              <w:rPr>
                <w:rFonts w:ascii="Arial" w:hAnsi="Arial" w:cs="Arial"/>
                <w:sz w:val="18"/>
                <w:szCs w:val="18"/>
              </w:rPr>
              <w:t>0.78</w:t>
            </w:r>
          </w:p>
        </w:tc>
        <w:tc>
          <w:tcPr>
            <w:tcW w:w="740" w:type="pct"/>
            <w:tcBorders>
              <w:top w:val="nil"/>
              <w:bottom w:val="single" w:sz="2" w:space="0" w:color="000000"/>
              <w:right w:val="nil"/>
            </w:tcBorders>
            <w:shd w:val="clear" w:color="auto" w:fill="auto"/>
            <w:vAlign w:val="center"/>
          </w:tcPr>
          <w:p w14:paraId="2627E332" w14:textId="02062818"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sz w:val="18"/>
                <w:szCs w:val="18"/>
              </w:rPr>
              <w:t>P &gt; 0.01</w:t>
            </w:r>
          </w:p>
        </w:tc>
        <w:tc>
          <w:tcPr>
            <w:tcW w:w="740" w:type="pct"/>
            <w:tcBorders>
              <w:top w:val="nil"/>
              <w:left w:val="nil"/>
              <w:bottom w:val="single" w:sz="2" w:space="0" w:color="000000"/>
              <w:right w:val="nil"/>
            </w:tcBorders>
            <w:shd w:val="clear" w:color="auto" w:fill="auto"/>
            <w:vAlign w:val="center"/>
          </w:tcPr>
          <w:p w14:paraId="6343C5C9" w14:textId="538BCC05"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740" w:type="pct"/>
            <w:tcBorders>
              <w:top w:val="nil"/>
              <w:left w:val="nil"/>
              <w:bottom w:val="single" w:sz="2" w:space="0" w:color="000000"/>
              <w:right w:val="nil"/>
            </w:tcBorders>
            <w:shd w:val="clear" w:color="auto" w:fill="auto"/>
            <w:vAlign w:val="center"/>
          </w:tcPr>
          <w:p w14:paraId="3A079AF1" w14:textId="7A0E52F4" w:rsidR="002140C3" w:rsidRPr="00EB6D65" w:rsidRDefault="002140C3" w:rsidP="00EB6D65">
            <w:pPr>
              <w:spacing w:line="360" w:lineRule="auto"/>
              <w:jc w:val="center"/>
              <w:rPr>
                <w:rFonts w:ascii="Arial" w:hAnsi="Arial" w:cs="Arial"/>
                <w:sz w:val="18"/>
                <w:szCs w:val="18"/>
                <w:lang w:val="en-US"/>
              </w:rPr>
            </w:pPr>
            <w:r w:rsidRPr="00EB6D65">
              <w:rPr>
                <w:rFonts w:ascii="Arial" w:hAnsi="Arial" w:cs="Arial"/>
                <w:color w:val="000000"/>
                <w:sz w:val="18"/>
                <w:szCs w:val="18"/>
              </w:rPr>
              <w:t>-</w:t>
            </w:r>
          </w:p>
        </w:tc>
        <w:tc>
          <w:tcPr>
            <w:tcW w:w="968" w:type="pct"/>
            <w:tcBorders>
              <w:top w:val="nil"/>
              <w:left w:val="nil"/>
              <w:bottom w:val="single" w:sz="2" w:space="0" w:color="000000"/>
              <w:right w:val="nil"/>
            </w:tcBorders>
            <w:vAlign w:val="center"/>
          </w:tcPr>
          <w:p w14:paraId="5B822D32" w14:textId="77777777" w:rsidR="002140C3" w:rsidRPr="00EB6D65" w:rsidRDefault="002140C3" w:rsidP="00EB6D65">
            <w:pPr>
              <w:spacing w:line="360" w:lineRule="auto"/>
              <w:jc w:val="center"/>
              <w:rPr>
                <w:rFonts w:ascii="Arial" w:hAnsi="Arial" w:cs="Arial"/>
                <w:color w:val="000000"/>
                <w:sz w:val="18"/>
                <w:szCs w:val="18"/>
              </w:rPr>
            </w:pPr>
          </w:p>
        </w:tc>
      </w:tr>
    </w:tbl>
    <w:p w14:paraId="17F35580" w14:textId="77777777" w:rsidR="002A553C" w:rsidRDefault="002A553C" w:rsidP="002A553C">
      <w:pPr>
        <w:spacing w:line="360" w:lineRule="auto"/>
        <w:ind w:left="360" w:firstLine="348"/>
        <w:jc w:val="both"/>
        <w:rPr>
          <w:rFonts w:ascii="Arial" w:hAnsi="Arial" w:cs="Arial"/>
          <w:sz w:val="20"/>
          <w:szCs w:val="20"/>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Pr="00B8432F">
        <w:rPr>
          <w:rFonts w:ascii="Arial" w:hAnsi="Arial" w:cs="Arial"/>
          <w:sz w:val="18"/>
          <w:szCs w:val="18"/>
          <w:lang w:val="en-US"/>
        </w:rPr>
        <w:t>.</w:t>
      </w:r>
    </w:p>
    <w:p w14:paraId="764D1B32" w14:textId="6F3A47E1" w:rsidR="000C05A8" w:rsidRDefault="000C05A8" w:rsidP="00AE3B88">
      <w:pPr>
        <w:spacing w:line="276" w:lineRule="auto"/>
        <w:jc w:val="both"/>
        <w:rPr>
          <w:rFonts w:ascii="Arial" w:hAnsi="Arial" w:cs="Arial"/>
          <w:sz w:val="20"/>
          <w:szCs w:val="20"/>
          <w:lang w:val="en-US"/>
        </w:rPr>
      </w:pPr>
      <w:r>
        <w:rPr>
          <w:rFonts w:ascii="Arial" w:hAnsi="Arial" w:cs="Arial"/>
          <w:sz w:val="20"/>
          <w:szCs w:val="20"/>
          <w:lang w:val="en-US"/>
        </w:rPr>
        <w:br w:type="page"/>
      </w:r>
      <w:r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8</w:t>
      </w:r>
      <w:r>
        <w:rPr>
          <w:rFonts w:ascii="Arial" w:hAnsi="Arial" w:cs="Arial"/>
          <w:sz w:val="20"/>
          <w:szCs w:val="20"/>
          <w:lang w:val="en-US"/>
        </w:rPr>
        <w:t xml:space="preserve">: Measured </w:t>
      </w:r>
      <w:proofErr w:type="spellStart"/>
      <w:r>
        <w:rPr>
          <w:rFonts w:ascii="Arial" w:hAnsi="Arial" w:cs="Arial"/>
          <w:sz w:val="20"/>
          <w:szCs w:val="20"/>
          <w:lang w:val="en-US"/>
        </w:rPr>
        <w:t>k</w:t>
      </w:r>
      <w:r w:rsidRPr="00611002">
        <w:rPr>
          <w:rFonts w:ascii="Arial" w:hAnsi="Arial" w:cs="Arial"/>
          <w:sz w:val="20"/>
          <w:szCs w:val="20"/>
          <w:vertAlign w:val="subscript"/>
          <w:lang w:val="en-US"/>
        </w:rPr>
        <w:t>obs</w:t>
      </w:r>
      <w:proofErr w:type="spellEnd"/>
      <w:r>
        <w:rPr>
          <w:rFonts w:ascii="Arial" w:hAnsi="Arial" w:cs="Arial"/>
          <w:sz w:val="20"/>
          <w:szCs w:val="20"/>
          <w:lang w:val="en-US"/>
        </w:rPr>
        <w:t xml:space="preserve">, KI, </w:t>
      </w:r>
      <w:proofErr w:type="spellStart"/>
      <w:r>
        <w:rPr>
          <w:rFonts w:ascii="Arial" w:hAnsi="Arial" w:cs="Arial"/>
          <w:sz w:val="20"/>
          <w:szCs w:val="20"/>
          <w:lang w:val="en-US"/>
        </w:rPr>
        <w:t>k</w:t>
      </w:r>
      <w:r w:rsidRPr="00611002">
        <w:rPr>
          <w:rFonts w:ascii="Arial" w:hAnsi="Arial" w:cs="Arial"/>
          <w:sz w:val="20"/>
          <w:szCs w:val="20"/>
          <w:vertAlign w:val="subscript"/>
          <w:lang w:val="en-US"/>
        </w:rPr>
        <w:t>inact</w:t>
      </w:r>
      <w:proofErr w:type="spellEnd"/>
      <w:r>
        <w:rPr>
          <w:rFonts w:ascii="Arial" w:hAnsi="Arial" w:cs="Arial"/>
          <w:sz w:val="20"/>
          <w:szCs w:val="20"/>
          <w:lang w:val="en-US"/>
        </w:rPr>
        <w:t xml:space="preserve"> under the in vitro TDI conditions from set F</w:t>
      </w:r>
      <w:r w:rsidR="00137458">
        <w:rPr>
          <w:rFonts w:ascii="Arial" w:hAnsi="Arial" w:cs="Arial"/>
          <w:sz w:val="20"/>
          <w:szCs w:val="20"/>
          <w:lang w:val="en-US"/>
        </w:rPr>
        <w:t xml:space="preserve">: </w:t>
      </w:r>
      <w:r>
        <w:rPr>
          <w:rFonts w:ascii="Arial" w:hAnsi="Arial" w:cs="Arial"/>
          <w:sz w:val="20"/>
          <w:szCs w:val="20"/>
          <w:lang w:val="en-US"/>
        </w:rPr>
        <w:t xml:space="preserve">max. pre-incubation 40 min, HLM 0.1 mg/mL, MDZ 1 </w:t>
      </w:r>
      <w:r w:rsidRPr="00611002">
        <w:rPr>
          <w:rFonts w:ascii="Symbol" w:hAnsi="Symbol" w:cs="Arial"/>
          <w:sz w:val="20"/>
          <w:szCs w:val="20"/>
          <w:lang w:val="en-US"/>
        </w:rPr>
        <w:t>m</w:t>
      </w:r>
      <w:r>
        <w:rPr>
          <w:rFonts w:ascii="Arial" w:hAnsi="Arial" w:cs="Arial"/>
          <w:sz w:val="20"/>
          <w:szCs w:val="20"/>
          <w:lang w:val="en-US"/>
        </w:rPr>
        <w:t>M, incubation 5 min.</w:t>
      </w:r>
      <w:r w:rsidR="00E57006">
        <w:rPr>
          <w:rFonts w:ascii="Arial" w:hAnsi="Arial" w:cs="Arial"/>
          <w:sz w:val="20"/>
          <w:szCs w:val="20"/>
          <w:lang w:val="en-US"/>
        </w:rPr>
        <w:t xml:space="preserve"> Kinetic parameters were measured in replicates (n=3) for erythromycin, used as positive control for in vitro TDI, and the relative standard error (SE) values are reported in the table.</w:t>
      </w:r>
    </w:p>
    <w:p w14:paraId="690DB200" w14:textId="77777777" w:rsidR="00E57006" w:rsidRDefault="00E57006" w:rsidP="00F52899">
      <w:pPr>
        <w:spacing w:line="360" w:lineRule="auto"/>
        <w:jc w:val="both"/>
        <w:rPr>
          <w:rFonts w:ascii="Arial" w:hAnsi="Arial" w:cs="Arial"/>
          <w:sz w:val="20"/>
          <w:szCs w:val="20"/>
          <w:lang w:val="en-US"/>
        </w:rPr>
      </w:pP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764"/>
        <w:gridCol w:w="1368"/>
        <w:gridCol w:w="1368"/>
        <w:gridCol w:w="1368"/>
        <w:gridCol w:w="1790"/>
      </w:tblGrid>
      <w:tr w:rsidR="00BB0703" w:rsidRPr="00D65DD2" w14:paraId="71101D03" w14:textId="210EE434" w:rsidTr="000A7497">
        <w:tc>
          <w:tcPr>
            <w:tcW w:w="4999" w:type="pct"/>
            <w:gridSpan w:val="6"/>
            <w:tcBorders>
              <w:top w:val="single" w:sz="4" w:space="0" w:color="auto"/>
            </w:tcBorders>
            <w:vAlign w:val="center"/>
          </w:tcPr>
          <w:p w14:paraId="53555D15" w14:textId="4160A650" w:rsidR="00BB0703" w:rsidRPr="00137458" w:rsidRDefault="00BB0703" w:rsidP="00137458">
            <w:pPr>
              <w:spacing w:line="360" w:lineRule="auto"/>
              <w:jc w:val="center"/>
              <w:rPr>
                <w:rFonts w:ascii="Arial" w:hAnsi="Arial" w:cs="Arial"/>
                <w:b/>
                <w:bCs/>
                <w:sz w:val="18"/>
                <w:szCs w:val="18"/>
                <w:lang w:val="en-US"/>
              </w:rPr>
            </w:pPr>
            <w:r w:rsidRPr="00137458">
              <w:rPr>
                <w:rFonts w:ascii="Arial" w:hAnsi="Arial" w:cs="Arial"/>
                <w:b/>
                <w:bCs/>
                <w:sz w:val="18"/>
                <w:szCs w:val="18"/>
                <w:lang w:val="en-US"/>
              </w:rPr>
              <w:t xml:space="preserve">Set F: pre-incubation 40 min, HLM 0.1 mg/mL, MDZ 1 </w:t>
            </w:r>
            <w:r w:rsidRPr="00137458">
              <w:rPr>
                <w:rFonts w:ascii="Symbol" w:hAnsi="Symbol" w:cs="Arial"/>
                <w:b/>
                <w:bCs/>
                <w:sz w:val="18"/>
                <w:szCs w:val="18"/>
                <w:lang w:val="en-US"/>
              </w:rPr>
              <w:t>m</w:t>
            </w:r>
            <w:r w:rsidRPr="00137458">
              <w:rPr>
                <w:rFonts w:ascii="Arial" w:hAnsi="Arial" w:cs="Arial"/>
                <w:b/>
                <w:bCs/>
                <w:sz w:val="18"/>
                <w:szCs w:val="18"/>
                <w:lang w:val="en-US"/>
              </w:rPr>
              <w:t>M, incubation 5 min</w:t>
            </w:r>
          </w:p>
        </w:tc>
      </w:tr>
      <w:tr w:rsidR="00137458" w:rsidRPr="00137458" w14:paraId="41CE8BF7" w14:textId="0CE0BF55" w:rsidTr="000A7497">
        <w:tc>
          <w:tcPr>
            <w:tcW w:w="858" w:type="pct"/>
            <w:tcBorders>
              <w:bottom w:val="single" w:sz="2" w:space="0" w:color="000000"/>
            </w:tcBorders>
            <w:shd w:val="clear" w:color="auto" w:fill="F2F2F2" w:themeFill="background1" w:themeFillShade="F2"/>
            <w:vAlign w:val="center"/>
          </w:tcPr>
          <w:p w14:paraId="1235FA46" w14:textId="250749DA" w:rsidR="00137458" w:rsidRPr="00137458" w:rsidRDefault="00137458" w:rsidP="00137458">
            <w:pPr>
              <w:spacing w:line="360" w:lineRule="auto"/>
              <w:jc w:val="center"/>
              <w:rPr>
                <w:rFonts w:ascii="Arial" w:hAnsi="Arial" w:cs="Arial"/>
                <w:sz w:val="18"/>
                <w:szCs w:val="18"/>
                <w:lang w:val="en-US"/>
              </w:rPr>
            </w:pPr>
            <w:r w:rsidRPr="00137458">
              <w:rPr>
                <w:rFonts w:ascii="Arial" w:hAnsi="Arial" w:cs="Arial"/>
                <w:sz w:val="18"/>
                <w:szCs w:val="18"/>
                <w:lang w:val="en-US"/>
              </w:rPr>
              <w:t>Drug</w:t>
            </w:r>
          </w:p>
        </w:tc>
        <w:tc>
          <w:tcPr>
            <w:tcW w:w="954" w:type="pct"/>
            <w:tcBorders>
              <w:bottom w:val="single" w:sz="2" w:space="0" w:color="000000"/>
            </w:tcBorders>
            <w:shd w:val="clear" w:color="auto" w:fill="F2F2F2" w:themeFill="background1" w:themeFillShade="F2"/>
            <w:vAlign w:val="center"/>
          </w:tcPr>
          <w:p w14:paraId="23C8316A" w14:textId="77777777" w:rsidR="00137458" w:rsidRPr="00137458" w:rsidRDefault="00137458" w:rsidP="00137458">
            <w:pPr>
              <w:spacing w:line="360" w:lineRule="auto"/>
              <w:jc w:val="center"/>
              <w:rPr>
                <w:rFonts w:ascii="Arial" w:hAnsi="Arial" w:cs="Arial"/>
                <w:sz w:val="18"/>
                <w:szCs w:val="18"/>
                <w:lang w:val="en-US"/>
              </w:rPr>
            </w:pPr>
            <w:r w:rsidRPr="00137458">
              <w:rPr>
                <w:rFonts w:ascii="Arial" w:hAnsi="Arial" w:cs="Arial"/>
                <w:sz w:val="18"/>
                <w:szCs w:val="18"/>
                <w:lang w:val="en-US"/>
              </w:rPr>
              <w:t>Concentration</w:t>
            </w:r>
          </w:p>
          <w:p w14:paraId="3BCEFE69" w14:textId="521C6DC6" w:rsidR="00137458" w:rsidRPr="00137458" w:rsidRDefault="00137458" w:rsidP="00137458">
            <w:pPr>
              <w:spacing w:line="360" w:lineRule="auto"/>
              <w:jc w:val="center"/>
              <w:rPr>
                <w:rFonts w:ascii="Arial" w:hAnsi="Arial" w:cs="Arial"/>
                <w:sz w:val="18"/>
                <w:szCs w:val="18"/>
                <w:lang w:val="en-US"/>
              </w:rPr>
            </w:pPr>
            <w:r w:rsidRPr="00137458">
              <w:rPr>
                <w:rFonts w:ascii="Symbol" w:hAnsi="Symbol" w:cs="Arial"/>
                <w:sz w:val="18"/>
                <w:szCs w:val="18"/>
                <w:lang w:val="en-US"/>
              </w:rPr>
              <w:t>m</w:t>
            </w:r>
            <w:r w:rsidRPr="00137458">
              <w:rPr>
                <w:rFonts w:ascii="Arial" w:hAnsi="Arial" w:cs="Arial"/>
                <w:sz w:val="18"/>
                <w:szCs w:val="18"/>
                <w:lang w:val="en-US"/>
              </w:rPr>
              <w:t>M</w:t>
            </w:r>
          </w:p>
        </w:tc>
        <w:tc>
          <w:tcPr>
            <w:tcW w:w="740" w:type="pct"/>
            <w:tcBorders>
              <w:bottom w:val="single" w:sz="2" w:space="0" w:color="000000"/>
            </w:tcBorders>
            <w:shd w:val="clear" w:color="auto" w:fill="F2F2F2" w:themeFill="background1" w:themeFillShade="F2"/>
            <w:vAlign w:val="center"/>
          </w:tcPr>
          <w:p w14:paraId="10D1E0FE" w14:textId="77777777" w:rsidR="00137458" w:rsidRPr="00137458" w:rsidRDefault="00137458" w:rsidP="00137458">
            <w:pPr>
              <w:spacing w:line="360" w:lineRule="auto"/>
              <w:jc w:val="center"/>
              <w:rPr>
                <w:rFonts w:ascii="Arial" w:hAnsi="Arial" w:cs="Arial"/>
                <w:sz w:val="18"/>
                <w:szCs w:val="18"/>
                <w:vertAlign w:val="subscript"/>
                <w:lang w:val="en-US"/>
              </w:rPr>
            </w:pPr>
            <w:proofErr w:type="spellStart"/>
            <w:r w:rsidRPr="00137458">
              <w:rPr>
                <w:rFonts w:ascii="Arial" w:hAnsi="Arial" w:cs="Arial"/>
                <w:sz w:val="18"/>
                <w:szCs w:val="18"/>
                <w:lang w:val="en-US"/>
              </w:rPr>
              <w:t>k</w:t>
            </w:r>
            <w:r w:rsidRPr="00137458">
              <w:rPr>
                <w:rFonts w:ascii="Arial" w:hAnsi="Arial" w:cs="Arial"/>
                <w:sz w:val="18"/>
                <w:szCs w:val="18"/>
                <w:vertAlign w:val="subscript"/>
                <w:lang w:val="en-US"/>
              </w:rPr>
              <w:t>obs</w:t>
            </w:r>
            <w:proofErr w:type="spellEnd"/>
            <w:r w:rsidRPr="00137458">
              <w:rPr>
                <w:rFonts w:ascii="Arial" w:hAnsi="Arial" w:cs="Arial"/>
                <w:sz w:val="18"/>
                <w:szCs w:val="18"/>
                <w:vertAlign w:val="subscript"/>
                <w:lang w:val="en-US"/>
              </w:rPr>
              <w:t xml:space="preserve"> </w:t>
            </w:r>
            <w:r w:rsidRPr="00137458">
              <w:rPr>
                <w:rFonts w:ascii="Arial" w:hAnsi="Arial" w:cs="Arial"/>
                <w:sz w:val="18"/>
                <w:szCs w:val="18"/>
                <w:lang w:val="en-US"/>
              </w:rPr>
              <w:t>(SE)</w:t>
            </w:r>
          </w:p>
          <w:p w14:paraId="0F02D7B7" w14:textId="5EB127B8" w:rsidR="00137458" w:rsidRPr="00137458" w:rsidRDefault="00137458" w:rsidP="00137458">
            <w:pPr>
              <w:spacing w:line="360" w:lineRule="auto"/>
              <w:jc w:val="center"/>
              <w:rPr>
                <w:rFonts w:ascii="Arial" w:hAnsi="Arial" w:cs="Arial"/>
                <w:sz w:val="18"/>
                <w:szCs w:val="18"/>
                <w:lang w:val="en-US"/>
              </w:rPr>
            </w:pPr>
            <w:r w:rsidRPr="00137458">
              <w:rPr>
                <w:rFonts w:ascii="Arial" w:hAnsi="Arial" w:cs="Arial"/>
                <w:sz w:val="18"/>
                <w:szCs w:val="18"/>
                <w:lang w:val="en-US"/>
              </w:rPr>
              <w:t>min</w:t>
            </w:r>
            <w:r w:rsidRPr="00137458">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37224AD4" w14:textId="77777777" w:rsidR="00137458" w:rsidRPr="00137458" w:rsidRDefault="00137458" w:rsidP="00137458">
            <w:pPr>
              <w:spacing w:line="360" w:lineRule="auto"/>
              <w:jc w:val="center"/>
              <w:rPr>
                <w:rFonts w:ascii="Arial" w:hAnsi="Arial" w:cs="Arial"/>
                <w:sz w:val="18"/>
                <w:szCs w:val="18"/>
                <w:vertAlign w:val="subscript"/>
                <w:lang w:val="en-US"/>
              </w:rPr>
            </w:pPr>
            <w:proofErr w:type="spellStart"/>
            <w:r w:rsidRPr="00137458">
              <w:rPr>
                <w:rFonts w:ascii="Arial" w:hAnsi="Arial" w:cs="Arial"/>
                <w:sz w:val="18"/>
                <w:szCs w:val="18"/>
                <w:lang w:val="en-US"/>
              </w:rPr>
              <w:t>k</w:t>
            </w:r>
            <w:r w:rsidRPr="00137458">
              <w:rPr>
                <w:rFonts w:ascii="Arial" w:hAnsi="Arial" w:cs="Arial"/>
                <w:sz w:val="18"/>
                <w:szCs w:val="18"/>
                <w:vertAlign w:val="subscript"/>
                <w:lang w:val="en-US"/>
              </w:rPr>
              <w:t>inact</w:t>
            </w:r>
            <w:proofErr w:type="spellEnd"/>
            <w:r w:rsidRPr="00137458">
              <w:rPr>
                <w:rFonts w:ascii="Arial" w:hAnsi="Arial" w:cs="Arial"/>
                <w:sz w:val="18"/>
                <w:szCs w:val="18"/>
                <w:lang w:val="en-US"/>
              </w:rPr>
              <w:t xml:space="preserve"> (SE)</w:t>
            </w:r>
          </w:p>
          <w:p w14:paraId="7B1A4B96" w14:textId="399D8919" w:rsidR="00137458" w:rsidRPr="00137458" w:rsidRDefault="00137458" w:rsidP="00137458">
            <w:pPr>
              <w:spacing w:line="360" w:lineRule="auto"/>
              <w:jc w:val="center"/>
              <w:rPr>
                <w:rFonts w:ascii="Arial" w:hAnsi="Arial" w:cs="Arial"/>
                <w:sz w:val="18"/>
                <w:szCs w:val="18"/>
                <w:lang w:val="en-US"/>
              </w:rPr>
            </w:pPr>
            <w:r w:rsidRPr="00137458">
              <w:rPr>
                <w:rFonts w:ascii="Arial" w:hAnsi="Arial" w:cs="Arial"/>
                <w:sz w:val="18"/>
                <w:szCs w:val="18"/>
                <w:lang w:val="en-US"/>
              </w:rPr>
              <w:t>min</w:t>
            </w:r>
            <w:r w:rsidRPr="00137458">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2746E7CC" w14:textId="77777777" w:rsidR="00137458" w:rsidRPr="00137458" w:rsidRDefault="00137458" w:rsidP="00137458">
            <w:pPr>
              <w:spacing w:line="360" w:lineRule="auto"/>
              <w:jc w:val="center"/>
              <w:rPr>
                <w:rFonts w:ascii="Arial" w:hAnsi="Arial" w:cs="Arial"/>
                <w:sz w:val="18"/>
                <w:szCs w:val="18"/>
                <w:lang w:val="en-US"/>
              </w:rPr>
            </w:pPr>
            <w:r w:rsidRPr="00137458">
              <w:rPr>
                <w:rFonts w:ascii="Arial" w:hAnsi="Arial" w:cs="Arial"/>
                <w:sz w:val="18"/>
                <w:szCs w:val="18"/>
                <w:lang w:val="en-US"/>
              </w:rPr>
              <w:t>KI (SE)</w:t>
            </w:r>
          </w:p>
          <w:p w14:paraId="3AD2BDF7" w14:textId="66374E41" w:rsidR="00137458" w:rsidRPr="00137458" w:rsidRDefault="00137458" w:rsidP="00137458">
            <w:pPr>
              <w:spacing w:line="360" w:lineRule="auto"/>
              <w:jc w:val="center"/>
              <w:rPr>
                <w:rFonts w:ascii="Arial" w:hAnsi="Arial" w:cs="Arial"/>
                <w:sz w:val="18"/>
                <w:szCs w:val="18"/>
                <w:lang w:val="en-US"/>
              </w:rPr>
            </w:pPr>
            <w:r w:rsidRPr="00137458">
              <w:rPr>
                <w:rFonts w:ascii="Symbol" w:hAnsi="Symbol" w:cs="Arial"/>
                <w:sz w:val="18"/>
                <w:szCs w:val="18"/>
                <w:lang w:val="en-US"/>
              </w:rPr>
              <w:t>m</w:t>
            </w:r>
            <w:r w:rsidRPr="00137458">
              <w:rPr>
                <w:rFonts w:ascii="Arial" w:hAnsi="Arial" w:cs="Arial"/>
                <w:sz w:val="18"/>
                <w:szCs w:val="18"/>
                <w:lang w:val="en-US"/>
              </w:rPr>
              <w:t>M</w:t>
            </w:r>
          </w:p>
        </w:tc>
        <w:tc>
          <w:tcPr>
            <w:tcW w:w="968" w:type="pct"/>
            <w:tcBorders>
              <w:bottom w:val="single" w:sz="2" w:space="0" w:color="000000"/>
            </w:tcBorders>
            <w:shd w:val="clear" w:color="auto" w:fill="F2F2F2" w:themeFill="background1" w:themeFillShade="F2"/>
            <w:vAlign w:val="center"/>
          </w:tcPr>
          <w:p w14:paraId="18DE3D5A" w14:textId="77777777" w:rsidR="00137458" w:rsidRPr="00137458" w:rsidRDefault="00137458" w:rsidP="00137458">
            <w:pPr>
              <w:spacing w:line="360" w:lineRule="auto"/>
              <w:jc w:val="center"/>
              <w:rPr>
                <w:rFonts w:ascii="Arial" w:hAnsi="Arial" w:cs="Arial"/>
                <w:sz w:val="18"/>
                <w:szCs w:val="18"/>
                <w:lang w:val="en-US"/>
              </w:rPr>
            </w:pPr>
            <w:proofErr w:type="spellStart"/>
            <w:r w:rsidRPr="00137458">
              <w:rPr>
                <w:rFonts w:ascii="Arial" w:hAnsi="Arial" w:cs="Arial"/>
                <w:sz w:val="18"/>
                <w:szCs w:val="18"/>
                <w:lang w:val="en-US"/>
              </w:rPr>
              <w:t>k</w:t>
            </w:r>
            <w:r w:rsidRPr="00137458">
              <w:rPr>
                <w:rFonts w:ascii="Arial" w:hAnsi="Arial" w:cs="Arial"/>
                <w:sz w:val="18"/>
                <w:szCs w:val="18"/>
                <w:vertAlign w:val="subscript"/>
                <w:lang w:val="en-US"/>
              </w:rPr>
              <w:t>inact</w:t>
            </w:r>
            <w:proofErr w:type="spellEnd"/>
            <w:r w:rsidRPr="00137458">
              <w:rPr>
                <w:rFonts w:ascii="Arial" w:hAnsi="Arial" w:cs="Arial"/>
                <w:sz w:val="18"/>
                <w:szCs w:val="18"/>
                <w:lang w:val="en-US"/>
              </w:rPr>
              <w:t>/KI</w:t>
            </w:r>
          </w:p>
          <w:p w14:paraId="2518C50C" w14:textId="20E46EE7" w:rsidR="00137458" w:rsidRPr="00137458" w:rsidRDefault="00137458" w:rsidP="00137458">
            <w:pPr>
              <w:spacing w:line="360" w:lineRule="auto"/>
              <w:jc w:val="center"/>
              <w:rPr>
                <w:rFonts w:ascii="Arial" w:hAnsi="Arial" w:cs="Arial"/>
                <w:sz w:val="18"/>
                <w:szCs w:val="18"/>
                <w:lang w:val="en-US"/>
              </w:rPr>
            </w:pPr>
            <w:r w:rsidRPr="00137458">
              <w:rPr>
                <w:rFonts w:ascii="Arial" w:hAnsi="Arial" w:cs="Arial"/>
                <w:sz w:val="18"/>
                <w:szCs w:val="18"/>
                <w:lang w:val="en-US"/>
              </w:rPr>
              <w:t>min</w:t>
            </w:r>
            <w:r w:rsidRPr="00137458">
              <w:rPr>
                <w:rFonts w:ascii="Arial" w:hAnsi="Arial" w:cs="Arial"/>
                <w:sz w:val="18"/>
                <w:szCs w:val="18"/>
                <w:vertAlign w:val="superscript"/>
                <w:lang w:val="en-US"/>
              </w:rPr>
              <w:t xml:space="preserve">-1 </w:t>
            </w:r>
            <w:r w:rsidRPr="00137458">
              <w:rPr>
                <w:rFonts w:ascii="Symbol" w:hAnsi="Symbol" w:cs="Arial"/>
                <w:sz w:val="18"/>
                <w:szCs w:val="18"/>
                <w:lang w:val="en-US"/>
              </w:rPr>
              <w:t>m</w:t>
            </w:r>
            <w:r w:rsidRPr="00137458">
              <w:rPr>
                <w:rFonts w:ascii="Arial" w:hAnsi="Arial" w:cs="Arial"/>
                <w:sz w:val="18"/>
                <w:szCs w:val="18"/>
                <w:lang w:val="en-US"/>
              </w:rPr>
              <w:t>M</w:t>
            </w:r>
            <w:r w:rsidRPr="00137458">
              <w:rPr>
                <w:rFonts w:ascii="Arial" w:hAnsi="Arial" w:cs="Arial"/>
                <w:sz w:val="18"/>
                <w:szCs w:val="18"/>
                <w:vertAlign w:val="superscript"/>
                <w:lang w:val="en-US"/>
              </w:rPr>
              <w:t>-1</w:t>
            </w:r>
          </w:p>
        </w:tc>
      </w:tr>
      <w:tr w:rsidR="002140C3" w:rsidRPr="00137458" w14:paraId="4604D7A0" w14:textId="424C146F" w:rsidTr="000A7497">
        <w:tc>
          <w:tcPr>
            <w:tcW w:w="858" w:type="pct"/>
            <w:tcBorders>
              <w:top w:val="single" w:sz="2" w:space="0" w:color="000000"/>
            </w:tcBorders>
            <w:vAlign w:val="center"/>
          </w:tcPr>
          <w:p w14:paraId="2BDC5767"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Erlotinib</w:t>
            </w:r>
          </w:p>
        </w:tc>
        <w:tc>
          <w:tcPr>
            <w:tcW w:w="954" w:type="pct"/>
            <w:tcBorders>
              <w:top w:val="single" w:sz="2" w:space="0" w:color="000000"/>
            </w:tcBorders>
            <w:vAlign w:val="center"/>
          </w:tcPr>
          <w:p w14:paraId="3F11C7A3"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single" w:sz="2" w:space="0" w:color="000000"/>
              <w:bottom w:val="nil"/>
              <w:right w:val="nil"/>
            </w:tcBorders>
            <w:shd w:val="clear" w:color="auto" w:fill="auto"/>
            <w:vAlign w:val="center"/>
          </w:tcPr>
          <w:p w14:paraId="28247B0D" w14:textId="14BE134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0.029</w:t>
            </w:r>
          </w:p>
        </w:tc>
        <w:tc>
          <w:tcPr>
            <w:tcW w:w="740" w:type="pct"/>
            <w:tcBorders>
              <w:top w:val="single" w:sz="2" w:space="0" w:color="000000"/>
              <w:left w:val="nil"/>
              <w:bottom w:val="nil"/>
              <w:right w:val="nil"/>
            </w:tcBorders>
            <w:shd w:val="clear" w:color="auto" w:fill="auto"/>
            <w:vAlign w:val="center"/>
          </w:tcPr>
          <w:p w14:paraId="1A917C77" w14:textId="3A54618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single" w:sz="2" w:space="0" w:color="000000"/>
              <w:left w:val="nil"/>
              <w:bottom w:val="nil"/>
              <w:right w:val="nil"/>
            </w:tcBorders>
            <w:shd w:val="clear" w:color="auto" w:fill="auto"/>
            <w:vAlign w:val="center"/>
          </w:tcPr>
          <w:p w14:paraId="5A60936E" w14:textId="4C9F492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single" w:sz="2" w:space="0" w:color="000000"/>
              <w:left w:val="nil"/>
              <w:bottom w:val="nil"/>
              <w:right w:val="nil"/>
            </w:tcBorders>
            <w:vAlign w:val="center"/>
          </w:tcPr>
          <w:p w14:paraId="7BB8AD34"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6D35BF8F" w14:textId="76D99DA5" w:rsidTr="000A7497">
        <w:trPr>
          <w:trHeight w:val="315"/>
        </w:trPr>
        <w:tc>
          <w:tcPr>
            <w:tcW w:w="858" w:type="pct"/>
            <w:vAlign w:val="center"/>
          </w:tcPr>
          <w:p w14:paraId="42D0E7D9"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Terbinafine</w:t>
            </w:r>
          </w:p>
        </w:tc>
        <w:tc>
          <w:tcPr>
            <w:tcW w:w="954" w:type="pct"/>
            <w:vAlign w:val="center"/>
          </w:tcPr>
          <w:p w14:paraId="635B37B0"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D743C32" w14:textId="4FD50C4F"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F361B2A" w14:textId="629B051F"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9BCDB4C" w14:textId="3E773B4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1581C997"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1FCDD76E" w14:textId="2F1F6911" w:rsidTr="000A7497">
        <w:tc>
          <w:tcPr>
            <w:tcW w:w="858" w:type="pct"/>
            <w:vAlign w:val="center"/>
          </w:tcPr>
          <w:p w14:paraId="4202BFB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Sorafenib</w:t>
            </w:r>
          </w:p>
        </w:tc>
        <w:tc>
          <w:tcPr>
            <w:tcW w:w="954" w:type="pct"/>
            <w:vAlign w:val="center"/>
          </w:tcPr>
          <w:p w14:paraId="7E80D51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F7CEEB7" w14:textId="0A644FE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6DE9E0C" w14:textId="4E1DB01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5621BB6" w14:textId="56A1AC8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630E8864"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02EBBDAD" w14:textId="3F934EA7" w:rsidTr="000A7497">
        <w:tc>
          <w:tcPr>
            <w:tcW w:w="858" w:type="pct"/>
            <w:vAlign w:val="center"/>
          </w:tcPr>
          <w:p w14:paraId="36CE6749"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Fluoxetine</w:t>
            </w:r>
          </w:p>
        </w:tc>
        <w:tc>
          <w:tcPr>
            <w:tcW w:w="954" w:type="pct"/>
            <w:vAlign w:val="center"/>
          </w:tcPr>
          <w:p w14:paraId="275D2A92"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C36EEB8" w14:textId="315A96D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270CDDB" w14:textId="7C856F3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C960932" w14:textId="3FE5068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113D2CD8"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55C69EEF" w14:textId="72EE1B94" w:rsidTr="000A7497">
        <w:tc>
          <w:tcPr>
            <w:tcW w:w="858" w:type="pct"/>
            <w:vAlign w:val="center"/>
          </w:tcPr>
          <w:p w14:paraId="28D848A7"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Propranolol</w:t>
            </w:r>
          </w:p>
        </w:tc>
        <w:tc>
          <w:tcPr>
            <w:tcW w:w="954" w:type="pct"/>
            <w:vAlign w:val="center"/>
          </w:tcPr>
          <w:p w14:paraId="0C67E7FE"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93BC408" w14:textId="6795591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4DC28B1" w14:textId="458E4D6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D11FA93" w14:textId="38A0A71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3A4F70D"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3A1B7F85" w14:textId="5AA671FB" w:rsidTr="000A7497">
        <w:tc>
          <w:tcPr>
            <w:tcW w:w="858" w:type="pct"/>
            <w:vAlign w:val="center"/>
          </w:tcPr>
          <w:p w14:paraId="3FCC263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Nitrendipine</w:t>
            </w:r>
          </w:p>
        </w:tc>
        <w:tc>
          <w:tcPr>
            <w:tcW w:w="954" w:type="pct"/>
            <w:vAlign w:val="center"/>
          </w:tcPr>
          <w:p w14:paraId="15E3F630"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656844DC" w14:textId="03D3F97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C269951" w14:textId="0474195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FD499C3" w14:textId="0B3208D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E6F963B"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62B77599" w14:textId="59E32C6D" w:rsidTr="000A7497">
        <w:tc>
          <w:tcPr>
            <w:tcW w:w="858" w:type="pct"/>
            <w:vAlign w:val="center"/>
          </w:tcPr>
          <w:p w14:paraId="4BF7D533"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Citalopram</w:t>
            </w:r>
          </w:p>
        </w:tc>
        <w:tc>
          <w:tcPr>
            <w:tcW w:w="954" w:type="pct"/>
            <w:vAlign w:val="center"/>
          </w:tcPr>
          <w:p w14:paraId="7DBAF518"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8598552" w14:textId="1ECD6EE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D5C47F8" w14:textId="050640C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841E33E" w14:textId="16DF3B1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7B2C2703"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0073767C" w14:textId="67E1A0FD" w:rsidTr="000A7497">
        <w:tc>
          <w:tcPr>
            <w:tcW w:w="858" w:type="pct"/>
            <w:vAlign w:val="center"/>
          </w:tcPr>
          <w:p w14:paraId="332751A3"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Ramelteon</w:t>
            </w:r>
          </w:p>
        </w:tc>
        <w:tc>
          <w:tcPr>
            <w:tcW w:w="954" w:type="pct"/>
            <w:vAlign w:val="center"/>
          </w:tcPr>
          <w:p w14:paraId="0673B901"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08D0639" w14:textId="6FED1BA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D348EA6" w14:textId="503742D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4515D42" w14:textId="3626900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55E9F056"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542A5002" w14:textId="0AB5F8B3" w:rsidTr="000A7497">
        <w:tc>
          <w:tcPr>
            <w:tcW w:w="858" w:type="pct"/>
            <w:vAlign w:val="center"/>
          </w:tcPr>
          <w:p w14:paraId="68952DCA"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Paroxetine</w:t>
            </w:r>
          </w:p>
        </w:tc>
        <w:tc>
          <w:tcPr>
            <w:tcW w:w="954" w:type="pct"/>
            <w:vAlign w:val="center"/>
          </w:tcPr>
          <w:p w14:paraId="3E0A87CF"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508E4F2" w14:textId="432F009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143DC1A" w14:textId="033292C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35F902A" w14:textId="2C7B4BF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02129C4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E989B61" w14:textId="1F01506B" w:rsidTr="000A7497">
        <w:tc>
          <w:tcPr>
            <w:tcW w:w="858" w:type="pct"/>
            <w:vAlign w:val="center"/>
          </w:tcPr>
          <w:p w14:paraId="764C31C4"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Flumazenil</w:t>
            </w:r>
          </w:p>
        </w:tc>
        <w:tc>
          <w:tcPr>
            <w:tcW w:w="954" w:type="pct"/>
            <w:vAlign w:val="center"/>
          </w:tcPr>
          <w:p w14:paraId="641E329F"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7588F8DE" w14:textId="4D8FA57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2C04733" w14:textId="3ED84D5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5782E64" w14:textId="609E4AC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1076D47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5A6707E0" w14:textId="39C0CD0A" w:rsidTr="000A7497">
        <w:tc>
          <w:tcPr>
            <w:tcW w:w="858" w:type="pct"/>
            <w:vAlign w:val="center"/>
          </w:tcPr>
          <w:p w14:paraId="2F8DA50B"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Quetiapine</w:t>
            </w:r>
          </w:p>
        </w:tc>
        <w:tc>
          <w:tcPr>
            <w:tcW w:w="954" w:type="pct"/>
            <w:vAlign w:val="center"/>
          </w:tcPr>
          <w:p w14:paraId="68015170"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159E299B" w14:textId="7745CA0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FAED2B5" w14:textId="5FD95A5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0D65AD3" w14:textId="4EAF853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486D83E"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E6FC731" w14:textId="342293AC" w:rsidTr="000A7497">
        <w:tc>
          <w:tcPr>
            <w:tcW w:w="858" w:type="pct"/>
            <w:vAlign w:val="center"/>
          </w:tcPr>
          <w:p w14:paraId="3DA5F13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Midostaurin</w:t>
            </w:r>
          </w:p>
        </w:tc>
        <w:tc>
          <w:tcPr>
            <w:tcW w:w="954" w:type="pct"/>
            <w:vAlign w:val="center"/>
          </w:tcPr>
          <w:p w14:paraId="2222D652"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D84C262" w14:textId="72C39F5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9220516" w14:textId="1488F79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92A14E2" w14:textId="3E098D8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2D87FC76"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89B0632" w14:textId="54ECFF93" w:rsidTr="000A7497">
        <w:tc>
          <w:tcPr>
            <w:tcW w:w="858" w:type="pct"/>
            <w:vAlign w:val="center"/>
          </w:tcPr>
          <w:p w14:paraId="11397945"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Disulfiram</w:t>
            </w:r>
          </w:p>
        </w:tc>
        <w:tc>
          <w:tcPr>
            <w:tcW w:w="954" w:type="pct"/>
            <w:vAlign w:val="center"/>
          </w:tcPr>
          <w:p w14:paraId="64EE1711"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1CF7E090" w14:textId="12E8147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C6EB1AD" w14:textId="34367FB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DA330FB" w14:textId="48C0153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231599E6"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16E4FAFF" w14:textId="0EBDCAD3" w:rsidTr="000A7497">
        <w:tc>
          <w:tcPr>
            <w:tcW w:w="858" w:type="pct"/>
            <w:vAlign w:val="center"/>
          </w:tcPr>
          <w:p w14:paraId="5E496D20"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Buspirone</w:t>
            </w:r>
          </w:p>
        </w:tc>
        <w:tc>
          <w:tcPr>
            <w:tcW w:w="954" w:type="pct"/>
            <w:vAlign w:val="center"/>
          </w:tcPr>
          <w:p w14:paraId="41EC50F9"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1EB2CF6" w14:textId="4B713F3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6289E4D" w14:textId="0E655D7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F4DCE01" w14:textId="018F16D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221AB1F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30D344FA" w14:textId="7529CB68" w:rsidTr="000A7497">
        <w:tc>
          <w:tcPr>
            <w:tcW w:w="858" w:type="pct"/>
            <w:vAlign w:val="center"/>
          </w:tcPr>
          <w:p w14:paraId="697DBB36"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Raltegravir</w:t>
            </w:r>
          </w:p>
        </w:tc>
        <w:tc>
          <w:tcPr>
            <w:tcW w:w="954" w:type="pct"/>
            <w:vAlign w:val="center"/>
          </w:tcPr>
          <w:p w14:paraId="1783F7C3"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CC4B1F5" w14:textId="5768A56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0EBCDBB" w14:textId="1B9705D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14074F2" w14:textId="67B9EC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5F6D58F4"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5E8F4A1" w14:textId="00FA725E" w:rsidTr="000A7497">
        <w:tc>
          <w:tcPr>
            <w:tcW w:w="858" w:type="pct"/>
            <w:vAlign w:val="center"/>
          </w:tcPr>
          <w:p w14:paraId="3409F53A"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Carfilzomib</w:t>
            </w:r>
          </w:p>
        </w:tc>
        <w:tc>
          <w:tcPr>
            <w:tcW w:w="954" w:type="pct"/>
            <w:vAlign w:val="center"/>
          </w:tcPr>
          <w:p w14:paraId="7D1173B4"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190C517" w14:textId="6D08155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9E5D135" w14:textId="4E6200CF"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097AD88" w14:textId="646BB8E3"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23023EF1"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17DBC17F" w14:textId="28355F46" w:rsidTr="000A7497">
        <w:tc>
          <w:tcPr>
            <w:tcW w:w="858" w:type="pct"/>
            <w:vAlign w:val="center"/>
          </w:tcPr>
          <w:p w14:paraId="74FD7D2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Terfenadine</w:t>
            </w:r>
          </w:p>
        </w:tc>
        <w:tc>
          <w:tcPr>
            <w:tcW w:w="954" w:type="pct"/>
            <w:vAlign w:val="center"/>
          </w:tcPr>
          <w:p w14:paraId="3BB6677B"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FACA356" w14:textId="21A0F93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7D030948" w14:textId="18BAD1C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788816B3" w14:textId="1BD2316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2294B67E"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357C94C" w14:textId="3E29C87E" w:rsidTr="000A7497">
        <w:tc>
          <w:tcPr>
            <w:tcW w:w="858" w:type="pct"/>
            <w:vAlign w:val="center"/>
          </w:tcPr>
          <w:p w14:paraId="649AF156"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Ethinyl estradiol</w:t>
            </w:r>
          </w:p>
        </w:tc>
        <w:tc>
          <w:tcPr>
            <w:tcW w:w="954" w:type="pct"/>
            <w:vAlign w:val="center"/>
          </w:tcPr>
          <w:p w14:paraId="27296608"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7A3C090F" w14:textId="20EB8BD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0.037</w:t>
            </w:r>
          </w:p>
        </w:tc>
        <w:tc>
          <w:tcPr>
            <w:tcW w:w="740" w:type="pct"/>
            <w:tcBorders>
              <w:top w:val="nil"/>
              <w:left w:val="nil"/>
              <w:bottom w:val="nil"/>
              <w:right w:val="nil"/>
            </w:tcBorders>
            <w:shd w:val="clear" w:color="auto" w:fill="auto"/>
            <w:vAlign w:val="center"/>
          </w:tcPr>
          <w:p w14:paraId="6C348194" w14:textId="1BD8A7F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355BF1CB" w14:textId="45FBF9C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63FD5B4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4FADB5F2" w14:textId="09A2CE18" w:rsidTr="000A7497">
        <w:tc>
          <w:tcPr>
            <w:tcW w:w="858" w:type="pct"/>
            <w:vAlign w:val="center"/>
          </w:tcPr>
          <w:p w14:paraId="79D2263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Simvastatin</w:t>
            </w:r>
          </w:p>
        </w:tc>
        <w:tc>
          <w:tcPr>
            <w:tcW w:w="954" w:type="pct"/>
            <w:vAlign w:val="center"/>
          </w:tcPr>
          <w:p w14:paraId="0E105835"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414AF77" w14:textId="666730C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89C2346" w14:textId="3D285CB4"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902135E" w14:textId="55FD11C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45C91D66"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792C92D5" w14:textId="4F79B21D" w:rsidTr="000A7497">
        <w:tc>
          <w:tcPr>
            <w:tcW w:w="858" w:type="pct"/>
            <w:vAlign w:val="center"/>
          </w:tcPr>
          <w:p w14:paraId="5629D29D"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Azithromycin</w:t>
            </w:r>
          </w:p>
        </w:tc>
        <w:tc>
          <w:tcPr>
            <w:tcW w:w="954" w:type="pct"/>
            <w:vAlign w:val="center"/>
          </w:tcPr>
          <w:p w14:paraId="1D81B8BD"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1498ED20" w14:textId="1265926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9CD9C85" w14:textId="7274C6D4"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FFA877C" w14:textId="6B9152D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0AB2D72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7BC12A37" w14:textId="09F3E99A" w:rsidTr="000A7497">
        <w:tc>
          <w:tcPr>
            <w:tcW w:w="858" w:type="pct"/>
            <w:vAlign w:val="center"/>
          </w:tcPr>
          <w:p w14:paraId="3E0A001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Amlodipine</w:t>
            </w:r>
          </w:p>
        </w:tc>
        <w:tc>
          <w:tcPr>
            <w:tcW w:w="954" w:type="pct"/>
            <w:vAlign w:val="center"/>
          </w:tcPr>
          <w:p w14:paraId="20B194C6"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7A5286D" w14:textId="4E05BA2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0.020</w:t>
            </w:r>
          </w:p>
        </w:tc>
        <w:tc>
          <w:tcPr>
            <w:tcW w:w="740" w:type="pct"/>
            <w:tcBorders>
              <w:top w:val="nil"/>
              <w:left w:val="nil"/>
              <w:bottom w:val="nil"/>
              <w:right w:val="nil"/>
            </w:tcBorders>
            <w:shd w:val="clear" w:color="auto" w:fill="auto"/>
            <w:vAlign w:val="center"/>
          </w:tcPr>
          <w:p w14:paraId="760CB5C9" w14:textId="139D6C5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0.023</w:t>
            </w:r>
          </w:p>
        </w:tc>
        <w:tc>
          <w:tcPr>
            <w:tcW w:w="740" w:type="pct"/>
            <w:tcBorders>
              <w:top w:val="nil"/>
              <w:left w:val="nil"/>
              <w:bottom w:val="nil"/>
              <w:right w:val="nil"/>
            </w:tcBorders>
            <w:shd w:val="clear" w:color="auto" w:fill="auto"/>
            <w:vAlign w:val="center"/>
          </w:tcPr>
          <w:p w14:paraId="60A6D834" w14:textId="18CE6DD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5.27</w:t>
            </w:r>
          </w:p>
        </w:tc>
        <w:tc>
          <w:tcPr>
            <w:tcW w:w="968" w:type="pct"/>
            <w:tcBorders>
              <w:top w:val="nil"/>
              <w:left w:val="nil"/>
              <w:bottom w:val="nil"/>
              <w:right w:val="nil"/>
            </w:tcBorders>
            <w:vAlign w:val="center"/>
          </w:tcPr>
          <w:p w14:paraId="6D557FE6" w14:textId="392931C4"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0.004</w:t>
            </w:r>
          </w:p>
        </w:tc>
      </w:tr>
      <w:tr w:rsidR="002140C3" w:rsidRPr="00137458" w14:paraId="3206910C" w14:textId="04189B49" w:rsidTr="000A7497">
        <w:tc>
          <w:tcPr>
            <w:tcW w:w="858" w:type="pct"/>
            <w:vAlign w:val="center"/>
          </w:tcPr>
          <w:p w14:paraId="3C7D6C54"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Nilotinib</w:t>
            </w:r>
          </w:p>
        </w:tc>
        <w:tc>
          <w:tcPr>
            <w:tcW w:w="954" w:type="pct"/>
            <w:vAlign w:val="center"/>
          </w:tcPr>
          <w:p w14:paraId="32B19F2B"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12.5</w:t>
            </w:r>
          </w:p>
        </w:tc>
        <w:tc>
          <w:tcPr>
            <w:tcW w:w="740" w:type="pct"/>
            <w:tcBorders>
              <w:top w:val="nil"/>
              <w:bottom w:val="nil"/>
              <w:right w:val="nil"/>
            </w:tcBorders>
            <w:shd w:val="clear" w:color="auto" w:fill="auto"/>
            <w:vAlign w:val="center"/>
          </w:tcPr>
          <w:p w14:paraId="6334077D" w14:textId="2BCDB41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0.031</w:t>
            </w:r>
          </w:p>
        </w:tc>
        <w:tc>
          <w:tcPr>
            <w:tcW w:w="740" w:type="pct"/>
            <w:tcBorders>
              <w:top w:val="nil"/>
              <w:left w:val="nil"/>
              <w:bottom w:val="nil"/>
              <w:right w:val="nil"/>
            </w:tcBorders>
            <w:shd w:val="clear" w:color="auto" w:fill="auto"/>
            <w:vAlign w:val="center"/>
          </w:tcPr>
          <w:p w14:paraId="5E104291" w14:textId="4BD8D6DE"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30D68DB1" w14:textId="215BB008"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3F09F56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3DDB0BF3" w14:textId="7C17EE2B" w:rsidTr="000A7497">
        <w:tc>
          <w:tcPr>
            <w:tcW w:w="858" w:type="pct"/>
            <w:vAlign w:val="center"/>
          </w:tcPr>
          <w:p w14:paraId="40F759B8"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Imatinib</w:t>
            </w:r>
          </w:p>
        </w:tc>
        <w:tc>
          <w:tcPr>
            <w:tcW w:w="954" w:type="pct"/>
            <w:vAlign w:val="center"/>
          </w:tcPr>
          <w:p w14:paraId="6C39B1F2"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7C6C8367" w14:textId="2DBDF67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9F9F53C" w14:textId="5737F211"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541F183" w14:textId="123D7A26"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D18D697"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4F05823F" w14:textId="7CED3924" w:rsidTr="000A7497">
        <w:tc>
          <w:tcPr>
            <w:tcW w:w="858" w:type="pct"/>
            <w:vAlign w:val="center"/>
          </w:tcPr>
          <w:p w14:paraId="17664F8F" w14:textId="77777777" w:rsidR="002140C3" w:rsidRPr="00137458" w:rsidRDefault="002140C3" w:rsidP="00137458">
            <w:pPr>
              <w:spacing w:line="360" w:lineRule="auto"/>
              <w:jc w:val="center"/>
              <w:rPr>
                <w:rFonts w:ascii="Arial" w:hAnsi="Arial" w:cs="Arial"/>
                <w:sz w:val="18"/>
                <w:szCs w:val="18"/>
                <w:lang w:val="en-US"/>
              </w:rPr>
            </w:pPr>
            <w:proofErr w:type="spellStart"/>
            <w:r w:rsidRPr="00137458">
              <w:rPr>
                <w:rFonts w:ascii="Arial" w:hAnsi="Arial" w:cs="Arial"/>
                <w:sz w:val="18"/>
                <w:szCs w:val="18"/>
                <w:lang w:val="fr-CH"/>
              </w:rPr>
              <w:t>Verapamil</w:t>
            </w:r>
            <w:proofErr w:type="spellEnd"/>
          </w:p>
        </w:tc>
        <w:tc>
          <w:tcPr>
            <w:tcW w:w="954" w:type="pct"/>
            <w:vAlign w:val="center"/>
          </w:tcPr>
          <w:p w14:paraId="4B06D21A"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FB70F47" w14:textId="54E7413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0.049</w:t>
            </w:r>
          </w:p>
        </w:tc>
        <w:tc>
          <w:tcPr>
            <w:tcW w:w="740" w:type="pct"/>
            <w:tcBorders>
              <w:top w:val="nil"/>
              <w:left w:val="nil"/>
              <w:bottom w:val="nil"/>
              <w:right w:val="nil"/>
            </w:tcBorders>
            <w:shd w:val="clear" w:color="auto" w:fill="auto"/>
            <w:vAlign w:val="center"/>
          </w:tcPr>
          <w:p w14:paraId="0CD1FCD9" w14:textId="120C343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0.052</w:t>
            </w:r>
          </w:p>
        </w:tc>
        <w:tc>
          <w:tcPr>
            <w:tcW w:w="740" w:type="pct"/>
            <w:tcBorders>
              <w:top w:val="nil"/>
              <w:left w:val="nil"/>
              <w:bottom w:val="nil"/>
              <w:right w:val="nil"/>
            </w:tcBorders>
            <w:shd w:val="clear" w:color="auto" w:fill="auto"/>
            <w:vAlign w:val="center"/>
          </w:tcPr>
          <w:p w14:paraId="6EDDD371" w14:textId="446BFF3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1.35</w:t>
            </w:r>
          </w:p>
        </w:tc>
        <w:tc>
          <w:tcPr>
            <w:tcW w:w="968" w:type="pct"/>
            <w:tcBorders>
              <w:top w:val="nil"/>
              <w:left w:val="nil"/>
              <w:bottom w:val="nil"/>
              <w:right w:val="nil"/>
            </w:tcBorders>
            <w:vAlign w:val="center"/>
          </w:tcPr>
          <w:p w14:paraId="33B61590" w14:textId="1CF5BFF9"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0.039</w:t>
            </w:r>
          </w:p>
        </w:tc>
      </w:tr>
      <w:tr w:rsidR="002140C3" w:rsidRPr="00137458" w14:paraId="6A941B6D" w14:textId="6B65F5F9" w:rsidTr="000A7497">
        <w:tc>
          <w:tcPr>
            <w:tcW w:w="858" w:type="pct"/>
            <w:vAlign w:val="center"/>
          </w:tcPr>
          <w:p w14:paraId="21628FD1"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Diltiazem</w:t>
            </w:r>
          </w:p>
        </w:tc>
        <w:tc>
          <w:tcPr>
            <w:tcW w:w="954" w:type="pct"/>
            <w:vAlign w:val="center"/>
          </w:tcPr>
          <w:p w14:paraId="5D34121A"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1A74CBB" w14:textId="0DDC506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7A37813D" w14:textId="10FC44F0"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E660329" w14:textId="04417DD9"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419A484B"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0AC6F359" w14:textId="56D44262" w:rsidTr="000A7497">
        <w:trPr>
          <w:trHeight w:val="288"/>
        </w:trPr>
        <w:tc>
          <w:tcPr>
            <w:tcW w:w="858" w:type="pct"/>
            <w:vAlign w:val="center"/>
          </w:tcPr>
          <w:p w14:paraId="4EED1524"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Erythromycin</w:t>
            </w:r>
          </w:p>
        </w:tc>
        <w:tc>
          <w:tcPr>
            <w:tcW w:w="954" w:type="pct"/>
            <w:vAlign w:val="center"/>
          </w:tcPr>
          <w:p w14:paraId="7850D92C"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0A857AE" w14:textId="3BD0E00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0.037</w:t>
            </w:r>
            <w:r w:rsidR="00137458">
              <w:rPr>
                <w:rFonts w:ascii="Arial" w:hAnsi="Arial" w:cs="Arial"/>
                <w:sz w:val="18"/>
                <w:szCs w:val="18"/>
              </w:rPr>
              <w:t xml:space="preserve"> (0.005)</w:t>
            </w:r>
          </w:p>
        </w:tc>
        <w:tc>
          <w:tcPr>
            <w:tcW w:w="740" w:type="pct"/>
            <w:tcBorders>
              <w:top w:val="nil"/>
              <w:left w:val="nil"/>
              <w:bottom w:val="nil"/>
              <w:right w:val="nil"/>
            </w:tcBorders>
            <w:shd w:val="clear" w:color="auto" w:fill="auto"/>
            <w:vAlign w:val="center"/>
          </w:tcPr>
          <w:p w14:paraId="6538A139" w14:textId="05EC89C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0.036</w:t>
            </w:r>
            <w:r w:rsidR="00137458">
              <w:rPr>
                <w:rFonts w:ascii="Arial" w:hAnsi="Arial" w:cs="Arial"/>
                <w:color w:val="000000"/>
                <w:sz w:val="18"/>
                <w:szCs w:val="18"/>
              </w:rPr>
              <w:t xml:space="preserve"> (0.001)</w:t>
            </w:r>
          </w:p>
        </w:tc>
        <w:tc>
          <w:tcPr>
            <w:tcW w:w="740" w:type="pct"/>
            <w:tcBorders>
              <w:top w:val="nil"/>
              <w:left w:val="nil"/>
              <w:bottom w:val="nil"/>
              <w:right w:val="nil"/>
            </w:tcBorders>
            <w:shd w:val="clear" w:color="auto" w:fill="auto"/>
            <w:vAlign w:val="center"/>
          </w:tcPr>
          <w:p w14:paraId="488E00F1" w14:textId="6B8DA6A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0.59</w:t>
            </w:r>
            <w:r w:rsidR="00137458">
              <w:rPr>
                <w:rFonts w:ascii="Arial" w:hAnsi="Arial" w:cs="Arial"/>
                <w:color w:val="000000"/>
                <w:sz w:val="18"/>
                <w:szCs w:val="18"/>
              </w:rPr>
              <w:t xml:space="preserve"> (0.03)</w:t>
            </w:r>
          </w:p>
        </w:tc>
        <w:tc>
          <w:tcPr>
            <w:tcW w:w="968" w:type="pct"/>
            <w:tcBorders>
              <w:top w:val="nil"/>
              <w:left w:val="nil"/>
              <w:bottom w:val="nil"/>
              <w:right w:val="nil"/>
            </w:tcBorders>
            <w:vAlign w:val="center"/>
          </w:tcPr>
          <w:p w14:paraId="28037AFA" w14:textId="509A5039"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0.061</w:t>
            </w:r>
          </w:p>
        </w:tc>
      </w:tr>
      <w:tr w:rsidR="002140C3" w:rsidRPr="00137458" w14:paraId="7F62BC73" w14:textId="28918657" w:rsidTr="000A7497">
        <w:tc>
          <w:tcPr>
            <w:tcW w:w="858" w:type="pct"/>
            <w:vAlign w:val="center"/>
          </w:tcPr>
          <w:p w14:paraId="0D724FFD"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Nefazodone</w:t>
            </w:r>
          </w:p>
        </w:tc>
        <w:tc>
          <w:tcPr>
            <w:tcW w:w="954" w:type="pct"/>
            <w:vAlign w:val="center"/>
          </w:tcPr>
          <w:p w14:paraId="7573484A"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62A9459A" w14:textId="08421BB4"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12E01591" w14:textId="2DDAB1F6"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9A80F61" w14:textId="60FB1F12"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71DB6FF3"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5157B60" w14:textId="0A62ADE6" w:rsidTr="000A7497">
        <w:tc>
          <w:tcPr>
            <w:tcW w:w="858" w:type="pct"/>
            <w:vAlign w:val="center"/>
          </w:tcPr>
          <w:p w14:paraId="09E47B2C"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Saquinavir</w:t>
            </w:r>
          </w:p>
        </w:tc>
        <w:tc>
          <w:tcPr>
            <w:tcW w:w="954" w:type="pct"/>
            <w:vAlign w:val="center"/>
          </w:tcPr>
          <w:p w14:paraId="1D55EFF9"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4E3E4A6" w14:textId="723C1D0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0.032</w:t>
            </w:r>
          </w:p>
        </w:tc>
        <w:tc>
          <w:tcPr>
            <w:tcW w:w="740" w:type="pct"/>
            <w:tcBorders>
              <w:top w:val="nil"/>
              <w:left w:val="nil"/>
              <w:bottom w:val="nil"/>
              <w:right w:val="nil"/>
            </w:tcBorders>
            <w:shd w:val="clear" w:color="auto" w:fill="auto"/>
            <w:vAlign w:val="center"/>
          </w:tcPr>
          <w:p w14:paraId="35C768D5" w14:textId="3FB9AB5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3E0D7385" w14:textId="6EFAD9D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06B6045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1A05A87" w14:textId="0FD0F810" w:rsidTr="000A7497">
        <w:tc>
          <w:tcPr>
            <w:tcW w:w="858" w:type="pct"/>
            <w:vAlign w:val="center"/>
          </w:tcPr>
          <w:p w14:paraId="442AE558"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Telithromycin</w:t>
            </w:r>
          </w:p>
        </w:tc>
        <w:tc>
          <w:tcPr>
            <w:tcW w:w="954" w:type="pct"/>
            <w:vAlign w:val="center"/>
          </w:tcPr>
          <w:p w14:paraId="3CAD4825"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EB591D9" w14:textId="68C1FD6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0.029</w:t>
            </w:r>
          </w:p>
        </w:tc>
        <w:tc>
          <w:tcPr>
            <w:tcW w:w="740" w:type="pct"/>
            <w:tcBorders>
              <w:top w:val="nil"/>
              <w:left w:val="nil"/>
              <w:bottom w:val="nil"/>
              <w:right w:val="nil"/>
            </w:tcBorders>
            <w:shd w:val="clear" w:color="auto" w:fill="auto"/>
            <w:vAlign w:val="center"/>
          </w:tcPr>
          <w:p w14:paraId="76A92CF0" w14:textId="0CCBD62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0.032</w:t>
            </w:r>
          </w:p>
        </w:tc>
        <w:tc>
          <w:tcPr>
            <w:tcW w:w="740" w:type="pct"/>
            <w:tcBorders>
              <w:top w:val="nil"/>
              <w:left w:val="nil"/>
              <w:bottom w:val="nil"/>
              <w:right w:val="nil"/>
            </w:tcBorders>
            <w:shd w:val="clear" w:color="auto" w:fill="auto"/>
            <w:vAlign w:val="center"/>
          </w:tcPr>
          <w:p w14:paraId="532DDDBC" w14:textId="1096EEA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2.16</w:t>
            </w:r>
          </w:p>
        </w:tc>
        <w:tc>
          <w:tcPr>
            <w:tcW w:w="968" w:type="pct"/>
            <w:tcBorders>
              <w:top w:val="nil"/>
              <w:left w:val="nil"/>
              <w:bottom w:val="nil"/>
              <w:right w:val="nil"/>
            </w:tcBorders>
            <w:vAlign w:val="center"/>
          </w:tcPr>
          <w:p w14:paraId="5EC946B7" w14:textId="366364BA"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0.015</w:t>
            </w:r>
          </w:p>
        </w:tc>
      </w:tr>
      <w:tr w:rsidR="002140C3" w:rsidRPr="00137458" w14:paraId="4A484A24" w14:textId="6AAAD091" w:rsidTr="000A7497">
        <w:tc>
          <w:tcPr>
            <w:tcW w:w="858" w:type="pct"/>
            <w:vAlign w:val="center"/>
          </w:tcPr>
          <w:p w14:paraId="1FBDAFBB"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Itraconazole</w:t>
            </w:r>
          </w:p>
        </w:tc>
        <w:tc>
          <w:tcPr>
            <w:tcW w:w="954" w:type="pct"/>
            <w:vAlign w:val="center"/>
          </w:tcPr>
          <w:p w14:paraId="4B0B65BC"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1.56</w:t>
            </w:r>
          </w:p>
        </w:tc>
        <w:tc>
          <w:tcPr>
            <w:tcW w:w="740" w:type="pct"/>
            <w:tcBorders>
              <w:top w:val="nil"/>
              <w:bottom w:val="nil"/>
              <w:right w:val="nil"/>
            </w:tcBorders>
            <w:shd w:val="clear" w:color="auto" w:fill="auto"/>
            <w:vAlign w:val="center"/>
          </w:tcPr>
          <w:p w14:paraId="0F4ABE1C" w14:textId="10405C6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16BDF5C" w14:textId="22292BAE"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264A62F" w14:textId="0864D16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6102EB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0CF0D0FB" w14:textId="25DC9C0A" w:rsidTr="000A7497">
        <w:tc>
          <w:tcPr>
            <w:tcW w:w="858" w:type="pct"/>
            <w:vAlign w:val="center"/>
          </w:tcPr>
          <w:p w14:paraId="52512496"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Telaprevir</w:t>
            </w:r>
          </w:p>
        </w:tc>
        <w:tc>
          <w:tcPr>
            <w:tcW w:w="954" w:type="pct"/>
            <w:vAlign w:val="center"/>
          </w:tcPr>
          <w:p w14:paraId="0DF582B6"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right w:val="nil"/>
            </w:tcBorders>
            <w:shd w:val="clear" w:color="auto" w:fill="auto"/>
            <w:vAlign w:val="center"/>
          </w:tcPr>
          <w:p w14:paraId="1EA42908" w14:textId="5DC67F9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0.031</w:t>
            </w:r>
          </w:p>
        </w:tc>
        <w:tc>
          <w:tcPr>
            <w:tcW w:w="740" w:type="pct"/>
            <w:tcBorders>
              <w:top w:val="nil"/>
              <w:left w:val="nil"/>
              <w:right w:val="nil"/>
            </w:tcBorders>
            <w:shd w:val="clear" w:color="auto" w:fill="auto"/>
            <w:vAlign w:val="center"/>
          </w:tcPr>
          <w:p w14:paraId="1AC6D221" w14:textId="33882B5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0.031</w:t>
            </w:r>
          </w:p>
        </w:tc>
        <w:tc>
          <w:tcPr>
            <w:tcW w:w="740" w:type="pct"/>
            <w:tcBorders>
              <w:top w:val="nil"/>
              <w:left w:val="nil"/>
              <w:right w:val="nil"/>
            </w:tcBorders>
            <w:shd w:val="clear" w:color="auto" w:fill="auto"/>
            <w:vAlign w:val="center"/>
          </w:tcPr>
          <w:p w14:paraId="5877F4A2" w14:textId="2D722F8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1.24</w:t>
            </w:r>
          </w:p>
        </w:tc>
        <w:tc>
          <w:tcPr>
            <w:tcW w:w="968" w:type="pct"/>
            <w:tcBorders>
              <w:top w:val="nil"/>
              <w:left w:val="nil"/>
              <w:right w:val="nil"/>
            </w:tcBorders>
            <w:vAlign w:val="center"/>
          </w:tcPr>
          <w:p w14:paraId="1B5AEDA6" w14:textId="167C863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0.025</w:t>
            </w:r>
          </w:p>
        </w:tc>
      </w:tr>
      <w:tr w:rsidR="002140C3" w:rsidRPr="00137458" w14:paraId="246626DD" w14:textId="0A5BADC2" w:rsidTr="000A7497">
        <w:tc>
          <w:tcPr>
            <w:tcW w:w="858" w:type="pct"/>
            <w:tcBorders>
              <w:bottom w:val="single" w:sz="2" w:space="0" w:color="000000"/>
            </w:tcBorders>
            <w:vAlign w:val="center"/>
          </w:tcPr>
          <w:p w14:paraId="0D8DF6C4"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Ritonavir</w:t>
            </w:r>
          </w:p>
        </w:tc>
        <w:tc>
          <w:tcPr>
            <w:tcW w:w="954" w:type="pct"/>
            <w:tcBorders>
              <w:bottom w:val="single" w:sz="2" w:space="0" w:color="000000"/>
            </w:tcBorders>
            <w:vAlign w:val="center"/>
          </w:tcPr>
          <w:p w14:paraId="1A407EEB"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0.78</w:t>
            </w:r>
          </w:p>
        </w:tc>
        <w:tc>
          <w:tcPr>
            <w:tcW w:w="740" w:type="pct"/>
            <w:tcBorders>
              <w:top w:val="nil"/>
              <w:bottom w:val="single" w:sz="2" w:space="0" w:color="000000"/>
              <w:right w:val="nil"/>
            </w:tcBorders>
            <w:shd w:val="clear" w:color="auto" w:fill="auto"/>
            <w:vAlign w:val="center"/>
          </w:tcPr>
          <w:p w14:paraId="3751BC50" w14:textId="43F24E1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0.031</w:t>
            </w:r>
          </w:p>
        </w:tc>
        <w:tc>
          <w:tcPr>
            <w:tcW w:w="740" w:type="pct"/>
            <w:tcBorders>
              <w:top w:val="nil"/>
              <w:left w:val="nil"/>
              <w:bottom w:val="single" w:sz="2" w:space="0" w:color="000000"/>
              <w:right w:val="nil"/>
            </w:tcBorders>
            <w:shd w:val="clear" w:color="auto" w:fill="auto"/>
            <w:vAlign w:val="center"/>
          </w:tcPr>
          <w:p w14:paraId="55B212B7" w14:textId="09688C9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single" w:sz="2" w:space="0" w:color="000000"/>
              <w:right w:val="nil"/>
            </w:tcBorders>
            <w:shd w:val="clear" w:color="auto" w:fill="auto"/>
            <w:vAlign w:val="center"/>
          </w:tcPr>
          <w:p w14:paraId="2B84E587" w14:textId="36725CC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single" w:sz="2" w:space="0" w:color="000000"/>
              <w:right w:val="nil"/>
            </w:tcBorders>
            <w:vAlign w:val="center"/>
          </w:tcPr>
          <w:p w14:paraId="7A25A4A5" w14:textId="77777777" w:rsidR="002140C3" w:rsidRPr="00137458" w:rsidRDefault="002140C3" w:rsidP="00137458">
            <w:pPr>
              <w:spacing w:line="360" w:lineRule="auto"/>
              <w:jc w:val="center"/>
              <w:rPr>
                <w:rFonts w:ascii="Arial" w:hAnsi="Arial" w:cs="Arial"/>
                <w:color w:val="000000"/>
                <w:sz w:val="18"/>
                <w:szCs w:val="18"/>
              </w:rPr>
            </w:pPr>
          </w:p>
        </w:tc>
      </w:tr>
    </w:tbl>
    <w:p w14:paraId="0BFE1DBD" w14:textId="2B0A1833" w:rsidR="00E57006" w:rsidRPr="00E57006" w:rsidRDefault="002A553C" w:rsidP="00E57006">
      <w:pPr>
        <w:spacing w:line="360" w:lineRule="auto"/>
        <w:ind w:left="360" w:firstLine="348"/>
        <w:jc w:val="both"/>
        <w:rPr>
          <w:rFonts w:ascii="Arial" w:hAnsi="Arial" w:cs="Arial"/>
          <w:sz w:val="20"/>
          <w:szCs w:val="20"/>
          <w:lang w:val="en-US"/>
        </w:rPr>
        <w:sectPr w:rsidR="00E57006" w:rsidRPr="00E57006" w:rsidSect="00860733">
          <w:pgSz w:w="11906" w:h="16838"/>
          <w:pgMar w:top="1440" w:right="1440" w:bottom="1440" w:left="1440" w:header="706" w:footer="706" w:gutter="0"/>
          <w:cols w:space="708"/>
          <w:docGrid w:linePitch="360"/>
        </w:sect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00E57006">
        <w:rPr>
          <w:rFonts w:ascii="Arial" w:hAnsi="Arial" w:cs="Arial"/>
          <w:sz w:val="18"/>
          <w:szCs w:val="18"/>
          <w:lang w:val="en-US"/>
        </w:rPr>
        <w:t>)</w:t>
      </w:r>
    </w:p>
    <w:p w14:paraId="0F9B57EC" w14:textId="77777777" w:rsidR="00AE3B88" w:rsidRDefault="00AE3B88">
      <w:pPr>
        <w:rPr>
          <w:rFonts w:ascii="Arial" w:hAnsi="Arial" w:cs="Arial"/>
          <w:b/>
          <w:bCs/>
          <w:sz w:val="20"/>
          <w:szCs w:val="20"/>
          <w:lang w:val="en-US"/>
        </w:rPr>
      </w:pPr>
      <w:r>
        <w:rPr>
          <w:rFonts w:ascii="Arial" w:hAnsi="Arial" w:cs="Arial"/>
          <w:b/>
          <w:bCs/>
          <w:sz w:val="20"/>
          <w:szCs w:val="20"/>
          <w:lang w:val="en-US"/>
        </w:rPr>
        <w:br w:type="page"/>
      </w:r>
    </w:p>
    <w:p w14:paraId="256E16E3" w14:textId="3A7557DB" w:rsidR="00B222EF" w:rsidRDefault="00B222EF" w:rsidP="00F52899">
      <w:pPr>
        <w:spacing w:line="276" w:lineRule="auto"/>
        <w:jc w:val="both"/>
        <w:rPr>
          <w:rFonts w:ascii="Arial" w:hAnsi="Arial" w:cs="Arial"/>
          <w:sz w:val="20"/>
          <w:szCs w:val="20"/>
          <w:lang w:val="en-US"/>
        </w:rPr>
      </w:pPr>
      <w:r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9</w:t>
      </w:r>
      <w:r>
        <w:rPr>
          <w:rFonts w:ascii="Arial" w:hAnsi="Arial" w:cs="Arial"/>
          <w:sz w:val="20"/>
          <w:szCs w:val="20"/>
          <w:lang w:val="en-US"/>
        </w:rPr>
        <w:t xml:space="preserve">: Measured </w:t>
      </w:r>
      <w:proofErr w:type="spellStart"/>
      <w:r>
        <w:rPr>
          <w:rFonts w:ascii="Arial" w:hAnsi="Arial" w:cs="Arial"/>
          <w:sz w:val="20"/>
          <w:szCs w:val="20"/>
          <w:lang w:val="en-US"/>
        </w:rPr>
        <w:t>k</w:t>
      </w:r>
      <w:r w:rsidRPr="00611002">
        <w:rPr>
          <w:rFonts w:ascii="Arial" w:hAnsi="Arial" w:cs="Arial"/>
          <w:sz w:val="20"/>
          <w:szCs w:val="20"/>
          <w:vertAlign w:val="subscript"/>
          <w:lang w:val="en-US"/>
        </w:rPr>
        <w:t>obs</w:t>
      </w:r>
      <w:proofErr w:type="spellEnd"/>
      <w:r>
        <w:rPr>
          <w:rFonts w:ascii="Arial" w:hAnsi="Arial" w:cs="Arial"/>
          <w:sz w:val="20"/>
          <w:szCs w:val="20"/>
          <w:lang w:val="en-US"/>
        </w:rPr>
        <w:t xml:space="preserve">, KI, </w:t>
      </w:r>
      <w:proofErr w:type="spellStart"/>
      <w:r>
        <w:rPr>
          <w:rFonts w:ascii="Arial" w:hAnsi="Arial" w:cs="Arial"/>
          <w:sz w:val="20"/>
          <w:szCs w:val="20"/>
          <w:lang w:val="en-US"/>
        </w:rPr>
        <w:t>k</w:t>
      </w:r>
      <w:r w:rsidRPr="00611002">
        <w:rPr>
          <w:rFonts w:ascii="Arial" w:hAnsi="Arial" w:cs="Arial"/>
          <w:sz w:val="20"/>
          <w:szCs w:val="20"/>
          <w:vertAlign w:val="subscript"/>
          <w:lang w:val="en-US"/>
        </w:rPr>
        <w:t>inact</w:t>
      </w:r>
      <w:proofErr w:type="spellEnd"/>
      <w:r>
        <w:rPr>
          <w:rFonts w:ascii="Arial" w:hAnsi="Arial" w:cs="Arial"/>
          <w:sz w:val="20"/>
          <w:szCs w:val="20"/>
          <w:lang w:val="en-US"/>
        </w:rPr>
        <w:t xml:space="preserve"> under the in vitro TDI conditions from set G</w:t>
      </w:r>
      <w:r w:rsidR="00137458">
        <w:rPr>
          <w:rFonts w:ascii="Arial" w:hAnsi="Arial" w:cs="Arial"/>
          <w:sz w:val="20"/>
          <w:szCs w:val="20"/>
          <w:lang w:val="en-US"/>
        </w:rPr>
        <w:t xml:space="preserve">: </w:t>
      </w:r>
      <w:r>
        <w:rPr>
          <w:rFonts w:ascii="Arial" w:hAnsi="Arial" w:cs="Arial"/>
          <w:sz w:val="20"/>
          <w:szCs w:val="20"/>
          <w:lang w:val="en-US"/>
        </w:rPr>
        <w:t xml:space="preserve">max. pre-incubation 40 min, HLM 0.05 mg/mL, MDZ 10 </w:t>
      </w:r>
      <w:r w:rsidRPr="00611002">
        <w:rPr>
          <w:rFonts w:ascii="Symbol" w:hAnsi="Symbol" w:cs="Arial"/>
          <w:sz w:val="20"/>
          <w:szCs w:val="20"/>
          <w:lang w:val="en-US"/>
        </w:rPr>
        <w:t>m</w:t>
      </w:r>
      <w:r>
        <w:rPr>
          <w:rFonts w:ascii="Arial" w:hAnsi="Arial" w:cs="Arial"/>
          <w:sz w:val="20"/>
          <w:szCs w:val="20"/>
          <w:lang w:val="en-US"/>
        </w:rPr>
        <w:t>M, incubation 10 min.</w:t>
      </w:r>
      <w:r w:rsidR="00E57006">
        <w:rPr>
          <w:rFonts w:ascii="Arial" w:hAnsi="Arial" w:cs="Arial"/>
          <w:sz w:val="20"/>
          <w:szCs w:val="20"/>
          <w:lang w:val="en-US"/>
        </w:rPr>
        <w:t xml:space="preserve"> Kinetic parameters were measured in replicates (n=3) for erythromycin, used as positive control for in vitro TDI, and the relative standard error (SE) values are reported in the table.</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764"/>
        <w:gridCol w:w="1368"/>
        <w:gridCol w:w="1368"/>
        <w:gridCol w:w="1368"/>
        <w:gridCol w:w="1790"/>
      </w:tblGrid>
      <w:tr w:rsidR="00565E7B" w:rsidRPr="00D65DD2" w14:paraId="7E2EAE26" w14:textId="0FBAAF66" w:rsidTr="000A7497">
        <w:tc>
          <w:tcPr>
            <w:tcW w:w="4999" w:type="pct"/>
            <w:gridSpan w:val="6"/>
            <w:tcBorders>
              <w:top w:val="single" w:sz="4" w:space="0" w:color="auto"/>
            </w:tcBorders>
            <w:vAlign w:val="center"/>
          </w:tcPr>
          <w:p w14:paraId="07E78BA3" w14:textId="5B103D2F" w:rsidR="00565E7B" w:rsidRPr="00137458" w:rsidRDefault="00565E7B" w:rsidP="00137458">
            <w:pPr>
              <w:spacing w:line="360" w:lineRule="auto"/>
              <w:jc w:val="center"/>
              <w:rPr>
                <w:rFonts w:ascii="Arial" w:hAnsi="Arial" w:cs="Arial"/>
                <w:b/>
                <w:bCs/>
                <w:sz w:val="18"/>
                <w:szCs w:val="18"/>
                <w:lang w:val="en-US"/>
              </w:rPr>
            </w:pPr>
            <w:r w:rsidRPr="00137458">
              <w:rPr>
                <w:rFonts w:ascii="Arial" w:hAnsi="Arial" w:cs="Arial"/>
                <w:b/>
                <w:bCs/>
                <w:sz w:val="18"/>
                <w:szCs w:val="18"/>
                <w:lang w:val="en-US"/>
              </w:rPr>
              <w:t xml:space="preserve">Set G: pre-incubation 40 min, HLM 0.05 mg/mL, MDZ 10 </w:t>
            </w:r>
            <w:r w:rsidRPr="00137458">
              <w:rPr>
                <w:rFonts w:ascii="Symbol" w:hAnsi="Symbol" w:cs="Arial"/>
                <w:b/>
                <w:bCs/>
                <w:sz w:val="18"/>
                <w:szCs w:val="18"/>
                <w:lang w:val="en-US"/>
              </w:rPr>
              <w:t>m</w:t>
            </w:r>
            <w:r w:rsidRPr="00137458">
              <w:rPr>
                <w:rFonts w:ascii="Arial" w:hAnsi="Arial" w:cs="Arial"/>
                <w:b/>
                <w:bCs/>
                <w:sz w:val="18"/>
                <w:szCs w:val="18"/>
                <w:lang w:val="en-US"/>
              </w:rPr>
              <w:t>M, incubation 10 min</w:t>
            </w:r>
          </w:p>
        </w:tc>
      </w:tr>
      <w:tr w:rsidR="00137458" w:rsidRPr="00137458" w14:paraId="5B701F50" w14:textId="58E4ACCD" w:rsidTr="000A7497">
        <w:tc>
          <w:tcPr>
            <w:tcW w:w="858" w:type="pct"/>
            <w:tcBorders>
              <w:bottom w:val="single" w:sz="2" w:space="0" w:color="000000"/>
            </w:tcBorders>
            <w:shd w:val="clear" w:color="auto" w:fill="F2F2F2" w:themeFill="background1" w:themeFillShade="F2"/>
            <w:vAlign w:val="center"/>
          </w:tcPr>
          <w:p w14:paraId="5FDBF258" w14:textId="2EC2D682" w:rsidR="00137458" w:rsidRPr="00137458" w:rsidRDefault="00137458" w:rsidP="00137458">
            <w:pPr>
              <w:spacing w:line="360" w:lineRule="auto"/>
              <w:jc w:val="center"/>
              <w:rPr>
                <w:rFonts w:ascii="Arial" w:hAnsi="Arial" w:cs="Arial"/>
                <w:sz w:val="18"/>
                <w:szCs w:val="18"/>
                <w:lang w:val="en-US"/>
              </w:rPr>
            </w:pPr>
            <w:r w:rsidRPr="003062E4">
              <w:rPr>
                <w:rFonts w:ascii="Arial" w:hAnsi="Arial" w:cs="Arial"/>
                <w:sz w:val="18"/>
                <w:szCs w:val="18"/>
                <w:lang w:val="en-US"/>
              </w:rPr>
              <w:t>Drug</w:t>
            </w:r>
          </w:p>
        </w:tc>
        <w:tc>
          <w:tcPr>
            <w:tcW w:w="954" w:type="pct"/>
            <w:tcBorders>
              <w:bottom w:val="single" w:sz="2" w:space="0" w:color="000000"/>
            </w:tcBorders>
            <w:shd w:val="clear" w:color="auto" w:fill="F2F2F2" w:themeFill="background1" w:themeFillShade="F2"/>
            <w:vAlign w:val="center"/>
          </w:tcPr>
          <w:p w14:paraId="78B263E2" w14:textId="77777777" w:rsidR="00137458" w:rsidRPr="003062E4" w:rsidRDefault="00137458" w:rsidP="00137458">
            <w:pPr>
              <w:spacing w:line="360" w:lineRule="auto"/>
              <w:jc w:val="center"/>
              <w:rPr>
                <w:rFonts w:ascii="Arial" w:hAnsi="Arial" w:cs="Arial"/>
                <w:sz w:val="18"/>
                <w:szCs w:val="18"/>
                <w:lang w:val="en-US"/>
              </w:rPr>
            </w:pPr>
            <w:r w:rsidRPr="003062E4">
              <w:rPr>
                <w:rFonts w:ascii="Arial" w:hAnsi="Arial" w:cs="Arial"/>
                <w:sz w:val="18"/>
                <w:szCs w:val="18"/>
                <w:lang w:val="en-US"/>
              </w:rPr>
              <w:t>Concentration</w:t>
            </w:r>
          </w:p>
          <w:p w14:paraId="13ED14A1" w14:textId="6EAECC76" w:rsidR="00137458" w:rsidRPr="00137458" w:rsidRDefault="00137458" w:rsidP="00137458">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740" w:type="pct"/>
            <w:tcBorders>
              <w:bottom w:val="single" w:sz="2" w:space="0" w:color="000000"/>
            </w:tcBorders>
            <w:shd w:val="clear" w:color="auto" w:fill="F2F2F2" w:themeFill="background1" w:themeFillShade="F2"/>
            <w:vAlign w:val="center"/>
          </w:tcPr>
          <w:p w14:paraId="2754ADF7" w14:textId="77777777" w:rsidR="00137458" w:rsidRPr="003062E4" w:rsidRDefault="00137458" w:rsidP="00137458">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obs</w:t>
            </w:r>
            <w:proofErr w:type="spellEnd"/>
            <w:r w:rsidRPr="003062E4">
              <w:rPr>
                <w:rFonts w:ascii="Arial" w:hAnsi="Arial" w:cs="Arial"/>
                <w:sz w:val="18"/>
                <w:szCs w:val="18"/>
                <w:vertAlign w:val="subscript"/>
                <w:lang w:val="en-US"/>
              </w:rPr>
              <w:t xml:space="preserve"> </w:t>
            </w:r>
            <w:r w:rsidRPr="003062E4">
              <w:rPr>
                <w:rFonts w:ascii="Arial" w:hAnsi="Arial" w:cs="Arial"/>
                <w:sz w:val="18"/>
                <w:szCs w:val="18"/>
                <w:lang w:val="en-US"/>
              </w:rPr>
              <w:t>(SE)</w:t>
            </w:r>
          </w:p>
          <w:p w14:paraId="093D253B" w14:textId="76A2A7F5" w:rsidR="00137458" w:rsidRPr="00137458" w:rsidRDefault="00137458" w:rsidP="00137458">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2DAB06E7" w14:textId="77777777" w:rsidR="00137458" w:rsidRPr="003062E4" w:rsidRDefault="00137458" w:rsidP="00137458">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 xml:space="preserve"> (SE)</w:t>
            </w:r>
          </w:p>
          <w:p w14:paraId="09C9F984" w14:textId="1534A4C9" w:rsidR="00137458" w:rsidRPr="00137458" w:rsidRDefault="00137458" w:rsidP="00137458">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36B58B9E" w14:textId="77777777" w:rsidR="00137458" w:rsidRPr="003062E4" w:rsidRDefault="00137458" w:rsidP="00137458">
            <w:pPr>
              <w:spacing w:line="360" w:lineRule="auto"/>
              <w:jc w:val="center"/>
              <w:rPr>
                <w:rFonts w:ascii="Arial" w:hAnsi="Arial" w:cs="Arial"/>
                <w:sz w:val="18"/>
                <w:szCs w:val="18"/>
                <w:lang w:val="en-US"/>
              </w:rPr>
            </w:pPr>
            <w:r w:rsidRPr="003062E4">
              <w:rPr>
                <w:rFonts w:ascii="Arial" w:hAnsi="Arial" w:cs="Arial"/>
                <w:sz w:val="18"/>
                <w:szCs w:val="18"/>
                <w:lang w:val="en-US"/>
              </w:rPr>
              <w:t>KI (SE)</w:t>
            </w:r>
          </w:p>
          <w:p w14:paraId="2475EF75" w14:textId="6DB9F5C0" w:rsidR="00137458" w:rsidRPr="00137458" w:rsidRDefault="00137458" w:rsidP="00137458">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968" w:type="pct"/>
            <w:tcBorders>
              <w:bottom w:val="single" w:sz="2" w:space="0" w:color="000000"/>
            </w:tcBorders>
            <w:shd w:val="clear" w:color="auto" w:fill="F2F2F2" w:themeFill="background1" w:themeFillShade="F2"/>
            <w:vAlign w:val="center"/>
          </w:tcPr>
          <w:p w14:paraId="677E7BF8" w14:textId="77777777" w:rsidR="00137458" w:rsidRPr="003062E4" w:rsidRDefault="00137458" w:rsidP="00137458">
            <w:pPr>
              <w:spacing w:line="360" w:lineRule="auto"/>
              <w:jc w:val="center"/>
              <w:rPr>
                <w:rFonts w:ascii="Arial" w:hAnsi="Arial" w:cs="Arial"/>
                <w:sz w:val="18"/>
                <w:szCs w:val="18"/>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/KI</w:t>
            </w:r>
          </w:p>
          <w:p w14:paraId="57C62457" w14:textId="7A66D5EC" w:rsidR="00137458" w:rsidRPr="00137458" w:rsidRDefault="00137458" w:rsidP="00137458">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 xml:space="preserve">-1 </w:t>
            </w:r>
            <w:r w:rsidRPr="003062E4">
              <w:rPr>
                <w:rFonts w:ascii="Symbol" w:hAnsi="Symbol" w:cs="Arial"/>
                <w:sz w:val="18"/>
                <w:szCs w:val="18"/>
                <w:lang w:val="en-US"/>
              </w:rPr>
              <w:t>m</w:t>
            </w:r>
            <w:r w:rsidRPr="003062E4">
              <w:rPr>
                <w:rFonts w:ascii="Arial" w:hAnsi="Arial" w:cs="Arial"/>
                <w:sz w:val="18"/>
                <w:szCs w:val="18"/>
                <w:lang w:val="en-US"/>
              </w:rPr>
              <w:t>M</w:t>
            </w:r>
            <w:r w:rsidRPr="003062E4">
              <w:rPr>
                <w:rFonts w:ascii="Arial" w:hAnsi="Arial" w:cs="Arial"/>
                <w:sz w:val="18"/>
                <w:szCs w:val="18"/>
                <w:vertAlign w:val="superscript"/>
                <w:lang w:val="en-US"/>
              </w:rPr>
              <w:t>-1</w:t>
            </w:r>
          </w:p>
        </w:tc>
      </w:tr>
      <w:tr w:rsidR="002140C3" w:rsidRPr="00137458" w14:paraId="454F60A2" w14:textId="676CFEB6" w:rsidTr="000A7497">
        <w:tc>
          <w:tcPr>
            <w:tcW w:w="858" w:type="pct"/>
            <w:tcBorders>
              <w:top w:val="single" w:sz="2" w:space="0" w:color="000000"/>
            </w:tcBorders>
            <w:vAlign w:val="center"/>
          </w:tcPr>
          <w:p w14:paraId="776E28A9"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Erlotinib</w:t>
            </w:r>
          </w:p>
        </w:tc>
        <w:tc>
          <w:tcPr>
            <w:tcW w:w="954" w:type="pct"/>
            <w:tcBorders>
              <w:top w:val="single" w:sz="2" w:space="0" w:color="000000"/>
            </w:tcBorders>
            <w:vAlign w:val="center"/>
          </w:tcPr>
          <w:p w14:paraId="581ACB1D"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single" w:sz="2" w:space="0" w:color="000000"/>
              <w:bottom w:val="nil"/>
              <w:right w:val="nil"/>
            </w:tcBorders>
            <w:shd w:val="clear" w:color="auto" w:fill="auto"/>
            <w:vAlign w:val="center"/>
          </w:tcPr>
          <w:p w14:paraId="16EEEAC9" w14:textId="30D1325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0.046</w:t>
            </w:r>
          </w:p>
        </w:tc>
        <w:tc>
          <w:tcPr>
            <w:tcW w:w="740" w:type="pct"/>
            <w:tcBorders>
              <w:top w:val="single" w:sz="2" w:space="0" w:color="000000"/>
              <w:left w:val="nil"/>
              <w:bottom w:val="nil"/>
              <w:right w:val="nil"/>
            </w:tcBorders>
            <w:shd w:val="clear" w:color="auto" w:fill="auto"/>
            <w:vAlign w:val="center"/>
          </w:tcPr>
          <w:p w14:paraId="66B1CCED" w14:textId="4243C19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0.052</w:t>
            </w:r>
          </w:p>
        </w:tc>
        <w:tc>
          <w:tcPr>
            <w:tcW w:w="740" w:type="pct"/>
            <w:tcBorders>
              <w:top w:val="single" w:sz="2" w:space="0" w:color="000000"/>
              <w:left w:val="nil"/>
              <w:bottom w:val="nil"/>
              <w:right w:val="nil"/>
            </w:tcBorders>
            <w:shd w:val="clear" w:color="auto" w:fill="auto"/>
            <w:vAlign w:val="center"/>
          </w:tcPr>
          <w:p w14:paraId="4E0F8ADF" w14:textId="78B49DC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11.45</w:t>
            </w:r>
          </w:p>
        </w:tc>
        <w:tc>
          <w:tcPr>
            <w:tcW w:w="968" w:type="pct"/>
            <w:tcBorders>
              <w:top w:val="single" w:sz="2" w:space="0" w:color="000000"/>
              <w:left w:val="nil"/>
              <w:bottom w:val="nil"/>
              <w:right w:val="nil"/>
            </w:tcBorders>
            <w:vAlign w:val="center"/>
          </w:tcPr>
          <w:p w14:paraId="5B74758A" w14:textId="0C78273A"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0.005</w:t>
            </w:r>
          </w:p>
        </w:tc>
      </w:tr>
      <w:tr w:rsidR="002140C3" w:rsidRPr="00137458" w14:paraId="33ACE6B7" w14:textId="1DCE1EC7" w:rsidTr="000A7497">
        <w:tc>
          <w:tcPr>
            <w:tcW w:w="858" w:type="pct"/>
            <w:vAlign w:val="center"/>
          </w:tcPr>
          <w:p w14:paraId="113AF59B"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Terbinafine</w:t>
            </w:r>
          </w:p>
        </w:tc>
        <w:tc>
          <w:tcPr>
            <w:tcW w:w="954" w:type="pct"/>
            <w:vAlign w:val="center"/>
          </w:tcPr>
          <w:p w14:paraId="1DECEB1E"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5048D08" w14:textId="011EE58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AA3290C" w14:textId="0A0555A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06A9398" w14:textId="2B8E1E8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077F8480"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7EFDFCF9" w14:textId="420ACB90" w:rsidTr="000A7497">
        <w:tc>
          <w:tcPr>
            <w:tcW w:w="858" w:type="pct"/>
            <w:vAlign w:val="center"/>
          </w:tcPr>
          <w:p w14:paraId="0B1BD2AD"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Sorafenib</w:t>
            </w:r>
          </w:p>
        </w:tc>
        <w:tc>
          <w:tcPr>
            <w:tcW w:w="954" w:type="pct"/>
            <w:vAlign w:val="center"/>
          </w:tcPr>
          <w:p w14:paraId="456DE24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238FB1AA" w14:textId="4878A37A"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A9F8CBD" w14:textId="2660E3E2"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5E72187" w14:textId="6C4B1B47"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3301B78"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49E423CB" w14:textId="579AA15C" w:rsidTr="000A7497">
        <w:tc>
          <w:tcPr>
            <w:tcW w:w="858" w:type="pct"/>
            <w:vAlign w:val="center"/>
          </w:tcPr>
          <w:p w14:paraId="70DEE0DA"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Fluoxetine</w:t>
            </w:r>
          </w:p>
        </w:tc>
        <w:tc>
          <w:tcPr>
            <w:tcW w:w="954" w:type="pct"/>
            <w:vAlign w:val="center"/>
          </w:tcPr>
          <w:p w14:paraId="316509E6"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C399C64" w14:textId="0731220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0.003</w:t>
            </w:r>
          </w:p>
        </w:tc>
        <w:tc>
          <w:tcPr>
            <w:tcW w:w="740" w:type="pct"/>
            <w:tcBorders>
              <w:top w:val="nil"/>
              <w:left w:val="nil"/>
              <w:bottom w:val="nil"/>
              <w:right w:val="nil"/>
            </w:tcBorders>
            <w:shd w:val="clear" w:color="auto" w:fill="auto"/>
            <w:vAlign w:val="center"/>
          </w:tcPr>
          <w:p w14:paraId="19316805" w14:textId="21DB03D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0.005</w:t>
            </w:r>
          </w:p>
        </w:tc>
        <w:tc>
          <w:tcPr>
            <w:tcW w:w="740" w:type="pct"/>
            <w:tcBorders>
              <w:top w:val="nil"/>
              <w:left w:val="nil"/>
              <w:bottom w:val="nil"/>
              <w:right w:val="nil"/>
            </w:tcBorders>
            <w:shd w:val="clear" w:color="auto" w:fill="auto"/>
            <w:vAlign w:val="center"/>
          </w:tcPr>
          <w:p w14:paraId="17704A6E" w14:textId="356CA214"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7.96</w:t>
            </w:r>
          </w:p>
        </w:tc>
        <w:tc>
          <w:tcPr>
            <w:tcW w:w="968" w:type="pct"/>
            <w:tcBorders>
              <w:top w:val="nil"/>
              <w:left w:val="nil"/>
              <w:bottom w:val="nil"/>
              <w:right w:val="nil"/>
            </w:tcBorders>
            <w:vAlign w:val="center"/>
          </w:tcPr>
          <w:p w14:paraId="622D2D4C" w14:textId="077825BB"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0.001</w:t>
            </w:r>
          </w:p>
        </w:tc>
      </w:tr>
      <w:tr w:rsidR="002140C3" w:rsidRPr="00137458" w14:paraId="39960BEB" w14:textId="7A2FA581" w:rsidTr="000A7497">
        <w:tc>
          <w:tcPr>
            <w:tcW w:w="858" w:type="pct"/>
            <w:vAlign w:val="center"/>
          </w:tcPr>
          <w:p w14:paraId="503E07AD"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Propranolol</w:t>
            </w:r>
          </w:p>
        </w:tc>
        <w:tc>
          <w:tcPr>
            <w:tcW w:w="954" w:type="pct"/>
            <w:vAlign w:val="center"/>
          </w:tcPr>
          <w:p w14:paraId="76B94505"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C99D477" w14:textId="21AA19A8"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7478B89C" w14:textId="45415E91"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64F41A4" w14:textId="5B7E415A"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10ED517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7F26FFC8" w14:textId="7B5AB843" w:rsidTr="000A7497">
        <w:tc>
          <w:tcPr>
            <w:tcW w:w="858" w:type="pct"/>
            <w:vAlign w:val="center"/>
          </w:tcPr>
          <w:p w14:paraId="4C53F9F5"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Nitrendipine</w:t>
            </w:r>
          </w:p>
        </w:tc>
        <w:tc>
          <w:tcPr>
            <w:tcW w:w="954" w:type="pct"/>
            <w:vAlign w:val="center"/>
          </w:tcPr>
          <w:p w14:paraId="4CA8FFB3"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A664BC0" w14:textId="531701D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0.011</w:t>
            </w:r>
          </w:p>
        </w:tc>
        <w:tc>
          <w:tcPr>
            <w:tcW w:w="740" w:type="pct"/>
            <w:tcBorders>
              <w:top w:val="nil"/>
              <w:left w:val="nil"/>
              <w:bottom w:val="nil"/>
              <w:right w:val="nil"/>
            </w:tcBorders>
            <w:shd w:val="clear" w:color="auto" w:fill="auto"/>
            <w:vAlign w:val="center"/>
          </w:tcPr>
          <w:p w14:paraId="1174B070" w14:textId="4A10285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0.019</w:t>
            </w:r>
          </w:p>
        </w:tc>
        <w:tc>
          <w:tcPr>
            <w:tcW w:w="740" w:type="pct"/>
            <w:tcBorders>
              <w:top w:val="nil"/>
              <w:left w:val="nil"/>
              <w:bottom w:val="nil"/>
              <w:right w:val="nil"/>
            </w:tcBorders>
            <w:shd w:val="clear" w:color="auto" w:fill="auto"/>
            <w:vAlign w:val="center"/>
          </w:tcPr>
          <w:p w14:paraId="44A16831" w14:textId="60C989C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27.53</w:t>
            </w:r>
          </w:p>
        </w:tc>
        <w:tc>
          <w:tcPr>
            <w:tcW w:w="968" w:type="pct"/>
            <w:tcBorders>
              <w:top w:val="nil"/>
              <w:left w:val="nil"/>
              <w:bottom w:val="nil"/>
              <w:right w:val="nil"/>
            </w:tcBorders>
            <w:vAlign w:val="center"/>
          </w:tcPr>
          <w:p w14:paraId="625BDC79" w14:textId="21323E1F"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0.001</w:t>
            </w:r>
          </w:p>
        </w:tc>
      </w:tr>
      <w:tr w:rsidR="002140C3" w:rsidRPr="00137458" w14:paraId="105035EE" w14:textId="7925EACA" w:rsidTr="000A7497">
        <w:tc>
          <w:tcPr>
            <w:tcW w:w="858" w:type="pct"/>
            <w:vAlign w:val="center"/>
          </w:tcPr>
          <w:p w14:paraId="162F8FA6"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Citalopram</w:t>
            </w:r>
          </w:p>
        </w:tc>
        <w:tc>
          <w:tcPr>
            <w:tcW w:w="954" w:type="pct"/>
            <w:vAlign w:val="center"/>
          </w:tcPr>
          <w:p w14:paraId="39A68DAD"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4595EC6E" w14:textId="70EFB5D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39C15D9" w14:textId="6391BC14"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5FEF029" w14:textId="55DF105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EAD499C"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C60B7A3" w14:textId="18EDB3D3" w:rsidTr="000A7497">
        <w:tc>
          <w:tcPr>
            <w:tcW w:w="858" w:type="pct"/>
            <w:vAlign w:val="center"/>
          </w:tcPr>
          <w:p w14:paraId="7031A78D"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Ramelteon</w:t>
            </w:r>
          </w:p>
        </w:tc>
        <w:tc>
          <w:tcPr>
            <w:tcW w:w="954" w:type="pct"/>
            <w:vAlign w:val="center"/>
          </w:tcPr>
          <w:p w14:paraId="3BF5BFFD"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DD318D0" w14:textId="616E0C5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66BBD7B" w14:textId="2CE00834"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E50C9F5" w14:textId="1947F0B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72186A6F"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5A9435D0" w14:textId="2DB81ACA" w:rsidTr="000A7497">
        <w:tc>
          <w:tcPr>
            <w:tcW w:w="858" w:type="pct"/>
            <w:vAlign w:val="center"/>
          </w:tcPr>
          <w:p w14:paraId="1571B6F8"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Paroxetine</w:t>
            </w:r>
          </w:p>
        </w:tc>
        <w:tc>
          <w:tcPr>
            <w:tcW w:w="954" w:type="pct"/>
            <w:vAlign w:val="center"/>
          </w:tcPr>
          <w:p w14:paraId="4684F7E6"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7627080B" w14:textId="687395A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26C97DD" w14:textId="790EA40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B0ADB85" w14:textId="5421C25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0AE8719B"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7E49E2CB" w14:textId="125AFFF5" w:rsidTr="000A7497">
        <w:tc>
          <w:tcPr>
            <w:tcW w:w="858" w:type="pct"/>
            <w:vAlign w:val="center"/>
          </w:tcPr>
          <w:p w14:paraId="02E144C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Flumazenil</w:t>
            </w:r>
          </w:p>
        </w:tc>
        <w:tc>
          <w:tcPr>
            <w:tcW w:w="954" w:type="pct"/>
            <w:vAlign w:val="center"/>
          </w:tcPr>
          <w:p w14:paraId="171771F0"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797AC526" w14:textId="4F16FE8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75EA4627" w14:textId="739BE35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792300B" w14:textId="6ECCCFA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481A19C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1149098D" w14:textId="2C5B6426" w:rsidTr="000A7497">
        <w:tc>
          <w:tcPr>
            <w:tcW w:w="858" w:type="pct"/>
            <w:vAlign w:val="center"/>
          </w:tcPr>
          <w:p w14:paraId="738E8CEA"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Quetiapine</w:t>
            </w:r>
          </w:p>
        </w:tc>
        <w:tc>
          <w:tcPr>
            <w:tcW w:w="954" w:type="pct"/>
            <w:vAlign w:val="center"/>
          </w:tcPr>
          <w:p w14:paraId="3EC0E0EC"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8819794" w14:textId="0A72024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EA0B412" w14:textId="44378FB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629164B" w14:textId="52A58131"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491DC784"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2F0A5F9C" w14:textId="167BF842" w:rsidTr="000A7497">
        <w:tc>
          <w:tcPr>
            <w:tcW w:w="858" w:type="pct"/>
            <w:vAlign w:val="center"/>
          </w:tcPr>
          <w:p w14:paraId="3A001295"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Midostaurin</w:t>
            </w:r>
          </w:p>
        </w:tc>
        <w:tc>
          <w:tcPr>
            <w:tcW w:w="954" w:type="pct"/>
            <w:vAlign w:val="center"/>
          </w:tcPr>
          <w:p w14:paraId="2FD5A5FD"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24D95CE" w14:textId="3289309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0.012</w:t>
            </w:r>
          </w:p>
        </w:tc>
        <w:tc>
          <w:tcPr>
            <w:tcW w:w="740" w:type="pct"/>
            <w:tcBorders>
              <w:top w:val="nil"/>
              <w:left w:val="nil"/>
              <w:bottom w:val="nil"/>
              <w:right w:val="nil"/>
            </w:tcBorders>
            <w:shd w:val="clear" w:color="auto" w:fill="auto"/>
            <w:vAlign w:val="center"/>
          </w:tcPr>
          <w:p w14:paraId="6578D0D5" w14:textId="1C4BC97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0.014</w:t>
            </w:r>
          </w:p>
        </w:tc>
        <w:tc>
          <w:tcPr>
            <w:tcW w:w="740" w:type="pct"/>
            <w:tcBorders>
              <w:top w:val="nil"/>
              <w:left w:val="nil"/>
              <w:bottom w:val="nil"/>
              <w:right w:val="nil"/>
            </w:tcBorders>
            <w:shd w:val="clear" w:color="auto" w:fill="auto"/>
            <w:vAlign w:val="center"/>
          </w:tcPr>
          <w:p w14:paraId="66F062C7" w14:textId="7B61088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2.42</w:t>
            </w:r>
          </w:p>
        </w:tc>
        <w:tc>
          <w:tcPr>
            <w:tcW w:w="968" w:type="pct"/>
            <w:tcBorders>
              <w:top w:val="nil"/>
              <w:left w:val="nil"/>
              <w:bottom w:val="nil"/>
              <w:right w:val="nil"/>
            </w:tcBorders>
            <w:vAlign w:val="center"/>
          </w:tcPr>
          <w:p w14:paraId="2CEFC5A2" w14:textId="6DC88389"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0.006</w:t>
            </w:r>
          </w:p>
        </w:tc>
      </w:tr>
      <w:tr w:rsidR="002140C3" w:rsidRPr="00137458" w14:paraId="1C08B63C" w14:textId="057DA089" w:rsidTr="000A7497">
        <w:tc>
          <w:tcPr>
            <w:tcW w:w="858" w:type="pct"/>
            <w:vAlign w:val="center"/>
          </w:tcPr>
          <w:p w14:paraId="3C02AC0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Disulfiram</w:t>
            </w:r>
          </w:p>
        </w:tc>
        <w:tc>
          <w:tcPr>
            <w:tcW w:w="954" w:type="pct"/>
            <w:vAlign w:val="center"/>
          </w:tcPr>
          <w:p w14:paraId="4D8F5A65"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F8BAF35" w14:textId="58FD3EF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0.017</w:t>
            </w:r>
          </w:p>
        </w:tc>
        <w:tc>
          <w:tcPr>
            <w:tcW w:w="740" w:type="pct"/>
            <w:tcBorders>
              <w:top w:val="nil"/>
              <w:left w:val="nil"/>
              <w:bottom w:val="nil"/>
              <w:right w:val="nil"/>
            </w:tcBorders>
            <w:shd w:val="clear" w:color="auto" w:fill="auto"/>
            <w:vAlign w:val="center"/>
          </w:tcPr>
          <w:p w14:paraId="7CCD47E9" w14:textId="67F7A10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0.061</w:t>
            </w:r>
          </w:p>
        </w:tc>
        <w:tc>
          <w:tcPr>
            <w:tcW w:w="740" w:type="pct"/>
            <w:tcBorders>
              <w:top w:val="nil"/>
              <w:left w:val="nil"/>
              <w:bottom w:val="nil"/>
              <w:right w:val="nil"/>
            </w:tcBorders>
            <w:shd w:val="clear" w:color="auto" w:fill="auto"/>
            <w:vAlign w:val="center"/>
          </w:tcPr>
          <w:p w14:paraId="6A4CB6AB" w14:textId="21F29BD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64.34</w:t>
            </w:r>
          </w:p>
        </w:tc>
        <w:tc>
          <w:tcPr>
            <w:tcW w:w="968" w:type="pct"/>
            <w:tcBorders>
              <w:top w:val="nil"/>
              <w:left w:val="nil"/>
              <w:bottom w:val="nil"/>
              <w:right w:val="nil"/>
            </w:tcBorders>
            <w:vAlign w:val="center"/>
          </w:tcPr>
          <w:p w14:paraId="3F846297" w14:textId="55F20201"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0.001</w:t>
            </w:r>
          </w:p>
        </w:tc>
      </w:tr>
      <w:tr w:rsidR="002140C3" w:rsidRPr="00137458" w14:paraId="1BAEFDD2" w14:textId="54C704E2" w:rsidTr="000A7497">
        <w:tc>
          <w:tcPr>
            <w:tcW w:w="858" w:type="pct"/>
            <w:vAlign w:val="center"/>
          </w:tcPr>
          <w:p w14:paraId="1543D5CB"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Buspirone</w:t>
            </w:r>
          </w:p>
        </w:tc>
        <w:tc>
          <w:tcPr>
            <w:tcW w:w="954" w:type="pct"/>
            <w:vAlign w:val="center"/>
          </w:tcPr>
          <w:p w14:paraId="666D96D9"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1540F553" w14:textId="1C7B33F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0.010</w:t>
            </w:r>
          </w:p>
        </w:tc>
        <w:tc>
          <w:tcPr>
            <w:tcW w:w="740" w:type="pct"/>
            <w:tcBorders>
              <w:top w:val="nil"/>
              <w:left w:val="nil"/>
              <w:bottom w:val="nil"/>
              <w:right w:val="nil"/>
            </w:tcBorders>
            <w:shd w:val="clear" w:color="auto" w:fill="auto"/>
            <w:vAlign w:val="center"/>
          </w:tcPr>
          <w:p w14:paraId="7810399B" w14:textId="18A968D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217EE1F3" w14:textId="66447F4C"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72133D9F"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65D77D61" w14:textId="672FEFB3" w:rsidTr="000A7497">
        <w:tc>
          <w:tcPr>
            <w:tcW w:w="858" w:type="pct"/>
            <w:vAlign w:val="center"/>
          </w:tcPr>
          <w:p w14:paraId="234C3343"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Raltegravir</w:t>
            </w:r>
          </w:p>
        </w:tc>
        <w:tc>
          <w:tcPr>
            <w:tcW w:w="954" w:type="pct"/>
            <w:vAlign w:val="center"/>
          </w:tcPr>
          <w:p w14:paraId="3D57603D"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C13E843" w14:textId="3F95758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0.003</w:t>
            </w:r>
          </w:p>
        </w:tc>
        <w:tc>
          <w:tcPr>
            <w:tcW w:w="740" w:type="pct"/>
            <w:tcBorders>
              <w:top w:val="nil"/>
              <w:left w:val="nil"/>
              <w:bottom w:val="nil"/>
              <w:right w:val="nil"/>
            </w:tcBorders>
            <w:shd w:val="clear" w:color="auto" w:fill="auto"/>
            <w:vAlign w:val="center"/>
          </w:tcPr>
          <w:p w14:paraId="02C245F5" w14:textId="2595583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720285E4" w14:textId="2B65235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350B987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7CE46415" w14:textId="18E40EE7" w:rsidTr="000A7497">
        <w:tc>
          <w:tcPr>
            <w:tcW w:w="858" w:type="pct"/>
            <w:vAlign w:val="center"/>
          </w:tcPr>
          <w:p w14:paraId="16F1E542"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Carfilzomib</w:t>
            </w:r>
          </w:p>
        </w:tc>
        <w:tc>
          <w:tcPr>
            <w:tcW w:w="954" w:type="pct"/>
            <w:vAlign w:val="center"/>
          </w:tcPr>
          <w:p w14:paraId="58F4C17C"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40AF87D7" w14:textId="2EC3E562"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8FB1C1F" w14:textId="3B3DAAC7"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472A302" w14:textId="2ED8E218"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001C845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6D292036" w14:textId="610CED71" w:rsidTr="000A7497">
        <w:tc>
          <w:tcPr>
            <w:tcW w:w="858" w:type="pct"/>
            <w:vAlign w:val="center"/>
          </w:tcPr>
          <w:p w14:paraId="60E06A18"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Terfenadine</w:t>
            </w:r>
          </w:p>
        </w:tc>
        <w:tc>
          <w:tcPr>
            <w:tcW w:w="954" w:type="pct"/>
            <w:vAlign w:val="center"/>
          </w:tcPr>
          <w:p w14:paraId="1C530D49"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93178F2" w14:textId="3BEEA8F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39F9A412" w14:textId="1B8F321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39181D4F" w14:textId="0FFD2AF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47FDF5F9"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32588AE4" w14:textId="74D22539" w:rsidTr="000A7497">
        <w:tc>
          <w:tcPr>
            <w:tcW w:w="858" w:type="pct"/>
            <w:vAlign w:val="center"/>
          </w:tcPr>
          <w:p w14:paraId="5DC5A084"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Ethinyl estradiol</w:t>
            </w:r>
          </w:p>
        </w:tc>
        <w:tc>
          <w:tcPr>
            <w:tcW w:w="954" w:type="pct"/>
            <w:vAlign w:val="center"/>
          </w:tcPr>
          <w:p w14:paraId="01ABCD2F"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6EB46C3" w14:textId="663D1B8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0.044</w:t>
            </w:r>
          </w:p>
        </w:tc>
        <w:tc>
          <w:tcPr>
            <w:tcW w:w="740" w:type="pct"/>
            <w:tcBorders>
              <w:top w:val="nil"/>
              <w:left w:val="nil"/>
              <w:bottom w:val="nil"/>
              <w:right w:val="nil"/>
            </w:tcBorders>
            <w:shd w:val="clear" w:color="auto" w:fill="auto"/>
            <w:vAlign w:val="center"/>
          </w:tcPr>
          <w:p w14:paraId="7B0673A4" w14:textId="11EA596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0.068</w:t>
            </w:r>
          </w:p>
        </w:tc>
        <w:tc>
          <w:tcPr>
            <w:tcW w:w="740" w:type="pct"/>
            <w:tcBorders>
              <w:top w:val="nil"/>
              <w:left w:val="nil"/>
              <w:bottom w:val="nil"/>
              <w:right w:val="nil"/>
            </w:tcBorders>
            <w:shd w:val="clear" w:color="auto" w:fill="auto"/>
            <w:vAlign w:val="center"/>
          </w:tcPr>
          <w:p w14:paraId="418F5264" w14:textId="1868749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15.65</w:t>
            </w:r>
          </w:p>
        </w:tc>
        <w:tc>
          <w:tcPr>
            <w:tcW w:w="968" w:type="pct"/>
            <w:tcBorders>
              <w:top w:val="nil"/>
              <w:left w:val="nil"/>
              <w:bottom w:val="nil"/>
              <w:right w:val="nil"/>
            </w:tcBorders>
            <w:vAlign w:val="center"/>
          </w:tcPr>
          <w:p w14:paraId="3CEAFEC2" w14:textId="04BC7978"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0.004</w:t>
            </w:r>
          </w:p>
        </w:tc>
      </w:tr>
      <w:tr w:rsidR="002140C3" w:rsidRPr="00137458" w14:paraId="07F25074" w14:textId="1E3C267B" w:rsidTr="000A7497">
        <w:tc>
          <w:tcPr>
            <w:tcW w:w="858" w:type="pct"/>
            <w:vAlign w:val="center"/>
          </w:tcPr>
          <w:p w14:paraId="09D50806"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Simvastatin</w:t>
            </w:r>
          </w:p>
        </w:tc>
        <w:tc>
          <w:tcPr>
            <w:tcW w:w="954" w:type="pct"/>
            <w:vAlign w:val="center"/>
          </w:tcPr>
          <w:p w14:paraId="4CA194B0"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6DD1FADA" w14:textId="0B5B893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B917203" w14:textId="386B77F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5CF9776" w14:textId="38FCAB8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049CF389"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5CB5ED39" w14:textId="143780C0" w:rsidTr="000A7497">
        <w:tc>
          <w:tcPr>
            <w:tcW w:w="858" w:type="pct"/>
            <w:vAlign w:val="center"/>
          </w:tcPr>
          <w:p w14:paraId="760529A9"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Azithromycin</w:t>
            </w:r>
          </w:p>
        </w:tc>
        <w:tc>
          <w:tcPr>
            <w:tcW w:w="954" w:type="pct"/>
            <w:vAlign w:val="center"/>
          </w:tcPr>
          <w:p w14:paraId="3F1C2916"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36611206" w14:textId="612D93C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4FD52A3" w14:textId="5154DFF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4558049E" w14:textId="5AC9BE1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3052FF25"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5042C465" w14:textId="7B130D86" w:rsidTr="000A7497">
        <w:tc>
          <w:tcPr>
            <w:tcW w:w="858" w:type="pct"/>
            <w:vAlign w:val="center"/>
          </w:tcPr>
          <w:p w14:paraId="4A5A9D04"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Amlodipine</w:t>
            </w:r>
          </w:p>
        </w:tc>
        <w:tc>
          <w:tcPr>
            <w:tcW w:w="954" w:type="pct"/>
            <w:vAlign w:val="center"/>
          </w:tcPr>
          <w:p w14:paraId="11467F38"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88B35E0" w14:textId="1AFB265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0.016</w:t>
            </w:r>
          </w:p>
        </w:tc>
        <w:tc>
          <w:tcPr>
            <w:tcW w:w="740" w:type="pct"/>
            <w:tcBorders>
              <w:top w:val="nil"/>
              <w:left w:val="nil"/>
              <w:bottom w:val="nil"/>
              <w:right w:val="nil"/>
            </w:tcBorders>
            <w:shd w:val="clear" w:color="auto" w:fill="auto"/>
            <w:vAlign w:val="center"/>
          </w:tcPr>
          <w:p w14:paraId="6F9EA47E" w14:textId="24470D3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0.020</w:t>
            </w:r>
          </w:p>
        </w:tc>
        <w:tc>
          <w:tcPr>
            <w:tcW w:w="740" w:type="pct"/>
            <w:tcBorders>
              <w:top w:val="nil"/>
              <w:left w:val="nil"/>
              <w:bottom w:val="nil"/>
              <w:right w:val="nil"/>
            </w:tcBorders>
            <w:shd w:val="clear" w:color="auto" w:fill="auto"/>
            <w:vAlign w:val="center"/>
          </w:tcPr>
          <w:p w14:paraId="341978F9" w14:textId="08F747E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3.64</w:t>
            </w:r>
          </w:p>
        </w:tc>
        <w:tc>
          <w:tcPr>
            <w:tcW w:w="968" w:type="pct"/>
            <w:tcBorders>
              <w:top w:val="nil"/>
              <w:left w:val="nil"/>
              <w:bottom w:val="nil"/>
              <w:right w:val="nil"/>
            </w:tcBorders>
            <w:vAlign w:val="center"/>
          </w:tcPr>
          <w:p w14:paraId="24FABAC7" w14:textId="7D81DD1D"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0.005</w:t>
            </w:r>
          </w:p>
        </w:tc>
      </w:tr>
      <w:tr w:rsidR="002140C3" w:rsidRPr="00137458" w14:paraId="37F6C5FE" w14:textId="41DC29C0" w:rsidTr="000A7497">
        <w:tc>
          <w:tcPr>
            <w:tcW w:w="858" w:type="pct"/>
            <w:vAlign w:val="center"/>
          </w:tcPr>
          <w:p w14:paraId="2C752BA9"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Nilotinib</w:t>
            </w:r>
          </w:p>
        </w:tc>
        <w:tc>
          <w:tcPr>
            <w:tcW w:w="954" w:type="pct"/>
            <w:vAlign w:val="center"/>
          </w:tcPr>
          <w:p w14:paraId="2618CB7C"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12.5</w:t>
            </w:r>
          </w:p>
        </w:tc>
        <w:tc>
          <w:tcPr>
            <w:tcW w:w="740" w:type="pct"/>
            <w:tcBorders>
              <w:top w:val="nil"/>
              <w:bottom w:val="nil"/>
              <w:right w:val="nil"/>
            </w:tcBorders>
            <w:shd w:val="clear" w:color="auto" w:fill="auto"/>
            <w:vAlign w:val="center"/>
          </w:tcPr>
          <w:p w14:paraId="20432CC4" w14:textId="46ABD17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4C191113" w14:textId="460492ED"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0.020</w:t>
            </w:r>
          </w:p>
        </w:tc>
        <w:tc>
          <w:tcPr>
            <w:tcW w:w="740" w:type="pct"/>
            <w:tcBorders>
              <w:top w:val="nil"/>
              <w:left w:val="nil"/>
              <w:bottom w:val="nil"/>
              <w:right w:val="nil"/>
            </w:tcBorders>
            <w:shd w:val="clear" w:color="auto" w:fill="auto"/>
            <w:vAlign w:val="center"/>
          </w:tcPr>
          <w:p w14:paraId="78B0F6BE" w14:textId="6EA3EE5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1.24</w:t>
            </w:r>
          </w:p>
        </w:tc>
        <w:tc>
          <w:tcPr>
            <w:tcW w:w="968" w:type="pct"/>
            <w:tcBorders>
              <w:top w:val="nil"/>
              <w:left w:val="nil"/>
              <w:bottom w:val="nil"/>
              <w:right w:val="nil"/>
            </w:tcBorders>
            <w:vAlign w:val="center"/>
          </w:tcPr>
          <w:p w14:paraId="363A9333" w14:textId="7D945F68"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0.016</w:t>
            </w:r>
          </w:p>
        </w:tc>
      </w:tr>
      <w:tr w:rsidR="002140C3" w:rsidRPr="00137458" w14:paraId="6EB0CC4A" w14:textId="002DED50" w:rsidTr="000A7497">
        <w:tc>
          <w:tcPr>
            <w:tcW w:w="858" w:type="pct"/>
            <w:vAlign w:val="center"/>
          </w:tcPr>
          <w:p w14:paraId="11167B91"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Imatinib</w:t>
            </w:r>
          </w:p>
        </w:tc>
        <w:tc>
          <w:tcPr>
            <w:tcW w:w="954" w:type="pct"/>
            <w:vAlign w:val="center"/>
          </w:tcPr>
          <w:p w14:paraId="268F186F"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AA91AFC" w14:textId="70AF89B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0.021</w:t>
            </w:r>
          </w:p>
        </w:tc>
        <w:tc>
          <w:tcPr>
            <w:tcW w:w="740" w:type="pct"/>
            <w:tcBorders>
              <w:top w:val="nil"/>
              <w:left w:val="nil"/>
              <w:bottom w:val="nil"/>
              <w:right w:val="nil"/>
            </w:tcBorders>
            <w:shd w:val="clear" w:color="auto" w:fill="auto"/>
            <w:vAlign w:val="center"/>
          </w:tcPr>
          <w:p w14:paraId="247D2C63" w14:textId="446DDA8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0.029</w:t>
            </w:r>
          </w:p>
        </w:tc>
        <w:tc>
          <w:tcPr>
            <w:tcW w:w="740" w:type="pct"/>
            <w:tcBorders>
              <w:top w:val="nil"/>
              <w:left w:val="nil"/>
              <w:bottom w:val="nil"/>
              <w:right w:val="nil"/>
            </w:tcBorders>
            <w:shd w:val="clear" w:color="auto" w:fill="auto"/>
            <w:vAlign w:val="center"/>
          </w:tcPr>
          <w:p w14:paraId="711C8896" w14:textId="50F41EA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10.03</w:t>
            </w:r>
          </w:p>
        </w:tc>
        <w:tc>
          <w:tcPr>
            <w:tcW w:w="968" w:type="pct"/>
            <w:tcBorders>
              <w:top w:val="nil"/>
              <w:left w:val="nil"/>
              <w:bottom w:val="nil"/>
              <w:right w:val="nil"/>
            </w:tcBorders>
            <w:vAlign w:val="center"/>
          </w:tcPr>
          <w:p w14:paraId="7CF5CB1C" w14:textId="17618C8B"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0.003</w:t>
            </w:r>
          </w:p>
        </w:tc>
      </w:tr>
      <w:tr w:rsidR="002140C3" w:rsidRPr="00137458" w14:paraId="172834D1" w14:textId="7C7DE216" w:rsidTr="000A7497">
        <w:tc>
          <w:tcPr>
            <w:tcW w:w="858" w:type="pct"/>
            <w:vAlign w:val="center"/>
          </w:tcPr>
          <w:p w14:paraId="0F9A1F02" w14:textId="77777777" w:rsidR="002140C3" w:rsidRPr="00137458" w:rsidRDefault="002140C3" w:rsidP="00137458">
            <w:pPr>
              <w:spacing w:line="360" w:lineRule="auto"/>
              <w:jc w:val="center"/>
              <w:rPr>
                <w:rFonts w:ascii="Arial" w:hAnsi="Arial" w:cs="Arial"/>
                <w:sz w:val="18"/>
                <w:szCs w:val="18"/>
                <w:lang w:val="en-US"/>
              </w:rPr>
            </w:pPr>
            <w:proofErr w:type="spellStart"/>
            <w:r w:rsidRPr="00137458">
              <w:rPr>
                <w:rFonts w:ascii="Arial" w:hAnsi="Arial" w:cs="Arial"/>
                <w:sz w:val="18"/>
                <w:szCs w:val="18"/>
                <w:lang w:val="fr-CH"/>
              </w:rPr>
              <w:t>Verapamil</w:t>
            </w:r>
            <w:proofErr w:type="spellEnd"/>
          </w:p>
        </w:tc>
        <w:tc>
          <w:tcPr>
            <w:tcW w:w="954" w:type="pct"/>
            <w:vAlign w:val="center"/>
          </w:tcPr>
          <w:p w14:paraId="26A44766"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753EC53" w14:textId="2E87862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0.042</w:t>
            </w:r>
          </w:p>
        </w:tc>
        <w:tc>
          <w:tcPr>
            <w:tcW w:w="740" w:type="pct"/>
            <w:tcBorders>
              <w:top w:val="nil"/>
              <w:left w:val="nil"/>
              <w:bottom w:val="nil"/>
              <w:right w:val="nil"/>
            </w:tcBorders>
            <w:shd w:val="clear" w:color="auto" w:fill="auto"/>
            <w:vAlign w:val="center"/>
          </w:tcPr>
          <w:p w14:paraId="399DDE94" w14:textId="3896CB4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0.046</w:t>
            </w:r>
          </w:p>
        </w:tc>
        <w:tc>
          <w:tcPr>
            <w:tcW w:w="740" w:type="pct"/>
            <w:tcBorders>
              <w:top w:val="nil"/>
              <w:left w:val="nil"/>
              <w:bottom w:val="nil"/>
              <w:right w:val="nil"/>
            </w:tcBorders>
            <w:shd w:val="clear" w:color="auto" w:fill="auto"/>
            <w:vAlign w:val="center"/>
          </w:tcPr>
          <w:p w14:paraId="7870B6F8" w14:textId="5241CC8A"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1.32</w:t>
            </w:r>
          </w:p>
        </w:tc>
        <w:tc>
          <w:tcPr>
            <w:tcW w:w="968" w:type="pct"/>
            <w:tcBorders>
              <w:top w:val="nil"/>
              <w:left w:val="nil"/>
              <w:bottom w:val="nil"/>
              <w:right w:val="nil"/>
            </w:tcBorders>
            <w:vAlign w:val="center"/>
          </w:tcPr>
          <w:p w14:paraId="04576A65" w14:textId="486081AF"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0.035</w:t>
            </w:r>
          </w:p>
        </w:tc>
      </w:tr>
      <w:tr w:rsidR="002140C3" w:rsidRPr="00137458" w14:paraId="16ED5291" w14:textId="289956AC" w:rsidTr="000A7497">
        <w:tc>
          <w:tcPr>
            <w:tcW w:w="858" w:type="pct"/>
            <w:vAlign w:val="center"/>
          </w:tcPr>
          <w:p w14:paraId="7C7EFEFA"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Diltiazem</w:t>
            </w:r>
          </w:p>
        </w:tc>
        <w:tc>
          <w:tcPr>
            <w:tcW w:w="954" w:type="pct"/>
            <w:vAlign w:val="center"/>
          </w:tcPr>
          <w:p w14:paraId="2F08C0D8"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7DDAFA67" w14:textId="4FC8E0F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0.012</w:t>
            </w:r>
          </w:p>
        </w:tc>
        <w:tc>
          <w:tcPr>
            <w:tcW w:w="740" w:type="pct"/>
            <w:tcBorders>
              <w:top w:val="nil"/>
              <w:left w:val="nil"/>
              <w:bottom w:val="nil"/>
              <w:right w:val="nil"/>
            </w:tcBorders>
            <w:shd w:val="clear" w:color="auto" w:fill="auto"/>
            <w:vAlign w:val="center"/>
          </w:tcPr>
          <w:p w14:paraId="54C53CC0" w14:textId="251FA50E"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2DB86AFE" w14:textId="419076AC"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1D9EBDE2"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138D9C4D" w14:textId="6DE73FD2" w:rsidTr="000A7497">
        <w:trPr>
          <w:trHeight w:val="288"/>
        </w:trPr>
        <w:tc>
          <w:tcPr>
            <w:tcW w:w="858" w:type="pct"/>
            <w:vAlign w:val="center"/>
          </w:tcPr>
          <w:p w14:paraId="2985324F"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Erythromycin</w:t>
            </w:r>
          </w:p>
        </w:tc>
        <w:tc>
          <w:tcPr>
            <w:tcW w:w="954" w:type="pct"/>
            <w:vAlign w:val="center"/>
          </w:tcPr>
          <w:p w14:paraId="75E7CBED"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58872B06" w14:textId="483A13D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0.035</w:t>
            </w:r>
            <w:r w:rsidR="00F1026D">
              <w:rPr>
                <w:rFonts w:ascii="Arial" w:hAnsi="Arial" w:cs="Arial"/>
                <w:color w:val="000000"/>
                <w:sz w:val="18"/>
                <w:szCs w:val="18"/>
              </w:rPr>
              <w:t xml:space="preserve"> (0.002)</w:t>
            </w:r>
          </w:p>
        </w:tc>
        <w:tc>
          <w:tcPr>
            <w:tcW w:w="740" w:type="pct"/>
            <w:tcBorders>
              <w:top w:val="nil"/>
              <w:left w:val="nil"/>
              <w:bottom w:val="nil"/>
              <w:right w:val="nil"/>
            </w:tcBorders>
            <w:shd w:val="clear" w:color="auto" w:fill="auto"/>
            <w:vAlign w:val="center"/>
          </w:tcPr>
          <w:p w14:paraId="548A5C9F" w14:textId="3831BC2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0.035</w:t>
            </w:r>
            <w:r w:rsidR="00F1026D">
              <w:rPr>
                <w:rFonts w:ascii="Arial" w:hAnsi="Arial" w:cs="Arial"/>
                <w:color w:val="000000"/>
                <w:sz w:val="18"/>
                <w:szCs w:val="18"/>
              </w:rPr>
              <w:t xml:space="preserve"> (0.002)</w:t>
            </w:r>
          </w:p>
        </w:tc>
        <w:tc>
          <w:tcPr>
            <w:tcW w:w="740" w:type="pct"/>
            <w:tcBorders>
              <w:top w:val="nil"/>
              <w:left w:val="nil"/>
              <w:bottom w:val="nil"/>
              <w:right w:val="nil"/>
            </w:tcBorders>
            <w:shd w:val="clear" w:color="auto" w:fill="auto"/>
            <w:vAlign w:val="center"/>
          </w:tcPr>
          <w:p w14:paraId="5B1018A0" w14:textId="27AA6B80"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0.92</w:t>
            </w:r>
            <w:r w:rsidR="00F1026D">
              <w:rPr>
                <w:rFonts w:ascii="Arial" w:hAnsi="Arial" w:cs="Arial"/>
                <w:color w:val="000000"/>
                <w:sz w:val="18"/>
                <w:szCs w:val="18"/>
              </w:rPr>
              <w:t xml:space="preserve"> (0.26)</w:t>
            </w:r>
          </w:p>
        </w:tc>
        <w:tc>
          <w:tcPr>
            <w:tcW w:w="968" w:type="pct"/>
            <w:tcBorders>
              <w:top w:val="nil"/>
              <w:left w:val="nil"/>
              <w:bottom w:val="nil"/>
              <w:right w:val="nil"/>
            </w:tcBorders>
            <w:vAlign w:val="center"/>
          </w:tcPr>
          <w:p w14:paraId="5B884862" w14:textId="7879270B"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0.038</w:t>
            </w:r>
          </w:p>
        </w:tc>
      </w:tr>
      <w:tr w:rsidR="002140C3" w:rsidRPr="00137458" w14:paraId="715D0509" w14:textId="164DC36D" w:rsidTr="000A7497">
        <w:tc>
          <w:tcPr>
            <w:tcW w:w="858" w:type="pct"/>
            <w:vAlign w:val="center"/>
          </w:tcPr>
          <w:p w14:paraId="3AB1F836"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Nefazodone</w:t>
            </w:r>
          </w:p>
        </w:tc>
        <w:tc>
          <w:tcPr>
            <w:tcW w:w="954" w:type="pct"/>
            <w:vAlign w:val="center"/>
          </w:tcPr>
          <w:p w14:paraId="588BF8F9"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0CDB3BA2" w14:textId="4EE69727"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18B5ACA" w14:textId="118ECE9B"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6A26E646" w14:textId="398F9A2B"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404EEEAF"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15333FFF" w14:textId="2F27915B" w:rsidTr="000A7497">
        <w:tc>
          <w:tcPr>
            <w:tcW w:w="858" w:type="pct"/>
            <w:vAlign w:val="center"/>
          </w:tcPr>
          <w:p w14:paraId="189722E8"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Saquinavir</w:t>
            </w:r>
          </w:p>
        </w:tc>
        <w:tc>
          <w:tcPr>
            <w:tcW w:w="954" w:type="pct"/>
            <w:vAlign w:val="center"/>
          </w:tcPr>
          <w:p w14:paraId="7922E2D6" w14:textId="77777777" w:rsidR="002140C3" w:rsidRPr="00137458" w:rsidRDefault="002140C3" w:rsidP="00137458">
            <w:pPr>
              <w:spacing w:line="360" w:lineRule="auto"/>
              <w:jc w:val="center"/>
              <w:rPr>
                <w:rFonts w:ascii="Arial" w:hAnsi="Arial" w:cs="Arial"/>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4A6533A9" w14:textId="6BB75DE6"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77BC76B" w14:textId="58CAD13A"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29E125C" w14:textId="0A3A5297" w:rsidR="002140C3" w:rsidRPr="00137458" w:rsidRDefault="002140C3" w:rsidP="00137458">
            <w:pPr>
              <w:spacing w:line="360" w:lineRule="auto"/>
              <w:jc w:val="center"/>
              <w:rPr>
                <w:rFonts w:ascii="Arial" w:hAnsi="Arial" w:cs="Arial"/>
                <w:color w:val="FF0000"/>
                <w:sz w:val="18"/>
                <w:szCs w:val="18"/>
                <w:lang w:val="en-US"/>
              </w:rPr>
            </w:pPr>
            <w:r w:rsidRPr="00137458">
              <w:rPr>
                <w:rFonts w:ascii="Arial" w:hAnsi="Arial" w:cs="Arial"/>
                <w:color w:val="000000"/>
                <w:sz w:val="18"/>
                <w:szCs w:val="18"/>
              </w:rPr>
              <w:t>-</w:t>
            </w:r>
          </w:p>
        </w:tc>
        <w:tc>
          <w:tcPr>
            <w:tcW w:w="968" w:type="pct"/>
            <w:tcBorders>
              <w:top w:val="nil"/>
              <w:left w:val="nil"/>
              <w:bottom w:val="nil"/>
              <w:right w:val="nil"/>
            </w:tcBorders>
            <w:vAlign w:val="center"/>
          </w:tcPr>
          <w:p w14:paraId="1C002B79"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6CAB8A67" w14:textId="4D908B83" w:rsidTr="000A7497">
        <w:tc>
          <w:tcPr>
            <w:tcW w:w="858" w:type="pct"/>
            <w:vAlign w:val="center"/>
          </w:tcPr>
          <w:p w14:paraId="6A2AD4A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Telithromycin</w:t>
            </w:r>
          </w:p>
        </w:tc>
        <w:tc>
          <w:tcPr>
            <w:tcW w:w="954" w:type="pct"/>
            <w:vAlign w:val="center"/>
          </w:tcPr>
          <w:p w14:paraId="082DF626"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bottom w:val="nil"/>
              <w:right w:val="nil"/>
            </w:tcBorders>
            <w:shd w:val="clear" w:color="auto" w:fill="auto"/>
            <w:vAlign w:val="center"/>
          </w:tcPr>
          <w:p w14:paraId="6648C899" w14:textId="54699EA3"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0.031</w:t>
            </w:r>
          </w:p>
        </w:tc>
        <w:tc>
          <w:tcPr>
            <w:tcW w:w="740" w:type="pct"/>
            <w:tcBorders>
              <w:top w:val="nil"/>
              <w:left w:val="nil"/>
              <w:bottom w:val="nil"/>
              <w:right w:val="nil"/>
            </w:tcBorders>
            <w:shd w:val="clear" w:color="auto" w:fill="auto"/>
            <w:vAlign w:val="center"/>
          </w:tcPr>
          <w:p w14:paraId="114489A6" w14:textId="252687B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0.033</w:t>
            </w:r>
          </w:p>
        </w:tc>
        <w:tc>
          <w:tcPr>
            <w:tcW w:w="740" w:type="pct"/>
            <w:tcBorders>
              <w:top w:val="nil"/>
              <w:left w:val="nil"/>
              <w:bottom w:val="nil"/>
              <w:right w:val="nil"/>
            </w:tcBorders>
            <w:shd w:val="clear" w:color="auto" w:fill="auto"/>
            <w:vAlign w:val="center"/>
          </w:tcPr>
          <w:p w14:paraId="0D6166A5" w14:textId="2A7368BF"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1.61</w:t>
            </w:r>
          </w:p>
        </w:tc>
        <w:tc>
          <w:tcPr>
            <w:tcW w:w="968" w:type="pct"/>
            <w:tcBorders>
              <w:top w:val="nil"/>
              <w:left w:val="nil"/>
              <w:bottom w:val="nil"/>
              <w:right w:val="nil"/>
            </w:tcBorders>
            <w:vAlign w:val="center"/>
          </w:tcPr>
          <w:p w14:paraId="3D44F02A" w14:textId="06E1D822"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0.020</w:t>
            </w:r>
          </w:p>
        </w:tc>
      </w:tr>
      <w:tr w:rsidR="002140C3" w:rsidRPr="00137458" w14:paraId="34E7D353" w14:textId="18BE515A" w:rsidTr="000A7497">
        <w:tc>
          <w:tcPr>
            <w:tcW w:w="858" w:type="pct"/>
            <w:vAlign w:val="center"/>
          </w:tcPr>
          <w:p w14:paraId="0BE96FA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Itraconazole</w:t>
            </w:r>
          </w:p>
        </w:tc>
        <w:tc>
          <w:tcPr>
            <w:tcW w:w="954" w:type="pct"/>
            <w:vAlign w:val="center"/>
          </w:tcPr>
          <w:p w14:paraId="156E2D2C"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1.56</w:t>
            </w:r>
          </w:p>
        </w:tc>
        <w:tc>
          <w:tcPr>
            <w:tcW w:w="740" w:type="pct"/>
            <w:tcBorders>
              <w:top w:val="nil"/>
              <w:bottom w:val="nil"/>
              <w:right w:val="nil"/>
            </w:tcBorders>
            <w:shd w:val="clear" w:color="auto" w:fill="auto"/>
            <w:vAlign w:val="center"/>
          </w:tcPr>
          <w:p w14:paraId="3EC7A4FC" w14:textId="5DA8F98E"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themeColor="text1"/>
                <w:sz w:val="18"/>
                <w:szCs w:val="18"/>
              </w:rPr>
              <w:t>0.010</w:t>
            </w:r>
          </w:p>
        </w:tc>
        <w:tc>
          <w:tcPr>
            <w:tcW w:w="740" w:type="pct"/>
            <w:tcBorders>
              <w:top w:val="nil"/>
              <w:left w:val="nil"/>
              <w:bottom w:val="nil"/>
              <w:right w:val="nil"/>
            </w:tcBorders>
            <w:shd w:val="clear" w:color="auto" w:fill="auto"/>
            <w:vAlign w:val="center"/>
          </w:tcPr>
          <w:p w14:paraId="0C1133A3" w14:textId="4414D3E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0AF6B0C3" w14:textId="4A9CCE5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nil"/>
              <w:right w:val="nil"/>
            </w:tcBorders>
            <w:vAlign w:val="center"/>
          </w:tcPr>
          <w:p w14:paraId="5843B838" w14:textId="77777777" w:rsidR="002140C3" w:rsidRPr="00137458" w:rsidRDefault="002140C3" w:rsidP="00137458">
            <w:pPr>
              <w:spacing w:line="360" w:lineRule="auto"/>
              <w:jc w:val="center"/>
              <w:rPr>
                <w:rFonts w:ascii="Arial" w:hAnsi="Arial" w:cs="Arial"/>
                <w:color w:val="000000"/>
                <w:sz w:val="18"/>
                <w:szCs w:val="18"/>
              </w:rPr>
            </w:pPr>
          </w:p>
        </w:tc>
      </w:tr>
      <w:tr w:rsidR="002140C3" w:rsidRPr="00137458" w14:paraId="09D449A0" w14:textId="38FF23F8" w:rsidTr="000A7497">
        <w:tc>
          <w:tcPr>
            <w:tcW w:w="858" w:type="pct"/>
            <w:vAlign w:val="center"/>
          </w:tcPr>
          <w:p w14:paraId="3CA2F09E"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Telaprevir</w:t>
            </w:r>
          </w:p>
        </w:tc>
        <w:tc>
          <w:tcPr>
            <w:tcW w:w="954" w:type="pct"/>
            <w:vAlign w:val="center"/>
          </w:tcPr>
          <w:p w14:paraId="51F5B297"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25</w:t>
            </w:r>
          </w:p>
        </w:tc>
        <w:tc>
          <w:tcPr>
            <w:tcW w:w="740" w:type="pct"/>
            <w:tcBorders>
              <w:top w:val="nil"/>
              <w:right w:val="nil"/>
            </w:tcBorders>
            <w:shd w:val="clear" w:color="auto" w:fill="auto"/>
            <w:vAlign w:val="center"/>
          </w:tcPr>
          <w:p w14:paraId="59D138D9" w14:textId="68482499"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0.032</w:t>
            </w:r>
          </w:p>
        </w:tc>
        <w:tc>
          <w:tcPr>
            <w:tcW w:w="740" w:type="pct"/>
            <w:tcBorders>
              <w:top w:val="nil"/>
              <w:left w:val="nil"/>
              <w:right w:val="nil"/>
            </w:tcBorders>
            <w:shd w:val="clear" w:color="auto" w:fill="auto"/>
            <w:vAlign w:val="center"/>
          </w:tcPr>
          <w:p w14:paraId="4A7ECF8C" w14:textId="47B5FAB2"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0.034</w:t>
            </w:r>
          </w:p>
        </w:tc>
        <w:tc>
          <w:tcPr>
            <w:tcW w:w="740" w:type="pct"/>
            <w:tcBorders>
              <w:top w:val="nil"/>
              <w:left w:val="nil"/>
              <w:right w:val="nil"/>
            </w:tcBorders>
            <w:shd w:val="clear" w:color="auto" w:fill="auto"/>
            <w:vAlign w:val="center"/>
          </w:tcPr>
          <w:p w14:paraId="7DED0B37" w14:textId="05F545F8"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0.38</w:t>
            </w:r>
          </w:p>
        </w:tc>
        <w:tc>
          <w:tcPr>
            <w:tcW w:w="968" w:type="pct"/>
            <w:tcBorders>
              <w:top w:val="nil"/>
              <w:left w:val="nil"/>
              <w:right w:val="nil"/>
            </w:tcBorders>
            <w:vAlign w:val="center"/>
          </w:tcPr>
          <w:p w14:paraId="2F13C2F4" w14:textId="6AF75F90"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color w:val="000000"/>
                <w:sz w:val="18"/>
                <w:szCs w:val="18"/>
              </w:rPr>
              <w:t>0.089</w:t>
            </w:r>
          </w:p>
        </w:tc>
      </w:tr>
      <w:tr w:rsidR="002140C3" w:rsidRPr="00137458" w14:paraId="68890E62" w14:textId="242AC6A9" w:rsidTr="000A7497">
        <w:tc>
          <w:tcPr>
            <w:tcW w:w="858" w:type="pct"/>
            <w:tcBorders>
              <w:bottom w:val="single" w:sz="2" w:space="0" w:color="000000"/>
            </w:tcBorders>
            <w:vAlign w:val="center"/>
          </w:tcPr>
          <w:p w14:paraId="3019305B" w14:textId="77777777"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sz w:val="18"/>
                <w:szCs w:val="18"/>
              </w:rPr>
              <w:t>Ritonavir</w:t>
            </w:r>
          </w:p>
        </w:tc>
        <w:tc>
          <w:tcPr>
            <w:tcW w:w="954" w:type="pct"/>
            <w:tcBorders>
              <w:bottom w:val="single" w:sz="2" w:space="0" w:color="000000"/>
            </w:tcBorders>
            <w:vAlign w:val="center"/>
          </w:tcPr>
          <w:p w14:paraId="5160D37F" w14:textId="77777777" w:rsidR="002140C3" w:rsidRPr="00137458" w:rsidRDefault="002140C3" w:rsidP="00137458">
            <w:pPr>
              <w:spacing w:line="360" w:lineRule="auto"/>
              <w:jc w:val="center"/>
              <w:rPr>
                <w:rFonts w:ascii="Arial" w:hAnsi="Arial" w:cs="Arial"/>
                <w:color w:val="000000"/>
                <w:sz w:val="18"/>
                <w:szCs w:val="18"/>
              </w:rPr>
            </w:pPr>
            <w:r w:rsidRPr="00137458">
              <w:rPr>
                <w:rFonts w:ascii="Arial" w:hAnsi="Arial" w:cs="Arial"/>
                <w:sz w:val="18"/>
                <w:szCs w:val="18"/>
              </w:rPr>
              <w:t>0.78</w:t>
            </w:r>
          </w:p>
        </w:tc>
        <w:tc>
          <w:tcPr>
            <w:tcW w:w="740" w:type="pct"/>
            <w:tcBorders>
              <w:top w:val="nil"/>
              <w:bottom w:val="single" w:sz="2" w:space="0" w:color="000000"/>
              <w:right w:val="nil"/>
            </w:tcBorders>
            <w:shd w:val="clear" w:color="auto" w:fill="auto"/>
            <w:vAlign w:val="center"/>
          </w:tcPr>
          <w:p w14:paraId="0A9E9112" w14:textId="1D2544A6"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0.029</w:t>
            </w:r>
          </w:p>
        </w:tc>
        <w:tc>
          <w:tcPr>
            <w:tcW w:w="740" w:type="pct"/>
            <w:tcBorders>
              <w:top w:val="nil"/>
              <w:left w:val="nil"/>
              <w:bottom w:val="single" w:sz="2" w:space="0" w:color="000000"/>
              <w:right w:val="nil"/>
            </w:tcBorders>
            <w:shd w:val="clear" w:color="auto" w:fill="auto"/>
            <w:vAlign w:val="center"/>
          </w:tcPr>
          <w:p w14:paraId="00302287" w14:textId="72EB02CB"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740" w:type="pct"/>
            <w:tcBorders>
              <w:top w:val="nil"/>
              <w:left w:val="nil"/>
              <w:bottom w:val="single" w:sz="2" w:space="0" w:color="000000"/>
              <w:right w:val="nil"/>
            </w:tcBorders>
            <w:shd w:val="clear" w:color="auto" w:fill="auto"/>
            <w:vAlign w:val="center"/>
          </w:tcPr>
          <w:p w14:paraId="51A9575B" w14:textId="22E94345" w:rsidR="002140C3" w:rsidRPr="00137458" w:rsidRDefault="002140C3" w:rsidP="00137458">
            <w:pPr>
              <w:spacing w:line="360" w:lineRule="auto"/>
              <w:jc w:val="center"/>
              <w:rPr>
                <w:rFonts w:ascii="Arial" w:hAnsi="Arial" w:cs="Arial"/>
                <w:sz w:val="18"/>
                <w:szCs w:val="18"/>
                <w:lang w:val="en-US"/>
              </w:rPr>
            </w:pPr>
            <w:r w:rsidRPr="00137458">
              <w:rPr>
                <w:rFonts w:ascii="Arial" w:hAnsi="Arial" w:cs="Arial"/>
                <w:color w:val="000000"/>
                <w:sz w:val="18"/>
                <w:szCs w:val="18"/>
              </w:rPr>
              <w:t>N/A</w:t>
            </w:r>
          </w:p>
        </w:tc>
        <w:tc>
          <w:tcPr>
            <w:tcW w:w="968" w:type="pct"/>
            <w:tcBorders>
              <w:top w:val="nil"/>
              <w:left w:val="nil"/>
              <w:bottom w:val="single" w:sz="2" w:space="0" w:color="000000"/>
              <w:right w:val="nil"/>
            </w:tcBorders>
            <w:vAlign w:val="center"/>
          </w:tcPr>
          <w:p w14:paraId="181407D4" w14:textId="77777777" w:rsidR="002140C3" w:rsidRPr="00137458" w:rsidRDefault="002140C3" w:rsidP="00137458">
            <w:pPr>
              <w:spacing w:line="360" w:lineRule="auto"/>
              <w:jc w:val="center"/>
              <w:rPr>
                <w:rFonts w:ascii="Arial" w:hAnsi="Arial" w:cs="Arial"/>
                <w:color w:val="000000"/>
                <w:sz w:val="18"/>
                <w:szCs w:val="18"/>
              </w:rPr>
            </w:pPr>
          </w:p>
        </w:tc>
      </w:tr>
    </w:tbl>
    <w:p w14:paraId="090C1D79" w14:textId="77777777" w:rsidR="002A553C" w:rsidRDefault="002A553C" w:rsidP="002A553C">
      <w:pPr>
        <w:spacing w:line="360" w:lineRule="auto"/>
        <w:ind w:left="360" w:firstLine="348"/>
        <w:jc w:val="both"/>
        <w:rPr>
          <w:rFonts w:ascii="Arial" w:hAnsi="Arial" w:cs="Arial"/>
          <w:sz w:val="20"/>
          <w:szCs w:val="20"/>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Pr="00B8432F">
        <w:rPr>
          <w:rFonts w:ascii="Arial" w:hAnsi="Arial" w:cs="Arial"/>
          <w:sz w:val="18"/>
          <w:szCs w:val="18"/>
          <w:lang w:val="en-US"/>
        </w:rPr>
        <w:t>.</w:t>
      </w:r>
    </w:p>
    <w:p w14:paraId="1855A88B" w14:textId="77777777" w:rsidR="00137458" w:rsidRDefault="00137458">
      <w:pPr>
        <w:rPr>
          <w:rFonts w:ascii="Arial" w:hAnsi="Arial" w:cs="Arial"/>
          <w:b/>
          <w:bCs/>
          <w:sz w:val="20"/>
          <w:szCs w:val="20"/>
          <w:lang w:val="en-US"/>
        </w:rPr>
      </w:pPr>
      <w:r>
        <w:rPr>
          <w:rFonts w:ascii="Arial" w:hAnsi="Arial" w:cs="Arial"/>
          <w:b/>
          <w:bCs/>
          <w:sz w:val="20"/>
          <w:szCs w:val="20"/>
          <w:lang w:val="en-US"/>
        </w:rPr>
        <w:br w:type="page"/>
      </w:r>
    </w:p>
    <w:p w14:paraId="1F4C6123" w14:textId="644F9FD0" w:rsidR="00B222EF" w:rsidRDefault="00B222EF" w:rsidP="00F52899">
      <w:pPr>
        <w:spacing w:line="276" w:lineRule="auto"/>
        <w:jc w:val="both"/>
        <w:rPr>
          <w:rFonts w:ascii="Arial" w:hAnsi="Arial" w:cs="Arial"/>
          <w:sz w:val="20"/>
          <w:szCs w:val="20"/>
          <w:lang w:val="en-US"/>
        </w:rPr>
      </w:pPr>
      <w:r w:rsidRPr="00810AD6">
        <w:rPr>
          <w:rFonts w:ascii="Arial" w:hAnsi="Arial" w:cs="Arial"/>
          <w:b/>
          <w:bCs/>
          <w:sz w:val="20"/>
          <w:szCs w:val="20"/>
          <w:lang w:val="en-US"/>
        </w:rPr>
        <w:lastRenderedPageBreak/>
        <w:t>Table</w:t>
      </w:r>
      <w:r w:rsidR="00B8432F" w:rsidRPr="00810AD6">
        <w:rPr>
          <w:rFonts w:ascii="Arial" w:hAnsi="Arial" w:cs="Arial"/>
          <w:b/>
          <w:bCs/>
          <w:sz w:val="20"/>
          <w:szCs w:val="20"/>
          <w:lang w:val="en-US"/>
        </w:rPr>
        <w:t xml:space="preserve"> S</w:t>
      </w:r>
      <w:r w:rsidR="00BA5961">
        <w:rPr>
          <w:rFonts w:ascii="Arial" w:hAnsi="Arial" w:cs="Arial"/>
          <w:b/>
          <w:bCs/>
          <w:sz w:val="20"/>
          <w:szCs w:val="20"/>
          <w:lang w:val="en-US"/>
        </w:rPr>
        <w:t>10</w:t>
      </w:r>
      <w:r w:rsidRPr="00B36F79">
        <w:rPr>
          <w:rFonts w:ascii="Arial" w:hAnsi="Arial" w:cs="Arial"/>
          <w:sz w:val="20"/>
          <w:szCs w:val="20"/>
          <w:lang w:val="en-US"/>
        </w:rPr>
        <w:t xml:space="preserve">: Measured </w:t>
      </w:r>
      <w:proofErr w:type="spellStart"/>
      <w:r w:rsidRPr="00B36F79">
        <w:rPr>
          <w:rFonts w:ascii="Arial" w:hAnsi="Arial" w:cs="Arial"/>
          <w:sz w:val="20"/>
          <w:szCs w:val="20"/>
          <w:lang w:val="en-US"/>
        </w:rPr>
        <w:t>k</w:t>
      </w:r>
      <w:r w:rsidRPr="00B36F79">
        <w:rPr>
          <w:rFonts w:ascii="Arial" w:hAnsi="Arial" w:cs="Arial"/>
          <w:sz w:val="20"/>
          <w:szCs w:val="20"/>
          <w:vertAlign w:val="subscript"/>
          <w:lang w:val="en-US"/>
        </w:rPr>
        <w:t>obs</w:t>
      </w:r>
      <w:proofErr w:type="spellEnd"/>
      <w:r w:rsidRPr="00B36F79">
        <w:rPr>
          <w:rFonts w:ascii="Arial" w:hAnsi="Arial" w:cs="Arial"/>
          <w:sz w:val="20"/>
          <w:szCs w:val="20"/>
          <w:lang w:val="en-US"/>
        </w:rPr>
        <w:t xml:space="preserve">, KI, </w:t>
      </w:r>
      <w:proofErr w:type="spellStart"/>
      <w:r w:rsidRPr="00B36F79">
        <w:rPr>
          <w:rFonts w:ascii="Arial" w:hAnsi="Arial" w:cs="Arial"/>
          <w:sz w:val="20"/>
          <w:szCs w:val="20"/>
          <w:lang w:val="en-US"/>
        </w:rPr>
        <w:t>k</w:t>
      </w:r>
      <w:r w:rsidRPr="00B36F79">
        <w:rPr>
          <w:rFonts w:ascii="Arial" w:hAnsi="Arial" w:cs="Arial"/>
          <w:sz w:val="20"/>
          <w:szCs w:val="20"/>
          <w:vertAlign w:val="subscript"/>
          <w:lang w:val="en-US"/>
        </w:rPr>
        <w:t>inact</w:t>
      </w:r>
      <w:proofErr w:type="spellEnd"/>
      <w:r w:rsidRPr="00B36F79">
        <w:rPr>
          <w:rFonts w:ascii="Arial" w:hAnsi="Arial" w:cs="Arial"/>
          <w:sz w:val="20"/>
          <w:szCs w:val="20"/>
          <w:lang w:val="en-US"/>
        </w:rPr>
        <w:t xml:space="preserve"> under the in vitro TDI conditions from set H</w:t>
      </w:r>
      <w:r w:rsidR="00F1026D">
        <w:rPr>
          <w:rFonts w:ascii="Arial" w:hAnsi="Arial" w:cs="Arial"/>
          <w:sz w:val="20"/>
          <w:szCs w:val="20"/>
          <w:lang w:val="en-US"/>
        </w:rPr>
        <w:t xml:space="preserve">: </w:t>
      </w:r>
      <w:r w:rsidRPr="00B36F79">
        <w:rPr>
          <w:rFonts w:ascii="Arial" w:hAnsi="Arial" w:cs="Arial"/>
          <w:sz w:val="20"/>
          <w:szCs w:val="20"/>
          <w:lang w:val="en-US"/>
        </w:rPr>
        <w:t>max. pre-incubation 40 min,</w:t>
      </w:r>
      <w:r>
        <w:rPr>
          <w:rFonts w:ascii="Arial" w:hAnsi="Arial" w:cs="Arial"/>
          <w:sz w:val="20"/>
          <w:szCs w:val="20"/>
          <w:lang w:val="en-US"/>
        </w:rPr>
        <w:t xml:space="preserve"> HLM 0.01 mg/mL, MDZ 10 </w:t>
      </w:r>
      <w:r w:rsidRPr="00611002">
        <w:rPr>
          <w:rFonts w:ascii="Symbol" w:hAnsi="Symbol" w:cs="Arial"/>
          <w:sz w:val="20"/>
          <w:szCs w:val="20"/>
          <w:lang w:val="en-US"/>
        </w:rPr>
        <w:t>m</w:t>
      </w:r>
      <w:r>
        <w:rPr>
          <w:rFonts w:ascii="Arial" w:hAnsi="Arial" w:cs="Arial"/>
          <w:sz w:val="20"/>
          <w:szCs w:val="20"/>
          <w:lang w:val="en-US"/>
        </w:rPr>
        <w:t>M, incubation 10 min.</w:t>
      </w:r>
      <w:r w:rsidR="00E57006">
        <w:rPr>
          <w:rFonts w:ascii="Arial" w:hAnsi="Arial" w:cs="Arial"/>
          <w:sz w:val="20"/>
          <w:szCs w:val="20"/>
          <w:lang w:val="en-US"/>
        </w:rPr>
        <w:t xml:space="preserve"> Kinetic parameters were measured in replicates (n=3) for erythromycin, used as positive control for in vitro TDI, and the relative standard error (SE) values are reported in the table.</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1764"/>
        <w:gridCol w:w="1368"/>
        <w:gridCol w:w="1368"/>
        <w:gridCol w:w="1368"/>
        <w:gridCol w:w="1790"/>
      </w:tblGrid>
      <w:tr w:rsidR="00123EDA" w:rsidRPr="00D65DD2" w14:paraId="750B0391" w14:textId="16BFAE8B" w:rsidTr="000A7497">
        <w:tc>
          <w:tcPr>
            <w:tcW w:w="4999" w:type="pct"/>
            <w:gridSpan w:val="6"/>
            <w:tcBorders>
              <w:top w:val="single" w:sz="4" w:space="0" w:color="auto"/>
            </w:tcBorders>
            <w:vAlign w:val="center"/>
          </w:tcPr>
          <w:p w14:paraId="5297C397" w14:textId="6B794E10" w:rsidR="00123EDA" w:rsidRPr="00F1026D" w:rsidRDefault="00123EDA" w:rsidP="00F1026D">
            <w:pPr>
              <w:spacing w:line="360" w:lineRule="auto"/>
              <w:jc w:val="center"/>
              <w:rPr>
                <w:rFonts w:ascii="Arial" w:hAnsi="Arial" w:cs="Arial"/>
                <w:b/>
                <w:bCs/>
                <w:sz w:val="18"/>
                <w:szCs w:val="18"/>
                <w:lang w:val="en-US"/>
              </w:rPr>
            </w:pPr>
            <w:r w:rsidRPr="00F1026D">
              <w:rPr>
                <w:rFonts w:ascii="Arial" w:hAnsi="Arial" w:cs="Arial"/>
                <w:b/>
                <w:bCs/>
                <w:sz w:val="18"/>
                <w:szCs w:val="18"/>
                <w:lang w:val="en-US"/>
              </w:rPr>
              <w:t xml:space="preserve">Set H: pre-incubation 40 min, HLM 0.01 mg/mL, MDZ 10 </w:t>
            </w:r>
            <w:r w:rsidRPr="00F1026D">
              <w:rPr>
                <w:rFonts w:ascii="Symbol" w:hAnsi="Symbol" w:cs="Arial"/>
                <w:b/>
                <w:bCs/>
                <w:sz w:val="18"/>
                <w:szCs w:val="18"/>
                <w:lang w:val="en-US"/>
              </w:rPr>
              <w:t>m</w:t>
            </w:r>
            <w:r w:rsidRPr="00F1026D">
              <w:rPr>
                <w:rFonts w:ascii="Arial" w:hAnsi="Arial" w:cs="Arial"/>
                <w:b/>
                <w:bCs/>
                <w:sz w:val="18"/>
                <w:szCs w:val="18"/>
                <w:lang w:val="en-US"/>
              </w:rPr>
              <w:t>M, incubation 10 min</w:t>
            </w:r>
          </w:p>
        </w:tc>
      </w:tr>
      <w:tr w:rsidR="00F1026D" w:rsidRPr="00F1026D" w14:paraId="711938F5" w14:textId="2337616E" w:rsidTr="000A7497">
        <w:tc>
          <w:tcPr>
            <w:tcW w:w="858" w:type="pct"/>
            <w:tcBorders>
              <w:bottom w:val="single" w:sz="2" w:space="0" w:color="000000"/>
            </w:tcBorders>
            <w:shd w:val="clear" w:color="auto" w:fill="F2F2F2" w:themeFill="background1" w:themeFillShade="F2"/>
            <w:vAlign w:val="center"/>
          </w:tcPr>
          <w:p w14:paraId="4294C73D" w14:textId="21F3560E" w:rsidR="00F1026D" w:rsidRPr="00F1026D" w:rsidRDefault="00F1026D" w:rsidP="00F1026D">
            <w:pPr>
              <w:spacing w:line="360" w:lineRule="auto"/>
              <w:jc w:val="center"/>
              <w:rPr>
                <w:rFonts w:ascii="Arial" w:hAnsi="Arial" w:cs="Arial"/>
                <w:sz w:val="18"/>
                <w:szCs w:val="18"/>
                <w:lang w:val="en-US"/>
              </w:rPr>
            </w:pPr>
            <w:r w:rsidRPr="003062E4">
              <w:rPr>
                <w:rFonts w:ascii="Arial" w:hAnsi="Arial" w:cs="Arial"/>
                <w:sz w:val="18"/>
                <w:szCs w:val="18"/>
                <w:lang w:val="en-US"/>
              </w:rPr>
              <w:t>Drug</w:t>
            </w:r>
          </w:p>
        </w:tc>
        <w:tc>
          <w:tcPr>
            <w:tcW w:w="954" w:type="pct"/>
            <w:tcBorders>
              <w:bottom w:val="single" w:sz="2" w:space="0" w:color="000000"/>
            </w:tcBorders>
            <w:shd w:val="clear" w:color="auto" w:fill="F2F2F2" w:themeFill="background1" w:themeFillShade="F2"/>
            <w:vAlign w:val="center"/>
          </w:tcPr>
          <w:p w14:paraId="1AE6C185" w14:textId="77777777" w:rsidR="00F1026D" w:rsidRPr="003062E4" w:rsidRDefault="00F1026D" w:rsidP="00F1026D">
            <w:pPr>
              <w:spacing w:line="360" w:lineRule="auto"/>
              <w:jc w:val="center"/>
              <w:rPr>
                <w:rFonts w:ascii="Arial" w:hAnsi="Arial" w:cs="Arial"/>
                <w:sz w:val="18"/>
                <w:szCs w:val="18"/>
                <w:lang w:val="en-US"/>
              </w:rPr>
            </w:pPr>
            <w:r w:rsidRPr="003062E4">
              <w:rPr>
                <w:rFonts w:ascii="Arial" w:hAnsi="Arial" w:cs="Arial"/>
                <w:sz w:val="18"/>
                <w:szCs w:val="18"/>
                <w:lang w:val="en-US"/>
              </w:rPr>
              <w:t>Concentration</w:t>
            </w:r>
          </w:p>
          <w:p w14:paraId="60AC48D9" w14:textId="219AD679" w:rsidR="00F1026D" w:rsidRPr="00F1026D" w:rsidRDefault="00F1026D" w:rsidP="00F1026D">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740" w:type="pct"/>
            <w:tcBorders>
              <w:bottom w:val="single" w:sz="2" w:space="0" w:color="000000"/>
            </w:tcBorders>
            <w:shd w:val="clear" w:color="auto" w:fill="F2F2F2" w:themeFill="background1" w:themeFillShade="F2"/>
            <w:vAlign w:val="center"/>
          </w:tcPr>
          <w:p w14:paraId="668FEEB5" w14:textId="77777777" w:rsidR="00F1026D" w:rsidRPr="003062E4" w:rsidRDefault="00F1026D" w:rsidP="00F1026D">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obs</w:t>
            </w:r>
            <w:proofErr w:type="spellEnd"/>
            <w:r w:rsidRPr="003062E4">
              <w:rPr>
                <w:rFonts w:ascii="Arial" w:hAnsi="Arial" w:cs="Arial"/>
                <w:sz w:val="18"/>
                <w:szCs w:val="18"/>
                <w:vertAlign w:val="subscript"/>
                <w:lang w:val="en-US"/>
              </w:rPr>
              <w:t xml:space="preserve"> </w:t>
            </w:r>
            <w:r w:rsidRPr="003062E4">
              <w:rPr>
                <w:rFonts w:ascii="Arial" w:hAnsi="Arial" w:cs="Arial"/>
                <w:sz w:val="18"/>
                <w:szCs w:val="18"/>
                <w:lang w:val="en-US"/>
              </w:rPr>
              <w:t>(SE)</w:t>
            </w:r>
          </w:p>
          <w:p w14:paraId="4C7396EE" w14:textId="3AC58DA4" w:rsidR="00F1026D" w:rsidRPr="00F1026D" w:rsidRDefault="00F1026D" w:rsidP="00F1026D">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34F04160" w14:textId="77777777" w:rsidR="00F1026D" w:rsidRPr="003062E4" w:rsidRDefault="00F1026D" w:rsidP="00F1026D">
            <w:pPr>
              <w:spacing w:line="360" w:lineRule="auto"/>
              <w:jc w:val="center"/>
              <w:rPr>
                <w:rFonts w:ascii="Arial" w:hAnsi="Arial" w:cs="Arial"/>
                <w:sz w:val="18"/>
                <w:szCs w:val="18"/>
                <w:vertAlign w:val="subscript"/>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 xml:space="preserve"> (SE)</w:t>
            </w:r>
          </w:p>
          <w:p w14:paraId="09720A19" w14:textId="0008CAE2" w:rsidR="00F1026D" w:rsidRPr="00F1026D" w:rsidRDefault="00F1026D" w:rsidP="00F1026D">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-1</w:t>
            </w:r>
          </w:p>
        </w:tc>
        <w:tc>
          <w:tcPr>
            <w:tcW w:w="740" w:type="pct"/>
            <w:tcBorders>
              <w:bottom w:val="single" w:sz="2" w:space="0" w:color="000000"/>
            </w:tcBorders>
            <w:shd w:val="clear" w:color="auto" w:fill="F2F2F2" w:themeFill="background1" w:themeFillShade="F2"/>
            <w:vAlign w:val="center"/>
          </w:tcPr>
          <w:p w14:paraId="1D96B236" w14:textId="77777777" w:rsidR="00F1026D" w:rsidRPr="003062E4" w:rsidRDefault="00F1026D" w:rsidP="00F1026D">
            <w:pPr>
              <w:spacing w:line="360" w:lineRule="auto"/>
              <w:jc w:val="center"/>
              <w:rPr>
                <w:rFonts w:ascii="Arial" w:hAnsi="Arial" w:cs="Arial"/>
                <w:sz w:val="18"/>
                <w:szCs w:val="18"/>
                <w:lang w:val="en-US"/>
              </w:rPr>
            </w:pPr>
            <w:r w:rsidRPr="003062E4">
              <w:rPr>
                <w:rFonts w:ascii="Arial" w:hAnsi="Arial" w:cs="Arial"/>
                <w:sz w:val="18"/>
                <w:szCs w:val="18"/>
                <w:lang w:val="en-US"/>
              </w:rPr>
              <w:t>KI (SE)</w:t>
            </w:r>
          </w:p>
          <w:p w14:paraId="76FA0831" w14:textId="393F79BD" w:rsidR="00F1026D" w:rsidRPr="00F1026D" w:rsidRDefault="00F1026D" w:rsidP="00F1026D">
            <w:pPr>
              <w:spacing w:line="360" w:lineRule="auto"/>
              <w:jc w:val="center"/>
              <w:rPr>
                <w:rFonts w:ascii="Arial" w:hAnsi="Arial" w:cs="Arial"/>
                <w:sz w:val="18"/>
                <w:szCs w:val="18"/>
                <w:lang w:val="en-US"/>
              </w:rPr>
            </w:pPr>
            <w:r w:rsidRPr="003062E4">
              <w:rPr>
                <w:rFonts w:ascii="Symbol" w:hAnsi="Symbol" w:cs="Arial"/>
                <w:sz w:val="18"/>
                <w:szCs w:val="18"/>
                <w:lang w:val="en-US"/>
              </w:rPr>
              <w:t>m</w:t>
            </w:r>
            <w:r w:rsidRPr="003062E4">
              <w:rPr>
                <w:rFonts w:ascii="Arial" w:hAnsi="Arial" w:cs="Arial"/>
                <w:sz w:val="18"/>
                <w:szCs w:val="18"/>
                <w:lang w:val="en-US"/>
              </w:rPr>
              <w:t>M</w:t>
            </w:r>
          </w:p>
        </w:tc>
        <w:tc>
          <w:tcPr>
            <w:tcW w:w="968" w:type="pct"/>
            <w:tcBorders>
              <w:bottom w:val="single" w:sz="2" w:space="0" w:color="000000"/>
            </w:tcBorders>
            <w:shd w:val="clear" w:color="auto" w:fill="F2F2F2" w:themeFill="background1" w:themeFillShade="F2"/>
            <w:vAlign w:val="center"/>
          </w:tcPr>
          <w:p w14:paraId="2C0FD9F1" w14:textId="77777777" w:rsidR="00F1026D" w:rsidRPr="003062E4" w:rsidRDefault="00F1026D" w:rsidP="00F1026D">
            <w:pPr>
              <w:spacing w:line="360" w:lineRule="auto"/>
              <w:jc w:val="center"/>
              <w:rPr>
                <w:rFonts w:ascii="Arial" w:hAnsi="Arial" w:cs="Arial"/>
                <w:sz w:val="18"/>
                <w:szCs w:val="18"/>
                <w:lang w:val="en-US"/>
              </w:rPr>
            </w:pPr>
            <w:proofErr w:type="spellStart"/>
            <w:r w:rsidRPr="003062E4">
              <w:rPr>
                <w:rFonts w:ascii="Arial" w:hAnsi="Arial" w:cs="Arial"/>
                <w:sz w:val="18"/>
                <w:szCs w:val="18"/>
                <w:lang w:val="en-US"/>
              </w:rPr>
              <w:t>k</w:t>
            </w:r>
            <w:r w:rsidRPr="003062E4">
              <w:rPr>
                <w:rFonts w:ascii="Arial" w:hAnsi="Arial" w:cs="Arial"/>
                <w:sz w:val="18"/>
                <w:szCs w:val="18"/>
                <w:vertAlign w:val="subscript"/>
                <w:lang w:val="en-US"/>
              </w:rPr>
              <w:t>inact</w:t>
            </w:r>
            <w:proofErr w:type="spellEnd"/>
            <w:r w:rsidRPr="003062E4">
              <w:rPr>
                <w:rFonts w:ascii="Arial" w:hAnsi="Arial" w:cs="Arial"/>
                <w:sz w:val="18"/>
                <w:szCs w:val="18"/>
                <w:lang w:val="en-US"/>
              </w:rPr>
              <w:t>/KI</w:t>
            </w:r>
          </w:p>
          <w:p w14:paraId="1EA1902E" w14:textId="7728B1A3" w:rsidR="00F1026D" w:rsidRPr="00F1026D" w:rsidRDefault="00F1026D" w:rsidP="00F1026D">
            <w:pPr>
              <w:spacing w:line="360" w:lineRule="auto"/>
              <w:jc w:val="center"/>
              <w:rPr>
                <w:rFonts w:ascii="Arial" w:hAnsi="Arial" w:cs="Arial"/>
                <w:sz w:val="18"/>
                <w:szCs w:val="18"/>
                <w:lang w:val="en-US"/>
              </w:rPr>
            </w:pPr>
            <w:r w:rsidRPr="003062E4">
              <w:rPr>
                <w:rFonts w:ascii="Arial" w:hAnsi="Arial" w:cs="Arial"/>
                <w:sz w:val="18"/>
                <w:szCs w:val="18"/>
                <w:lang w:val="en-US"/>
              </w:rPr>
              <w:t>min</w:t>
            </w:r>
            <w:r w:rsidRPr="003062E4">
              <w:rPr>
                <w:rFonts w:ascii="Arial" w:hAnsi="Arial" w:cs="Arial"/>
                <w:sz w:val="18"/>
                <w:szCs w:val="18"/>
                <w:vertAlign w:val="superscript"/>
                <w:lang w:val="en-US"/>
              </w:rPr>
              <w:t xml:space="preserve">-1 </w:t>
            </w:r>
            <w:r w:rsidRPr="003062E4">
              <w:rPr>
                <w:rFonts w:ascii="Symbol" w:hAnsi="Symbol" w:cs="Arial"/>
                <w:sz w:val="18"/>
                <w:szCs w:val="18"/>
                <w:lang w:val="en-US"/>
              </w:rPr>
              <w:t>m</w:t>
            </w:r>
            <w:r w:rsidRPr="003062E4">
              <w:rPr>
                <w:rFonts w:ascii="Arial" w:hAnsi="Arial" w:cs="Arial"/>
                <w:sz w:val="18"/>
                <w:szCs w:val="18"/>
                <w:lang w:val="en-US"/>
              </w:rPr>
              <w:t>M</w:t>
            </w:r>
            <w:r w:rsidRPr="003062E4">
              <w:rPr>
                <w:rFonts w:ascii="Arial" w:hAnsi="Arial" w:cs="Arial"/>
                <w:sz w:val="18"/>
                <w:szCs w:val="18"/>
                <w:vertAlign w:val="superscript"/>
                <w:lang w:val="en-US"/>
              </w:rPr>
              <w:t>-1</w:t>
            </w:r>
          </w:p>
        </w:tc>
      </w:tr>
      <w:tr w:rsidR="002140C3" w:rsidRPr="00F1026D" w14:paraId="6884F44D" w14:textId="3724F8AC" w:rsidTr="000A7497">
        <w:tc>
          <w:tcPr>
            <w:tcW w:w="858" w:type="pct"/>
            <w:tcBorders>
              <w:top w:val="single" w:sz="2" w:space="0" w:color="000000"/>
            </w:tcBorders>
            <w:vAlign w:val="center"/>
          </w:tcPr>
          <w:p w14:paraId="6FAB0444"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Erlotinib</w:t>
            </w:r>
          </w:p>
        </w:tc>
        <w:tc>
          <w:tcPr>
            <w:tcW w:w="954" w:type="pct"/>
            <w:tcBorders>
              <w:top w:val="single" w:sz="2" w:space="0" w:color="000000"/>
            </w:tcBorders>
            <w:vAlign w:val="center"/>
          </w:tcPr>
          <w:p w14:paraId="0ECF88E3"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single" w:sz="4" w:space="0" w:color="auto"/>
              <w:left w:val="nil"/>
              <w:bottom w:val="nil"/>
              <w:right w:val="nil"/>
            </w:tcBorders>
            <w:shd w:val="clear" w:color="auto" w:fill="auto"/>
            <w:vAlign w:val="center"/>
          </w:tcPr>
          <w:p w14:paraId="4AC31A65" w14:textId="349909D1"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0.041</w:t>
            </w:r>
          </w:p>
        </w:tc>
        <w:tc>
          <w:tcPr>
            <w:tcW w:w="740" w:type="pct"/>
            <w:tcBorders>
              <w:top w:val="single" w:sz="4" w:space="0" w:color="auto"/>
              <w:left w:val="nil"/>
              <w:bottom w:val="nil"/>
              <w:right w:val="nil"/>
            </w:tcBorders>
            <w:shd w:val="clear" w:color="auto" w:fill="auto"/>
            <w:vAlign w:val="center"/>
          </w:tcPr>
          <w:p w14:paraId="39D87BCB" w14:textId="0485A91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0.046</w:t>
            </w:r>
          </w:p>
        </w:tc>
        <w:tc>
          <w:tcPr>
            <w:tcW w:w="740" w:type="pct"/>
            <w:tcBorders>
              <w:top w:val="single" w:sz="4" w:space="0" w:color="auto"/>
              <w:left w:val="nil"/>
              <w:bottom w:val="nil"/>
              <w:right w:val="nil"/>
            </w:tcBorders>
            <w:shd w:val="clear" w:color="auto" w:fill="auto"/>
            <w:vAlign w:val="center"/>
          </w:tcPr>
          <w:p w14:paraId="4111F230" w14:textId="23526CE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10.25</w:t>
            </w:r>
          </w:p>
        </w:tc>
        <w:tc>
          <w:tcPr>
            <w:tcW w:w="968" w:type="pct"/>
            <w:tcBorders>
              <w:top w:val="single" w:sz="4" w:space="0" w:color="auto"/>
              <w:left w:val="nil"/>
              <w:bottom w:val="nil"/>
              <w:right w:val="nil"/>
            </w:tcBorders>
            <w:vAlign w:val="center"/>
          </w:tcPr>
          <w:p w14:paraId="2064AEA9" w14:textId="7DFFFF88"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0.004</w:t>
            </w:r>
          </w:p>
        </w:tc>
      </w:tr>
      <w:tr w:rsidR="002140C3" w:rsidRPr="00F1026D" w14:paraId="29EDEA2C" w14:textId="518D4A82" w:rsidTr="000A7497">
        <w:tc>
          <w:tcPr>
            <w:tcW w:w="858" w:type="pct"/>
            <w:vAlign w:val="center"/>
          </w:tcPr>
          <w:p w14:paraId="4F9D1825"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Terbinafine</w:t>
            </w:r>
          </w:p>
        </w:tc>
        <w:tc>
          <w:tcPr>
            <w:tcW w:w="954" w:type="pct"/>
            <w:vAlign w:val="center"/>
          </w:tcPr>
          <w:p w14:paraId="58B42C0A"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30A6B5B" w14:textId="2BA7B931"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11C52EDE" w14:textId="0D074CCE"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4A3C5F3" w14:textId="423BF29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34703126"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29D88D78" w14:textId="4F1A4310" w:rsidTr="000A7497">
        <w:tc>
          <w:tcPr>
            <w:tcW w:w="858" w:type="pct"/>
            <w:vAlign w:val="center"/>
          </w:tcPr>
          <w:p w14:paraId="273D6D3B"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Sorafenib</w:t>
            </w:r>
          </w:p>
        </w:tc>
        <w:tc>
          <w:tcPr>
            <w:tcW w:w="954" w:type="pct"/>
            <w:vAlign w:val="center"/>
          </w:tcPr>
          <w:p w14:paraId="7A9442B4"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24CFDE2A" w14:textId="60FDF52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0.002</w:t>
            </w:r>
          </w:p>
        </w:tc>
        <w:tc>
          <w:tcPr>
            <w:tcW w:w="740" w:type="pct"/>
            <w:tcBorders>
              <w:top w:val="nil"/>
              <w:left w:val="nil"/>
              <w:bottom w:val="nil"/>
              <w:right w:val="nil"/>
            </w:tcBorders>
            <w:shd w:val="clear" w:color="auto" w:fill="auto"/>
            <w:vAlign w:val="center"/>
          </w:tcPr>
          <w:p w14:paraId="558AC4F4" w14:textId="0B606FB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47B29A5C" w14:textId="42362671"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3D8BA8DC"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1C33B5D2" w14:textId="31D9D6EA" w:rsidTr="000A7497">
        <w:tc>
          <w:tcPr>
            <w:tcW w:w="858" w:type="pct"/>
            <w:vAlign w:val="center"/>
          </w:tcPr>
          <w:p w14:paraId="73B80A75"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Fluoxetine</w:t>
            </w:r>
          </w:p>
        </w:tc>
        <w:tc>
          <w:tcPr>
            <w:tcW w:w="954" w:type="pct"/>
            <w:vAlign w:val="center"/>
          </w:tcPr>
          <w:p w14:paraId="767630D9"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2F3CE8E6" w14:textId="197A3978" w:rsidR="002140C3" w:rsidRPr="00F1026D" w:rsidRDefault="002140C3" w:rsidP="00F1026D">
            <w:pPr>
              <w:spacing w:line="360" w:lineRule="auto"/>
              <w:jc w:val="center"/>
              <w:rPr>
                <w:rFonts w:ascii="Arial" w:hAnsi="Arial" w:cs="Arial"/>
                <w:color w:val="FF0000"/>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4EBF80F7" w14:textId="4B232B35" w:rsidR="002140C3" w:rsidRPr="00F1026D" w:rsidRDefault="002140C3" w:rsidP="00F1026D">
            <w:pPr>
              <w:spacing w:line="360" w:lineRule="auto"/>
              <w:jc w:val="center"/>
              <w:rPr>
                <w:rFonts w:ascii="Arial" w:hAnsi="Arial" w:cs="Arial"/>
                <w:color w:val="FF0000"/>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3C37387" w14:textId="0FD751FB" w:rsidR="002140C3" w:rsidRPr="00F1026D" w:rsidRDefault="002140C3" w:rsidP="00F1026D">
            <w:pPr>
              <w:spacing w:line="360" w:lineRule="auto"/>
              <w:jc w:val="center"/>
              <w:rPr>
                <w:rFonts w:ascii="Arial" w:hAnsi="Arial" w:cs="Arial"/>
                <w:color w:val="FF0000"/>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0D16A46E"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26C7D301" w14:textId="38AEC623" w:rsidTr="000A7497">
        <w:tc>
          <w:tcPr>
            <w:tcW w:w="858" w:type="pct"/>
            <w:vAlign w:val="center"/>
          </w:tcPr>
          <w:p w14:paraId="06D3007A"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Propranolol</w:t>
            </w:r>
          </w:p>
        </w:tc>
        <w:tc>
          <w:tcPr>
            <w:tcW w:w="954" w:type="pct"/>
            <w:vAlign w:val="center"/>
          </w:tcPr>
          <w:p w14:paraId="67C5EADC"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2ECFF003" w14:textId="7F6E33FC"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0.011</w:t>
            </w:r>
          </w:p>
        </w:tc>
        <w:tc>
          <w:tcPr>
            <w:tcW w:w="740" w:type="pct"/>
            <w:tcBorders>
              <w:top w:val="nil"/>
              <w:left w:val="nil"/>
              <w:bottom w:val="nil"/>
              <w:right w:val="nil"/>
            </w:tcBorders>
            <w:shd w:val="clear" w:color="auto" w:fill="auto"/>
            <w:vAlign w:val="center"/>
          </w:tcPr>
          <w:p w14:paraId="7A3760C1" w14:textId="2BF9D64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3987B8C3" w14:textId="22125E5E"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23F3ECB5" w14:textId="77777777" w:rsidR="002140C3" w:rsidRPr="00F1026D" w:rsidRDefault="002140C3" w:rsidP="00F1026D">
            <w:pPr>
              <w:spacing w:line="360" w:lineRule="auto"/>
              <w:jc w:val="center"/>
              <w:rPr>
                <w:rFonts w:ascii="Arial" w:hAnsi="Arial" w:cs="Arial"/>
                <w:sz w:val="18"/>
                <w:szCs w:val="18"/>
                <w:lang w:val="en-US"/>
              </w:rPr>
            </w:pPr>
          </w:p>
        </w:tc>
      </w:tr>
      <w:tr w:rsidR="002140C3" w:rsidRPr="00F1026D" w14:paraId="0ACF226F" w14:textId="5FCC93E0" w:rsidTr="000A7497">
        <w:tc>
          <w:tcPr>
            <w:tcW w:w="858" w:type="pct"/>
            <w:vAlign w:val="center"/>
          </w:tcPr>
          <w:p w14:paraId="5AF68FC0"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Nitrendipine</w:t>
            </w:r>
          </w:p>
        </w:tc>
        <w:tc>
          <w:tcPr>
            <w:tcW w:w="954" w:type="pct"/>
            <w:vAlign w:val="center"/>
          </w:tcPr>
          <w:p w14:paraId="3FF5900B"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4AA3C0ED" w14:textId="13BC3432"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0.018</w:t>
            </w:r>
          </w:p>
        </w:tc>
        <w:tc>
          <w:tcPr>
            <w:tcW w:w="740" w:type="pct"/>
            <w:tcBorders>
              <w:top w:val="nil"/>
              <w:left w:val="nil"/>
              <w:bottom w:val="nil"/>
              <w:right w:val="nil"/>
            </w:tcBorders>
            <w:shd w:val="clear" w:color="auto" w:fill="auto"/>
            <w:vAlign w:val="center"/>
          </w:tcPr>
          <w:p w14:paraId="072D1027" w14:textId="55D81796"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0.017</w:t>
            </w:r>
          </w:p>
        </w:tc>
        <w:tc>
          <w:tcPr>
            <w:tcW w:w="740" w:type="pct"/>
            <w:tcBorders>
              <w:top w:val="nil"/>
              <w:left w:val="nil"/>
              <w:bottom w:val="nil"/>
              <w:right w:val="nil"/>
            </w:tcBorders>
            <w:shd w:val="clear" w:color="auto" w:fill="auto"/>
            <w:vAlign w:val="center"/>
          </w:tcPr>
          <w:p w14:paraId="66D169A7" w14:textId="6C1DB471"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2.58</w:t>
            </w:r>
          </w:p>
        </w:tc>
        <w:tc>
          <w:tcPr>
            <w:tcW w:w="968" w:type="pct"/>
            <w:tcBorders>
              <w:top w:val="nil"/>
              <w:left w:val="nil"/>
              <w:bottom w:val="nil"/>
              <w:right w:val="nil"/>
            </w:tcBorders>
            <w:vAlign w:val="center"/>
          </w:tcPr>
          <w:p w14:paraId="4651D416" w14:textId="56EA4518"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0.007</w:t>
            </w:r>
          </w:p>
        </w:tc>
      </w:tr>
      <w:tr w:rsidR="002140C3" w:rsidRPr="00F1026D" w14:paraId="7857ED8F" w14:textId="4C42366B" w:rsidTr="000A7497">
        <w:tc>
          <w:tcPr>
            <w:tcW w:w="858" w:type="pct"/>
            <w:vAlign w:val="center"/>
          </w:tcPr>
          <w:p w14:paraId="4768ABFA"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Citalopram</w:t>
            </w:r>
          </w:p>
        </w:tc>
        <w:tc>
          <w:tcPr>
            <w:tcW w:w="954" w:type="pct"/>
            <w:vAlign w:val="center"/>
          </w:tcPr>
          <w:p w14:paraId="159A83BE"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63BCD568" w14:textId="1AF268BB"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E53D843" w14:textId="3B232EB2"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519C683E" w14:textId="112B6492"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232E8C53"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03535E8A" w14:textId="4BCA23BE" w:rsidTr="000A7497">
        <w:tc>
          <w:tcPr>
            <w:tcW w:w="858" w:type="pct"/>
            <w:vAlign w:val="center"/>
          </w:tcPr>
          <w:p w14:paraId="60417B63"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Ramelteon</w:t>
            </w:r>
          </w:p>
        </w:tc>
        <w:tc>
          <w:tcPr>
            <w:tcW w:w="954" w:type="pct"/>
            <w:vAlign w:val="center"/>
          </w:tcPr>
          <w:p w14:paraId="4B27694B"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41FF4467" w14:textId="3AC7080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78EFFB4E" w14:textId="015BEE5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988E203" w14:textId="38BCF22F"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24CA16D4"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7FAF926F" w14:textId="77DA7E95" w:rsidTr="000A7497">
        <w:tc>
          <w:tcPr>
            <w:tcW w:w="858" w:type="pct"/>
            <w:vAlign w:val="center"/>
          </w:tcPr>
          <w:p w14:paraId="305E989E"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Paroxetine</w:t>
            </w:r>
          </w:p>
        </w:tc>
        <w:tc>
          <w:tcPr>
            <w:tcW w:w="954" w:type="pct"/>
            <w:vAlign w:val="center"/>
          </w:tcPr>
          <w:p w14:paraId="3811BFFD"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BFF2E8B" w14:textId="7C2C30DC"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27A957F9" w14:textId="3C26806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6A0BE41" w14:textId="4EDC4FE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1437037B"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6AE2293C" w14:textId="1D8D4826" w:rsidTr="000A7497">
        <w:tc>
          <w:tcPr>
            <w:tcW w:w="858" w:type="pct"/>
            <w:vAlign w:val="center"/>
          </w:tcPr>
          <w:p w14:paraId="0D91AFD4"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Flumazenil</w:t>
            </w:r>
          </w:p>
        </w:tc>
        <w:tc>
          <w:tcPr>
            <w:tcW w:w="954" w:type="pct"/>
            <w:vAlign w:val="center"/>
          </w:tcPr>
          <w:p w14:paraId="2913031A"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596AC0EE" w14:textId="1B08BAB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6F78450C" w14:textId="6A215036"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73FDCE59" w14:textId="2A756EA4"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501591B3"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75F44348" w14:textId="66836D32" w:rsidTr="000A7497">
        <w:tc>
          <w:tcPr>
            <w:tcW w:w="858" w:type="pct"/>
            <w:vAlign w:val="center"/>
          </w:tcPr>
          <w:p w14:paraId="0154DB36"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Quetiapine</w:t>
            </w:r>
          </w:p>
        </w:tc>
        <w:tc>
          <w:tcPr>
            <w:tcW w:w="954" w:type="pct"/>
            <w:vAlign w:val="center"/>
          </w:tcPr>
          <w:p w14:paraId="2F6A5633"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D79A31E" w14:textId="1FB7584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E738AE7" w14:textId="4C3B39E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1A4AFAD" w14:textId="0BC19C56"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5B0109F4"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5763339E" w14:textId="51E7B9F8" w:rsidTr="000A7497">
        <w:tc>
          <w:tcPr>
            <w:tcW w:w="858" w:type="pct"/>
            <w:vAlign w:val="center"/>
          </w:tcPr>
          <w:p w14:paraId="36C60D47"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Midostaurin</w:t>
            </w:r>
          </w:p>
        </w:tc>
        <w:tc>
          <w:tcPr>
            <w:tcW w:w="954" w:type="pct"/>
            <w:vAlign w:val="center"/>
          </w:tcPr>
          <w:p w14:paraId="66F83AD3"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5BF5AF48" w14:textId="24CC1F2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0.007</w:t>
            </w:r>
          </w:p>
        </w:tc>
        <w:tc>
          <w:tcPr>
            <w:tcW w:w="740" w:type="pct"/>
            <w:tcBorders>
              <w:top w:val="nil"/>
              <w:left w:val="nil"/>
              <w:bottom w:val="nil"/>
              <w:right w:val="nil"/>
            </w:tcBorders>
            <w:shd w:val="clear" w:color="auto" w:fill="auto"/>
            <w:vAlign w:val="center"/>
          </w:tcPr>
          <w:p w14:paraId="7B5235F1" w14:textId="30FCF7BB"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1BEC681F" w14:textId="32AC6AC0"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41D64140"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05B8F1A1" w14:textId="53920C24" w:rsidTr="000A7497">
        <w:tc>
          <w:tcPr>
            <w:tcW w:w="858" w:type="pct"/>
            <w:vAlign w:val="center"/>
          </w:tcPr>
          <w:p w14:paraId="13C023BF"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Disulfiram</w:t>
            </w:r>
          </w:p>
        </w:tc>
        <w:tc>
          <w:tcPr>
            <w:tcW w:w="954" w:type="pct"/>
            <w:vAlign w:val="center"/>
          </w:tcPr>
          <w:p w14:paraId="4D2806B7"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3967A64" w14:textId="368730AB"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0EE214FD" w14:textId="1A12D26F"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124BEC67" w14:textId="5C9B3DA0"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24E89D64"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6B378339" w14:textId="0AEAD6C7" w:rsidTr="000A7497">
        <w:tc>
          <w:tcPr>
            <w:tcW w:w="858" w:type="pct"/>
            <w:vAlign w:val="center"/>
          </w:tcPr>
          <w:p w14:paraId="231A6889"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Buspirone</w:t>
            </w:r>
          </w:p>
        </w:tc>
        <w:tc>
          <w:tcPr>
            <w:tcW w:w="954" w:type="pct"/>
            <w:vAlign w:val="center"/>
          </w:tcPr>
          <w:p w14:paraId="47290857"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0C31D0C5" w14:textId="3733681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0.017</w:t>
            </w:r>
          </w:p>
        </w:tc>
        <w:tc>
          <w:tcPr>
            <w:tcW w:w="740" w:type="pct"/>
            <w:tcBorders>
              <w:top w:val="nil"/>
              <w:left w:val="nil"/>
              <w:bottom w:val="nil"/>
              <w:right w:val="nil"/>
            </w:tcBorders>
            <w:shd w:val="clear" w:color="auto" w:fill="auto"/>
            <w:vAlign w:val="center"/>
          </w:tcPr>
          <w:p w14:paraId="6E22BCE7" w14:textId="48B3EC9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0.030</w:t>
            </w:r>
          </w:p>
        </w:tc>
        <w:tc>
          <w:tcPr>
            <w:tcW w:w="740" w:type="pct"/>
            <w:tcBorders>
              <w:top w:val="nil"/>
              <w:left w:val="nil"/>
              <w:bottom w:val="nil"/>
              <w:right w:val="nil"/>
            </w:tcBorders>
            <w:shd w:val="clear" w:color="auto" w:fill="auto"/>
            <w:vAlign w:val="center"/>
          </w:tcPr>
          <w:p w14:paraId="45B5D19E" w14:textId="4C55E1B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18.01</w:t>
            </w:r>
          </w:p>
        </w:tc>
        <w:tc>
          <w:tcPr>
            <w:tcW w:w="968" w:type="pct"/>
            <w:tcBorders>
              <w:top w:val="nil"/>
              <w:left w:val="nil"/>
              <w:bottom w:val="nil"/>
              <w:right w:val="nil"/>
            </w:tcBorders>
            <w:vAlign w:val="center"/>
          </w:tcPr>
          <w:p w14:paraId="6E3E54C6" w14:textId="70093CA4"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0.002</w:t>
            </w:r>
          </w:p>
        </w:tc>
      </w:tr>
      <w:tr w:rsidR="002140C3" w:rsidRPr="00F1026D" w14:paraId="67DA9FB3" w14:textId="684730E1" w:rsidTr="000A7497">
        <w:tc>
          <w:tcPr>
            <w:tcW w:w="858" w:type="pct"/>
            <w:vAlign w:val="center"/>
          </w:tcPr>
          <w:p w14:paraId="4BB1FFF7"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Raltegravir</w:t>
            </w:r>
          </w:p>
        </w:tc>
        <w:tc>
          <w:tcPr>
            <w:tcW w:w="954" w:type="pct"/>
            <w:vAlign w:val="center"/>
          </w:tcPr>
          <w:p w14:paraId="06B5940E"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7EFD9115" w14:textId="4CA652E1"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0.000</w:t>
            </w:r>
          </w:p>
        </w:tc>
        <w:tc>
          <w:tcPr>
            <w:tcW w:w="740" w:type="pct"/>
            <w:tcBorders>
              <w:top w:val="nil"/>
              <w:left w:val="nil"/>
              <w:bottom w:val="nil"/>
              <w:right w:val="nil"/>
            </w:tcBorders>
            <w:shd w:val="clear" w:color="auto" w:fill="auto"/>
            <w:vAlign w:val="center"/>
          </w:tcPr>
          <w:p w14:paraId="60B3D514" w14:textId="5CE35C7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6E02433E" w14:textId="7FAA25E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0E2B18CF"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244C1922" w14:textId="26637459" w:rsidTr="000A7497">
        <w:tc>
          <w:tcPr>
            <w:tcW w:w="858" w:type="pct"/>
            <w:vAlign w:val="center"/>
          </w:tcPr>
          <w:p w14:paraId="492D91BC"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Carfilzomib</w:t>
            </w:r>
          </w:p>
        </w:tc>
        <w:tc>
          <w:tcPr>
            <w:tcW w:w="954" w:type="pct"/>
            <w:vAlign w:val="center"/>
          </w:tcPr>
          <w:p w14:paraId="743CAEDD"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570D3EC2" w14:textId="05EC226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0.034</w:t>
            </w:r>
          </w:p>
        </w:tc>
        <w:tc>
          <w:tcPr>
            <w:tcW w:w="740" w:type="pct"/>
            <w:tcBorders>
              <w:top w:val="nil"/>
              <w:left w:val="nil"/>
              <w:bottom w:val="nil"/>
              <w:right w:val="nil"/>
            </w:tcBorders>
            <w:shd w:val="clear" w:color="auto" w:fill="auto"/>
            <w:vAlign w:val="center"/>
          </w:tcPr>
          <w:p w14:paraId="322D76AA" w14:textId="052079B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0.038</w:t>
            </w:r>
          </w:p>
        </w:tc>
        <w:tc>
          <w:tcPr>
            <w:tcW w:w="740" w:type="pct"/>
            <w:tcBorders>
              <w:top w:val="nil"/>
              <w:left w:val="nil"/>
              <w:bottom w:val="nil"/>
              <w:right w:val="nil"/>
            </w:tcBorders>
            <w:shd w:val="clear" w:color="auto" w:fill="auto"/>
            <w:vAlign w:val="center"/>
          </w:tcPr>
          <w:p w14:paraId="152E179A" w14:textId="4AA0404C"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0.45</w:t>
            </w:r>
          </w:p>
        </w:tc>
        <w:tc>
          <w:tcPr>
            <w:tcW w:w="968" w:type="pct"/>
            <w:tcBorders>
              <w:top w:val="nil"/>
              <w:left w:val="nil"/>
              <w:bottom w:val="nil"/>
              <w:right w:val="nil"/>
            </w:tcBorders>
            <w:vAlign w:val="center"/>
          </w:tcPr>
          <w:p w14:paraId="5073482F" w14:textId="536A7BFE"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0.084</w:t>
            </w:r>
          </w:p>
        </w:tc>
      </w:tr>
      <w:tr w:rsidR="002140C3" w:rsidRPr="00F1026D" w14:paraId="674911A3" w14:textId="71A50258" w:rsidTr="000A7497">
        <w:tc>
          <w:tcPr>
            <w:tcW w:w="858" w:type="pct"/>
            <w:vAlign w:val="center"/>
          </w:tcPr>
          <w:p w14:paraId="166CEAF2"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Terfenadine</w:t>
            </w:r>
          </w:p>
        </w:tc>
        <w:tc>
          <w:tcPr>
            <w:tcW w:w="954" w:type="pct"/>
            <w:vAlign w:val="center"/>
          </w:tcPr>
          <w:p w14:paraId="6B7E053A"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5C9B6E91" w14:textId="3C93F41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51ED8B1D" w14:textId="321525A8"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20FEBA98" w14:textId="25C7E374"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6257F0EA"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4B65C006" w14:textId="62C22017" w:rsidTr="000A7497">
        <w:tc>
          <w:tcPr>
            <w:tcW w:w="858" w:type="pct"/>
            <w:vAlign w:val="center"/>
          </w:tcPr>
          <w:p w14:paraId="793691CC"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Ethinyl estradiol</w:t>
            </w:r>
          </w:p>
        </w:tc>
        <w:tc>
          <w:tcPr>
            <w:tcW w:w="954" w:type="pct"/>
            <w:vAlign w:val="center"/>
          </w:tcPr>
          <w:p w14:paraId="3D843B6A"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4E8388A" w14:textId="4A19A39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0.050</w:t>
            </w:r>
          </w:p>
        </w:tc>
        <w:tc>
          <w:tcPr>
            <w:tcW w:w="740" w:type="pct"/>
            <w:tcBorders>
              <w:top w:val="nil"/>
              <w:left w:val="nil"/>
              <w:bottom w:val="nil"/>
              <w:right w:val="nil"/>
            </w:tcBorders>
            <w:shd w:val="clear" w:color="auto" w:fill="auto"/>
            <w:vAlign w:val="center"/>
          </w:tcPr>
          <w:p w14:paraId="2BCDB03E" w14:textId="3988483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0.062</w:t>
            </w:r>
          </w:p>
        </w:tc>
        <w:tc>
          <w:tcPr>
            <w:tcW w:w="740" w:type="pct"/>
            <w:tcBorders>
              <w:top w:val="nil"/>
              <w:left w:val="nil"/>
              <w:bottom w:val="nil"/>
              <w:right w:val="nil"/>
            </w:tcBorders>
            <w:shd w:val="clear" w:color="auto" w:fill="auto"/>
            <w:vAlign w:val="center"/>
          </w:tcPr>
          <w:p w14:paraId="0CEF1783" w14:textId="510E345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6.92</w:t>
            </w:r>
          </w:p>
        </w:tc>
        <w:tc>
          <w:tcPr>
            <w:tcW w:w="968" w:type="pct"/>
            <w:tcBorders>
              <w:top w:val="nil"/>
              <w:left w:val="nil"/>
              <w:bottom w:val="nil"/>
              <w:right w:val="nil"/>
            </w:tcBorders>
            <w:vAlign w:val="center"/>
          </w:tcPr>
          <w:p w14:paraId="4C55FF73" w14:textId="04C6DE7C"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0.009</w:t>
            </w:r>
          </w:p>
        </w:tc>
      </w:tr>
      <w:tr w:rsidR="002140C3" w:rsidRPr="00F1026D" w14:paraId="14E7EACF" w14:textId="1A35CA9A" w:rsidTr="000A7497">
        <w:tc>
          <w:tcPr>
            <w:tcW w:w="858" w:type="pct"/>
            <w:vAlign w:val="center"/>
          </w:tcPr>
          <w:p w14:paraId="1984924E"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Simvastatin</w:t>
            </w:r>
          </w:p>
        </w:tc>
        <w:tc>
          <w:tcPr>
            <w:tcW w:w="954" w:type="pct"/>
            <w:vAlign w:val="center"/>
          </w:tcPr>
          <w:p w14:paraId="0DED71F0"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6938AF1F" w14:textId="69B5674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0.005</w:t>
            </w:r>
          </w:p>
        </w:tc>
        <w:tc>
          <w:tcPr>
            <w:tcW w:w="740" w:type="pct"/>
            <w:tcBorders>
              <w:top w:val="nil"/>
              <w:left w:val="nil"/>
              <w:bottom w:val="nil"/>
              <w:right w:val="nil"/>
            </w:tcBorders>
            <w:shd w:val="clear" w:color="auto" w:fill="auto"/>
            <w:vAlign w:val="center"/>
          </w:tcPr>
          <w:p w14:paraId="3EA3152C" w14:textId="7CEE3FC4"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11701BD1" w14:textId="76F0D9FE"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1CAA3809"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41C9E47D" w14:textId="49346CB0" w:rsidTr="000A7497">
        <w:tc>
          <w:tcPr>
            <w:tcW w:w="858" w:type="pct"/>
            <w:vAlign w:val="center"/>
          </w:tcPr>
          <w:p w14:paraId="2027BE6C"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Azithromycin</w:t>
            </w:r>
          </w:p>
        </w:tc>
        <w:tc>
          <w:tcPr>
            <w:tcW w:w="954" w:type="pct"/>
            <w:vAlign w:val="center"/>
          </w:tcPr>
          <w:p w14:paraId="2FC10A0E"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BAB863E" w14:textId="29C1426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P &gt; 0.01</w:t>
            </w:r>
          </w:p>
        </w:tc>
        <w:tc>
          <w:tcPr>
            <w:tcW w:w="740" w:type="pct"/>
            <w:tcBorders>
              <w:top w:val="nil"/>
              <w:left w:val="nil"/>
              <w:bottom w:val="nil"/>
              <w:right w:val="nil"/>
            </w:tcBorders>
            <w:shd w:val="clear" w:color="auto" w:fill="auto"/>
            <w:vAlign w:val="center"/>
          </w:tcPr>
          <w:p w14:paraId="1E49B31F" w14:textId="5AC416FE"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740" w:type="pct"/>
            <w:tcBorders>
              <w:top w:val="nil"/>
              <w:left w:val="nil"/>
              <w:bottom w:val="nil"/>
              <w:right w:val="nil"/>
            </w:tcBorders>
            <w:shd w:val="clear" w:color="auto" w:fill="auto"/>
            <w:vAlign w:val="center"/>
          </w:tcPr>
          <w:p w14:paraId="0C696164" w14:textId="00DDCB6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w:t>
            </w:r>
          </w:p>
        </w:tc>
        <w:tc>
          <w:tcPr>
            <w:tcW w:w="968" w:type="pct"/>
            <w:tcBorders>
              <w:top w:val="nil"/>
              <w:left w:val="nil"/>
              <w:bottom w:val="nil"/>
              <w:right w:val="nil"/>
            </w:tcBorders>
            <w:vAlign w:val="center"/>
          </w:tcPr>
          <w:p w14:paraId="7B3A7759"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6ED84183" w14:textId="0D018241" w:rsidTr="000A7497">
        <w:tc>
          <w:tcPr>
            <w:tcW w:w="858" w:type="pct"/>
            <w:vAlign w:val="center"/>
          </w:tcPr>
          <w:p w14:paraId="794F5ADC"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Amlodipine</w:t>
            </w:r>
          </w:p>
        </w:tc>
        <w:tc>
          <w:tcPr>
            <w:tcW w:w="954" w:type="pct"/>
            <w:vAlign w:val="center"/>
          </w:tcPr>
          <w:p w14:paraId="745DA6C0"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47D30544" w14:textId="39CDBCDC"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0.017</w:t>
            </w:r>
          </w:p>
        </w:tc>
        <w:tc>
          <w:tcPr>
            <w:tcW w:w="740" w:type="pct"/>
            <w:tcBorders>
              <w:top w:val="nil"/>
              <w:left w:val="nil"/>
              <w:bottom w:val="nil"/>
              <w:right w:val="nil"/>
            </w:tcBorders>
            <w:shd w:val="clear" w:color="auto" w:fill="auto"/>
            <w:vAlign w:val="center"/>
          </w:tcPr>
          <w:p w14:paraId="057DE2BD" w14:textId="351677E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0.019</w:t>
            </w:r>
          </w:p>
        </w:tc>
        <w:tc>
          <w:tcPr>
            <w:tcW w:w="740" w:type="pct"/>
            <w:tcBorders>
              <w:top w:val="nil"/>
              <w:left w:val="nil"/>
              <w:bottom w:val="nil"/>
              <w:right w:val="nil"/>
            </w:tcBorders>
            <w:shd w:val="clear" w:color="auto" w:fill="auto"/>
            <w:vAlign w:val="center"/>
          </w:tcPr>
          <w:p w14:paraId="497028C1" w14:textId="47128DAE"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0.82</w:t>
            </w:r>
          </w:p>
        </w:tc>
        <w:tc>
          <w:tcPr>
            <w:tcW w:w="968" w:type="pct"/>
            <w:tcBorders>
              <w:top w:val="nil"/>
              <w:left w:val="nil"/>
              <w:bottom w:val="nil"/>
              <w:right w:val="nil"/>
            </w:tcBorders>
            <w:vAlign w:val="center"/>
          </w:tcPr>
          <w:p w14:paraId="0DEEA0E7" w14:textId="2F14F879"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0.023</w:t>
            </w:r>
          </w:p>
        </w:tc>
      </w:tr>
      <w:tr w:rsidR="002140C3" w:rsidRPr="00F1026D" w14:paraId="502B05AD" w14:textId="169F749E" w:rsidTr="000A7497">
        <w:tc>
          <w:tcPr>
            <w:tcW w:w="858" w:type="pct"/>
            <w:vAlign w:val="center"/>
          </w:tcPr>
          <w:p w14:paraId="795630C7"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Nilotinib</w:t>
            </w:r>
          </w:p>
        </w:tc>
        <w:tc>
          <w:tcPr>
            <w:tcW w:w="954" w:type="pct"/>
            <w:vAlign w:val="center"/>
          </w:tcPr>
          <w:p w14:paraId="7A9A3B99"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12.5</w:t>
            </w:r>
          </w:p>
        </w:tc>
        <w:tc>
          <w:tcPr>
            <w:tcW w:w="740" w:type="pct"/>
            <w:tcBorders>
              <w:top w:val="nil"/>
              <w:left w:val="nil"/>
              <w:bottom w:val="nil"/>
              <w:right w:val="nil"/>
            </w:tcBorders>
            <w:shd w:val="clear" w:color="auto" w:fill="auto"/>
            <w:vAlign w:val="center"/>
          </w:tcPr>
          <w:p w14:paraId="09ED5FC9" w14:textId="0A6B6A12"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0.014</w:t>
            </w:r>
          </w:p>
        </w:tc>
        <w:tc>
          <w:tcPr>
            <w:tcW w:w="740" w:type="pct"/>
            <w:tcBorders>
              <w:top w:val="nil"/>
              <w:left w:val="nil"/>
              <w:bottom w:val="nil"/>
              <w:right w:val="nil"/>
            </w:tcBorders>
            <w:shd w:val="clear" w:color="auto" w:fill="auto"/>
            <w:vAlign w:val="center"/>
          </w:tcPr>
          <w:p w14:paraId="72805797" w14:textId="5ABDE40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40AD3730" w14:textId="1DBAC3D6"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7E499BCC"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735D53F1" w14:textId="68EAEF79" w:rsidTr="000A7497">
        <w:tc>
          <w:tcPr>
            <w:tcW w:w="858" w:type="pct"/>
            <w:vAlign w:val="center"/>
          </w:tcPr>
          <w:p w14:paraId="1D85A480"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Imatinib</w:t>
            </w:r>
          </w:p>
        </w:tc>
        <w:tc>
          <w:tcPr>
            <w:tcW w:w="954" w:type="pct"/>
            <w:vAlign w:val="center"/>
          </w:tcPr>
          <w:p w14:paraId="2B04967F"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6A0E515D" w14:textId="4A95870F"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0.023</w:t>
            </w:r>
          </w:p>
        </w:tc>
        <w:tc>
          <w:tcPr>
            <w:tcW w:w="740" w:type="pct"/>
            <w:tcBorders>
              <w:top w:val="nil"/>
              <w:left w:val="nil"/>
              <w:bottom w:val="nil"/>
              <w:right w:val="nil"/>
            </w:tcBorders>
            <w:shd w:val="clear" w:color="auto" w:fill="auto"/>
            <w:vAlign w:val="center"/>
          </w:tcPr>
          <w:p w14:paraId="425444B6" w14:textId="3F19A56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0.030</w:t>
            </w:r>
          </w:p>
        </w:tc>
        <w:tc>
          <w:tcPr>
            <w:tcW w:w="740" w:type="pct"/>
            <w:tcBorders>
              <w:top w:val="nil"/>
              <w:left w:val="nil"/>
              <w:bottom w:val="nil"/>
              <w:right w:val="nil"/>
            </w:tcBorders>
            <w:shd w:val="clear" w:color="auto" w:fill="auto"/>
            <w:vAlign w:val="center"/>
          </w:tcPr>
          <w:p w14:paraId="35DCD17C" w14:textId="4F868FA0"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10.87</w:t>
            </w:r>
          </w:p>
        </w:tc>
        <w:tc>
          <w:tcPr>
            <w:tcW w:w="968" w:type="pct"/>
            <w:tcBorders>
              <w:top w:val="nil"/>
              <w:left w:val="nil"/>
              <w:bottom w:val="nil"/>
              <w:right w:val="nil"/>
            </w:tcBorders>
            <w:vAlign w:val="center"/>
          </w:tcPr>
          <w:p w14:paraId="17F1D34B" w14:textId="27FE6019"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0.003</w:t>
            </w:r>
          </w:p>
        </w:tc>
      </w:tr>
      <w:tr w:rsidR="002140C3" w:rsidRPr="00F1026D" w14:paraId="74F0E10A" w14:textId="3343B206" w:rsidTr="000A7497">
        <w:tc>
          <w:tcPr>
            <w:tcW w:w="858" w:type="pct"/>
            <w:vAlign w:val="center"/>
          </w:tcPr>
          <w:p w14:paraId="5E6A32D8" w14:textId="77777777" w:rsidR="002140C3" w:rsidRPr="00F1026D" w:rsidRDefault="002140C3" w:rsidP="00F1026D">
            <w:pPr>
              <w:spacing w:line="360" w:lineRule="auto"/>
              <w:jc w:val="center"/>
              <w:rPr>
                <w:rFonts w:ascii="Arial" w:hAnsi="Arial" w:cs="Arial"/>
                <w:sz w:val="18"/>
                <w:szCs w:val="18"/>
                <w:lang w:val="en-US"/>
              </w:rPr>
            </w:pPr>
            <w:proofErr w:type="spellStart"/>
            <w:r w:rsidRPr="00F1026D">
              <w:rPr>
                <w:rFonts w:ascii="Arial" w:hAnsi="Arial" w:cs="Arial"/>
                <w:sz w:val="18"/>
                <w:szCs w:val="18"/>
                <w:lang w:val="fr-CH"/>
              </w:rPr>
              <w:t>Verapamil</w:t>
            </w:r>
            <w:proofErr w:type="spellEnd"/>
          </w:p>
        </w:tc>
        <w:tc>
          <w:tcPr>
            <w:tcW w:w="954" w:type="pct"/>
            <w:vAlign w:val="center"/>
          </w:tcPr>
          <w:p w14:paraId="2B2D70B2"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0949298B" w14:textId="2CE94B6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0.030</w:t>
            </w:r>
          </w:p>
        </w:tc>
        <w:tc>
          <w:tcPr>
            <w:tcW w:w="740" w:type="pct"/>
            <w:tcBorders>
              <w:top w:val="nil"/>
              <w:left w:val="nil"/>
              <w:bottom w:val="nil"/>
              <w:right w:val="nil"/>
            </w:tcBorders>
            <w:shd w:val="clear" w:color="auto" w:fill="auto"/>
            <w:vAlign w:val="center"/>
          </w:tcPr>
          <w:p w14:paraId="56CB7AE8" w14:textId="2E5A069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0.034</w:t>
            </w:r>
          </w:p>
        </w:tc>
        <w:tc>
          <w:tcPr>
            <w:tcW w:w="740" w:type="pct"/>
            <w:tcBorders>
              <w:top w:val="nil"/>
              <w:left w:val="nil"/>
              <w:bottom w:val="nil"/>
              <w:right w:val="nil"/>
            </w:tcBorders>
            <w:shd w:val="clear" w:color="auto" w:fill="auto"/>
            <w:vAlign w:val="center"/>
          </w:tcPr>
          <w:p w14:paraId="57370613" w14:textId="3FBADC26"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1.31</w:t>
            </w:r>
          </w:p>
        </w:tc>
        <w:tc>
          <w:tcPr>
            <w:tcW w:w="968" w:type="pct"/>
            <w:tcBorders>
              <w:top w:val="nil"/>
              <w:left w:val="nil"/>
              <w:bottom w:val="nil"/>
              <w:right w:val="nil"/>
            </w:tcBorders>
            <w:vAlign w:val="center"/>
          </w:tcPr>
          <w:p w14:paraId="4711587C" w14:textId="3EF64FE2"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0.026</w:t>
            </w:r>
          </w:p>
        </w:tc>
      </w:tr>
      <w:tr w:rsidR="002140C3" w:rsidRPr="00F1026D" w14:paraId="723E188A" w14:textId="7F7C71BF" w:rsidTr="000A7497">
        <w:tc>
          <w:tcPr>
            <w:tcW w:w="858" w:type="pct"/>
            <w:vAlign w:val="center"/>
          </w:tcPr>
          <w:p w14:paraId="57F62A2D"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Diltiazem</w:t>
            </w:r>
          </w:p>
        </w:tc>
        <w:tc>
          <w:tcPr>
            <w:tcW w:w="954" w:type="pct"/>
            <w:vAlign w:val="center"/>
          </w:tcPr>
          <w:p w14:paraId="19BCEFC5"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00470FDE" w14:textId="5F2F39BB"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0.011</w:t>
            </w:r>
          </w:p>
        </w:tc>
        <w:tc>
          <w:tcPr>
            <w:tcW w:w="740" w:type="pct"/>
            <w:tcBorders>
              <w:top w:val="nil"/>
              <w:left w:val="nil"/>
              <w:bottom w:val="nil"/>
              <w:right w:val="nil"/>
            </w:tcBorders>
            <w:shd w:val="clear" w:color="auto" w:fill="auto"/>
            <w:vAlign w:val="center"/>
          </w:tcPr>
          <w:p w14:paraId="41386D13" w14:textId="6ED6281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0.017</w:t>
            </w:r>
          </w:p>
        </w:tc>
        <w:tc>
          <w:tcPr>
            <w:tcW w:w="740" w:type="pct"/>
            <w:tcBorders>
              <w:top w:val="nil"/>
              <w:left w:val="nil"/>
              <w:bottom w:val="nil"/>
              <w:right w:val="nil"/>
            </w:tcBorders>
            <w:shd w:val="clear" w:color="auto" w:fill="auto"/>
            <w:vAlign w:val="center"/>
          </w:tcPr>
          <w:p w14:paraId="2CBD38F0" w14:textId="167A019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8.53</w:t>
            </w:r>
          </w:p>
        </w:tc>
        <w:tc>
          <w:tcPr>
            <w:tcW w:w="968" w:type="pct"/>
            <w:tcBorders>
              <w:top w:val="nil"/>
              <w:left w:val="nil"/>
              <w:bottom w:val="nil"/>
              <w:right w:val="nil"/>
            </w:tcBorders>
            <w:vAlign w:val="center"/>
          </w:tcPr>
          <w:p w14:paraId="6424B162" w14:textId="0150C414"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0.002</w:t>
            </w:r>
          </w:p>
        </w:tc>
      </w:tr>
      <w:tr w:rsidR="002140C3" w:rsidRPr="00F1026D" w14:paraId="014D2690" w14:textId="6EB5E653" w:rsidTr="000A7497">
        <w:trPr>
          <w:trHeight w:val="288"/>
        </w:trPr>
        <w:tc>
          <w:tcPr>
            <w:tcW w:w="858" w:type="pct"/>
            <w:vAlign w:val="center"/>
          </w:tcPr>
          <w:p w14:paraId="53405FAA"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Erythromycin</w:t>
            </w:r>
          </w:p>
        </w:tc>
        <w:tc>
          <w:tcPr>
            <w:tcW w:w="954" w:type="pct"/>
            <w:vAlign w:val="center"/>
          </w:tcPr>
          <w:p w14:paraId="67A2EE92"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70A753DE" w14:textId="0D2C1FC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0.037</w:t>
            </w:r>
            <w:r w:rsidR="00F1026D">
              <w:rPr>
                <w:rFonts w:ascii="Arial" w:hAnsi="Arial" w:cs="Arial"/>
                <w:color w:val="000000"/>
                <w:sz w:val="18"/>
                <w:szCs w:val="18"/>
              </w:rPr>
              <w:t xml:space="preserve"> (0.003)</w:t>
            </w:r>
          </w:p>
        </w:tc>
        <w:tc>
          <w:tcPr>
            <w:tcW w:w="740" w:type="pct"/>
            <w:tcBorders>
              <w:top w:val="nil"/>
              <w:left w:val="nil"/>
              <w:bottom w:val="nil"/>
              <w:right w:val="nil"/>
            </w:tcBorders>
            <w:shd w:val="clear" w:color="auto" w:fill="auto"/>
            <w:vAlign w:val="center"/>
          </w:tcPr>
          <w:p w14:paraId="5E495D03" w14:textId="5F10DB58"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0.040</w:t>
            </w:r>
            <w:r w:rsidR="00F1026D">
              <w:rPr>
                <w:rFonts w:ascii="Arial" w:hAnsi="Arial" w:cs="Arial"/>
                <w:color w:val="000000"/>
                <w:sz w:val="18"/>
                <w:szCs w:val="18"/>
              </w:rPr>
              <w:t xml:space="preserve"> (0.002)</w:t>
            </w:r>
          </w:p>
        </w:tc>
        <w:tc>
          <w:tcPr>
            <w:tcW w:w="740" w:type="pct"/>
            <w:tcBorders>
              <w:top w:val="nil"/>
              <w:left w:val="nil"/>
              <w:bottom w:val="nil"/>
              <w:right w:val="nil"/>
            </w:tcBorders>
            <w:shd w:val="clear" w:color="auto" w:fill="auto"/>
            <w:vAlign w:val="center"/>
          </w:tcPr>
          <w:p w14:paraId="3F82358D" w14:textId="7322C938"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1.34</w:t>
            </w:r>
            <w:r w:rsidR="00F1026D">
              <w:rPr>
                <w:rFonts w:ascii="Arial" w:hAnsi="Arial" w:cs="Arial"/>
                <w:color w:val="000000"/>
                <w:sz w:val="18"/>
                <w:szCs w:val="18"/>
              </w:rPr>
              <w:t xml:space="preserve"> (0.05)</w:t>
            </w:r>
          </w:p>
        </w:tc>
        <w:tc>
          <w:tcPr>
            <w:tcW w:w="968" w:type="pct"/>
            <w:tcBorders>
              <w:top w:val="nil"/>
              <w:left w:val="nil"/>
              <w:bottom w:val="nil"/>
              <w:right w:val="nil"/>
            </w:tcBorders>
            <w:vAlign w:val="center"/>
          </w:tcPr>
          <w:p w14:paraId="5351E34E" w14:textId="1AA2B43A"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0.030</w:t>
            </w:r>
          </w:p>
        </w:tc>
      </w:tr>
      <w:tr w:rsidR="002140C3" w:rsidRPr="00F1026D" w14:paraId="769CC58C" w14:textId="078A0992" w:rsidTr="000A7497">
        <w:tc>
          <w:tcPr>
            <w:tcW w:w="858" w:type="pct"/>
            <w:vAlign w:val="center"/>
          </w:tcPr>
          <w:p w14:paraId="07CD089B"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Nefazodone</w:t>
            </w:r>
          </w:p>
        </w:tc>
        <w:tc>
          <w:tcPr>
            <w:tcW w:w="954" w:type="pct"/>
            <w:vAlign w:val="center"/>
          </w:tcPr>
          <w:p w14:paraId="5FCFCED1"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423E0938" w14:textId="4BC88AC8"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0.044</w:t>
            </w:r>
          </w:p>
        </w:tc>
        <w:tc>
          <w:tcPr>
            <w:tcW w:w="740" w:type="pct"/>
            <w:tcBorders>
              <w:top w:val="nil"/>
              <w:left w:val="nil"/>
              <w:bottom w:val="nil"/>
              <w:right w:val="nil"/>
            </w:tcBorders>
            <w:shd w:val="clear" w:color="auto" w:fill="auto"/>
            <w:vAlign w:val="center"/>
          </w:tcPr>
          <w:p w14:paraId="60F4910B" w14:textId="3689E36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216D3BD3" w14:textId="2D8FFC9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559DDE89"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27E72528" w14:textId="246F05F6" w:rsidTr="000A7497">
        <w:tc>
          <w:tcPr>
            <w:tcW w:w="858" w:type="pct"/>
            <w:vAlign w:val="center"/>
          </w:tcPr>
          <w:p w14:paraId="77537907"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Saquinavir</w:t>
            </w:r>
          </w:p>
        </w:tc>
        <w:tc>
          <w:tcPr>
            <w:tcW w:w="954" w:type="pct"/>
            <w:vAlign w:val="center"/>
          </w:tcPr>
          <w:p w14:paraId="5856F468"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AEB2528" w14:textId="2DC4BBB4"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0.046</w:t>
            </w:r>
          </w:p>
        </w:tc>
        <w:tc>
          <w:tcPr>
            <w:tcW w:w="740" w:type="pct"/>
            <w:tcBorders>
              <w:top w:val="nil"/>
              <w:left w:val="nil"/>
              <w:bottom w:val="nil"/>
              <w:right w:val="nil"/>
            </w:tcBorders>
            <w:shd w:val="clear" w:color="auto" w:fill="auto"/>
            <w:vAlign w:val="center"/>
          </w:tcPr>
          <w:p w14:paraId="49FD2E2C" w14:textId="1881C75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0.053</w:t>
            </w:r>
          </w:p>
        </w:tc>
        <w:tc>
          <w:tcPr>
            <w:tcW w:w="740" w:type="pct"/>
            <w:tcBorders>
              <w:top w:val="nil"/>
              <w:left w:val="nil"/>
              <w:bottom w:val="nil"/>
              <w:right w:val="nil"/>
            </w:tcBorders>
            <w:shd w:val="clear" w:color="auto" w:fill="auto"/>
            <w:vAlign w:val="center"/>
          </w:tcPr>
          <w:p w14:paraId="10E12222" w14:textId="11FA93F4"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1.27</w:t>
            </w:r>
          </w:p>
        </w:tc>
        <w:tc>
          <w:tcPr>
            <w:tcW w:w="968" w:type="pct"/>
            <w:tcBorders>
              <w:top w:val="nil"/>
              <w:left w:val="nil"/>
              <w:bottom w:val="nil"/>
              <w:right w:val="nil"/>
            </w:tcBorders>
            <w:vAlign w:val="center"/>
          </w:tcPr>
          <w:p w14:paraId="52448030" w14:textId="4198EEA4"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0.042</w:t>
            </w:r>
          </w:p>
        </w:tc>
      </w:tr>
      <w:tr w:rsidR="002140C3" w:rsidRPr="00F1026D" w14:paraId="238B38A3" w14:textId="28F698C4" w:rsidTr="000A7497">
        <w:tc>
          <w:tcPr>
            <w:tcW w:w="858" w:type="pct"/>
            <w:vAlign w:val="center"/>
          </w:tcPr>
          <w:p w14:paraId="698928D9"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Telithromycin</w:t>
            </w:r>
          </w:p>
        </w:tc>
        <w:tc>
          <w:tcPr>
            <w:tcW w:w="954" w:type="pct"/>
            <w:vAlign w:val="center"/>
          </w:tcPr>
          <w:p w14:paraId="4DF10B4F"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334BC6EB" w14:textId="166D22E6"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0.017</w:t>
            </w:r>
          </w:p>
        </w:tc>
        <w:tc>
          <w:tcPr>
            <w:tcW w:w="740" w:type="pct"/>
            <w:tcBorders>
              <w:top w:val="nil"/>
              <w:left w:val="nil"/>
              <w:bottom w:val="nil"/>
              <w:right w:val="nil"/>
            </w:tcBorders>
            <w:shd w:val="clear" w:color="auto" w:fill="auto"/>
            <w:vAlign w:val="center"/>
          </w:tcPr>
          <w:p w14:paraId="7D1AEA74" w14:textId="5A5C7D20"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0.018</w:t>
            </w:r>
          </w:p>
        </w:tc>
        <w:tc>
          <w:tcPr>
            <w:tcW w:w="740" w:type="pct"/>
            <w:tcBorders>
              <w:top w:val="nil"/>
              <w:left w:val="nil"/>
              <w:bottom w:val="nil"/>
              <w:right w:val="nil"/>
            </w:tcBorders>
            <w:shd w:val="clear" w:color="auto" w:fill="auto"/>
            <w:vAlign w:val="center"/>
          </w:tcPr>
          <w:p w14:paraId="0CA1501E" w14:textId="59855F2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2.29</w:t>
            </w:r>
          </w:p>
        </w:tc>
        <w:tc>
          <w:tcPr>
            <w:tcW w:w="968" w:type="pct"/>
            <w:tcBorders>
              <w:top w:val="nil"/>
              <w:left w:val="nil"/>
              <w:bottom w:val="nil"/>
              <w:right w:val="nil"/>
            </w:tcBorders>
            <w:vAlign w:val="center"/>
          </w:tcPr>
          <w:p w14:paraId="174F5D30" w14:textId="7E0301AC"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color w:val="000000"/>
                <w:sz w:val="18"/>
                <w:szCs w:val="18"/>
              </w:rPr>
              <w:t>0.008</w:t>
            </w:r>
          </w:p>
        </w:tc>
      </w:tr>
      <w:tr w:rsidR="002140C3" w:rsidRPr="00F1026D" w14:paraId="223DC353" w14:textId="5AB6C6F0" w:rsidTr="000A7497">
        <w:tc>
          <w:tcPr>
            <w:tcW w:w="858" w:type="pct"/>
            <w:vAlign w:val="center"/>
          </w:tcPr>
          <w:p w14:paraId="2F087F5C"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Itraconazole</w:t>
            </w:r>
          </w:p>
        </w:tc>
        <w:tc>
          <w:tcPr>
            <w:tcW w:w="954" w:type="pct"/>
            <w:vAlign w:val="center"/>
          </w:tcPr>
          <w:p w14:paraId="740AC476"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1.56</w:t>
            </w:r>
          </w:p>
        </w:tc>
        <w:tc>
          <w:tcPr>
            <w:tcW w:w="740" w:type="pct"/>
            <w:tcBorders>
              <w:top w:val="nil"/>
              <w:left w:val="nil"/>
              <w:bottom w:val="nil"/>
              <w:right w:val="nil"/>
            </w:tcBorders>
            <w:shd w:val="clear" w:color="auto" w:fill="auto"/>
            <w:vAlign w:val="center"/>
          </w:tcPr>
          <w:p w14:paraId="5C1FCD1D" w14:textId="45D41E5E"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0.012</w:t>
            </w:r>
          </w:p>
        </w:tc>
        <w:tc>
          <w:tcPr>
            <w:tcW w:w="740" w:type="pct"/>
            <w:tcBorders>
              <w:top w:val="nil"/>
              <w:left w:val="nil"/>
              <w:bottom w:val="nil"/>
              <w:right w:val="nil"/>
            </w:tcBorders>
            <w:shd w:val="clear" w:color="auto" w:fill="auto"/>
            <w:vAlign w:val="center"/>
          </w:tcPr>
          <w:p w14:paraId="4B0CC141" w14:textId="24526B83"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435EADC9" w14:textId="7BC39815"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30FAD07C"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4FF1A8C4" w14:textId="211D0316" w:rsidTr="000A7497">
        <w:tc>
          <w:tcPr>
            <w:tcW w:w="858" w:type="pct"/>
            <w:vAlign w:val="center"/>
          </w:tcPr>
          <w:p w14:paraId="367B0FAF"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Telaprevir</w:t>
            </w:r>
          </w:p>
        </w:tc>
        <w:tc>
          <w:tcPr>
            <w:tcW w:w="954" w:type="pct"/>
            <w:vAlign w:val="center"/>
          </w:tcPr>
          <w:p w14:paraId="2A157FD2"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25</w:t>
            </w:r>
          </w:p>
        </w:tc>
        <w:tc>
          <w:tcPr>
            <w:tcW w:w="740" w:type="pct"/>
            <w:tcBorders>
              <w:top w:val="nil"/>
              <w:left w:val="nil"/>
              <w:bottom w:val="nil"/>
              <w:right w:val="nil"/>
            </w:tcBorders>
            <w:shd w:val="clear" w:color="auto" w:fill="auto"/>
            <w:vAlign w:val="center"/>
          </w:tcPr>
          <w:p w14:paraId="15D56D90" w14:textId="759DD802"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0.029</w:t>
            </w:r>
          </w:p>
        </w:tc>
        <w:tc>
          <w:tcPr>
            <w:tcW w:w="740" w:type="pct"/>
            <w:tcBorders>
              <w:top w:val="nil"/>
              <w:left w:val="nil"/>
              <w:bottom w:val="nil"/>
              <w:right w:val="nil"/>
            </w:tcBorders>
            <w:shd w:val="clear" w:color="auto" w:fill="auto"/>
            <w:vAlign w:val="center"/>
          </w:tcPr>
          <w:p w14:paraId="37D8F1B9" w14:textId="76FB8C81"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nil"/>
              <w:right w:val="nil"/>
            </w:tcBorders>
            <w:shd w:val="clear" w:color="auto" w:fill="auto"/>
            <w:vAlign w:val="center"/>
          </w:tcPr>
          <w:p w14:paraId="18BE19D4" w14:textId="52D0D4D9"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nil"/>
              <w:right w:val="nil"/>
            </w:tcBorders>
            <w:vAlign w:val="center"/>
          </w:tcPr>
          <w:p w14:paraId="710C14E4" w14:textId="77777777" w:rsidR="002140C3" w:rsidRPr="00F1026D" w:rsidRDefault="002140C3" w:rsidP="00F1026D">
            <w:pPr>
              <w:spacing w:line="360" w:lineRule="auto"/>
              <w:jc w:val="center"/>
              <w:rPr>
                <w:rFonts w:ascii="Arial" w:hAnsi="Arial" w:cs="Arial"/>
                <w:color w:val="000000"/>
                <w:sz w:val="18"/>
                <w:szCs w:val="18"/>
              </w:rPr>
            </w:pPr>
          </w:p>
        </w:tc>
      </w:tr>
      <w:tr w:rsidR="002140C3" w:rsidRPr="00F1026D" w14:paraId="295771C6" w14:textId="778A6DFA" w:rsidTr="000A7497">
        <w:tc>
          <w:tcPr>
            <w:tcW w:w="858" w:type="pct"/>
            <w:tcBorders>
              <w:bottom w:val="single" w:sz="2" w:space="0" w:color="000000"/>
            </w:tcBorders>
            <w:vAlign w:val="center"/>
          </w:tcPr>
          <w:p w14:paraId="04E43D60" w14:textId="7777777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sz w:val="18"/>
                <w:szCs w:val="18"/>
              </w:rPr>
              <w:t>Ritonavir</w:t>
            </w:r>
          </w:p>
        </w:tc>
        <w:tc>
          <w:tcPr>
            <w:tcW w:w="954" w:type="pct"/>
            <w:tcBorders>
              <w:bottom w:val="single" w:sz="2" w:space="0" w:color="000000"/>
            </w:tcBorders>
            <w:vAlign w:val="center"/>
          </w:tcPr>
          <w:p w14:paraId="43133B01" w14:textId="77777777" w:rsidR="002140C3" w:rsidRPr="00F1026D" w:rsidRDefault="002140C3" w:rsidP="00F1026D">
            <w:pPr>
              <w:spacing w:line="360" w:lineRule="auto"/>
              <w:jc w:val="center"/>
              <w:rPr>
                <w:rFonts w:ascii="Arial" w:hAnsi="Arial" w:cs="Arial"/>
                <w:color w:val="000000"/>
                <w:sz w:val="18"/>
                <w:szCs w:val="18"/>
              </w:rPr>
            </w:pPr>
            <w:r w:rsidRPr="00F1026D">
              <w:rPr>
                <w:rFonts w:ascii="Arial" w:hAnsi="Arial" w:cs="Arial"/>
                <w:sz w:val="18"/>
                <w:szCs w:val="18"/>
              </w:rPr>
              <w:t>0.78</w:t>
            </w:r>
          </w:p>
        </w:tc>
        <w:tc>
          <w:tcPr>
            <w:tcW w:w="740" w:type="pct"/>
            <w:tcBorders>
              <w:top w:val="nil"/>
              <w:left w:val="nil"/>
              <w:bottom w:val="single" w:sz="4" w:space="0" w:color="auto"/>
              <w:right w:val="nil"/>
            </w:tcBorders>
            <w:shd w:val="clear" w:color="auto" w:fill="auto"/>
            <w:vAlign w:val="center"/>
          </w:tcPr>
          <w:p w14:paraId="53CB78DE" w14:textId="4374B917"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0.026</w:t>
            </w:r>
          </w:p>
        </w:tc>
        <w:tc>
          <w:tcPr>
            <w:tcW w:w="740" w:type="pct"/>
            <w:tcBorders>
              <w:top w:val="nil"/>
              <w:left w:val="nil"/>
              <w:bottom w:val="single" w:sz="4" w:space="0" w:color="auto"/>
              <w:right w:val="nil"/>
            </w:tcBorders>
            <w:shd w:val="clear" w:color="auto" w:fill="auto"/>
            <w:vAlign w:val="center"/>
          </w:tcPr>
          <w:p w14:paraId="3FE8BEE1" w14:textId="59CD398A"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740" w:type="pct"/>
            <w:tcBorders>
              <w:top w:val="nil"/>
              <w:left w:val="nil"/>
              <w:bottom w:val="single" w:sz="4" w:space="0" w:color="auto"/>
              <w:right w:val="nil"/>
            </w:tcBorders>
            <w:shd w:val="clear" w:color="auto" w:fill="auto"/>
            <w:vAlign w:val="center"/>
          </w:tcPr>
          <w:p w14:paraId="5EEF9C99" w14:textId="191823BB" w:rsidR="002140C3" w:rsidRPr="00F1026D" w:rsidRDefault="002140C3" w:rsidP="00F1026D">
            <w:pPr>
              <w:spacing w:line="360" w:lineRule="auto"/>
              <w:jc w:val="center"/>
              <w:rPr>
                <w:rFonts w:ascii="Arial" w:hAnsi="Arial" w:cs="Arial"/>
                <w:sz w:val="18"/>
                <w:szCs w:val="18"/>
                <w:lang w:val="en-US"/>
              </w:rPr>
            </w:pPr>
            <w:r w:rsidRPr="00F1026D">
              <w:rPr>
                <w:rFonts w:ascii="Arial" w:hAnsi="Arial" w:cs="Arial"/>
                <w:color w:val="000000"/>
                <w:sz w:val="18"/>
                <w:szCs w:val="18"/>
              </w:rPr>
              <w:t>N/A</w:t>
            </w:r>
          </w:p>
        </w:tc>
        <w:tc>
          <w:tcPr>
            <w:tcW w:w="968" w:type="pct"/>
            <w:tcBorders>
              <w:top w:val="nil"/>
              <w:left w:val="nil"/>
              <w:bottom w:val="single" w:sz="4" w:space="0" w:color="auto"/>
              <w:right w:val="nil"/>
            </w:tcBorders>
            <w:vAlign w:val="center"/>
          </w:tcPr>
          <w:p w14:paraId="14AA1977" w14:textId="77777777" w:rsidR="002140C3" w:rsidRPr="00F1026D" w:rsidRDefault="002140C3" w:rsidP="00F1026D">
            <w:pPr>
              <w:spacing w:line="360" w:lineRule="auto"/>
              <w:jc w:val="center"/>
              <w:rPr>
                <w:rFonts w:ascii="Arial" w:hAnsi="Arial" w:cs="Arial"/>
                <w:color w:val="000000"/>
                <w:sz w:val="18"/>
                <w:szCs w:val="18"/>
              </w:rPr>
            </w:pPr>
          </w:p>
        </w:tc>
      </w:tr>
    </w:tbl>
    <w:p w14:paraId="378FDD5C" w14:textId="77777777" w:rsidR="002A553C" w:rsidRDefault="002A553C" w:rsidP="002A553C">
      <w:pPr>
        <w:spacing w:line="360" w:lineRule="auto"/>
        <w:ind w:left="360" w:firstLine="348"/>
        <w:jc w:val="both"/>
        <w:rPr>
          <w:rFonts w:ascii="Arial" w:hAnsi="Arial" w:cs="Arial"/>
          <w:sz w:val="20"/>
          <w:szCs w:val="20"/>
          <w:lang w:val="en-US"/>
        </w:rPr>
      </w:pPr>
      <w:r w:rsidRPr="00B8432F">
        <w:rPr>
          <w:rFonts w:ascii="Arial" w:hAnsi="Arial" w:cs="Arial"/>
          <w:color w:val="000000"/>
          <w:sz w:val="18"/>
          <w:szCs w:val="18"/>
          <w:lang w:val="en-US"/>
        </w:rPr>
        <w:t>N/A</w:t>
      </w:r>
      <w:r w:rsidRPr="00B8432F">
        <w:rPr>
          <w:rFonts w:ascii="Arial" w:hAnsi="Arial" w:cs="Arial"/>
          <w:sz w:val="18"/>
          <w:szCs w:val="18"/>
          <w:lang w:val="en-US"/>
        </w:rPr>
        <w:t xml:space="preserve">  not assessed due to poor fitting</w:t>
      </w:r>
      <w:r>
        <w:rPr>
          <w:rFonts w:ascii="Arial" w:hAnsi="Arial" w:cs="Arial"/>
          <w:sz w:val="18"/>
          <w:szCs w:val="18"/>
          <w:lang w:val="en-US"/>
        </w:rPr>
        <w:t xml:space="preserve"> (95% CI undefined)</w:t>
      </w:r>
      <w:r w:rsidRPr="00B8432F">
        <w:rPr>
          <w:rFonts w:ascii="Arial" w:hAnsi="Arial" w:cs="Arial"/>
          <w:sz w:val="18"/>
          <w:szCs w:val="18"/>
          <w:lang w:val="en-US"/>
        </w:rPr>
        <w:t>.</w:t>
      </w:r>
    </w:p>
    <w:p w14:paraId="2E2D3080" w14:textId="77777777" w:rsidR="00F1026D" w:rsidRDefault="00F1026D">
      <w:pPr>
        <w:rPr>
          <w:rFonts w:ascii="Arial" w:hAnsi="Arial" w:cs="Arial"/>
          <w:b/>
          <w:bCs/>
          <w:sz w:val="20"/>
          <w:szCs w:val="20"/>
          <w:lang w:val="en-US"/>
        </w:rPr>
      </w:pPr>
      <w:r>
        <w:rPr>
          <w:rFonts w:ascii="Arial" w:hAnsi="Arial" w:cs="Arial"/>
          <w:b/>
          <w:bCs/>
          <w:sz w:val="20"/>
          <w:szCs w:val="20"/>
          <w:lang w:val="en-US"/>
        </w:rPr>
        <w:br w:type="page"/>
      </w:r>
    </w:p>
    <w:p w14:paraId="2D72A8B3" w14:textId="4CA0DE03" w:rsidR="009810CC" w:rsidRPr="008B1647" w:rsidRDefault="009810CC" w:rsidP="008C158E">
      <w:pPr>
        <w:jc w:val="both"/>
        <w:rPr>
          <w:rFonts w:ascii="Arial" w:hAnsi="Arial" w:cs="Arial"/>
          <w:sz w:val="20"/>
          <w:szCs w:val="20"/>
          <w:lang w:val="en-US"/>
        </w:rPr>
      </w:pPr>
      <w:r w:rsidRPr="00810AD6">
        <w:rPr>
          <w:rFonts w:ascii="Arial" w:hAnsi="Arial" w:cs="Arial"/>
          <w:b/>
          <w:bCs/>
          <w:sz w:val="20"/>
          <w:szCs w:val="20"/>
          <w:lang w:val="en-US"/>
        </w:rPr>
        <w:lastRenderedPageBreak/>
        <w:t>Fig</w:t>
      </w:r>
      <w:r w:rsidR="00BA5961">
        <w:rPr>
          <w:rFonts w:ascii="Arial" w:hAnsi="Arial" w:cs="Arial"/>
          <w:b/>
          <w:bCs/>
          <w:sz w:val="20"/>
          <w:szCs w:val="20"/>
          <w:lang w:val="en-US"/>
        </w:rPr>
        <w:t>.</w:t>
      </w:r>
      <w:r w:rsidRPr="00810AD6">
        <w:rPr>
          <w:rFonts w:ascii="Arial" w:hAnsi="Arial" w:cs="Arial"/>
          <w:b/>
          <w:bCs/>
          <w:sz w:val="20"/>
          <w:szCs w:val="20"/>
          <w:lang w:val="en-US"/>
        </w:rPr>
        <w:t xml:space="preserve"> S</w:t>
      </w:r>
      <w:r w:rsidR="00D66E9F">
        <w:rPr>
          <w:rFonts w:ascii="Arial" w:hAnsi="Arial" w:cs="Arial"/>
          <w:b/>
          <w:bCs/>
          <w:sz w:val="20"/>
          <w:szCs w:val="20"/>
          <w:lang w:val="en-US"/>
        </w:rPr>
        <w:t>1</w:t>
      </w:r>
      <w:r w:rsidR="004749BB" w:rsidRPr="008B1647">
        <w:rPr>
          <w:rFonts w:ascii="Arial" w:hAnsi="Arial" w:cs="Arial"/>
          <w:sz w:val="20"/>
          <w:szCs w:val="20"/>
          <w:lang w:val="en-US"/>
        </w:rPr>
        <w:t xml:space="preserve"> P</w:t>
      </w:r>
      <w:r w:rsidR="008C158E" w:rsidRPr="008B1647">
        <w:rPr>
          <w:rFonts w:ascii="Arial" w:hAnsi="Arial" w:cs="Arial"/>
          <w:sz w:val="20"/>
          <w:szCs w:val="20"/>
          <w:lang w:val="en-US"/>
        </w:rPr>
        <w:t xml:space="preserve">lots of the natural logarithm of the remaining enzymatic activity over pre-incubation times are reported for verapamil under </w:t>
      </w:r>
      <w:r w:rsidR="004749BB" w:rsidRPr="008B1647">
        <w:rPr>
          <w:rFonts w:ascii="Arial" w:hAnsi="Arial" w:cs="Arial"/>
          <w:sz w:val="20"/>
          <w:szCs w:val="20"/>
          <w:lang w:val="en-US"/>
        </w:rPr>
        <w:t xml:space="preserve">different </w:t>
      </w:r>
      <w:r w:rsidR="008C158E" w:rsidRPr="008B1647">
        <w:rPr>
          <w:rFonts w:ascii="Arial" w:hAnsi="Arial" w:cs="Arial"/>
          <w:sz w:val="20"/>
          <w:szCs w:val="20"/>
          <w:lang w:val="en-US"/>
        </w:rPr>
        <w:t>in vitro conditions</w:t>
      </w:r>
      <w:r w:rsidR="004749BB" w:rsidRPr="008B1647">
        <w:rPr>
          <w:rFonts w:ascii="Arial" w:hAnsi="Arial" w:cs="Arial"/>
          <w:sz w:val="20"/>
          <w:szCs w:val="20"/>
          <w:lang w:val="en-US"/>
        </w:rPr>
        <w:t>:</w:t>
      </w:r>
      <w:r w:rsidR="008C158E" w:rsidRPr="008B1647">
        <w:rPr>
          <w:rFonts w:ascii="Arial" w:hAnsi="Arial" w:cs="Arial"/>
          <w:sz w:val="20"/>
          <w:szCs w:val="20"/>
          <w:lang w:val="en-US"/>
        </w:rPr>
        <w:t xml:space="preserve"> A</w:t>
      </w:r>
      <w:r w:rsidR="004749BB" w:rsidRPr="008B1647">
        <w:rPr>
          <w:rFonts w:ascii="Arial" w:hAnsi="Arial" w:cs="Arial"/>
          <w:sz w:val="20"/>
          <w:szCs w:val="20"/>
          <w:lang w:val="en-US"/>
        </w:rPr>
        <w:t>)</w:t>
      </w:r>
      <w:r w:rsidR="004749BB" w:rsidRPr="008B1647">
        <w:rPr>
          <w:sz w:val="24"/>
          <w:szCs w:val="24"/>
          <w:lang w:val="en-US"/>
        </w:rPr>
        <w:t xml:space="preserve"> </w:t>
      </w:r>
      <w:r w:rsidR="004749BB" w:rsidRPr="008B1647">
        <w:rPr>
          <w:rFonts w:ascii="Arial" w:hAnsi="Arial" w:cs="Arial"/>
          <w:sz w:val="20"/>
          <w:szCs w:val="20"/>
          <w:lang w:val="en-US"/>
        </w:rPr>
        <w:t xml:space="preserve">pre-incubation max. 30 mins, MDZ 10 </w:t>
      </w:r>
      <w:r w:rsidR="004749BB" w:rsidRPr="008B1647">
        <w:rPr>
          <w:rFonts w:ascii="Symbol" w:hAnsi="Symbol" w:cs="Arial"/>
          <w:sz w:val="20"/>
          <w:szCs w:val="20"/>
          <w:lang w:val="en-US"/>
        </w:rPr>
        <w:t></w:t>
      </w:r>
      <w:r w:rsidR="004749BB" w:rsidRPr="008B1647">
        <w:rPr>
          <w:rFonts w:ascii="Arial" w:hAnsi="Arial" w:cs="Arial"/>
          <w:sz w:val="20"/>
          <w:szCs w:val="20"/>
          <w:lang w:val="en-US"/>
        </w:rPr>
        <w:t xml:space="preserve">M, incubation 10 mins, HLM 0.1 mg/mL; B) pre-incubation max. 40 mins, MDZ 10 </w:t>
      </w:r>
      <w:r w:rsidR="004749BB" w:rsidRPr="008B1647">
        <w:rPr>
          <w:rFonts w:ascii="Symbol" w:hAnsi="Symbol" w:cs="Arial"/>
          <w:sz w:val="20"/>
          <w:szCs w:val="20"/>
          <w:lang w:val="en-US"/>
        </w:rPr>
        <w:t></w:t>
      </w:r>
      <w:r w:rsidR="004749BB" w:rsidRPr="008B1647">
        <w:rPr>
          <w:rFonts w:ascii="Arial" w:hAnsi="Arial" w:cs="Arial"/>
          <w:sz w:val="20"/>
          <w:szCs w:val="20"/>
          <w:lang w:val="en-US"/>
        </w:rPr>
        <w:t xml:space="preserve">M, incubation 10 mins, HLM 0.1 mg/mL; C) pre-incubation max. 40 mins, MDZ 20 </w:t>
      </w:r>
      <w:r w:rsidR="004749BB" w:rsidRPr="008B1647">
        <w:rPr>
          <w:rFonts w:ascii="Symbol" w:hAnsi="Symbol" w:cs="Arial"/>
          <w:sz w:val="20"/>
          <w:szCs w:val="20"/>
          <w:lang w:val="en-US"/>
        </w:rPr>
        <w:t></w:t>
      </w:r>
      <w:r w:rsidR="004749BB" w:rsidRPr="008B1647">
        <w:rPr>
          <w:rFonts w:ascii="Arial" w:hAnsi="Arial" w:cs="Arial"/>
          <w:sz w:val="20"/>
          <w:szCs w:val="20"/>
          <w:lang w:val="en-US"/>
        </w:rPr>
        <w:t xml:space="preserve">M, incubation 10 mins, HLM 0.1 mg/mL; D) pre-incubation max. 40 mins, MDZ 1 </w:t>
      </w:r>
      <w:r w:rsidR="004749BB" w:rsidRPr="008B1647">
        <w:rPr>
          <w:rFonts w:ascii="Symbol" w:hAnsi="Symbol" w:cs="Arial"/>
          <w:sz w:val="20"/>
          <w:szCs w:val="20"/>
          <w:lang w:val="en-US"/>
        </w:rPr>
        <w:t></w:t>
      </w:r>
      <w:r w:rsidR="004749BB" w:rsidRPr="008B1647">
        <w:rPr>
          <w:rFonts w:ascii="Arial" w:hAnsi="Arial" w:cs="Arial"/>
          <w:sz w:val="20"/>
          <w:szCs w:val="20"/>
          <w:lang w:val="en-US"/>
        </w:rPr>
        <w:t>M, incubation 10 mins, HLM 0.1 mg/</w:t>
      </w:r>
      <w:proofErr w:type="spellStart"/>
      <w:r w:rsidR="004749BB" w:rsidRPr="008B1647">
        <w:rPr>
          <w:rFonts w:ascii="Arial" w:hAnsi="Arial" w:cs="Arial"/>
          <w:sz w:val="20"/>
          <w:szCs w:val="20"/>
          <w:lang w:val="en-US"/>
        </w:rPr>
        <w:t>mL.</w:t>
      </w:r>
      <w:proofErr w:type="spellEnd"/>
      <w:r w:rsidR="004749BB" w:rsidRPr="008B1647">
        <w:rPr>
          <w:rFonts w:ascii="Arial" w:hAnsi="Arial" w:cs="Arial"/>
          <w:sz w:val="20"/>
          <w:szCs w:val="20"/>
          <w:lang w:val="en-US"/>
        </w:rPr>
        <w:t xml:space="preserve"> </w:t>
      </w:r>
      <w:r w:rsidR="008C158E" w:rsidRPr="008B1647">
        <w:rPr>
          <w:rFonts w:ascii="Arial" w:hAnsi="Arial" w:cs="Arial"/>
          <w:sz w:val="20"/>
          <w:szCs w:val="20"/>
          <w:lang w:val="en-US"/>
        </w:rPr>
        <w:t xml:space="preserve">Linear regression </w:t>
      </w:r>
      <w:r w:rsidR="004749BB" w:rsidRPr="008B1647">
        <w:rPr>
          <w:rFonts w:ascii="Arial" w:hAnsi="Arial" w:cs="Arial"/>
          <w:sz w:val="20"/>
          <w:szCs w:val="20"/>
          <w:lang w:val="en-US"/>
        </w:rPr>
        <w:t>was</w:t>
      </w:r>
      <w:r w:rsidR="008C158E" w:rsidRPr="008B1647">
        <w:rPr>
          <w:rFonts w:ascii="Arial" w:hAnsi="Arial" w:cs="Arial"/>
          <w:sz w:val="20"/>
          <w:szCs w:val="20"/>
          <w:lang w:val="en-US"/>
        </w:rPr>
        <w:t xml:space="preserve"> used to estimate the slope representing -</w:t>
      </w:r>
      <w:proofErr w:type="spellStart"/>
      <w:r w:rsidR="008C158E" w:rsidRPr="008B1647">
        <w:rPr>
          <w:rFonts w:ascii="Arial" w:hAnsi="Arial" w:cs="Arial"/>
          <w:sz w:val="20"/>
          <w:szCs w:val="20"/>
          <w:lang w:val="en-US"/>
        </w:rPr>
        <w:t>k</w:t>
      </w:r>
      <w:r w:rsidR="008C158E" w:rsidRPr="008B1647">
        <w:rPr>
          <w:rFonts w:ascii="Arial" w:hAnsi="Arial" w:cs="Arial"/>
          <w:sz w:val="20"/>
          <w:szCs w:val="20"/>
          <w:vertAlign w:val="subscript"/>
          <w:lang w:val="en-US"/>
        </w:rPr>
        <w:t>obs</w:t>
      </w:r>
      <w:proofErr w:type="spellEnd"/>
      <w:r w:rsidR="008C158E" w:rsidRPr="008B1647">
        <w:rPr>
          <w:rFonts w:ascii="Arial" w:hAnsi="Arial" w:cs="Arial"/>
          <w:sz w:val="20"/>
          <w:szCs w:val="20"/>
          <w:lang w:val="en-US"/>
        </w:rPr>
        <w:t xml:space="preserve">. </w:t>
      </w:r>
      <w:r w:rsidR="004749BB" w:rsidRPr="008B1647">
        <w:rPr>
          <w:rFonts w:ascii="Arial" w:hAnsi="Arial" w:cs="Arial"/>
          <w:sz w:val="20"/>
          <w:szCs w:val="20"/>
          <w:lang w:val="en-US"/>
        </w:rPr>
        <w:t xml:space="preserve">Additionally, </w:t>
      </w:r>
      <w:proofErr w:type="spellStart"/>
      <w:r w:rsidR="008C158E" w:rsidRPr="008B1647">
        <w:rPr>
          <w:rFonts w:ascii="Arial" w:hAnsi="Arial" w:cs="Arial"/>
          <w:sz w:val="20"/>
          <w:szCs w:val="20"/>
          <w:lang w:val="en-US"/>
        </w:rPr>
        <w:t>k</w:t>
      </w:r>
      <w:r w:rsidR="008C158E" w:rsidRPr="008B1647">
        <w:rPr>
          <w:rFonts w:ascii="Arial" w:hAnsi="Arial" w:cs="Arial"/>
          <w:sz w:val="20"/>
          <w:szCs w:val="20"/>
          <w:vertAlign w:val="subscript"/>
          <w:lang w:val="en-US"/>
        </w:rPr>
        <w:t>obs</w:t>
      </w:r>
      <w:proofErr w:type="spellEnd"/>
      <w:r w:rsidR="008C158E" w:rsidRPr="008B1647">
        <w:rPr>
          <w:rFonts w:ascii="Arial" w:hAnsi="Arial" w:cs="Arial"/>
          <w:sz w:val="20"/>
          <w:szCs w:val="20"/>
          <w:lang w:val="en-US"/>
        </w:rPr>
        <w:t xml:space="preserve"> versus inhibitor concentrations and fitting to retrieve KI and </w:t>
      </w:r>
      <w:proofErr w:type="spellStart"/>
      <w:r w:rsidR="008C158E" w:rsidRPr="008B1647">
        <w:rPr>
          <w:rFonts w:ascii="Arial" w:hAnsi="Arial" w:cs="Arial"/>
          <w:sz w:val="20"/>
          <w:szCs w:val="20"/>
          <w:lang w:val="en-US"/>
        </w:rPr>
        <w:t>k</w:t>
      </w:r>
      <w:r w:rsidR="008C158E" w:rsidRPr="008B1647">
        <w:rPr>
          <w:rFonts w:ascii="Arial" w:hAnsi="Arial" w:cs="Arial"/>
          <w:sz w:val="20"/>
          <w:szCs w:val="20"/>
          <w:vertAlign w:val="subscript"/>
          <w:lang w:val="en-US"/>
        </w:rPr>
        <w:t>inact</w:t>
      </w:r>
      <w:proofErr w:type="spellEnd"/>
      <w:r w:rsidR="008C158E" w:rsidRPr="008B1647">
        <w:rPr>
          <w:rFonts w:ascii="Arial" w:hAnsi="Arial" w:cs="Arial"/>
          <w:sz w:val="20"/>
          <w:szCs w:val="20"/>
          <w:vertAlign w:val="subscript"/>
          <w:lang w:val="en-US"/>
        </w:rPr>
        <w:t xml:space="preserve"> </w:t>
      </w:r>
      <w:r w:rsidR="008C158E" w:rsidRPr="008B1647">
        <w:rPr>
          <w:rFonts w:ascii="Arial" w:hAnsi="Arial" w:cs="Arial"/>
          <w:sz w:val="20"/>
          <w:szCs w:val="20"/>
          <w:lang w:val="en-US"/>
        </w:rPr>
        <w:t xml:space="preserve">under in vitro conditions A-D are also reported. </w:t>
      </w:r>
    </w:p>
    <w:p w14:paraId="1E81E05D" w14:textId="4B9B9526" w:rsidR="008C158E" w:rsidRPr="008C158E" w:rsidRDefault="00BA5961">
      <w:pPr>
        <w:rPr>
          <w:lang w:val="en-US"/>
        </w:rPr>
      </w:pPr>
      <w:r>
        <w:object w:dxaOrig="11631" w:dyaOrig="15873" w14:anchorId="7425A2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593.45pt" o:ole="">
            <v:imagedata r:id="rId10" o:title=""/>
          </v:shape>
          <o:OLEObject Type="Embed" ProgID="Prism10.Document" ShapeID="_x0000_i1025" DrawAspect="Content" ObjectID="_1810533104" r:id="rId11"/>
        </w:object>
      </w:r>
    </w:p>
    <w:p w14:paraId="6E739449" w14:textId="09D25449" w:rsidR="009A70FC" w:rsidRPr="008B1647" w:rsidRDefault="009A70FC" w:rsidP="00E22945">
      <w:pPr>
        <w:jc w:val="both"/>
        <w:rPr>
          <w:rFonts w:ascii="Arial" w:hAnsi="Arial" w:cs="Arial"/>
          <w:sz w:val="18"/>
          <w:szCs w:val="18"/>
          <w:lang w:val="en-US"/>
        </w:rPr>
      </w:pPr>
      <w:r w:rsidRPr="00810AD6">
        <w:rPr>
          <w:rFonts w:ascii="Arial" w:hAnsi="Arial" w:cs="Arial"/>
          <w:b/>
          <w:bCs/>
          <w:sz w:val="20"/>
          <w:szCs w:val="20"/>
          <w:lang w:val="en-US"/>
        </w:rPr>
        <w:lastRenderedPageBreak/>
        <w:t>Fig</w:t>
      </w:r>
      <w:r w:rsidR="00BA5961">
        <w:rPr>
          <w:rFonts w:ascii="Arial" w:hAnsi="Arial" w:cs="Arial"/>
          <w:b/>
          <w:bCs/>
          <w:sz w:val="20"/>
          <w:szCs w:val="20"/>
          <w:lang w:val="en-US"/>
        </w:rPr>
        <w:t>.</w:t>
      </w:r>
      <w:r w:rsidRPr="00810AD6">
        <w:rPr>
          <w:rFonts w:ascii="Arial" w:hAnsi="Arial" w:cs="Arial"/>
          <w:b/>
          <w:bCs/>
          <w:sz w:val="20"/>
          <w:szCs w:val="20"/>
          <w:lang w:val="en-US"/>
        </w:rPr>
        <w:t xml:space="preserve"> S</w:t>
      </w:r>
      <w:r w:rsidR="00D66E9F">
        <w:rPr>
          <w:rFonts w:ascii="Arial" w:hAnsi="Arial" w:cs="Arial"/>
          <w:b/>
          <w:bCs/>
          <w:sz w:val="20"/>
          <w:szCs w:val="20"/>
          <w:lang w:val="en-US"/>
        </w:rPr>
        <w:t>2</w:t>
      </w:r>
      <w:r w:rsidR="00BA5961">
        <w:rPr>
          <w:rFonts w:ascii="Arial" w:hAnsi="Arial" w:cs="Arial"/>
          <w:b/>
          <w:bCs/>
          <w:sz w:val="20"/>
          <w:szCs w:val="20"/>
          <w:lang w:val="en-US"/>
        </w:rPr>
        <w:t xml:space="preserve"> </w:t>
      </w:r>
      <w:r w:rsidR="004749BB" w:rsidRPr="008B1647">
        <w:rPr>
          <w:rFonts w:ascii="Arial" w:hAnsi="Arial" w:cs="Arial"/>
          <w:sz w:val="20"/>
          <w:szCs w:val="20"/>
          <w:lang w:val="en-US"/>
        </w:rPr>
        <w:t>Plots of the natural logarithm of the remaining enzymatic activity over pre-incubation times are reported for verapamil under different in vitro conditions: E)</w:t>
      </w:r>
      <w:r w:rsidR="004749BB" w:rsidRPr="008B1647">
        <w:rPr>
          <w:sz w:val="24"/>
          <w:szCs w:val="24"/>
          <w:lang w:val="en-US"/>
        </w:rPr>
        <w:t xml:space="preserve"> </w:t>
      </w:r>
      <w:r w:rsidR="004749BB" w:rsidRPr="008B1647">
        <w:rPr>
          <w:rFonts w:ascii="Arial" w:hAnsi="Arial" w:cs="Arial"/>
          <w:sz w:val="20"/>
          <w:szCs w:val="20"/>
          <w:lang w:val="en-US"/>
        </w:rPr>
        <w:t xml:space="preserve">pre-incubation max. 40 mins, MDZ 10 </w:t>
      </w:r>
      <w:r w:rsidR="004749BB" w:rsidRPr="008B1647">
        <w:rPr>
          <w:rFonts w:ascii="Symbol" w:hAnsi="Symbol" w:cs="Arial"/>
          <w:sz w:val="20"/>
          <w:szCs w:val="20"/>
          <w:lang w:val="en-US"/>
        </w:rPr>
        <w:t></w:t>
      </w:r>
      <w:r w:rsidR="004749BB" w:rsidRPr="008B1647">
        <w:rPr>
          <w:rFonts w:ascii="Arial" w:hAnsi="Arial" w:cs="Arial"/>
          <w:sz w:val="20"/>
          <w:szCs w:val="20"/>
          <w:lang w:val="en-US"/>
        </w:rPr>
        <w:t xml:space="preserve">M, incubation 5 mins, HLM 0.1 mg/mL; F) pre-incubation max. 40 mins, MDZ 1 </w:t>
      </w:r>
      <w:r w:rsidR="004749BB" w:rsidRPr="008B1647">
        <w:rPr>
          <w:rFonts w:ascii="Symbol" w:hAnsi="Symbol" w:cs="Arial"/>
          <w:sz w:val="20"/>
          <w:szCs w:val="20"/>
          <w:lang w:val="en-US"/>
        </w:rPr>
        <w:t></w:t>
      </w:r>
      <w:r w:rsidR="004749BB" w:rsidRPr="008B1647">
        <w:rPr>
          <w:rFonts w:ascii="Arial" w:hAnsi="Arial" w:cs="Arial"/>
          <w:sz w:val="20"/>
          <w:szCs w:val="20"/>
          <w:lang w:val="en-US"/>
        </w:rPr>
        <w:t xml:space="preserve">M, incubation 5 mins, HLM 0.1 mg/mL; G) pre-incubation max. 40 mins, MDZ 10 </w:t>
      </w:r>
      <w:r w:rsidR="004749BB" w:rsidRPr="008B1647">
        <w:rPr>
          <w:rFonts w:ascii="Symbol" w:hAnsi="Symbol" w:cs="Arial"/>
          <w:sz w:val="20"/>
          <w:szCs w:val="20"/>
          <w:lang w:val="en-US"/>
        </w:rPr>
        <w:t></w:t>
      </w:r>
      <w:r w:rsidR="004749BB" w:rsidRPr="008B1647">
        <w:rPr>
          <w:rFonts w:ascii="Arial" w:hAnsi="Arial" w:cs="Arial"/>
          <w:sz w:val="20"/>
          <w:szCs w:val="20"/>
          <w:lang w:val="en-US"/>
        </w:rPr>
        <w:t xml:space="preserve">M, incubation 10 mins, HLM 0.05 mg/mL; H) pre-incubation max. 40 mins, MDZ 10 </w:t>
      </w:r>
      <w:r w:rsidR="004749BB" w:rsidRPr="008B1647">
        <w:rPr>
          <w:rFonts w:ascii="Symbol" w:hAnsi="Symbol" w:cs="Arial"/>
          <w:sz w:val="20"/>
          <w:szCs w:val="20"/>
          <w:lang w:val="en-US"/>
        </w:rPr>
        <w:t></w:t>
      </w:r>
      <w:r w:rsidR="004749BB" w:rsidRPr="008B1647">
        <w:rPr>
          <w:rFonts w:ascii="Arial" w:hAnsi="Arial" w:cs="Arial"/>
          <w:sz w:val="20"/>
          <w:szCs w:val="20"/>
          <w:lang w:val="en-US"/>
        </w:rPr>
        <w:t>M, incubation 10 mins, HLM 0.01 mg/</w:t>
      </w:r>
      <w:proofErr w:type="spellStart"/>
      <w:r w:rsidR="004749BB" w:rsidRPr="008B1647">
        <w:rPr>
          <w:rFonts w:ascii="Arial" w:hAnsi="Arial" w:cs="Arial"/>
          <w:sz w:val="20"/>
          <w:szCs w:val="20"/>
          <w:lang w:val="en-US"/>
        </w:rPr>
        <w:t>mL.</w:t>
      </w:r>
      <w:proofErr w:type="spellEnd"/>
      <w:r w:rsidR="004749BB" w:rsidRPr="008B1647">
        <w:rPr>
          <w:rFonts w:ascii="Arial" w:hAnsi="Arial" w:cs="Arial"/>
          <w:sz w:val="20"/>
          <w:szCs w:val="20"/>
          <w:lang w:val="en-US"/>
        </w:rPr>
        <w:t xml:space="preserve"> Linear regression was used to estimate the slope representing -</w:t>
      </w:r>
      <w:proofErr w:type="spellStart"/>
      <w:r w:rsidR="004749BB" w:rsidRPr="008B1647">
        <w:rPr>
          <w:rFonts w:ascii="Arial" w:hAnsi="Arial" w:cs="Arial"/>
          <w:sz w:val="20"/>
          <w:szCs w:val="20"/>
          <w:lang w:val="en-US"/>
        </w:rPr>
        <w:t>k</w:t>
      </w:r>
      <w:r w:rsidR="004749BB" w:rsidRPr="008B1647">
        <w:rPr>
          <w:rFonts w:ascii="Arial" w:hAnsi="Arial" w:cs="Arial"/>
          <w:sz w:val="20"/>
          <w:szCs w:val="20"/>
          <w:vertAlign w:val="subscript"/>
          <w:lang w:val="en-US"/>
        </w:rPr>
        <w:t>obs</w:t>
      </w:r>
      <w:proofErr w:type="spellEnd"/>
      <w:r w:rsidR="004749BB" w:rsidRPr="008B1647">
        <w:rPr>
          <w:rFonts w:ascii="Arial" w:hAnsi="Arial" w:cs="Arial"/>
          <w:sz w:val="20"/>
          <w:szCs w:val="20"/>
          <w:lang w:val="en-US"/>
        </w:rPr>
        <w:t xml:space="preserve">. Additionally, </w:t>
      </w:r>
      <w:proofErr w:type="spellStart"/>
      <w:r w:rsidR="004749BB" w:rsidRPr="008B1647">
        <w:rPr>
          <w:rFonts w:ascii="Arial" w:hAnsi="Arial" w:cs="Arial"/>
          <w:sz w:val="20"/>
          <w:szCs w:val="20"/>
          <w:lang w:val="en-US"/>
        </w:rPr>
        <w:t>k</w:t>
      </w:r>
      <w:r w:rsidR="004749BB" w:rsidRPr="008B1647">
        <w:rPr>
          <w:rFonts w:ascii="Arial" w:hAnsi="Arial" w:cs="Arial"/>
          <w:sz w:val="20"/>
          <w:szCs w:val="20"/>
          <w:vertAlign w:val="subscript"/>
          <w:lang w:val="en-US"/>
        </w:rPr>
        <w:t>obs</w:t>
      </w:r>
      <w:proofErr w:type="spellEnd"/>
      <w:r w:rsidR="004749BB" w:rsidRPr="008B1647">
        <w:rPr>
          <w:rFonts w:ascii="Arial" w:hAnsi="Arial" w:cs="Arial"/>
          <w:sz w:val="20"/>
          <w:szCs w:val="20"/>
          <w:lang w:val="en-US"/>
        </w:rPr>
        <w:t xml:space="preserve"> versus inhibitor concentrations and fitting to retrieve KI and </w:t>
      </w:r>
      <w:proofErr w:type="spellStart"/>
      <w:r w:rsidR="004749BB" w:rsidRPr="008B1647">
        <w:rPr>
          <w:rFonts w:ascii="Arial" w:hAnsi="Arial" w:cs="Arial"/>
          <w:sz w:val="20"/>
          <w:szCs w:val="20"/>
          <w:lang w:val="en-US"/>
        </w:rPr>
        <w:t>k</w:t>
      </w:r>
      <w:r w:rsidR="004749BB" w:rsidRPr="008B1647">
        <w:rPr>
          <w:rFonts w:ascii="Arial" w:hAnsi="Arial" w:cs="Arial"/>
          <w:sz w:val="20"/>
          <w:szCs w:val="20"/>
          <w:vertAlign w:val="subscript"/>
          <w:lang w:val="en-US"/>
        </w:rPr>
        <w:t>inact</w:t>
      </w:r>
      <w:proofErr w:type="spellEnd"/>
      <w:r w:rsidR="004749BB" w:rsidRPr="008B1647">
        <w:rPr>
          <w:rFonts w:ascii="Arial" w:hAnsi="Arial" w:cs="Arial"/>
          <w:sz w:val="20"/>
          <w:szCs w:val="20"/>
          <w:vertAlign w:val="subscript"/>
          <w:lang w:val="en-US"/>
        </w:rPr>
        <w:t xml:space="preserve"> </w:t>
      </w:r>
      <w:r w:rsidR="004749BB" w:rsidRPr="008B1647">
        <w:rPr>
          <w:rFonts w:ascii="Arial" w:hAnsi="Arial" w:cs="Arial"/>
          <w:sz w:val="20"/>
          <w:szCs w:val="20"/>
          <w:lang w:val="en-US"/>
        </w:rPr>
        <w:t>under in vitro conditions E-H are also reported.</w:t>
      </w:r>
    </w:p>
    <w:p w14:paraId="0C76DF56" w14:textId="1CB36F60" w:rsidR="006C0A44" w:rsidRDefault="00BA5961" w:rsidP="006C0A44">
      <w:pPr>
        <w:rPr>
          <w:lang w:val="en-US"/>
        </w:rPr>
      </w:pPr>
      <w:r>
        <w:object w:dxaOrig="10853" w:dyaOrig="15542" w14:anchorId="2C51CBD8">
          <v:shape id="_x0000_i1026" type="#_x0000_t75" style="width:414pt;height:593.45pt" o:ole="">
            <v:imagedata r:id="rId12" o:title=""/>
          </v:shape>
          <o:OLEObject Type="Embed" ProgID="Prism10.Document" ShapeID="_x0000_i1026" DrawAspect="Content" ObjectID="_1810533105" r:id="rId13"/>
        </w:object>
      </w:r>
    </w:p>
    <w:p w14:paraId="6D1124B9" w14:textId="300DFFD0" w:rsidR="00D24945" w:rsidRPr="006C0A44" w:rsidRDefault="004749BB" w:rsidP="000326FF">
      <w:pPr>
        <w:jc w:val="both"/>
        <w:rPr>
          <w:lang w:val="en-US"/>
        </w:rPr>
      </w:pPr>
      <w:r w:rsidRPr="00991DC0">
        <w:rPr>
          <w:rFonts w:ascii="Arial" w:hAnsi="Arial" w:cs="Arial"/>
          <w:b/>
          <w:bCs/>
          <w:sz w:val="20"/>
          <w:szCs w:val="20"/>
          <w:lang w:val="en-US"/>
        </w:rPr>
        <w:lastRenderedPageBreak/>
        <w:t>Fig</w:t>
      </w:r>
      <w:r w:rsidR="00BA5961">
        <w:rPr>
          <w:rFonts w:ascii="Arial" w:hAnsi="Arial" w:cs="Arial"/>
          <w:b/>
          <w:bCs/>
          <w:sz w:val="20"/>
          <w:szCs w:val="20"/>
          <w:lang w:val="en-US"/>
        </w:rPr>
        <w:t>.</w:t>
      </w:r>
      <w:r w:rsidRPr="00991DC0">
        <w:rPr>
          <w:rFonts w:ascii="Arial" w:hAnsi="Arial" w:cs="Arial"/>
          <w:b/>
          <w:bCs/>
          <w:sz w:val="20"/>
          <w:szCs w:val="20"/>
          <w:lang w:val="en-US"/>
        </w:rPr>
        <w:t xml:space="preserve"> S</w:t>
      </w:r>
      <w:r w:rsidR="00D66E9F">
        <w:rPr>
          <w:rFonts w:ascii="Arial" w:hAnsi="Arial" w:cs="Arial"/>
          <w:b/>
          <w:bCs/>
          <w:sz w:val="20"/>
          <w:szCs w:val="20"/>
          <w:lang w:val="en-US"/>
        </w:rPr>
        <w:t>3</w:t>
      </w:r>
      <w:r w:rsidRPr="00991DC0">
        <w:rPr>
          <w:rFonts w:ascii="Arial" w:hAnsi="Arial" w:cs="Arial"/>
          <w:sz w:val="20"/>
          <w:szCs w:val="20"/>
          <w:lang w:val="en-US"/>
        </w:rPr>
        <w:t xml:space="preserve"> Plots of the natural logarithm of the remaining enzymatic activity over pre-incubation times are reported for </w:t>
      </w:r>
      <w:r w:rsidR="00D24945" w:rsidRPr="00991DC0">
        <w:rPr>
          <w:rFonts w:ascii="Arial" w:hAnsi="Arial" w:cs="Arial"/>
          <w:sz w:val="20"/>
          <w:szCs w:val="20"/>
          <w:lang w:val="en-US"/>
        </w:rPr>
        <w:t xml:space="preserve">the positive control </w:t>
      </w:r>
      <w:r w:rsidRPr="00991DC0">
        <w:rPr>
          <w:rFonts w:ascii="Arial" w:hAnsi="Arial" w:cs="Arial"/>
          <w:sz w:val="20"/>
          <w:szCs w:val="20"/>
          <w:lang w:val="en-US"/>
        </w:rPr>
        <w:t>erythromycin</w:t>
      </w:r>
      <w:r w:rsidR="00D24945" w:rsidRPr="00991DC0">
        <w:rPr>
          <w:rFonts w:ascii="Arial" w:hAnsi="Arial" w:cs="Arial"/>
          <w:sz w:val="20"/>
          <w:szCs w:val="20"/>
          <w:lang w:val="en-US"/>
        </w:rPr>
        <w:t xml:space="preserve"> </w:t>
      </w:r>
      <w:r w:rsidRPr="00991DC0">
        <w:rPr>
          <w:rFonts w:ascii="Arial" w:hAnsi="Arial" w:cs="Arial"/>
          <w:sz w:val="20"/>
          <w:szCs w:val="20"/>
          <w:lang w:val="en-US"/>
        </w:rPr>
        <w:t>under different in vitro conditions: A)</w:t>
      </w:r>
      <w:r w:rsidRPr="00991DC0">
        <w:rPr>
          <w:sz w:val="20"/>
          <w:szCs w:val="20"/>
          <w:lang w:val="en-US"/>
        </w:rPr>
        <w:t xml:space="preserve"> </w:t>
      </w:r>
      <w:r w:rsidRPr="00991DC0">
        <w:rPr>
          <w:rFonts w:ascii="Arial" w:hAnsi="Arial" w:cs="Arial"/>
          <w:sz w:val="20"/>
          <w:szCs w:val="20"/>
          <w:lang w:val="en-US"/>
        </w:rPr>
        <w:t xml:space="preserve">pre-incubation max. 30 mins, MDZ 10 </w:t>
      </w:r>
      <w:r w:rsidRPr="00991DC0">
        <w:rPr>
          <w:rFonts w:ascii="Symbol" w:hAnsi="Symbol" w:cs="Arial"/>
          <w:sz w:val="20"/>
          <w:szCs w:val="20"/>
          <w:lang w:val="en-US"/>
        </w:rPr>
        <w:t></w:t>
      </w:r>
      <w:r w:rsidRPr="00991DC0">
        <w:rPr>
          <w:rFonts w:ascii="Arial" w:hAnsi="Arial" w:cs="Arial"/>
          <w:sz w:val="20"/>
          <w:szCs w:val="20"/>
          <w:lang w:val="en-US"/>
        </w:rPr>
        <w:t xml:space="preserve">M, incubation 10 mins, HLM 0.1 mg/mL; B) pre-incubation max. 40 mins, MDZ 10 </w:t>
      </w:r>
      <w:r w:rsidRPr="00991DC0">
        <w:rPr>
          <w:rFonts w:ascii="Symbol" w:hAnsi="Symbol" w:cs="Arial"/>
          <w:sz w:val="20"/>
          <w:szCs w:val="20"/>
          <w:lang w:val="en-US"/>
        </w:rPr>
        <w:t></w:t>
      </w:r>
      <w:r w:rsidRPr="00991DC0">
        <w:rPr>
          <w:rFonts w:ascii="Arial" w:hAnsi="Arial" w:cs="Arial"/>
          <w:sz w:val="20"/>
          <w:szCs w:val="20"/>
          <w:lang w:val="en-US"/>
        </w:rPr>
        <w:t xml:space="preserve">M, incubation 10 mins, HLM 0.1 mg/mL; C) pre-incubation max. 40 mins, MDZ 20 </w:t>
      </w:r>
      <w:r w:rsidRPr="00991DC0">
        <w:rPr>
          <w:rFonts w:ascii="Symbol" w:hAnsi="Symbol" w:cs="Arial"/>
          <w:sz w:val="20"/>
          <w:szCs w:val="20"/>
          <w:lang w:val="en-US"/>
        </w:rPr>
        <w:t></w:t>
      </w:r>
      <w:r w:rsidRPr="00991DC0">
        <w:rPr>
          <w:rFonts w:ascii="Arial" w:hAnsi="Arial" w:cs="Arial"/>
          <w:sz w:val="20"/>
          <w:szCs w:val="20"/>
          <w:lang w:val="en-US"/>
        </w:rPr>
        <w:t xml:space="preserve">M, incubation 10 mins, HLM 0.1 mg/mL; D) pre-incubation max. 40 mins, MDZ 1 </w:t>
      </w:r>
      <w:r w:rsidRPr="00991DC0">
        <w:rPr>
          <w:rFonts w:ascii="Symbol" w:hAnsi="Symbol" w:cs="Arial"/>
          <w:sz w:val="20"/>
          <w:szCs w:val="20"/>
          <w:lang w:val="en-US"/>
        </w:rPr>
        <w:t></w:t>
      </w:r>
      <w:r w:rsidRPr="00991DC0">
        <w:rPr>
          <w:rFonts w:ascii="Arial" w:hAnsi="Arial" w:cs="Arial"/>
          <w:sz w:val="20"/>
          <w:szCs w:val="20"/>
          <w:lang w:val="en-US"/>
        </w:rPr>
        <w:t>M, incubation 10 mins, HLM 0.1 mg/</w:t>
      </w:r>
      <w:proofErr w:type="spellStart"/>
      <w:r w:rsidRPr="00991DC0">
        <w:rPr>
          <w:rFonts w:ascii="Arial" w:hAnsi="Arial" w:cs="Arial"/>
          <w:sz w:val="20"/>
          <w:szCs w:val="20"/>
          <w:lang w:val="en-US"/>
        </w:rPr>
        <w:t>mL.</w:t>
      </w:r>
      <w:proofErr w:type="spellEnd"/>
      <w:r w:rsidRPr="00991DC0">
        <w:rPr>
          <w:rFonts w:ascii="Arial" w:hAnsi="Arial" w:cs="Arial"/>
          <w:sz w:val="20"/>
          <w:szCs w:val="20"/>
          <w:lang w:val="en-US"/>
        </w:rPr>
        <w:t xml:space="preserve"> Linear regression was used to estimate the slope representing -</w:t>
      </w:r>
      <w:proofErr w:type="spellStart"/>
      <w:r w:rsidRPr="00991DC0">
        <w:rPr>
          <w:rFonts w:ascii="Arial" w:hAnsi="Arial" w:cs="Arial"/>
          <w:sz w:val="20"/>
          <w:szCs w:val="20"/>
          <w:lang w:val="en-US"/>
        </w:rPr>
        <w:t>k</w:t>
      </w:r>
      <w:r w:rsidRPr="00991DC0">
        <w:rPr>
          <w:rFonts w:ascii="Arial" w:hAnsi="Arial" w:cs="Arial"/>
          <w:sz w:val="20"/>
          <w:szCs w:val="20"/>
          <w:vertAlign w:val="subscript"/>
          <w:lang w:val="en-US"/>
        </w:rPr>
        <w:t>obs</w:t>
      </w:r>
      <w:proofErr w:type="spellEnd"/>
      <w:r w:rsidRPr="00991DC0">
        <w:rPr>
          <w:rFonts w:ascii="Arial" w:hAnsi="Arial" w:cs="Arial"/>
          <w:sz w:val="20"/>
          <w:szCs w:val="20"/>
          <w:lang w:val="en-US"/>
        </w:rPr>
        <w:t xml:space="preserve">. Additionally, </w:t>
      </w:r>
      <w:proofErr w:type="spellStart"/>
      <w:r w:rsidRPr="00991DC0">
        <w:rPr>
          <w:rFonts w:ascii="Arial" w:hAnsi="Arial" w:cs="Arial"/>
          <w:sz w:val="20"/>
          <w:szCs w:val="20"/>
          <w:lang w:val="en-US"/>
        </w:rPr>
        <w:t>k</w:t>
      </w:r>
      <w:r w:rsidRPr="00991DC0">
        <w:rPr>
          <w:rFonts w:ascii="Arial" w:hAnsi="Arial" w:cs="Arial"/>
          <w:sz w:val="20"/>
          <w:szCs w:val="20"/>
          <w:vertAlign w:val="subscript"/>
          <w:lang w:val="en-US"/>
        </w:rPr>
        <w:t>obs</w:t>
      </w:r>
      <w:proofErr w:type="spellEnd"/>
      <w:r w:rsidRPr="00991DC0">
        <w:rPr>
          <w:rFonts w:ascii="Arial" w:hAnsi="Arial" w:cs="Arial"/>
          <w:sz w:val="20"/>
          <w:szCs w:val="20"/>
          <w:lang w:val="en-US"/>
        </w:rPr>
        <w:t xml:space="preserve"> versus inhibitor concentrations and fitting to retrieve KI and </w:t>
      </w:r>
      <w:proofErr w:type="spellStart"/>
      <w:r w:rsidRPr="00991DC0">
        <w:rPr>
          <w:rFonts w:ascii="Arial" w:hAnsi="Arial" w:cs="Arial"/>
          <w:sz w:val="20"/>
          <w:szCs w:val="20"/>
          <w:lang w:val="en-US"/>
        </w:rPr>
        <w:t>k</w:t>
      </w:r>
      <w:r w:rsidRPr="00991DC0">
        <w:rPr>
          <w:rFonts w:ascii="Arial" w:hAnsi="Arial" w:cs="Arial"/>
          <w:sz w:val="20"/>
          <w:szCs w:val="20"/>
          <w:vertAlign w:val="subscript"/>
          <w:lang w:val="en-US"/>
        </w:rPr>
        <w:t>inact</w:t>
      </w:r>
      <w:proofErr w:type="spellEnd"/>
      <w:r w:rsidRPr="00991DC0">
        <w:rPr>
          <w:rFonts w:ascii="Arial" w:hAnsi="Arial" w:cs="Arial"/>
          <w:sz w:val="20"/>
          <w:szCs w:val="20"/>
          <w:vertAlign w:val="subscript"/>
          <w:lang w:val="en-US"/>
        </w:rPr>
        <w:t xml:space="preserve"> </w:t>
      </w:r>
      <w:r w:rsidRPr="00991DC0">
        <w:rPr>
          <w:rFonts w:ascii="Arial" w:hAnsi="Arial" w:cs="Arial"/>
          <w:sz w:val="20"/>
          <w:szCs w:val="20"/>
          <w:lang w:val="en-US"/>
        </w:rPr>
        <w:t xml:space="preserve">under in vitro conditions A-D are also reported. </w:t>
      </w:r>
    </w:p>
    <w:p w14:paraId="12246E89" w14:textId="5C499262" w:rsidR="004749BB" w:rsidRDefault="006C0A44" w:rsidP="004749BB">
      <w:pPr>
        <w:jc w:val="both"/>
        <w:rPr>
          <w:rFonts w:ascii="Arial" w:hAnsi="Arial" w:cs="Arial"/>
          <w:sz w:val="18"/>
          <w:szCs w:val="18"/>
          <w:lang w:val="en-US"/>
        </w:rPr>
      </w:pPr>
      <w:r>
        <w:object w:dxaOrig="11556" w:dyaOrig="15845" w14:anchorId="61DDB332">
          <v:shape id="_x0000_i1027" type="#_x0000_t75" style="width:426pt;height:582.55pt" o:ole="">
            <v:imagedata r:id="rId14" o:title=""/>
          </v:shape>
          <o:OLEObject Type="Embed" ProgID="Prism10.Document" ShapeID="_x0000_i1027" DrawAspect="Content" ObjectID="_1810533106" r:id="rId15"/>
        </w:object>
      </w:r>
    </w:p>
    <w:p w14:paraId="70323356" w14:textId="6CD99202" w:rsidR="00D24945" w:rsidRPr="008B1647" w:rsidRDefault="00D65DD2" w:rsidP="00D24945">
      <w:pPr>
        <w:jc w:val="both"/>
        <w:rPr>
          <w:sz w:val="24"/>
          <w:szCs w:val="24"/>
          <w:lang w:val="en-US"/>
        </w:rPr>
      </w:pPr>
      <w:r>
        <w:rPr>
          <w:noProof/>
        </w:rPr>
        <w:lastRenderedPageBreak/>
        <w:object w:dxaOrig="1440" w:dyaOrig="1440" w14:anchorId="758E7181">
          <v:shape id="_x0000_s1031" type="#_x0000_t75" style="position:absolute;left:0;text-align:left;margin-left:15.6pt;margin-top:97.45pt;width:420pt;height:600pt;z-index:251659264;mso-position-horizontal-relative:text;mso-position-vertical-relative:text">
            <v:imagedata r:id="rId16" o:title=""/>
            <w10:wrap type="square" side="right"/>
          </v:shape>
          <o:OLEObject Type="Embed" ProgID="Prism10.Document" ShapeID="_x0000_s1031" DrawAspect="Content" ObjectID="_1810533108" r:id="rId17"/>
        </w:object>
      </w:r>
      <w:r w:rsidR="00D24945" w:rsidRPr="00810AD6">
        <w:rPr>
          <w:rFonts w:ascii="Arial" w:hAnsi="Arial" w:cs="Arial"/>
          <w:b/>
          <w:bCs/>
          <w:sz w:val="20"/>
          <w:szCs w:val="20"/>
          <w:lang w:val="en-US"/>
        </w:rPr>
        <w:t>Fig</w:t>
      </w:r>
      <w:r w:rsidR="00BA5961">
        <w:rPr>
          <w:rFonts w:ascii="Arial" w:hAnsi="Arial" w:cs="Arial"/>
          <w:b/>
          <w:bCs/>
          <w:sz w:val="20"/>
          <w:szCs w:val="20"/>
          <w:lang w:val="en-US"/>
        </w:rPr>
        <w:t>.</w:t>
      </w:r>
      <w:r w:rsidR="00D24945" w:rsidRPr="00810AD6">
        <w:rPr>
          <w:rFonts w:ascii="Arial" w:hAnsi="Arial" w:cs="Arial"/>
          <w:b/>
          <w:bCs/>
          <w:sz w:val="20"/>
          <w:szCs w:val="20"/>
          <w:lang w:val="en-US"/>
        </w:rPr>
        <w:t xml:space="preserve"> S</w:t>
      </w:r>
      <w:r w:rsidR="00D66E9F">
        <w:rPr>
          <w:rFonts w:ascii="Arial" w:hAnsi="Arial" w:cs="Arial"/>
          <w:b/>
          <w:bCs/>
          <w:sz w:val="20"/>
          <w:szCs w:val="20"/>
          <w:lang w:val="en-US"/>
        </w:rPr>
        <w:t>4</w:t>
      </w:r>
      <w:r w:rsidR="00D24945" w:rsidRPr="008B1647">
        <w:rPr>
          <w:rFonts w:ascii="Arial" w:hAnsi="Arial" w:cs="Arial"/>
          <w:sz w:val="20"/>
          <w:szCs w:val="20"/>
          <w:lang w:val="en-US"/>
        </w:rPr>
        <w:t xml:space="preserve"> Plots of the natural logarithm of the remaining enzymatic activity over pre-incubation times are reported for the positive control erythromycin under different in vitro conditions: E)</w:t>
      </w:r>
      <w:r w:rsidR="00D24945" w:rsidRPr="008B1647">
        <w:rPr>
          <w:sz w:val="24"/>
          <w:szCs w:val="24"/>
          <w:lang w:val="en-US"/>
        </w:rPr>
        <w:t xml:space="preserve"> </w:t>
      </w:r>
      <w:r w:rsidR="00D24945" w:rsidRPr="008B1647">
        <w:rPr>
          <w:rFonts w:ascii="Arial" w:hAnsi="Arial" w:cs="Arial"/>
          <w:sz w:val="20"/>
          <w:szCs w:val="20"/>
          <w:lang w:val="en-US"/>
        </w:rPr>
        <w:t xml:space="preserve">pre-incubation max. 40 mins, MDZ 10 </w:t>
      </w:r>
      <w:r w:rsidR="00D24945" w:rsidRPr="008B1647">
        <w:rPr>
          <w:rFonts w:ascii="Symbol" w:hAnsi="Symbol" w:cs="Arial"/>
          <w:sz w:val="20"/>
          <w:szCs w:val="20"/>
          <w:lang w:val="en-US"/>
        </w:rPr>
        <w:t></w:t>
      </w:r>
      <w:r w:rsidR="00D24945" w:rsidRPr="008B1647">
        <w:rPr>
          <w:rFonts w:ascii="Arial" w:hAnsi="Arial" w:cs="Arial"/>
          <w:sz w:val="20"/>
          <w:szCs w:val="20"/>
          <w:lang w:val="en-US"/>
        </w:rPr>
        <w:t xml:space="preserve">M, incubation 5 mins, HLM 0.1 mg/mL; F) pre-incubation max. 40 mins, MDZ 1 </w:t>
      </w:r>
      <w:r w:rsidR="00D24945" w:rsidRPr="008B1647">
        <w:rPr>
          <w:rFonts w:ascii="Symbol" w:hAnsi="Symbol" w:cs="Arial"/>
          <w:sz w:val="20"/>
          <w:szCs w:val="20"/>
          <w:lang w:val="en-US"/>
        </w:rPr>
        <w:t></w:t>
      </w:r>
      <w:r w:rsidR="00D24945" w:rsidRPr="008B1647">
        <w:rPr>
          <w:rFonts w:ascii="Arial" w:hAnsi="Arial" w:cs="Arial"/>
          <w:sz w:val="20"/>
          <w:szCs w:val="20"/>
          <w:lang w:val="en-US"/>
        </w:rPr>
        <w:t xml:space="preserve">M, incubation 5 mins, HLM 0.1 mg/mL; G) pre-incubation max. 40 mins, MDZ 10 </w:t>
      </w:r>
      <w:r w:rsidR="00D24945" w:rsidRPr="008B1647">
        <w:rPr>
          <w:rFonts w:ascii="Symbol" w:hAnsi="Symbol" w:cs="Arial"/>
          <w:sz w:val="20"/>
          <w:szCs w:val="20"/>
          <w:lang w:val="en-US"/>
        </w:rPr>
        <w:t></w:t>
      </w:r>
      <w:r w:rsidR="00D24945" w:rsidRPr="008B1647">
        <w:rPr>
          <w:rFonts w:ascii="Arial" w:hAnsi="Arial" w:cs="Arial"/>
          <w:sz w:val="20"/>
          <w:szCs w:val="20"/>
          <w:lang w:val="en-US"/>
        </w:rPr>
        <w:t xml:space="preserve">M, incubation 10 mins, HLM 0.05 mg/mL; H) pre-incubation max. 40 mins, MDZ 10 </w:t>
      </w:r>
      <w:r w:rsidR="00D24945" w:rsidRPr="008B1647">
        <w:rPr>
          <w:rFonts w:ascii="Symbol" w:hAnsi="Symbol" w:cs="Arial"/>
          <w:sz w:val="20"/>
          <w:szCs w:val="20"/>
          <w:lang w:val="en-US"/>
        </w:rPr>
        <w:t></w:t>
      </w:r>
      <w:r w:rsidR="00D24945" w:rsidRPr="008B1647">
        <w:rPr>
          <w:rFonts w:ascii="Arial" w:hAnsi="Arial" w:cs="Arial"/>
          <w:sz w:val="20"/>
          <w:szCs w:val="20"/>
          <w:lang w:val="en-US"/>
        </w:rPr>
        <w:t>M, incubation 10 mins, HLM 0.01 mg/</w:t>
      </w:r>
      <w:proofErr w:type="spellStart"/>
      <w:r w:rsidR="00D24945" w:rsidRPr="008B1647">
        <w:rPr>
          <w:rFonts w:ascii="Arial" w:hAnsi="Arial" w:cs="Arial"/>
          <w:sz w:val="20"/>
          <w:szCs w:val="20"/>
          <w:lang w:val="en-US"/>
        </w:rPr>
        <w:t>mL.</w:t>
      </w:r>
      <w:proofErr w:type="spellEnd"/>
      <w:r w:rsidR="00D24945" w:rsidRPr="008B1647">
        <w:rPr>
          <w:rFonts w:ascii="Arial" w:hAnsi="Arial" w:cs="Arial"/>
          <w:sz w:val="20"/>
          <w:szCs w:val="20"/>
          <w:lang w:val="en-US"/>
        </w:rPr>
        <w:t xml:space="preserve"> Linear regression was used to estimate the slope representing -</w:t>
      </w:r>
      <w:proofErr w:type="spellStart"/>
      <w:r w:rsidR="00D24945" w:rsidRPr="008B1647">
        <w:rPr>
          <w:rFonts w:ascii="Arial" w:hAnsi="Arial" w:cs="Arial"/>
          <w:sz w:val="20"/>
          <w:szCs w:val="20"/>
          <w:lang w:val="en-US"/>
        </w:rPr>
        <w:t>k</w:t>
      </w:r>
      <w:r w:rsidR="00D24945" w:rsidRPr="008B1647">
        <w:rPr>
          <w:rFonts w:ascii="Arial" w:hAnsi="Arial" w:cs="Arial"/>
          <w:sz w:val="20"/>
          <w:szCs w:val="20"/>
          <w:vertAlign w:val="subscript"/>
          <w:lang w:val="en-US"/>
        </w:rPr>
        <w:t>obs</w:t>
      </w:r>
      <w:proofErr w:type="spellEnd"/>
      <w:r w:rsidR="00D24945" w:rsidRPr="008B1647">
        <w:rPr>
          <w:rFonts w:ascii="Arial" w:hAnsi="Arial" w:cs="Arial"/>
          <w:sz w:val="20"/>
          <w:szCs w:val="20"/>
          <w:lang w:val="en-US"/>
        </w:rPr>
        <w:t xml:space="preserve">. Additionally, </w:t>
      </w:r>
      <w:proofErr w:type="spellStart"/>
      <w:r w:rsidR="00D24945" w:rsidRPr="008B1647">
        <w:rPr>
          <w:rFonts w:ascii="Arial" w:hAnsi="Arial" w:cs="Arial"/>
          <w:sz w:val="20"/>
          <w:szCs w:val="20"/>
          <w:lang w:val="en-US"/>
        </w:rPr>
        <w:t>k</w:t>
      </w:r>
      <w:r w:rsidR="00D24945" w:rsidRPr="008B1647">
        <w:rPr>
          <w:rFonts w:ascii="Arial" w:hAnsi="Arial" w:cs="Arial"/>
          <w:sz w:val="20"/>
          <w:szCs w:val="20"/>
          <w:vertAlign w:val="subscript"/>
          <w:lang w:val="en-US"/>
        </w:rPr>
        <w:t>obs</w:t>
      </w:r>
      <w:proofErr w:type="spellEnd"/>
      <w:r w:rsidR="00D24945" w:rsidRPr="008B1647">
        <w:rPr>
          <w:rFonts w:ascii="Arial" w:hAnsi="Arial" w:cs="Arial"/>
          <w:sz w:val="20"/>
          <w:szCs w:val="20"/>
          <w:lang w:val="en-US"/>
        </w:rPr>
        <w:t xml:space="preserve"> versus inhibitor concentrations and fitting to retrieve KI and </w:t>
      </w:r>
      <w:proofErr w:type="spellStart"/>
      <w:r w:rsidR="00D24945" w:rsidRPr="008B1647">
        <w:rPr>
          <w:rFonts w:ascii="Arial" w:hAnsi="Arial" w:cs="Arial"/>
          <w:sz w:val="20"/>
          <w:szCs w:val="20"/>
          <w:lang w:val="en-US"/>
        </w:rPr>
        <w:t>k</w:t>
      </w:r>
      <w:r w:rsidR="00D24945" w:rsidRPr="008B1647">
        <w:rPr>
          <w:rFonts w:ascii="Arial" w:hAnsi="Arial" w:cs="Arial"/>
          <w:sz w:val="20"/>
          <w:szCs w:val="20"/>
          <w:vertAlign w:val="subscript"/>
          <w:lang w:val="en-US"/>
        </w:rPr>
        <w:t>inact</w:t>
      </w:r>
      <w:proofErr w:type="spellEnd"/>
      <w:r w:rsidR="00D24945" w:rsidRPr="008B1647">
        <w:rPr>
          <w:rFonts w:ascii="Arial" w:hAnsi="Arial" w:cs="Arial"/>
          <w:sz w:val="20"/>
          <w:szCs w:val="20"/>
          <w:vertAlign w:val="subscript"/>
          <w:lang w:val="en-US"/>
        </w:rPr>
        <w:t xml:space="preserve"> </w:t>
      </w:r>
      <w:r w:rsidR="00D24945" w:rsidRPr="008B1647">
        <w:rPr>
          <w:rFonts w:ascii="Arial" w:hAnsi="Arial" w:cs="Arial"/>
          <w:sz w:val="20"/>
          <w:szCs w:val="20"/>
          <w:lang w:val="en-US"/>
        </w:rPr>
        <w:t>under in vitro conditions E-H are also reported.</w:t>
      </w:r>
      <w:r w:rsidR="00D24945" w:rsidRPr="008B1647">
        <w:rPr>
          <w:sz w:val="24"/>
          <w:szCs w:val="24"/>
          <w:lang w:val="en-US"/>
        </w:rPr>
        <w:t xml:space="preserve"> </w:t>
      </w:r>
    </w:p>
    <w:p w14:paraId="26FBCCED" w14:textId="16EE5DBC" w:rsidR="005014CC" w:rsidRPr="00536A41" w:rsidRDefault="00FA130F" w:rsidP="00D24945">
      <w:pPr>
        <w:jc w:val="both"/>
        <w:rPr>
          <w:rFonts w:ascii="Arial" w:hAnsi="Arial" w:cs="Arial"/>
          <w:lang w:val="en-US"/>
        </w:rPr>
      </w:pPr>
      <w:r w:rsidRPr="00536A41">
        <w:rPr>
          <w:rFonts w:ascii="Arial" w:hAnsi="Arial" w:cs="Arial"/>
          <w:noProof/>
          <w:sz w:val="18"/>
          <w:szCs w:val="18"/>
          <w:lang w:val="en-US"/>
        </w:rPr>
        <w:lastRenderedPageBreak/>
        <w:drawing>
          <wp:anchor distT="0" distB="0" distL="114300" distR="114300" simplePos="0" relativeHeight="251660288" behindDoc="1" locked="0" layoutInCell="1" allowOverlap="1" wp14:anchorId="5986D0A9" wp14:editId="518A9EE8">
            <wp:simplePos x="0" y="0"/>
            <wp:positionH relativeFrom="column">
              <wp:posOffset>-5715</wp:posOffset>
            </wp:positionH>
            <wp:positionV relativeFrom="paragraph">
              <wp:posOffset>601345</wp:posOffset>
            </wp:positionV>
            <wp:extent cx="6483350" cy="7635875"/>
            <wp:effectExtent l="0" t="0" r="0" b="3175"/>
            <wp:wrapTopAndBottom/>
            <wp:docPr id="1924306956" name="Picture 2" descr="A group of black and purple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306956" name="Picture 2" descr="A group of black and purple lines&#10;&#10;AI-generated content may be incorrect."/>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1861" t="1699" r="2283" b="2105"/>
                    <a:stretch/>
                  </pic:blipFill>
                  <pic:spPr bwMode="auto">
                    <a:xfrm>
                      <a:off x="0" y="0"/>
                      <a:ext cx="6483350" cy="7635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9677B" w:rsidRPr="00536A41">
        <w:rPr>
          <w:rFonts w:ascii="Arial" w:hAnsi="Arial" w:cs="Arial"/>
          <w:b/>
          <w:bCs/>
          <w:lang w:val="en-US"/>
        </w:rPr>
        <w:t>Fig</w:t>
      </w:r>
      <w:r w:rsidR="00BA5961">
        <w:rPr>
          <w:rFonts w:ascii="Arial" w:hAnsi="Arial" w:cs="Arial"/>
          <w:b/>
          <w:bCs/>
          <w:lang w:val="en-US"/>
        </w:rPr>
        <w:t xml:space="preserve">. </w:t>
      </w:r>
      <w:r w:rsidR="0089677B" w:rsidRPr="00536A41">
        <w:rPr>
          <w:rFonts w:ascii="Arial" w:hAnsi="Arial" w:cs="Arial"/>
          <w:b/>
          <w:bCs/>
          <w:lang w:val="en-US"/>
        </w:rPr>
        <w:t>S5</w:t>
      </w:r>
      <w:r w:rsidR="00BA5961">
        <w:rPr>
          <w:rFonts w:ascii="Arial" w:hAnsi="Arial" w:cs="Arial"/>
          <w:b/>
          <w:bCs/>
          <w:lang w:val="en-US"/>
        </w:rPr>
        <w:t xml:space="preserve"> </w:t>
      </w:r>
      <w:r w:rsidR="000326FF" w:rsidRPr="00991DC0">
        <w:rPr>
          <w:rFonts w:ascii="Arial" w:hAnsi="Arial" w:cs="Arial"/>
          <w:sz w:val="20"/>
          <w:szCs w:val="20"/>
          <w:lang w:val="en-US"/>
        </w:rPr>
        <w:t xml:space="preserve">Plots of the natural logarithm of the remaining enzymatic activity over pre-incubation times are reported for </w:t>
      </w:r>
      <w:r w:rsidR="000326FF">
        <w:rPr>
          <w:rFonts w:ascii="Arial" w:hAnsi="Arial" w:cs="Arial"/>
          <w:sz w:val="20"/>
          <w:szCs w:val="20"/>
          <w:lang w:val="en-US"/>
        </w:rPr>
        <w:t>drugs 1-15 in the dataset</w:t>
      </w:r>
      <w:r w:rsidR="000326FF" w:rsidRPr="00991DC0">
        <w:rPr>
          <w:rFonts w:ascii="Arial" w:hAnsi="Arial" w:cs="Arial"/>
          <w:sz w:val="20"/>
          <w:szCs w:val="20"/>
          <w:lang w:val="en-US"/>
        </w:rPr>
        <w:t xml:space="preserve"> </w:t>
      </w:r>
      <w:r w:rsidR="000326FF">
        <w:rPr>
          <w:rFonts w:ascii="Arial" w:hAnsi="Arial" w:cs="Arial"/>
          <w:sz w:val="20"/>
          <w:szCs w:val="20"/>
          <w:lang w:val="en-US"/>
        </w:rPr>
        <w:t xml:space="preserve">(Table I) </w:t>
      </w:r>
      <w:r w:rsidR="000326FF" w:rsidRPr="00991DC0">
        <w:rPr>
          <w:rFonts w:ascii="Arial" w:hAnsi="Arial" w:cs="Arial"/>
          <w:sz w:val="20"/>
          <w:szCs w:val="20"/>
          <w:lang w:val="en-US"/>
        </w:rPr>
        <w:t>under in vitro conditions</w:t>
      </w:r>
      <w:r w:rsidR="000326FF">
        <w:rPr>
          <w:rFonts w:ascii="Arial" w:hAnsi="Arial" w:cs="Arial"/>
          <w:sz w:val="20"/>
          <w:szCs w:val="20"/>
          <w:lang w:val="en-US"/>
        </w:rPr>
        <w:t xml:space="preserve"> from set </w:t>
      </w:r>
      <w:r w:rsidR="000326FF" w:rsidRPr="00991DC0">
        <w:rPr>
          <w:rFonts w:ascii="Arial" w:hAnsi="Arial" w:cs="Arial"/>
          <w:sz w:val="20"/>
          <w:szCs w:val="20"/>
          <w:lang w:val="en-US"/>
        </w:rPr>
        <w:t>B</w:t>
      </w:r>
      <w:r w:rsidR="000326FF">
        <w:rPr>
          <w:rFonts w:ascii="Arial" w:hAnsi="Arial" w:cs="Arial"/>
          <w:sz w:val="20"/>
          <w:szCs w:val="20"/>
          <w:lang w:val="en-US"/>
        </w:rPr>
        <w:t>:</w:t>
      </w:r>
      <w:r w:rsidR="000326FF" w:rsidRPr="00991DC0">
        <w:rPr>
          <w:rFonts w:ascii="Arial" w:hAnsi="Arial" w:cs="Arial"/>
          <w:sz w:val="20"/>
          <w:szCs w:val="20"/>
          <w:lang w:val="en-US"/>
        </w:rPr>
        <w:t xml:space="preserve"> pre-incubation max. 40 mins, MDZ 10 </w:t>
      </w:r>
      <w:r w:rsidR="000326FF" w:rsidRPr="00991DC0">
        <w:rPr>
          <w:rFonts w:ascii="Symbol" w:hAnsi="Symbol" w:cs="Arial"/>
          <w:sz w:val="20"/>
          <w:szCs w:val="20"/>
          <w:lang w:val="en-US"/>
        </w:rPr>
        <w:t></w:t>
      </w:r>
      <w:r w:rsidR="000326FF" w:rsidRPr="00991DC0">
        <w:rPr>
          <w:rFonts w:ascii="Arial" w:hAnsi="Arial" w:cs="Arial"/>
          <w:sz w:val="20"/>
          <w:szCs w:val="20"/>
          <w:lang w:val="en-US"/>
        </w:rPr>
        <w:t>M, incubation 10 mins, HLM 0.1 mg/</w:t>
      </w:r>
      <w:proofErr w:type="spellStart"/>
      <w:r w:rsidR="000326FF" w:rsidRPr="00991DC0">
        <w:rPr>
          <w:rFonts w:ascii="Arial" w:hAnsi="Arial" w:cs="Arial"/>
          <w:sz w:val="20"/>
          <w:szCs w:val="20"/>
          <w:lang w:val="en-US"/>
        </w:rPr>
        <w:t>mL</w:t>
      </w:r>
      <w:r w:rsidR="000326FF">
        <w:rPr>
          <w:rFonts w:ascii="Arial" w:hAnsi="Arial" w:cs="Arial"/>
          <w:sz w:val="20"/>
          <w:szCs w:val="20"/>
          <w:lang w:val="en-US"/>
        </w:rPr>
        <w:t>.</w:t>
      </w:r>
      <w:proofErr w:type="spellEnd"/>
    </w:p>
    <w:p w14:paraId="23FFCEC5" w14:textId="3700CDF2" w:rsidR="00536A41" w:rsidRPr="00536A41" w:rsidRDefault="00536A41" w:rsidP="00536A41">
      <w:pPr>
        <w:jc w:val="both"/>
        <w:rPr>
          <w:rFonts w:ascii="Arial" w:hAnsi="Arial" w:cs="Arial"/>
          <w:sz w:val="18"/>
          <w:szCs w:val="18"/>
          <w:lang w:val="en-US"/>
        </w:rPr>
      </w:pPr>
    </w:p>
    <w:p w14:paraId="3360F713" w14:textId="59F784D3" w:rsidR="000326FF" w:rsidRDefault="000326FF" w:rsidP="00E22945">
      <w:pPr>
        <w:jc w:val="both"/>
        <w:rPr>
          <w:rFonts w:ascii="Arial" w:hAnsi="Arial" w:cs="Arial"/>
          <w:sz w:val="18"/>
          <w:szCs w:val="18"/>
          <w:lang w:val="en-US"/>
        </w:rPr>
      </w:pPr>
    </w:p>
    <w:p w14:paraId="07AF7988" w14:textId="77777777" w:rsidR="000326FF" w:rsidRDefault="000326FF">
      <w:pPr>
        <w:rPr>
          <w:rFonts w:ascii="Arial" w:hAnsi="Arial" w:cs="Arial"/>
          <w:sz w:val="18"/>
          <w:szCs w:val="18"/>
          <w:lang w:val="en-US"/>
        </w:rPr>
      </w:pPr>
      <w:r>
        <w:rPr>
          <w:rFonts w:ascii="Arial" w:hAnsi="Arial" w:cs="Arial"/>
          <w:sz w:val="18"/>
          <w:szCs w:val="18"/>
          <w:lang w:val="en-US"/>
        </w:rPr>
        <w:br w:type="page"/>
      </w:r>
    </w:p>
    <w:p w14:paraId="79942E73" w14:textId="3231ECA9" w:rsidR="005A1A62" w:rsidRPr="00536A41" w:rsidRDefault="00FA130F" w:rsidP="005A1A62">
      <w:pPr>
        <w:jc w:val="both"/>
        <w:rPr>
          <w:rFonts w:ascii="Arial" w:hAnsi="Arial" w:cs="Arial"/>
          <w:lang w:val="en-US"/>
        </w:rPr>
      </w:pPr>
      <w:r w:rsidRPr="00FA130F">
        <w:rPr>
          <w:rFonts w:ascii="Arial" w:hAnsi="Arial" w:cs="Arial"/>
          <w:noProof/>
          <w:sz w:val="18"/>
          <w:szCs w:val="18"/>
          <w:lang w:val="en-US"/>
        </w:rPr>
        <w:lastRenderedPageBreak/>
        <w:drawing>
          <wp:anchor distT="0" distB="0" distL="114300" distR="114300" simplePos="0" relativeHeight="251661312" behindDoc="0" locked="0" layoutInCell="1" allowOverlap="1" wp14:anchorId="06337AAA" wp14:editId="162729F5">
            <wp:simplePos x="0" y="0"/>
            <wp:positionH relativeFrom="margin">
              <wp:posOffset>-224155</wp:posOffset>
            </wp:positionH>
            <wp:positionV relativeFrom="paragraph">
              <wp:posOffset>721360</wp:posOffset>
            </wp:positionV>
            <wp:extent cx="6563995" cy="7531100"/>
            <wp:effectExtent l="0" t="0" r="8255" b="0"/>
            <wp:wrapTopAndBottom/>
            <wp:docPr id="531177395" name="Picture 4" descr="A group of graphs with purple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177395" name="Picture 4" descr="A group of graphs with purple dots&#10;&#10;AI-generated content may be incorrect."/>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679" t="1588" r="1462" b="1408"/>
                    <a:stretch/>
                  </pic:blipFill>
                  <pic:spPr bwMode="auto">
                    <a:xfrm>
                      <a:off x="0" y="0"/>
                      <a:ext cx="6563995" cy="75311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1A62" w:rsidRPr="00536A41">
        <w:rPr>
          <w:rFonts w:ascii="Arial" w:hAnsi="Arial" w:cs="Arial"/>
          <w:b/>
          <w:bCs/>
          <w:lang w:val="en-US"/>
        </w:rPr>
        <w:t>Fig</w:t>
      </w:r>
      <w:r w:rsidR="00BA5961">
        <w:rPr>
          <w:rFonts w:ascii="Arial" w:hAnsi="Arial" w:cs="Arial"/>
          <w:b/>
          <w:bCs/>
          <w:lang w:val="en-US"/>
        </w:rPr>
        <w:t xml:space="preserve">. </w:t>
      </w:r>
      <w:r w:rsidR="005A1A62" w:rsidRPr="00536A41">
        <w:rPr>
          <w:rFonts w:ascii="Arial" w:hAnsi="Arial" w:cs="Arial"/>
          <w:b/>
          <w:bCs/>
          <w:lang w:val="en-US"/>
        </w:rPr>
        <w:t>S</w:t>
      </w:r>
      <w:r w:rsidR="005A1A62">
        <w:rPr>
          <w:rFonts w:ascii="Arial" w:hAnsi="Arial" w:cs="Arial"/>
          <w:b/>
          <w:bCs/>
          <w:lang w:val="en-US"/>
        </w:rPr>
        <w:t>6</w:t>
      </w:r>
      <w:r w:rsidR="005A1A62" w:rsidRPr="000326FF">
        <w:rPr>
          <w:rFonts w:ascii="Arial" w:hAnsi="Arial" w:cs="Arial"/>
          <w:sz w:val="20"/>
          <w:szCs w:val="20"/>
          <w:lang w:val="en-US"/>
        </w:rPr>
        <w:t xml:space="preserve"> </w:t>
      </w:r>
      <w:r w:rsidR="005A1A62" w:rsidRPr="00991DC0">
        <w:rPr>
          <w:rFonts w:ascii="Arial" w:hAnsi="Arial" w:cs="Arial"/>
          <w:sz w:val="20"/>
          <w:szCs w:val="20"/>
          <w:lang w:val="en-US"/>
        </w:rPr>
        <w:t xml:space="preserve">Plots of the natural logarithm of the remaining enzymatic activity over pre-incubation times are reported for </w:t>
      </w:r>
      <w:r w:rsidR="005A1A62">
        <w:rPr>
          <w:rFonts w:ascii="Arial" w:hAnsi="Arial" w:cs="Arial"/>
          <w:sz w:val="20"/>
          <w:szCs w:val="20"/>
          <w:lang w:val="en-US"/>
        </w:rPr>
        <w:t>drugs 16-32 in the dataset</w:t>
      </w:r>
      <w:r w:rsidR="005A1A62" w:rsidRPr="00991DC0">
        <w:rPr>
          <w:rFonts w:ascii="Arial" w:hAnsi="Arial" w:cs="Arial"/>
          <w:sz w:val="20"/>
          <w:szCs w:val="20"/>
          <w:lang w:val="en-US"/>
        </w:rPr>
        <w:t xml:space="preserve"> </w:t>
      </w:r>
      <w:r w:rsidR="005A1A62">
        <w:rPr>
          <w:rFonts w:ascii="Arial" w:hAnsi="Arial" w:cs="Arial"/>
          <w:sz w:val="20"/>
          <w:szCs w:val="20"/>
          <w:lang w:val="en-US"/>
        </w:rPr>
        <w:t xml:space="preserve">(Table I) </w:t>
      </w:r>
      <w:r w:rsidR="005A1A62" w:rsidRPr="00991DC0">
        <w:rPr>
          <w:rFonts w:ascii="Arial" w:hAnsi="Arial" w:cs="Arial"/>
          <w:sz w:val="20"/>
          <w:szCs w:val="20"/>
          <w:lang w:val="en-US"/>
        </w:rPr>
        <w:t>under in vitro conditions</w:t>
      </w:r>
      <w:r w:rsidR="005A1A62">
        <w:rPr>
          <w:rFonts w:ascii="Arial" w:hAnsi="Arial" w:cs="Arial"/>
          <w:sz w:val="20"/>
          <w:szCs w:val="20"/>
          <w:lang w:val="en-US"/>
        </w:rPr>
        <w:t xml:space="preserve"> from set </w:t>
      </w:r>
      <w:r w:rsidR="005A1A62" w:rsidRPr="00991DC0">
        <w:rPr>
          <w:rFonts w:ascii="Arial" w:hAnsi="Arial" w:cs="Arial"/>
          <w:sz w:val="20"/>
          <w:szCs w:val="20"/>
          <w:lang w:val="en-US"/>
        </w:rPr>
        <w:t>B</w:t>
      </w:r>
      <w:r w:rsidR="005A1A62">
        <w:rPr>
          <w:rFonts w:ascii="Arial" w:hAnsi="Arial" w:cs="Arial"/>
          <w:sz w:val="20"/>
          <w:szCs w:val="20"/>
          <w:lang w:val="en-US"/>
        </w:rPr>
        <w:t>:</w:t>
      </w:r>
      <w:r w:rsidR="005A1A62" w:rsidRPr="00991DC0">
        <w:rPr>
          <w:rFonts w:ascii="Arial" w:hAnsi="Arial" w:cs="Arial"/>
          <w:sz w:val="20"/>
          <w:szCs w:val="20"/>
          <w:lang w:val="en-US"/>
        </w:rPr>
        <w:t xml:space="preserve"> pre-incubation max. 40 mins, MDZ 10 </w:t>
      </w:r>
      <w:r w:rsidR="005A1A62" w:rsidRPr="00991DC0">
        <w:rPr>
          <w:rFonts w:ascii="Symbol" w:hAnsi="Symbol" w:cs="Arial"/>
          <w:sz w:val="20"/>
          <w:szCs w:val="20"/>
          <w:lang w:val="en-US"/>
        </w:rPr>
        <w:t></w:t>
      </w:r>
      <w:r w:rsidR="005A1A62" w:rsidRPr="00991DC0">
        <w:rPr>
          <w:rFonts w:ascii="Arial" w:hAnsi="Arial" w:cs="Arial"/>
          <w:sz w:val="20"/>
          <w:szCs w:val="20"/>
          <w:lang w:val="en-US"/>
        </w:rPr>
        <w:t>M, incubation 10 mins, HLM 0.1 mg/</w:t>
      </w:r>
      <w:proofErr w:type="spellStart"/>
      <w:r w:rsidR="005A1A62" w:rsidRPr="00991DC0">
        <w:rPr>
          <w:rFonts w:ascii="Arial" w:hAnsi="Arial" w:cs="Arial"/>
          <w:sz w:val="20"/>
          <w:szCs w:val="20"/>
          <w:lang w:val="en-US"/>
        </w:rPr>
        <w:t>mL</w:t>
      </w:r>
      <w:r w:rsidR="005A1A62">
        <w:rPr>
          <w:rFonts w:ascii="Arial" w:hAnsi="Arial" w:cs="Arial"/>
          <w:sz w:val="20"/>
          <w:szCs w:val="20"/>
          <w:lang w:val="en-US"/>
        </w:rPr>
        <w:t>.</w:t>
      </w:r>
      <w:proofErr w:type="spellEnd"/>
    </w:p>
    <w:p w14:paraId="7FF590FD" w14:textId="4EB44B03" w:rsidR="00FA130F" w:rsidRPr="00FA130F" w:rsidRDefault="00FA130F" w:rsidP="00FA130F">
      <w:pPr>
        <w:jc w:val="both"/>
        <w:rPr>
          <w:rFonts w:ascii="Arial" w:hAnsi="Arial" w:cs="Arial"/>
          <w:sz w:val="18"/>
          <w:szCs w:val="18"/>
          <w:lang w:val="en-US"/>
        </w:rPr>
      </w:pPr>
    </w:p>
    <w:p w14:paraId="270A875B" w14:textId="77777777" w:rsidR="0089677B" w:rsidRDefault="0089677B" w:rsidP="00E22945">
      <w:pPr>
        <w:jc w:val="both"/>
        <w:rPr>
          <w:rFonts w:ascii="Arial" w:hAnsi="Arial" w:cs="Arial"/>
          <w:sz w:val="18"/>
          <w:szCs w:val="18"/>
          <w:lang w:val="en-US"/>
        </w:rPr>
      </w:pPr>
    </w:p>
    <w:p w14:paraId="131A011F" w14:textId="57C46DEE" w:rsidR="004551C9" w:rsidRDefault="004551C9" w:rsidP="00E22945">
      <w:pPr>
        <w:jc w:val="both"/>
        <w:rPr>
          <w:rFonts w:ascii="Arial" w:hAnsi="Arial" w:cs="Arial"/>
          <w:sz w:val="18"/>
          <w:szCs w:val="18"/>
          <w:lang w:val="en-US"/>
        </w:rPr>
        <w:sectPr w:rsidR="004551C9" w:rsidSect="00E57006">
          <w:type w:val="continuous"/>
          <w:pgSz w:w="11906" w:h="16838"/>
          <w:pgMar w:top="1440" w:right="1440" w:bottom="1440" w:left="1440" w:header="706" w:footer="706" w:gutter="0"/>
          <w:cols w:space="708"/>
          <w:docGrid w:linePitch="360"/>
        </w:sectPr>
      </w:pPr>
    </w:p>
    <w:p w14:paraId="5B21A001" w14:textId="0438345C" w:rsidR="005F391E" w:rsidRPr="00D65DD2" w:rsidRDefault="00FD104B" w:rsidP="00E22945">
      <w:pPr>
        <w:jc w:val="both"/>
        <w:rPr>
          <w:rFonts w:ascii="Arial" w:hAnsi="Arial" w:cs="Arial"/>
          <w:sz w:val="20"/>
          <w:szCs w:val="20"/>
          <w:lang w:val="en-US"/>
        </w:rPr>
      </w:pPr>
      <w:r w:rsidRPr="00D65DD2">
        <w:rPr>
          <w:rFonts w:ascii="Arial" w:hAnsi="Arial" w:cs="Arial"/>
          <w:b/>
          <w:bCs/>
          <w:sz w:val="20"/>
          <w:szCs w:val="20"/>
          <w:lang w:val="en-US"/>
        </w:rPr>
        <w:lastRenderedPageBreak/>
        <w:t>Table</w:t>
      </w:r>
      <w:r w:rsidR="00802C88" w:rsidRPr="00D65DD2">
        <w:rPr>
          <w:rFonts w:ascii="Arial" w:hAnsi="Arial" w:cs="Arial"/>
          <w:b/>
          <w:bCs/>
          <w:sz w:val="20"/>
          <w:szCs w:val="20"/>
          <w:lang w:val="en-US"/>
        </w:rPr>
        <w:t xml:space="preserve"> S</w:t>
      </w:r>
      <w:r w:rsidR="00BA5961" w:rsidRPr="00D65DD2">
        <w:rPr>
          <w:rFonts w:ascii="Arial" w:hAnsi="Arial" w:cs="Arial"/>
          <w:b/>
          <w:bCs/>
          <w:sz w:val="20"/>
          <w:szCs w:val="20"/>
          <w:lang w:val="en-US"/>
        </w:rPr>
        <w:t>11</w:t>
      </w:r>
      <w:r w:rsidRPr="00D65DD2">
        <w:rPr>
          <w:rFonts w:ascii="Arial" w:hAnsi="Arial" w:cs="Arial"/>
          <w:sz w:val="20"/>
          <w:szCs w:val="20"/>
          <w:lang w:val="en-US"/>
        </w:rPr>
        <w:t xml:space="preserve">: </w:t>
      </w:r>
      <w:r w:rsidR="0016481C" w:rsidRPr="00D65DD2">
        <w:rPr>
          <w:rFonts w:ascii="Arial" w:hAnsi="Arial" w:cs="Arial"/>
          <w:sz w:val="20"/>
          <w:szCs w:val="20"/>
          <w:lang w:val="en-US"/>
        </w:rPr>
        <w:t>Precipitants</w:t>
      </w:r>
      <w:r w:rsidR="008E5D68" w:rsidRPr="00D65DD2">
        <w:rPr>
          <w:rFonts w:ascii="Arial" w:hAnsi="Arial" w:cs="Arial"/>
          <w:sz w:val="20"/>
          <w:szCs w:val="20"/>
          <w:lang w:val="en-US"/>
        </w:rPr>
        <w:t xml:space="preserve"> in silico and in vitro measured</w:t>
      </w:r>
      <w:r w:rsidR="0016481C" w:rsidRPr="00D65DD2">
        <w:rPr>
          <w:rFonts w:ascii="Arial" w:hAnsi="Arial" w:cs="Arial"/>
          <w:sz w:val="20"/>
          <w:szCs w:val="20"/>
          <w:lang w:val="en-US"/>
        </w:rPr>
        <w:t xml:space="preserve"> fraction unbound in human liver microsomes (HLM)</w:t>
      </w:r>
      <w:r w:rsidR="008E5D68" w:rsidRPr="00D65DD2">
        <w:rPr>
          <w:rFonts w:ascii="Arial" w:hAnsi="Arial" w:cs="Arial"/>
          <w:sz w:val="20"/>
          <w:szCs w:val="20"/>
          <w:lang w:val="en-US"/>
        </w:rPr>
        <w:t xml:space="preserve">. In vitro </w:t>
      </w:r>
      <w:proofErr w:type="spellStart"/>
      <w:r w:rsidR="008E5D68" w:rsidRPr="00D65DD2">
        <w:rPr>
          <w:rFonts w:ascii="Arial" w:hAnsi="Arial" w:cs="Arial"/>
          <w:sz w:val="20"/>
          <w:szCs w:val="20"/>
          <w:lang w:val="en-US"/>
        </w:rPr>
        <w:t>fu,</w:t>
      </w:r>
      <w:r w:rsidR="008E5D68" w:rsidRPr="00D65DD2">
        <w:rPr>
          <w:rFonts w:ascii="Arial" w:hAnsi="Arial" w:cs="Arial"/>
          <w:sz w:val="20"/>
          <w:szCs w:val="20"/>
          <w:vertAlign w:val="subscript"/>
          <w:lang w:val="en-US"/>
        </w:rPr>
        <w:t>mic</w:t>
      </w:r>
      <w:proofErr w:type="spellEnd"/>
      <w:r w:rsidR="008E5D68" w:rsidRPr="00D65DD2">
        <w:rPr>
          <w:rFonts w:ascii="Arial" w:hAnsi="Arial" w:cs="Arial"/>
          <w:sz w:val="20"/>
          <w:szCs w:val="20"/>
          <w:lang w:val="en-US"/>
        </w:rPr>
        <w:t xml:space="preserve"> were used to correct </w:t>
      </w:r>
      <w:r w:rsidR="001656B6" w:rsidRPr="00D65DD2">
        <w:rPr>
          <w:rFonts w:ascii="Arial" w:hAnsi="Arial" w:cs="Arial"/>
          <w:sz w:val="20"/>
          <w:szCs w:val="20"/>
          <w:lang w:val="en-US"/>
        </w:rPr>
        <w:t xml:space="preserve">TDI KI for mechanistic static (MSM) and physiologically based pharmacokinetic (PBPK) modeling predictions. Exceptionally, </w:t>
      </w:r>
      <w:r w:rsidR="004551C9" w:rsidRPr="00D65DD2">
        <w:rPr>
          <w:rFonts w:ascii="Arial" w:hAnsi="Arial" w:cs="Arial"/>
          <w:sz w:val="20"/>
          <w:szCs w:val="20"/>
          <w:lang w:val="en-US"/>
        </w:rPr>
        <w:t>i</w:t>
      </w:r>
      <w:r w:rsidR="001656B6" w:rsidRPr="00D65DD2">
        <w:rPr>
          <w:rFonts w:ascii="Arial" w:hAnsi="Arial" w:cs="Arial"/>
          <w:sz w:val="20"/>
          <w:szCs w:val="20"/>
          <w:lang w:val="en-US"/>
        </w:rPr>
        <w:t xml:space="preserve">n silico </w:t>
      </w:r>
      <w:proofErr w:type="spellStart"/>
      <w:r w:rsidR="001656B6" w:rsidRPr="00D65DD2">
        <w:rPr>
          <w:rFonts w:ascii="Arial" w:hAnsi="Arial" w:cs="Arial"/>
          <w:sz w:val="20"/>
          <w:szCs w:val="20"/>
          <w:lang w:val="en-US"/>
        </w:rPr>
        <w:t>fu,</w:t>
      </w:r>
      <w:r w:rsidR="001656B6" w:rsidRPr="00D65DD2">
        <w:rPr>
          <w:rFonts w:ascii="Arial" w:hAnsi="Arial" w:cs="Arial"/>
          <w:sz w:val="20"/>
          <w:szCs w:val="20"/>
          <w:vertAlign w:val="subscript"/>
          <w:lang w:val="en-US"/>
        </w:rPr>
        <w:t>mic</w:t>
      </w:r>
      <w:proofErr w:type="spellEnd"/>
      <w:r w:rsidR="001656B6" w:rsidRPr="00D65DD2">
        <w:rPr>
          <w:rFonts w:ascii="Arial" w:hAnsi="Arial" w:cs="Arial"/>
          <w:sz w:val="20"/>
          <w:szCs w:val="20"/>
          <w:lang w:val="en-US"/>
        </w:rPr>
        <w:t xml:space="preserve"> were used for erlotinib, sorafenib, </w:t>
      </w:r>
      <w:proofErr w:type="spellStart"/>
      <w:r w:rsidR="001656B6" w:rsidRPr="00D65DD2">
        <w:rPr>
          <w:rFonts w:ascii="Arial" w:hAnsi="Arial" w:cs="Arial"/>
          <w:sz w:val="20"/>
          <w:szCs w:val="20"/>
          <w:lang w:val="en-US"/>
        </w:rPr>
        <w:t>midos</w:t>
      </w:r>
      <w:r w:rsidR="006D1053" w:rsidRPr="00D65DD2">
        <w:rPr>
          <w:rFonts w:ascii="Arial" w:hAnsi="Arial" w:cs="Arial"/>
          <w:sz w:val="20"/>
          <w:szCs w:val="20"/>
          <w:lang w:val="en-US"/>
        </w:rPr>
        <w:t>ta</w:t>
      </w:r>
      <w:r w:rsidR="001656B6" w:rsidRPr="00D65DD2">
        <w:rPr>
          <w:rFonts w:ascii="Arial" w:hAnsi="Arial" w:cs="Arial"/>
          <w:sz w:val="20"/>
          <w:szCs w:val="20"/>
          <w:lang w:val="en-US"/>
        </w:rPr>
        <w:t>urin</w:t>
      </w:r>
      <w:proofErr w:type="spellEnd"/>
      <w:r w:rsidR="001656B6" w:rsidRPr="00D65DD2">
        <w:rPr>
          <w:rFonts w:ascii="Arial" w:hAnsi="Arial" w:cs="Arial"/>
          <w:sz w:val="20"/>
          <w:szCs w:val="20"/>
          <w:lang w:val="en-US"/>
        </w:rPr>
        <w:t xml:space="preserve">, </w:t>
      </w:r>
      <w:r w:rsidR="006321FA" w:rsidRPr="00D65DD2">
        <w:rPr>
          <w:rFonts w:ascii="Arial" w:hAnsi="Arial" w:cs="Arial"/>
          <w:sz w:val="20"/>
          <w:szCs w:val="20"/>
          <w:lang w:val="en-US"/>
        </w:rPr>
        <w:t xml:space="preserve">disulfiram, </w:t>
      </w:r>
      <w:r w:rsidR="001656B6" w:rsidRPr="00D65DD2">
        <w:rPr>
          <w:rFonts w:ascii="Arial" w:hAnsi="Arial" w:cs="Arial"/>
          <w:sz w:val="20"/>
          <w:szCs w:val="20"/>
          <w:lang w:val="en-US"/>
        </w:rPr>
        <w:t>carfilzomib, simvastatin and erythromycin due to in vitro measurement limitations (recovery &lt; 50% or 50-80%).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0"/>
        <w:gridCol w:w="1828"/>
        <w:gridCol w:w="1828"/>
        <w:gridCol w:w="1589"/>
        <w:gridCol w:w="1589"/>
        <w:gridCol w:w="1589"/>
        <w:gridCol w:w="1589"/>
        <w:gridCol w:w="1786"/>
      </w:tblGrid>
      <w:tr w:rsidR="004551C9" w:rsidRPr="004551C9" w14:paraId="55F6F95C" w14:textId="77777777" w:rsidTr="008D0A25">
        <w:trPr>
          <w:trHeight w:val="395"/>
        </w:trPr>
        <w:tc>
          <w:tcPr>
            <w:tcW w:w="13948" w:type="dxa"/>
            <w:gridSpan w:val="8"/>
            <w:tcBorders>
              <w:top w:val="single" w:sz="4" w:space="0" w:color="auto"/>
            </w:tcBorders>
            <w:vAlign w:val="center"/>
          </w:tcPr>
          <w:p w14:paraId="32CBF807" w14:textId="1AC1CCD7" w:rsidR="004551C9" w:rsidRPr="004551C9" w:rsidRDefault="004551C9" w:rsidP="004551C9">
            <w:pPr>
              <w:spacing w:line="276" w:lineRule="auto"/>
              <w:jc w:val="center"/>
              <w:rPr>
                <w:rFonts w:ascii="Arial" w:hAnsi="Arial" w:cs="Arial"/>
                <w:b/>
                <w:bCs/>
                <w:sz w:val="18"/>
                <w:szCs w:val="18"/>
                <w:lang w:val="en-US"/>
              </w:rPr>
            </w:pPr>
            <w:r w:rsidRPr="004551C9">
              <w:rPr>
                <w:rFonts w:ascii="Arial" w:hAnsi="Arial" w:cs="Arial"/>
                <w:b/>
                <w:bCs/>
                <w:sz w:val="18"/>
                <w:szCs w:val="18"/>
                <w:lang w:val="en-US"/>
              </w:rPr>
              <w:t>Fraction unbound in microsomes (</w:t>
            </w:r>
            <w:proofErr w:type="spellStart"/>
            <w:r w:rsidRPr="004551C9">
              <w:rPr>
                <w:rFonts w:ascii="Arial" w:hAnsi="Arial" w:cs="Arial"/>
                <w:b/>
                <w:bCs/>
                <w:sz w:val="18"/>
                <w:szCs w:val="18"/>
                <w:lang w:val="en-US"/>
              </w:rPr>
              <w:t>fu,</w:t>
            </w:r>
            <w:r w:rsidRPr="004551C9">
              <w:rPr>
                <w:rFonts w:ascii="Arial" w:hAnsi="Arial" w:cs="Arial"/>
                <w:b/>
                <w:bCs/>
                <w:sz w:val="18"/>
                <w:szCs w:val="18"/>
                <w:vertAlign w:val="subscript"/>
                <w:lang w:val="en-US"/>
              </w:rPr>
              <w:t>mic</w:t>
            </w:r>
            <w:proofErr w:type="spellEnd"/>
            <w:r w:rsidRPr="004551C9">
              <w:rPr>
                <w:rFonts w:ascii="Arial" w:hAnsi="Arial" w:cs="Arial"/>
                <w:b/>
                <w:bCs/>
                <w:sz w:val="18"/>
                <w:szCs w:val="18"/>
                <w:lang w:val="en-US"/>
              </w:rPr>
              <w:t>)</w:t>
            </w:r>
          </w:p>
        </w:tc>
      </w:tr>
      <w:tr w:rsidR="004551C9" w:rsidRPr="004551C9" w14:paraId="70168FBD" w14:textId="77777777" w:rsidTr="00D65DD2">
        <w:trPr>
          <w:trHeight w:val="351"/>
        </w:trPr>
        <w:tc>
          <w:tcPr>
            <w:tcW w:w="2150" w:type="dxa"/>
            <w:tcBorders>
              <w:right w:val="single" w:sz="4" w:space="0" w:color="ADADAD" w:themeColor="background2" w:themeShade="BF"/>
            </w:tcBorders>
            <w:shd w:val="clear" w:color="auto" w:fill="F2F2F2" w:themeFill="background1" w:themeFillShade="F2"/>
            <w:vAlign w:val="center"/>
          </w:tcPr>
          <w:p w14:paraId="72D77C90" w14:textId="77777777" w:rsidR="004551C9" w:rsidRPr="004551C9" w:rsidRDefault="004551C9" w:rsidP="004551C9">
            <w:pPr>
              <w:spacing w:line="276" w:lineRule="auto"/>
              <w:jc w:val="center"/>
              <w:rPr>
                <w:rFonts w:ascii="Arial" w:hAnsi="Arial" w:cs="Arial"/>
                <w:sz w:val="18"/>
                <w:szCs w:val="18"/>
                <w:lang w:val="en-US"/>
              </w:rPr>
            </w:pPr>
          </w:p>
        </w:tc>
        <w:tc>
          <w:tcPr>
            <w:tcW w:w="3656" w:type="dxa"/>
            <w:gridSpan w:val="2"/>
            <w:tcBorders>
              <w:left w:val="single" w:sz="4" w:space="0" w:color="ADADAD" w:themeColor="background2" w:themeShade="BF"/>
              <w:right w:val="single" w:sz="4" w:space="0" w:color="ADADAD" w:themeColor="background2" w:themeShade="BF"/>
            </w:tcBorders>
            <w:shd w:val="clear" w:color="auto" w:fill="F2F2F2" w:themeFill="background1" w:themeFillShade="F2"/>
            <w:vAlign w:val="center"/>
          </w:tcPr>
          <w:p w14:paraId="5DA7023C" w14:textId="4404505B"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HLM 1 mg/mL</w:t>
            </w:r>
          </w:p>
        </w:tc>
        <w:tc>
          <w:tcPr>
            <w:tcW w:w="3178" w:type="dxa"/>
            <w:gridSpan w:val="2"/>
            <w:tcBorders>
              <w:left w:val="single" w:sz="4" w:space="0" w:color="ADADAD" w:themeColor="background2" w:themeShade="BF"/>
              <w:right w:val="single" w:sz="4" w:space="0" w:color="ADADAD" w:themeColor="background2" w:themeShade="BF"/>
            </w:tcBorders>
            <w:shd w:val="clear" w:color="auto" w:fill="F2F2F2" w:themeFill="background1" w:themeFillShade="F2"/>
            <w:vAlign w:val="center"/>
          </w:tcPr>
          <w:p w14:paraId="04173AB1" w14:textId="0A97C4B1"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HLM 0.5 mg/mL</w:t>
            </w:r>
          </w:p>
        </w:tc>
        <w:tc>
          <w:tcPr>
            <w:tcW w:w="3178" w:type="dxa"/>
            <w:gridSpan w:val="2"/>
            <w:tcBorders>
              <w:left w:val="single" w:sz="4" w:space="0" w:color="ADADAD" w:themeColor="background2" w:themeShade="BF"/>
              <w:right w:val="single" w:sz="4" w:space="0" w:color="ADADAD" w:themeColor="background2" w:themeShade="BF"/>
            </w:tcBorders>
            <w:shd w:val="clear" w:color="auto" w:fill="F2F2F2" w:themeFill="background1" w:themeFillShade="F2"/>
            <w:vAlign w:val="center"/>
          </w:tcPr>
          <w:p w14:paraId="6B39F69F" w14:textId="06F52E5A"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HLM 0.1 mg/mL</w:t>
            </w:r>
          </w:p>
        </w:tc>
        <w:tc>
          <w:tcPr>
            <w:tcW w:w="1786" w:type="dxa"/>
            <w:vMerge w:val="restart"/>
            <w:tcBorders>
              <w:left w:val="single" w:sz="4" w:space="0" w:color="ADADAD" w:themeColor="background2" w:themeShade="BF"/>
            </w:tcBorders>
            <w:shd w:val="clear" w:color="auto" w:fill="F2F2F2" w:themeFill="background1" w:themeFillShade="F2"/>
            <w:vAlign w:val="center"/>
          </w:tcPr>
          <w:p w14:paraId="29B717BE" w14:textId="7B63E2BC"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Notes</w:t>
            </w:r>
          </w:p>
        </w:tc>
      </w:tr>
      <w:tr w:rsidR="004551C9" w:rsidRPr="004551C9" w14:paraId="7E3D1865" w14:textId="1AC52CEC" w:rsidTr="00D65DD2">
        <w:trPr>
          <w:trHeight w:val="351"/>
        </w:trPr>
        <w:tc>
          <w:tcPr>
            <w:tcW w:w="2150" w:type="dxa"/>
            <w:tcBorders>
              <w:bottom w:val="single" w:sz="4" w:space="0" w:color="auto"/>
              <w:right w:val="single" w:sz="4" w:space="0" w:color="ADADAD" w:themeColor="background2" w:themeShade="BF"/>
            </w:tcBorders>
            <w:shd w:val="clear" w:color="auto" w:fill="F2F2F2" w:themeFill="background1" w:themeFillShade="F2"/>
            <w:vAlign w:val="center"/>
          </w:tcPr>
          <w:p w14:paraId="4BA69B68" w14:textId="1B8E87B0"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Drug</w:t>
            </w:r>
          </w:p>
        </w:tc>
        <w:tc>
          <w:tcPr>
            <w:tcW w:w="1828" w:type="dxa"/>
            <w:tcBorders>
              <w:left w:val="single" w:sz="4" w:space="0" w:color="ADADAD" w:themeColor="background2" w:themeShade="BF"/>
              <w:bottom w:val="single" w:sz="4" w:space="0" w:color="auto"/>
            </w:tcBorders>
            <w:shd w:val="clear" w:color="auto" w:fill="F2F2F2" w:themeFill="background1" w:themeFillShade="F2"/>
            <w:vAlign w:val="center"/>
          </w:tcPr>
          <w:p w14:paraId="51A4BAB9" w14:textId="7EC92FEF"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 xml:space="preserve">in silico </w:t>
            </w:r>
            <w:r w:rsidRPr="004551C9">
              <w:rPr>
                <w:rFonts w:ascii="Arial" w:hAnsi="Arial" w:cs="Arial"/>
                <w:sz w:val="18"/>
                <w:szCs w:val="18"/>
                <w:vertAlign w:val="superscript"/>
                <w:lang w:val="en-US"/>
              </w:rPr>
              <w:t>1</w:t>
            </w:r>
          </w:p>
        </w:tc>
        <w:tc>
          <w:tcPr>
            <w:tcW w:w="1828" w:type="dxa"/>
            <w:tcBorders>
              <w:bottom w:val="single" w:sz="4" w:space="0" w:color="auto"/>
              <w:right w:val="single" w:sz="4" w:space="0" w:color="ADADAD" w:themeColor="background2" w:themeShade="BF"/>
            </w:tcBorders>
            <w:shd w:val="clear" w:color="auto" w:fill="F2F2F2" w:themeFill="background1" w:themeFillShade="F2"/>
            <w:vAlign w:val="center"/>
          </w:tcPr>
          <w:p w14:paraId="34DC53FD" w14:textId="7777777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 xml:space="preserve">in vitro ± SD </w:t>
            </w:r>
            <w:r w:rsidRPr="004551C9">
              <w:rPr>
                <w:rFonts w:ascii="Arial" w:hAnsi="Arial" w:cs="Arial"/>
                <w:sz w:val="18"/>
                <w:szCs w:val="18"/>
                <w:vertAlign w:val="superscript"/>
                <w:lang w:val="en-US"/>
              </w:rPr>
              <w:t>2</w:t>
            </w:r>
          </w:p>
        </w:tc>
        <w:tc>
          <w:tcPr>
            <w:tcW w:w="1589" w:type="dxa"/>
            <w:tcBorders>
              <w:left w:val="single" w:sz="4" w:space="0" w:color="ADADAD" w:themeColor="background2" w:themeShade="BF"/>
              <w:bottom w:val="single" w:sz="4" w:space="0" w:color="auto"/>
            </w:tcBorders>
            <w:shd w:val="clear" w:color="auto" w:fill="F2F2F2" w:themeFill="background1" w:themeFillShade="F2"/>
            <w:vAlign w:val="center"/>
          </w:tcPr>
          <w:p w14:paraId="33F46954" w14:textId="6D4CBEDE"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 xml:space="preserve">in silico </w:t>
            </w:r>
            <w:r w:rsidRPr="004551C9">
              <w:rPr>
                <w:rFonts w:ascii="Arial" w:hAnsi="Arial" w:cs="Arial"/>
                <w:sz w:val="18"/>
                <w:szCs w:val="18"/>
                <w:vertAlign w:val="superscript"/>
                <w:lang w:val="en-US"/>
              </w:rPr>
              <w:t>1</w:t>
            </w:r>
          </w:p>
        </w:tc>
        <w:tc>
          <w:tcPr>
            <w:tcW w:w="1589" w:type="dxa"/>
            <w:tcBorders>
              <w:bottom w:val="single" w:sz="4" w:space="0" w:color="auto"/>
              <w:right w:val="single" w:sz="4" w:space="0" w:color="ADADAD" w:themeColor="background2" w:themeShade="BF"/>
            </w:tcBorders>
            <w:shd w:val="clear" w:color="auto" w:fill="F2F2F2" w:themeFill="background1" w:themeFillShade="F2"/>
            <w:vAlign w:val="center"/>
          </w:tcPr>
          <w:p w14:paraId="0BAB5780" w14:textId="0F2B30A2"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 xml:space="preserve">in vitro </w:t>
            </w:r>
            <w:r w:rsidRPr="004551C9">
              <w:rPr>
                <w:rFonts w:ascii="Arial" w:hAnsi="Arial" w:cs="Arial"/>
                <w:sz w:val="18"/>
                <w:szCs w:val="18"/>
                <w:vertAlign w:val="superscript"/>
                <w:lang w:val="en-US"/>
              </w:rPr>
              <w:t>3</w:t>
            </w:r>
          </w:p>
        </w:tc>
        <w:tc>
          <w:tcPr>
            <w:tcW w:w="1589" w:type="dxa"/>
            <w:tcBorders>
              <w:left w:val="single" w:sz="4" w:space="0" w:color="ADADAD" w:themeColor="background2" w:themeShade="BF"/>
              <w:bottom w:val="single" w:sz="4" w:space="0" w:color="auto"/>
            </w:tcBorders>
            <w:shd w:val="clear" w:color="auto" w:fill="F2F2F2" w:themeFill="background1" w:themeFillShade="F2"/>
            <w:vAlign w:val="center"/>
          </w:tcPr>
          <w:p w14:paraId="12739DCD" w14:textId="4CD132B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 xml:space="preserve">in silico </w:t>
            </w:r>
            <w:r w:rsidRPr="004551C9">
              <w:rPr>
                <w:rFonts w:ascii="Arial" w:hAnsi="Arial" w:cs="Arial"/>
                <w:sz w:val="18"/>
                <w:szCs w:val="18"/>
                <w:vertAlign w:val="superscript"/>
                <w:lang w:val="en-US"/>
              </w:rPr>
              <w:t>1</w:t>
            </w:r>
          </w:p>
        </w:tc>
        <w:tc>
          <w:tcPr>
            <w:tcW w:w="1589" w:type="dxa"/>
            <w:tcBorders>
              <w:bottom w:val="single" w:sz="4" w:space="0" w:color="auto"/>
              <w:right w:val="single" w:sz="4" w:space="0" w:color="ADADAD" w:themeColor="background2" w:themeShade="BF"/>
            </w:tcBorders>
            <w:shd w:val="clear" w:color="auto" w:fill="F2F2F2" w:themeFill="background1" w:themeFillShade="F2"/>
            <w:vAlign w:val="center"/>
          </w:tcPr>
          <w:p w14:paraId="67C720BA" w14:textId="3B3A0DF2"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lang w:val="en-US"/>
              </w:rPr>
              <w:t xml:space="preserve">in vitro </w:t>
            </w:r>
            <w:r w:rsidRPr="004551C9">
              <w:rPr>
                <w:rFonts w:ascii="Arial" w:hAnsi="Arial" w:cs="Arial"/>
                <w:sz w:val="18"/>
                <w:szCs w:val="18"/>
                <w:vertAlign w:val="superscript"/>
                <w:lang w:val="en-US"/>
              </w:rPr>
              <w:t>3</w:t>
            </w:r>
          </w:p>
        </w:tc>
        <w:tc>
          <w:tcPr>
            <w:tcW w:w="1786" w:type="dxa"/>
            <w:vMerge/>
            <w:tcBorders>
              <w:left w:val="single" w:sz="4" w:space="0" w:color="ADADAD" w:themeColor="background2" w:themeShade="BF"/>
              <w:bottom w:val="single" w:sz="4" w:space="0" w:color="auto"/>
            </w:tcBorders>
            <w:shd w:val="clear" w:color="auto" w:fill="F2F2F2" w:themeFill="background1" w:themeFillShade="F2"/>
            <w:vAlign w:val="center"/>
          </w:tcPr>
          <w:p w14:paraId="195919BA" w14:textId="2920BB88" w:rsidR="004551C9" w:rsidRPr="004551C9" w:rsidRDefault="004551C9" w:rsidP="004551C9">
            <w:pPr>
              <w:spacing w:line="276" w:lineRule="auto"/>
              <w:jc w:val="center"/>
              <w:rPr>
                <w:rFonts w:ascii="Arial" w:hAnsi="Arial" w:cs="Arial"/>
                <w:sz w:val="18"/>
                <w:szCs w:val="18"/>
                <w:lang w:val="en-US"/>
              </w:rPr>
            </w:pPr>
          </w:p>
        </w:tc>
      </w:tr>
      <w:tr w:rsidR="004551C9" w:rsidRPr="004551C9" w14:paraId="3C2ECDBE" w14:textId="0A3CACB2" w:rsidTr="00D65DD2">
        <w:tc>
          <w:tcPr>
            <w:tcW w:w="2150" w:type="dxa"/>
            <w:tcBorders>
              <w:top w:val="single" w:sz="4" w:space="0" w:color="auto"/>
              <w:right w:val="single" w:sz="4" w:space="0" w:color="ADADAD" w:themeColor="background2" w:themeShade="BF"/>
            </w:tcBorders>
            <w:vAlign w:val="center"/>
          </w:tcPr>
          <w:p w14:paraId="08DDE22A" w14:textId="690AF3B2"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Erlotinib</w:t>
            </w:r>
          </w:p>
        </w:tc>
        <w:tc>
          <w:tcPr>
            <w:tcW w:w="1828" w:type="dxa"/>
            <w:tcBorders>
              <w:top w:val="single" w:sz="4" w:space="0" w:color="auto"/>
              <w:left w:val="single" w:sz="4" w:space="0" w:color="ADADAD" w:themeColor="background2" w:themeShade="BF"/>
            </w:tcBorders>
            <w:vAlign w:val="center"/>
          </w:tcPr>
          <w:p w14:paraId="433A2852" w14:textId="1ACBE44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0.560</w:t>
            </w:r>
          </w:p>
        </w:tc>
        <w:tc>
          <w:tcPr>
            <w:tcW w:w="1828" w:type="dxa"/>
            <w:tcBorders>
              <w:top w:val="single" w:sz="4" w:space="0" w:color="auto"/>
              <w:right w:val="single" w:sz="4" w:space="0" w:color="ADADAD" w:themeColor="background2" w:themeShade="BF"/>
            </w:tcBorders>
            <w:vAlign w:val="center"/>
          </w:tcPr>
          <w:p w14:paraId="29299B12" w14:textId="7E0272A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0.403 </w:t>
            </w:r>
            <w:r w:rsidRPr="004551C9">
              <w:rPr>
                <w:rFonts w:ascii="Arial" w:hAnsi="Arial" w:cs="Arial"/>
                <w:sz w:val="18"/>
                <w:szCs w:val="18"/>
                <w:lang w:val="en-US"/>
              </w:rPr>
              <w:t>± 0.009</w:t>
            </w:r>
          </w:p>
        </w:tc>
        <w:tc>
          <w:tcPr>
            <w:tcW w:w="1589" w:type="dxa"/>
            <w:tcBorders>
              <w:top w:val="single" w:sz="4" w:space="0" w:color="auto"/>
              <w:left w:val="single" w:sz="4" w:space="0" w:color="ADADAD" w:themeColor="background2" w:themeShade="BF"/>
            </w:tcBorders>
          </w:tcPr>
          <w:p w14:paraId="493645D7" w14:textId="5B8C5BE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0.720</w:t>
            </w:r>
          </w:p>
        </w:tc>
        <w:tc>
          <w:tcPr>
            <w:tcW w:w="1589" w:type="dxa"/>
            <w:tcBorders>
              <w:top w:val="single" w:sz="4" w:space="0" w:color="auto"/>
              <w:right w:val="single" w:sz="4" w:space="0" w:color="ADADAD" w:themeColor="background2" w:themeShade="BF"/>
            </w:tcBorders>
          </w:tcPr>
          <w:p w14:paraId="42627AD4" w14:textId="08F409E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0.574</w:t>
            </w:r>
          </w:p>
        </w:tc>
        <w:tc>
          <w:tcPr>
            <w:tcW w:w="1589" w:type="dxa"/>
            <w:tcBorders>
              <w:top w:val="single" w:sz="4" w:space="0" w:color="auto"/>
              <w:left w:val="single" w:sz="4" w:space="0" w:color="ADADAD" w:themeColor="background2" w:themeShade="BF"/>
            </w:tcBorders>
          </w:tcPr>
          <w:p w14:paraId="688808ED" w14:textId="68AB0D4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0.930</w:t>
            </w:r>
          </w:p>
        </w:tc>
        <w:tc>
          <w:tcPr>
            <w:tcW w:w="1589" w:type="dxa"/>
            <w:tcBorders>
              <w:top w:val="single" w:sz="4" w:space="0" w:color="auto"/>
              <w:right w:val="single" w:sz="4" w:space="0" w:color="ADADAD" w:themeColor="background2" w:themeShade="BF"/>
            </w:tcBorders>
          </w:tcPr>
          <w:p w14:paraId="6677B339" w14:textId="68C17A7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0.871</w:t>
            </w:r>
          </w:p>
        </w:tc>
        <w:tc>
          <w:tcPr>
            <w:tcW w:w="1786" w:type="dxa"/>
            <w:tcBorders>
              <w:top w:val="single" w:sz="4" w:space="0" w:color="auto"/>
              <w:left w:val="single" w:sz="4" w:space="0" w:color="ADADAD" w:themeColor="background2" w:themeShade="BF"/>
            </w:tcBorders>
            <w:vAlign w:val="center"/>
          </w:tcPr>
          <w:p w14:paraId="54B9DE03" w14:textId="5D3F74FB" w:rsidR="004551C9" w:rsidRPr="004551C9" w:rsidRDefault="004551C9" w:rsidP="00123364">
            <w:pPr>
              <w:spacing w:line="276" w:lineRule="auto"/>
              <w:rPr>
                <w:rFonts w:ascii="Arial" w:hAnsi="Arial" w:cs="Arial"/>
                <w:sz w:val="18"/>
                <w:szCs w:val="18"/>
              </w:rPr>
            </w:pPr>
            <w:r w:rsidRPr="004551C9">
              <w:rPr>
                <w:rFonts w:ascii="Arial" w:hAnsi="Arial" w:cs="Arial"/>
                <w:sz w:val="18"/>
                <w:szCs w:val="18"/>
              </w:rPr>
              <w:t>Recovery 50-80%</w:t>
            </w:r>
          </w:p>
        </w:tc>
      </w:tr>
      <w:tr w:rsidR="004551C9" w:rsidRPr="004551C9" w14:paraId="1B2052BC" w14:textId="7986FF83" w:rsidTr="00D65DD2">
        <w:tc>
          <w:tcPr>
            <w:tcW w:w="2150" w:type="dxa"/>
            <w:tcBorders>
              <w:right w:val="single" w:sz="4" w:space="0" w:color="ADADAD" w:themeColor="background2" w:themeShade="BF"/>
            </w:tcBorders>
            <w:vAlign w:val="center"/>
          </w:tcPr>
          <w:p w14:paraId="6A97C172" w14:textId="6433E91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Terbinafine</w:t>
            </w:r>
          </w:p>
        </w:tc>
        <w:tc>
          <w:tcPr>
            <w:tcW w:w="1828" w:type="dxa"/>
            <w:tcBorders>
              <w:left w:val="single" w:sz="4" w:space="0" w:color="ADADAD" w:themeColor="background2" w:themeShade="BF"/>
            </w:tcBorders>
            <w:vAlign w:val="center"/>
          </w:tcPr>
          <w:p w14:paraId="5AE520EF" w14:textId="0966A331"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0.040</w:t>
            </w:r>
          </w:p>
        </w:tc>
        <w:tc>
          <w:tcPr>
            <w:tcW w:w="1828" w:type="dxa"/>
            <w:tcBorders>
              <w:right w:val="single" w:sz="4" w:space="0" w:color="ADADAD" w:themeColor="background2" w:themeShade="BF"/>
            </w:tcBorders>
            <w:vAlign w:val="center"/>
          </w:tcPr>
          <w:p w14:paraId="232D4798" w14:textId="15DEE1B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0.005 </w:t>
            </w:r>
            <w:r w:rsidRPr="004551C9">
              <w:rPr>
                <w:rFonts w:ascii="Arial" w:hAnsi="Arial" w:cs="Arial"/>
                <w:sz w:val="18"/>
                <w:szCs w:val="18"/>
                <w:lang w:val="en-US"/>
              </w:rPr>
              <w:t>± 0.001</w:t>
            </w:r>
          </w:p>
        </w:tc>
        <w:tc>
          <w:tcPr>
            <w:tcW w:w="1589" w:type="dxa"/>
            <w:tcBorders>
              <w:left w:val="single" w:sz="4" w:space="0" w:color="ADADAD" w:themeColor="background2" w:themeShade="BF"/>
            </w:tcBorders>
          </w:tcPr>
          <w:p w14:paraId="3258B2F3" w14:textId="09569004"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0.090</w:t>
            </w:r>
          </w:p>
        </w:tc>
        <w:tc>
          <w:tcPr>
            <w:tcW w:w="1589" w:type="dxa"/>
            <w:tcBorders>
              <w:right w:val="single" w:sz="4" w:space="0" w:color="ADADAD" w:themeColor="background2" w:themeShade="BF"/>
            </w:tcBorders>
          </w:tcPr>
          <w:p w14:paraId="74ADA28B" w14:textId="13947F28"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0.009</w:t>
            </w:r>
          </w:p>
        </w:tc>
        <w:tc>
          <w:tcPr>
            <w:tcW w:w="1589" w:type="dxa"/>
            <w:tcBorders>
              <w:left w:val="single" w:sz="4" w:space="0" w:color="ADADAD" w:themeColor="background2" w:themeShade="BF"/>
            </w:tcBorders>
          </w:tcPr>
          <w:p w14:paraId="27432071" w14:textId="2EAAFE7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0.320</w:t>
            </w:r>
          </w:p>
        </w:tc>
        <w:tc>
          <w:tcPr>
            <w:tcW w:w="1589" w:type="dxa"/>
            <w:tcBorders>
              <w:right w:val="single" w:sz="4" w:space="0" w:color="ADADAD" w:themeColor="background2" w:themeShade="BF"/>
            </w:tcBorders>
          </w:tcPr>
          <w:p w14:paraId="01824D46" w14:textId="25F23E9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0.043</w:t>
            </w:r>
          </w:p>
        </w:tc>
        <w:tc>
          <w:tcPr>
            <w:tcW w:w="1786" w:type="dxa"/>
            <w:tcBorders>
              <w:left w:val="single" w:sz="4" w:space="0" w:color="ADADAD" w:themeColor="background2" w:themeShade="BF"/>
            </w:tcBorders>
            <w:vAlign w:val="center"/>
          </w:tcPr>
          <w:p w14:paraId="4B055068" w14:textId="19237D15" w:rsidR="004551C9" w:rsidRPr="004551C9" w:rsidRDefault="004551C9" w:rsidP="004551C9">
            <w:pPr>
              <w:spacing w:line="276" w:lineRule="auto"/>
              <w:jc w:val="center"/>
              <w:rPr>
                <w:rFonts w:ascii="Arial" w:hAnsi="Arial" w:cs="Arial"/>
                <w:sz w:val="18"/>
                <w:szCs w:val="18"/>
              </w:rPr>
            </w:pPr>
          </w:p>
        </w:tc>
      </w:tr>
      <w:tr w:rsidR="004551C9" w:rsidRPr="004551C9" w14:paraId="024A353A" w14:textId="25EA7D86" w:rsidTr="00D65DD2">
        <w:tc>
          <w:tcPr>
            <w:tcW w:w="2150" w:type="dxa"/>
            <w:tcBorders>
              <w:right w:val="single" w:sz="4" w:space="0" w:color="ADADAD" w:themeColor="background2" w:themeShade="BF"/>
            </w:tcBorders>
            <w:vAlign w:val="center"/>
          </w:tcPr>
          <w:p w14:paraId="4212B8D5" w14:textId="36816FF2"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Sorafenib</w:t>
            </w:r>
          </w:p>
        </w:tc>
        <w:tc>
          <w:tcPr>
            <w:tcW w:w="1828" w:type="dxa"/>
            <w:tcBorders>
              <w:left w:val="single" w:sz="4" w:space="0" w:color="ADADAD" w:themeColor="background2" w:themeShade="BF"/>
            </w:tcBorders>
            <w:vAlign w:val="center"/>
          </w:tcPr>
          <w:p w14:paraId="6349A89B" w14:textId="308F6839"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0.400</w:t>
            </w:r>
          </w:p>
        </w:tc>
        <w:tc>
          <w:tcPr>
            <w:tcW w:w="1828" w:type="dxa"/>
            <w:tcBorders>
              <w:right w:val="single" w:sz="4" w:space="0" w:color="ADADAD" w:themeColor="background2" w:themeShade="BF"/>
            </w:tcBorders>
            <w:vAlign w:val="center"/>
          </w:tcPr>
          <w:p w14:paraId="1BD62B5C" w14:textId="191A00FD"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0.006 </w:t>
            </w:r>
            <w:r w:rsidRPr="004551C9">
              <w:rPr>
                <w:rFonts w:ascii="Arial" w:hAnsi="Arial" w:cs="Arial"/>
                <w:sz w:val="18"/>
                <w:szCs w:val="18"/>
                <w:lang w:val="en-US"/>
              </w:rPr>
              <w:t>± 0.001</w:t>
            </w:r>
          </w:p>
        </w:tc>
        <w:tc>
          <w:tcPr>
            <w:tcW w:w="1589" w:type="dxa"/>
            <w:tcBorders>
              <w:left w:val="single" w:sz="4" w:space="0" w:color="ADADAD" w:themeColor="background2" w:themeShade="BF"/>
            </w:tcBorders>
          </w:tcPr>
          <w:p w14:paraId="1BDAD50F" w14:textId="7A3F782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0.570</w:t>
            </w:r>
          </w:p>
        </w:tc>
        <w:tc>
          <w:tcPr>
            <w:tcW w:w="1589" w:type="dxa"/>
            <w:tcBorders>
              <w:right w:val="single" w:sz="4" w:space="0" w:color="ADADAD" w:themeColor="background2" w:themeShade="BF"/>
            </w:tcBorders>
          </w:tcPr>
          <w:p w14:paraId="27987230" w14:textId="1C48801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0.011</w:t>
            </w:r>
          </w:p>
        </w:tc>
        <w:tc>
          <w:tcPr>
            <w:tcW w:w="1589" w:type="dxa"/>
            <w:tcBorders>
              <w:left w:val="single" w:sz="4" w:space="0" w:color="ADADAD" w:themeColor="background2" w:themeShade="BF"/>
            </w:tcBorders>
          </w:tcPr>
          <w:p w14:paraId="1EF43351" w14:textId="77F0C1AB"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0.870</w:t>
            </w:r>
          </w:p>
        </w:tc>
        <w:tc>
          <w:tcPr>
            <w:tcW w:w="1589" w:type="dxa"/>
            <w:tcBorders>
              <w:right w:val="single" w:sz="4" w:space="0" w:color="ADADAD" w:themeColor="background2" w:themeShade="BF"/>
            </w:tcBorders>
          </w:tcPr>
          <w:p w14:paraId="380904C9" w14:textId="3AF2A961"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0.052</w:t>
            </w:r>
          </w:p>
        </w:tc>
        <w:tc>
          <w:tcPr>
            <w:tcW w:w="1786" w:type="dxa"/>
            <w:tcBorders>
              <w:left w:val="single" w:sz="4" w:space="0" w:color="ADADAD" w:themeColor="background2" w:themeShade="BF"/>
            </w:tcBorders>
            <w:vAlign w:val="center"/>
          </w:tcPr>
          <w:p w14:paraId="2FDE4C0E" w14:textId="7EDB2435" w:rsidR="004551C9" w:rsidRPr="004551C9" w:rsidRDefault="004551C9" w:rsidP="00123364">
            <w:pPr>
              <w:spacing w:line="276" w:lineRule="auto"/>
              <w:rPr>
                <w:rFonts w:ascii="Arial" w:hAnsi="Arial" w:cs="Arial"/>
                <w:sz w:val="18"/>
                <w:szCs w:val="18"/>
              </w:rPr>
            </w:pPr>
            <w:r w:rsidRPr="004551C9">
              <w:rPr>
                <w:rFonts w:ascii="Arial" w:hAnsi="Arial" w:cs="Arial"/>
                <w:sz w:val="18"/>
                <w:szCs w:val="18"/>
              </w:rPr>
              <w:t>Recovery 50-80%</w:t>
            </w:r>
          </w:p>
        </w:tc>
      </w:tr>
      <w:tr w:rsidR="004551C9" w:rsidRPr="004551C9" w14:paraId="139D727E" w14:textId="7E188EC6" w:rsidTr="00D65DD2">
        <w:tc>
          <w:tcPr>
            <w:tcW w:w="2150" w:type="dxa"/>
            <w:tcBorders>
              <w:right w:val="single" w:sz="4" w:space="0" w:color="ADADAD" w:themeColor="background2" w:themeShade="BF"/>
            </w:tcBorders>
            <w:vAlign w:val="center"/>
          </w:tcPr>
          <w:p w14:paraId="73E8AC83" w14:textId="1EB05BED"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Fluoxetine</w:t>
            </w:r>
          </w:p>
        </w:tc>
        <w:tc>
          <w:tcPr>
            <w:tcW w:w="1828" w:type="dxa"/>
            <w:tcBorders>
              <w:left w:val="single" w:sz="4" w:space="0" w:color="ADADAD" w:themeColor="background2" w:themeShade="BF"/>
            </w:tcBorders>
            <w:vAlign w:val="center"/>
          </w:tcPr>
          <w:p w14:paraId="402F1182" w14:textId="36F78A5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0.320</w:t>
            </w:r>
          </w:p>
        </w:tc>
        <w:tc>
          <w:tcPr>
            <w:tcW w:w="1828" w:type="dxa"/>
            <w:tcBorders>
              <w:right w:val="single" w:sz="4" w:space="0" w:color="ADADAD" w:themeColor="background2" w:themeShade="BF"/>
            </w:tcBorders>
            <w:vAlign w:val="center"/>
          </w:tcPr>
          <w:p w14:paraId="68BF72A1" w14:textId="6FC5216A"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0.057 </w:t>
            </w:r>
            <w:r w:rsidRPr="004551C9">
              <w:rPr>
                <w:rFonts w:ascii="Arial" w:hAnsi="Arial" w:cs="Arial"/>
                <w:sz w:val="18"/>
                <w:szCs w:val="18"/>
                <w:lang w:val="en-US"/>
              </w:rPr>
              <w:t>± 0.001</w:t>
            </w:r>
          </w:p>
        </w:tc>
        <w:tc>
          <w:tcPr>
            <w:tcW w:w="1589" w:type="dxa"/>
            <w:tcBorders>
              <w:left w:val="single" w:sz="4" w:space="0" w:color="ADADAD" w:themeColor="background2" w:themeShade="BF"/>
            </w:tcBorders>
          </w:tcPr>
          <w:p w14:paraId="00B93B7B" w14:textId="78188C6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0.480</w:t>
            </w:r>
          </w:p>
        </w:tc>
        <w:tc>
          <w:tcPr>
            <w:tcW w:w="1589" w:type="dxa"/>
            <w:tcBorders>
              <w:right w:val="single" w:sz="4" w:space="0" w:color="ADADAD" w:themeColor="background2" w:themeShade="BF"/>
            </w:tcBorders>
          </w:tcPr>
          <w:p w14:paraId="17004E77" w14:textId="624E3FE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0.107</w:t>
            </w:r>
          </w:p>
        </w:tc>
        <w:tc>
          <w:tcPr>
            <w:tcW w:w="1589" w:type="dxa"/>
            <w:tcBorders>
              <w:left w:val="single" w:sz="4" w:space="0" w:color="ADADAD" w:themeColor="background2" w:themeShade="BF"/>
            </w:tcBorders>
          </w:tcPr>
          <w:p w14:paraId="4C63FEA7" w14:textId="1AED875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0.820</w:t>
            </w:r>
          </w:p>
        </w:tc>
        <w:tc>
          <w:tcPr>
            <w:tcW w:w="1589" w:type="dxa"/>
            <w:tcBorders>
              <w:right w:val="single" w:sz="4" w:space="0" w:color="ADADAD" w:themeColor="background2" w:themeShade="BF"/>
            </w:tcBorders>
          </w:tcPr>
          <w:p w14:paraId="7A7D29CD" w14:textId="074EC37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0.375</w:t>
            </w:r>
          </w:p>
        </w:tc>
        <w:tc>
          <w:tcPr>
            <w:tcW w:w="1786" w:type="dxa"/>
            <w:tcBorders>
              <w:left w:val="single" w:sz="4" w:space="0" w:color="ADADAD" w:themeColor="background2" w:themeShade="BF"/>
            </w:tcBorders>
            <w:vAlign w:val="center"/>
          </w:tcPr>
          <w:p w14:paraId="0F2A2C08" w14:textId="4D0957E1" w:rsidR="004551C9" w:rsidRPr="004551C9" w:rsidRDefault="004551C9" w:rsidP="004551C9">
            <w:pPr>
              <w:spacing w:line="276" w:lineRule="auto"/>
              <w:jc w:val="center"/>
              <w:rPr>
                <w:rFonts w:ascii="Arial" w:hAnsi="Arial" w:cs="Arial"/>
                <w:sz w:val="18"/>
                <w:szCs w:val="18"/>
              </w:rPr>
            </w:pPr>
          </w:p>
        </w:tc>
      </w:tr>
      <w:tr w:rsidR="004551C9" w:rsidRPr="004551C9" w14:paraId="70700403" w14:textId="5FE7EA2C" w:rsidTr="00D65DD2">
        <w:tc>
          <w:tcPr>
            <w:tcW w:w="2150" w:type="dxa"/>
            <w:tcBorders>
              <w:right w:val="single" w:sz="4" w:space="0" w:color="ADADAD" w:themeColor="background2" w:themeShade="BF"/>
            </w:tcBorders>
            <w:vAlign w:val="center"/>
          </w:tcPr>
          <w:p w14:paraId="1A3E03BF" w14:textId="6EC351BC"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Propranolol</w:t>
            </w:r>
          </w:p>
        </w:tc>
        <w:tc>
          <w:tcPr>
            <w:tcW w:w="1828" w:type="dxa"/>
            <w:tcBorders>
              <w:left w:val="single" w:sz="4" w:space="0" w:color="ADADAD" w:themeColor="background2" w:themeShade="BF"/>
            </w:tcBorders>
            <w:vAlign w:val="center"/>
          </w:tcPr>
          <w:p w14:paraId="58228429" w14:textId="2D49177F"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0.620</w:t>
            </w:r>
          </w:p>
        </w:tc>
        <w:tc>
          <w:tcPr>
            <w:tcW w:w="1828" w:type="dxa"/>
            <w:tcBorders>
              <w:right w:val="single" w:sz="4" w:space="0" w:color="ADADAD" w:themeColor="background2" w:themeShade="BF"/>
            </w:tcBorders>
            <w:vAlign w:val="center"/>
          </w:tcPr>
          <w:p w14:paraId="3F350790" w14:textId="49D173A1"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0.306 </w:t>
            </w:r>
            <w:r w:rsidRPr="004551C9">
              <w:rPr>
                <w:rFonts w:ascii="Arial" w:hAnsi="Arial" w:cs="Arial"/>
                <w:sz w:val="18"/>
                <w:szCs w:val="18"/>
                <w:lang w:val="en-US"/>
              </w:rPr>
              <w:t>± 0.038</w:t>
            </w:r>
          </w:p>
        </w:tc>
        <w:tc>
          <w:tcPr>
            <w:tcW w:w="1589" w:type="dxa"/>
            <w:tcBorders>
              <w:left w:val="single" w:sz="4" w:space="0" w:color="ADADAD" w:themeColor="background2" w:themeShade="BF"/>
            </w:tcBorders>
          </w:tcPr>
          <w:p w14:paraId="6AEE2941" w14:textId="07D1AE3B"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0.760</w:t>
            </w:r>
          </w:p>
        </w:tc>
        <w:tc>
          <w:tcPr>
            <w:tcW w:w="1589" w:type="dxa"/>
            <w:tcBorders>
              <w:right w:val="single" w:sz="4" w:space="0" w:color="ADADAD" w:themeColor="background2" w:themeShade="BF"/>
            </w:tcBorders>
          </w:tcPr>
          <w:p w14:paraId="7B255630" w14:textId="681AB65E"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0.469</w:t>
            </w:r>
          </w:p>
        </w:tc>
        <w:tc>
          <w:tcPr>
            <w:tcW w:w="1589" w:type="dxa"/>
            <w:tcBorders>
              <w:left w:val="single" w:sz="4" w:space="0" w:color="ADADAD" w:themeColor="background2" w:themeShade="BF"/>
            </w:tcBorders>
          </w:tcPr>
          <w:p w14:paraId="6561E3F3" w14:textId="157E438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0.940</w:t>
            </w:r>
          </w:p>
        </w:tc>
        <w:tc>
          <w:tcPr>
            <w:tcW w:w="1589" w:type="dxa"/>
            <w:tcBorders>
              <w:right w:val="single" w:sz="4" w:space="0" w:color="ADADAD" w:themeColor="background2" w:themeShade="BF"/>
            </w:tcBorders>
          </w:tcPr>
          <w:p w14:paraId="22448333" w14:textId="01A1B14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0.815</w:t>
            </w:r>
          </w:p>
        </w:tc>
        <w:tc>
          <w:tcPr>
            <w:tcW w:w="1786" w:type="dxa"/>
            <w:tcBorders>
              <w:left w:val="single" w:sz="4" w:space="0" w:color="ADADAD" w:themeColor="background2" w:themeShade="BF"/>
            </w:tcBorders>
            <w:vAlign w:val="center"/>
          </w:tcPr>
          <w:p w14:paraId="5F0F8DD2" w14:textId="2EB9A039" w:rsidR="004551C9" w:rsidRPr="004551C9" w:rsidRDefault="004551C9" w:rsidP="004551C9">
            <w:pPr>
              <w:spacing w:line="276" w:lineRule="auto"/>
              <w:jc w:val="center"/>
              <w:rPr>
                <w:rFonts w:ascii="Arial" w:hAnsi="Arial" w:cs="Arial"/>
                <w:sz w:val="18"/>
                <w:szCs w:val="18"/>
              </w:rPr>
            </w:pPr>
          </w:p>
        </w:tc>
      </w:tr>
      <w:tr w:rsidR="004551C9" w:rsidRPr="004551C9" w14:paraId="08BDCEF0" w14:textId="72C0AA72" w:rsidTr="00D65DD2">
        <w:tc>
          <w:tcPr>
            <w:tcW w:w="2150" w:type="dxa"/>
            <w:tcBorders>
              <w:right w:val="single" w:sz="4" w:space="0" w:color="ADADAD" w:themeColor="background2" w:themeShade="BF"/>
            </w:tcBorders>
            <w:vAlign w:val="center"/>
          </w:tcPr>
          <w:p w14:paraId="1456EC17" w14:textId="562393CE"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Nitrendipine</w:t>
            </w:r>
          </w:p>
        </w:tc>
        <w:tc>
          <w:tcPr>
            <w:tcW w:w="1828" w:type="dxa"/>
            <w:tcBorders>
              <w:left w:val="single" w:sz="4" w:space="0" w:color="ADADAD" w:themeColor="background2" w:themeShade="BF"/>
            </w:tcBorders>
            <w:vAlign w:val="center"/>
          </w:tcPr>
          <w:p w14:paraId="65ABF1B7" w14:textId="5E1259EC"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0.800</w:t>
            </w:r>
          </w:p>
        </w:tc>
        <w:tc>
          <w:tcPr>
            <w:tcW w:w="1828" w:type="dxa"/>
            <w:tcBorders>
              <w:right w:val="single" w:sz="4" w:space="0" w:color="ADADAD" w:themeColor="background2" w:themeShade="BF"/>
            </w:tcBorders>
            <w:vAlign w:val="center"/>
          </w:tcPr>
          <w:p w14:paraId="1064DEA3" w14:textId="61C5B92A"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0.154 </w:t>
            </w:r>
            <w:r w:rsidRPr="004551C9">
              <w:rPr>
                <w:rFonts w:ascii="Arial" w:hAnsi="Arial" w:cs="Arial"/>
                <w:sz w:val="18"/>
                <w:szCs w:val="18"/>
                <w:lang w:val="en-US"/>
              </w:rPr>
              <w:t>± 0.014</w:t>
            </w:r>
          </w:p>
        </w:tc>
        <w:tc>
          <w:tcPr>
            <w:tcW w:w="1589" w:type="dxa"/>
            <w:tcBorders>
              <w:left w:val="single" w:sz="4" w:space="0" w:color="ADADAD" w:themeColor="background2" w:themeShade="BF"/>
            </w:tcBorders>
          </w:tcPr>
          <w:p w14:paraId="32D41CD8" w14:textId="3311717B"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0.890</w:t>
            </w:r>
          </w:p>
        </w:tc>
        <w:tc>
          <w:tcPr>
            <w:tcW w:w="1589" w:type="dxa"/>
            <w:tcBorders>
              <w:right w:val="single" w:sz="4" w:space="0" w:color="ADADAD" w:themeColor="background2" w:themeShade="BF"/>
            </w:tcBorders>
          </w:tcPr>
          <w:p w14:paraId="58009853" w14:textId="5EE8AE68"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0.266</w:t>
            </w:r>
          </w:p>
        </w:tc>
        <w:tc>
          <w:tcPr>
            <w:tcW w:w="1589" w:type="dxa"/>
            <w:tcBorders>
              <w:left w:val="single" w:sz="4" w:space="0" w:color="ADADAD" w:themeColor="background2" w:themeShade="BF"/>
            </w:tcBorders>
          </w:tcPr>
          <w:p w14:paraId="0A6C9DF3" w14:textId="505786C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0.980</w:t>
            </w:r>
          </w:p>
        </w:tc>
        <w:tc>
          <w:tcPr>
            <w:tcW w:w="1589" w:type="dxa"/>
            <w:tcBorders>
              <w:right w:val="single" w:sz="4" w:space="0" w:color="ADADAD" w:themeColor="background2" w:themeShade="BF"/>
            </w:tcBorders>
          </w:tcPr>
          <w:p w14:paraId="32FC88C4" w14:textId="2AAAC32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0.645</w:t>
            </w:r>
          </w:p>
        </w:tc>
        <w:tc>
          <w:tcPr>
            <w:tcW w:w="1786" w:type="dxa"/>
            <w:tcBorders>
              <w:left w:val="single" w:sz="4" w:space="0" w:color="ADADAD" w:themeColor="background2" w:themeShade="BF"/>
            </w:tcBorders>
            <w:vAlign w:val="center"/>
          </w:tcPr>
          <w:p w14:paraId="6457CC9A" w14:textId="396A02DC" w:rsidR="004551C9" w:rsidRPr="004551C9" w:rsidRDefault="004551C9" w:rsidP="004551C9">
            <w:pPr>
              <w:spacing w:line="276" w:lineRule="auto"/>
              <w:jc w:val="center"/>
              <w:rPr>
                <w:rFonts w:ascii="Arial" w:hAnsi="Arial" w:cs="Arial"/>
                <w:sz w:val="18"/>
                <w:szCs w:val="18"/>
              </w:rPr>
            </w:pPr>
          </w:p>
        </w:tc>
      </w:tr>
      <w:tr w:rsidR="004551C9" w:rsidRPr="004551C9" w14:paraId="3DF426AA" w14:textId="17510D16" w:rsidTr="00D65DD2">
        <w:tc>
          <w:tcPr>
            <w:tcW w:w="2150" w:type="dxa"/>
            <w:tcBorders>
              <w:right w:val="single" w:sz="4" w:space="0" w:color="ADADAD" w:themeColor="background2" w:themeShade="BF"/>
            </w:tcBorders>
            <w:vAlign w:val="center"/>
          </w:tcPr>
          <w:p w14:paraId="74B877BE" w14:textId="2DEA1F1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Citalopram</w:t>
            </w:r>
          </w:p>
        </w:tc>
        <w:tc>
          <w:tcPr>
            <w:tcW w:w="1828" w:type="dxa"/>
            <w:tcBorders>
              <w:left w:val="single" w:sz="4" w:space="0" w:color="ADADAD" w:themeColor="background2" w:themeShade="BF"/>
            </w:tcBorders>
            <w:vAlign w:val="center"/>
          </w:tcPr>
          <w:p w14:paraId="63D6BAD1" w14:textId="75CD93F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0.930</w:t>
            </w:r>
          </w:p>
        </w:tc>
        <w:tc>
          <w:tcPr>
            <w:tcW w:w="1828" w:type="dxa"/>
            <w:tcBorders>
              <w:right w:val="single" w:sz="4" w:space="0" w:color="ADADAD" w:themeColor="background2" w:themeShade="BF"/>
            </w:tcBorders>
            <w:vAlign w:val="center"/>
          </w:tcPr>
          <w:p w14:paraId="3FC9DB70" w14:textId="7889044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0.381 </w:t>
            </w:r>
            <w:r w:rsidRPr="004551C9">
              <w:rPr>
                <w:rFonts w:ascii="Arial" w:hAnsi="Arial" w:cs="Arial"/>
                <w:sz w:val="18"/>
                <w:szCs w:val="18"/>
                <w:lang w:val="en-US"/>
              </w:rPr>
              <w:t>± 0.030</w:t>
            </w:r>
          </w:p>
        </w:tc>
        <w:tc>
          <w:tcPr>
            <w:tcW w:w="1589" w:type="dxa"/>
            <w:tcBorders>
              <w:left w:val="single" w:sz="4" w:space="0" w:color="ADADAD" w:themeColor="background2" w:themeShade="BF"/>
            </w:tcBorders>
          </w:tcPr>
          <w:p w14:paraId="13BEB6E3" w14:textId="4E91F9FB"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0.960</w:t>
            </w:r>
          </w:p>
        </w:tc>
        <w:tc>
          <w:tcPr>
            <w:tcW w:w="1589" w:type="dxa"/>
            <w:tcBorders>
              <w:right w:val="single" w:sz="4" w:space="0" w:color="ADADAD" w:themeColor="background2" w:themeShade="BF"/>
            </w:tcBorders>
          </w:tcPr>
          <w:p w14:paraId="24D39FDA" w14:textId="38899C51"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0.551</w:t>
            </w:r>
          </w:p>
        </w:tc>
        <w:tc>
          <w:tcPr>
            <w:tcW w:w="1589" w:type="dxa"/>
            <w:tcBorders>
              <w:left w:val="single" w:sz="4" w:space="0" w:color="ADADAD" w:themeColor="background2" w:themeShade="BF"/>
            </w:tcBorders>
          </w:tcPr>
          <w:p w14:paraId="48DB87A5" w14:textId="17F2774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0.990</w:t>
            </w:r>
          </w:p>
        </w:tc>
        <w:tc>
          <w:tcPr>
            <w:tcW w:w="1589" w:type="dxa"/>
            <w:tcBorders>
              <w:right w:val="single" w:sz="4" w:space="0" w:color="ADADAD" w:themeColor="background2" w:themeShade="BF"/>
            </w:tcBorders>
          </w:tcPr>
          <w:p w14:paraId="2BC9B45B" w14:textId="64D713B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0.860</w:t>
            </w:r>
          </w:p>
        </w:tc>
        <w:tc>
          <w:tcPr>
            <w:tcW w:w="1786" w:type="dxa"/>
            <w:tcBorders>
              <w:left w:val="single" w:sz="4" w:space="0" w:color="ADADAD" w:themeColor="background2" w:themeShade="BF"/>
            </w:tcBorders>
            <w:vAlign w:val="center"/>
          </w:tcPr>
          <w:p w14:paraId="1B6FB001" w14:textId="1D178EB0" w:rsidR="004551C9" w:rsidRPr="004551C9" w:rsidRDefault="004551C9" w:rsidP="004551C9">
            <w:pPr>
              <w:spacing w:line="276" w:lineRule="auto"/>
              <w:jc w:val="center"/>
              <w:rPr>
                <w:rFonts w:ascii="Arial" w:hAnsi="Arial" w:cs="Arial"/>
                <w:sz w:val="18"/>
                <w:szCs w:val="18"/>
              </w:rPr>
            </w:pPr>
          </w:p>
        </w:tc>
      </w:tr>
      <w:tr w:rsidR="004551C9" w:rsidRPr="004551C9" w14:paraId="4FE41268" w14:textId="26BFD3E2" w:rsidTr="00D65DD2">
        <w:tc>
          <w:tcPr>
            <w:tcW w:w="2150" w:type="dxa"/>
            <w:tcBorders>
              <w:right w:val="single" w:sz="4" w:space="0" w:color="ADADAD" w:themeColor="background2" w:themeShade="BF"/>
            </w:tcBorders>
            <w:vAlign w:val="center"/>
          </w:tcPr>
          <w:p w14:paraId="5A7C0C77" w14:textId="09B7028F"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Ramelteon</w:t>
            </w:r>
          </w:p>
        </w:tc>
        <w:tc>
          <w:tcPr>
            <w:tcW w:w="1828" w:type="dxa"/>
            <w:tcBorders>
              <w:left w:val="single" w:sz="4" w:space="0" w:color="ADADAD" w:themeColor="background2" w:themeShade="BF"/>
            </w:tcBorders>
            <w:vAlign w:val="center"/>
          </w:tcPr>
          <w:p w14:paraId="63F720B9" w14:textId="56CC11FE"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0.590</w:t>
            </w:r>
          </w:p>
        </w:tc>
        <w:tc>
          <w:tcPr>
            <w:tcW w:w="1828" w:type="dxa"/>
            <w:tcBorders>
              <w:right w:val="single" w:sz="4" w:space="0" w:color="ADADAD" w:themeColor="background2" w:themeShade="BF"/>
            </w:tcBorders>
            <w:vAlign w:val="center"/>
          </w:tcPr>
          <w:p w14:paraId="1AAF3DD7" w14:textId="252D619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0.773 </w:t>
            </w:r>
            <w:r w:rsidRPr="004551C9">
              <w:rPr>
                <w:rFonts w:ascii="Arial" w:hAnsi="Arial" w:cs="Arial"/>
                <w:sz w:val="18"/>
                <w:szCs w:val="18"/>
                <w:lang w:val="en-US"/>
              </w:rPr>
              <w:t>± 0.070</w:t>
            </w:r>
          </w:p>
        </w:tc>
        <w:tc>
          <w:tcPr>
            <w:tcW w:w="1589" w:type="dxa"/>
            <w:tcBorders>
              <w:left w:val="single" w:sz="4" w:space="0" w:color="ADADAD" w:themeColor="background2" w:themeShade="BF"/>
            </w:tcBorders>
          </w:tcPr>
          <w:p w14:paraId="017CAF95" w14:textId="05B48CA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0.740</w:t>
            </w:r>
          </w:p>
        </w:tc>
        <w:tc>
          <w:tcPr>
            <w:tcW w:w="1589" w:type="dxa"/>
            <w:tcBorders>
              <w:right w:val="single" w:sz="4" w:space="0" w:color="ADADAD" w:themeColor="background2" w:themeShade="BF"/>
            </w:tcBorders>
          </w:tcPr>
          <w:p w14:paraId="02620425" w14:textId="22D56F8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0.872</w:t>
            </w:r>
          </w:p>
        </w:tc>
        <w:tc>
          <w:tcPr>
            <w:tcW w:w="1589" w:type="dxa"/>
            <w:tcBorders>
              <w:left w:val="single" w:sz="4" w:space="0" w:color="ADADAD" w:themeColor="background2" w:themeShade="BF"/>
            </w:tcBorders>
          </w:tcPr>
          <w:p w14:paraId="0ED5CBDD" w14:textId="14683B6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0.930</w:t>
            </w:r>
          </w:p>
        </w:tc>
        <w:tc>
          <w:tcPr>
            <w:tcW w:w="1589" w:type="dxa"/>
            <w:tcBorders>
              <w:right w:val="single" w:sz="4" w:space="0" w:color="ADADAD" w:themeColor="background2" w:themeShade="BF"/>
            </w:tcBorders>
          </w:tcPr>
          <w:p w14:paraId="757C3722" w14:textId="7B4FE7FF"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0.971</w:t>
            </w:r>
          </w:p>
        </w:tc>
        <w:tc>
          <w:tcPr>
            <w:tcW w:w="1786" w:type="dxa"/>
            <w:tcBorders>
              <w:left w:val="single" w:sz="4" w:space="0" w:color="ADADAD" w:themeColor="background2" w:themeShade="BF"/>
            </w:tcBorders>
            <w:vAlign w:val="center"/>
          </w:tcPr>
          <w:p w14:paraId="28303D73" w14:textId="7418C64C" w:rsidR="004551C9" w:rsidRPr="004551C9" w:rsidRDefault="004551C9" w:rsidP="004551C9">
            <w:pPr>
              <w:spacing w:line="276" w:lineRule="auto"/>
              <w:jc w:val="center"/>
              <w:rPr>
                <w:rFonts w:ascii="Arial" w:hAnsi="Arial" w:cs="Arial"/>
                <w:sz w:val="18"/>
                <w:szCs w:val="18"/>
              </w:rPr>
            </w:pPr>
          </w:p>
        </w:tc>
      </w:tr>
      <w:tr w:rsidR="004551C9" w:rsidRPr="004551C9" w14:paraId="32B8A9A5" w14:textId="5DB22F08" w:rsidTr="00D65DD2">
        <w:tc>
          <w:tcPr>
            <w:tcW w:w="2150" w:type="dxa"/>
            <w:tcBorders>
              <w:right w:val="single" w:sz="4" w:space="0" w:color="ADADAD" w:themeColor="background2" w:themeShade="BF"/>
            </w:tcBorders>
            <w:vAlign w:val="center"/>
          </w:tcPr>
          <w:p w14:paraId="7BA30D8C" w14:textId="4CE9D595"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Paroxetine</w:t>
            </w:r>
          </w:p>
        </w:tc>
        <w:tc>
          <w:tcPr>
            <w:tcW w:w="1828" w:type="dxa"/>
            <w:tcBorders>
              <w:left w:val="single" w:sz="4" w:space="0" w:color="ADADAD" w:themeColor="background2" w:themeShade="BF"/>
            </w:tcBorders>
            <w:vAlign w:val="center"/>
          </w:tcPr>
          <w:p w14:paraId="394BB809" w14:textId="0AB9123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0.480</w:t>
            </w:r>
          </w:p>
        </w:tc>
        <w:tc>
          <w:tcPr>
            <w:tcW w:w="1828" w:type="dxa"/>
            <w:tcBorders>
              <w:right w:val="single" w:sz="4" w:space="0" w:color="ADADAD" w:themeColor="background2" w:themeShade="BF"/>
            </w:tcBorders>
            <w:vAlign w:val="center"/>
          </w:tcPr>
          <w:p w14:paraId="28DFF4A2" w14:textId="1EC9D72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0.828 </w:t>
            </w:r>
            <w:r w:rsidRPr="004551C9">
              <w:rPr>
                <w:rFonts w:ascii="Arial" w:hAnsi="Arial" w:cs="Arial"/>
                <w:sz w:val="18"/>
                <w:szCs w:val="18"/>
                <w:lang w:val="en-US"/>
              </w:rPr>
              <w:t>± 0.003</w:t>
            </w:r>
          </w:p>
        </w:tc>
        <w:tc>
          <w:tcPr>
            <w:tcW w:w="1589" w:type="dxa"/>
            <w:tcBorders>
              <w:left w:val="single" w:sz="4" w:space="0" w:color="ADADAD" w:themeColor="background2" w:themeShade="BF"/>
            </w:tcBorders>
          </w:tcPr>
          <w:p w14:paraId="6FD84252" w14:textId="22D953E8"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0.650</w:t>
            </w:r>
          </w:p>
        </w:tc>
        <w:tc>
          <w:tcPr>
            <w:tcW w:w="1589" w:type="dxa"/>
            <w:tcBorders>
              <w:right w:val="single" w:sz="4" w:space="0" w:color="ADADAD" w:themeColor="background2" w:themeShade="BF"/>
            </w:tcBorders>
          </w:tcPr>
          <w:p w14:paraId="5F8300CF" w14:textId="43B341DF"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0.906</w:t>
            </w:r>
          </w:p>
        </w:tc>
        <w:tc>
          <w:tcPr>
            <w:tcW w:w="1589" w:type="dxa"/>
            <w:tcBorders>
              <w:left w:val="single" w:sz="4" w:space="0" w:color="ADADAD" w:themeColor="background2" w:themeShade="BF"/>
            </w:tcBorders>
          </w:tcPr>
          <w:p w14:paraId="37CFEEB0" w14:textId="31D8A08E"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0.900</w:t>
            </w:r>
          </w:p>
        </w:tc>
        <w:tc>
          <w:tcPr>
            <w:tcW w:w="1589" w:type="dxa"/>
            <w:tcBorders>
              <w:right w:val="single" w:sz="4" w:space="0" w:color="ADADAD" w:themeColor="background2" w:themeShade="BF"/>
            </w:tcBorders>
          </w:tcPr>
          <w:p w14:paraId="1D1EF80F" w14:textId="3BD72C1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0.980</w:t>
            </w:r>
          </w:p>
        </w:tc>
        <w:tc>
          <w:tcPr>
            <w:tcW w:w="1786" w:type="dxa"/>
            <w:tcBorders>
              <w:left w:val="single" w:sz="4" w:space="0" w:color="ADADAD" w:themeColor="background2" w:themeShade="BF"/>
            </w:tcBorders>
            <w:vAlign w:val="center"/>
          </w:tcPr>
          <w:p w14:paraId="17C31FF9" w14:textId="395C185A" w:rsidR="004551C9" w:rsidRPr="004551C9" w:rsidRDefault="004551C9" w:rsidP="004551C9">
            <w:pPr>
              <w:spacing w:line="276" w:lineRule="auto"/>
              <w:jc w:val="center"/>
              <w:rPr>
                <w:rFonts w:ascii="Arial" w:hAnsi="Arial" w:cs="Arial"/>
                <w:sz w:val="18"/>
                <w:szCs w:val="18"/>
              </w:rPr>
            </w:pPr>
          </w:p>
        </w:tc>
      </w:tr>
      <w:tr w:rsidR="004551C9" w:rsidRPr="004551C9" w14:paraId="0E2065FF" w14:textId="33AE53AC" w:rsidTr="00D65DD2">
        <w:tc>
          <w:tcPr>
            <w:tcW w:w="2150" w:type="dxa"/>
            <w:tcBorders>
              <w:right w:val="single" w:sz="4" w:space="0" w:color="ADADAD" w:themeColor="background2" w:themeShade="BF"/>
            </w:tcBorders>
            <w:vAlign w:val="center"/>
          </w:tcPr>
          <w:p w14:paraId="7150DAA8" w14:textId="41B3805B"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Flumazenil</w:t>
            </w:r>
          </w:p>
        </w:tc>
        <w:tc>
          <w:tcPr>
            <w:tcW w:w="1828" w:type="dxa"/>
            <w:tcBorders>
              <w:left w:val="single" w:sz="4" w:space="0" w:color="ADADAD" w:themeColor="background2" w:themeShade="BF"/>
            </w:tcBorders>
            <w:vAlign w:val="center"/>
          </w:tcPr>
          <w:p w14:paraId="45E15651" w14:textId="733F44D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0.930</w:t>
            </w:r>
          </w:p>
        </w:tc>
        <w:tc>
          <w:tcPr>
            <w:tcW w:w="1828" w:type="dxa"/>
            <w:tcBorders>
              <w:right w:val="single" w:sz="4" w:space="0" w:color="ADADAD" w:themeColor="background2" w:themeShade="BF"/>
            </w:tcBorders>
            <w:vAlign w:val="center"/>
          </w:tcPr>
          <w:p w14:paraId="70B941DB" w14:textId="5093D2EB"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0.772 </w:t>
            </w:r>
            <w:r w:rsidRPr="004551C9">
              <w:rPr>
                <w:rFonts w:ascii="Arial" w:hAnsi="Arial" w:cs="Arial"/>
                <w:sz w:val="18"/>
                <w:szCs w:val="18"/>
                <w:lang w:val="en-US"/>
              </w:rPr>
              <w:t>± 0.117</w:t>
            </w:r>
          </w:p>
        </w:tc>
        <w:tc>
          <w:tcPr>
            <w:tcW w:w="1589" w:type="dxa"/>
            <w:tcBorders>
              <w:left w:val="single" w:sz="4" w:space="0" w:color="ADADAD" w:themeColor="background2" w:themeShade="BF"/>
            </w:tcBorders>
          </w:tcPr>
          <w:p w14:paraId="68B78BD5" w14:textId="5775F25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0.960</w:t>
            </w:r>
          </w:p>
        </w:tc>
        <w:tc>
          <w:tcPr>
            <w:tcW w:w="1589" w:type="dxa"/>
            <w:tcBorders>
              <w:right w:val="single" w:sz="4" w:space="0" w:color="ADADAD" w:themeColor="background2" w:themeShade="BF"/>
            </w:tcBorders>
          </w:tcPr>
          <w:p w14:paraId="347C9B11" w14:textId="3F56209E"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0.872</w:t>
            </w:r>
          </w:p>
        </w:tc>
        <w:tc>
          <w:tcPr>
            <w:tcW w:w="1589" w:type="dxa"/>
            <w:tcBorders>
              <w:left w:val="single" w:sz="4" w:space="0" w:color="ADADAD" w:themeColor="background2" w:themeShade="BF"/>
            </w:tcBorders>
          </w:tcPr>
          <w:p w14:paraId="306287C7" w14:textId="776E11F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0.990</w:t>
            </w:r>
          </w:p>
        </w:tc>
        <w:tc>
          <w:tcPr>
            <w:tcW w:w="1589" w:type="dxa"/>
            <w:tcBorders>
              <w:right w:val="single" w:sz="4" w:space="0" w:color="ADADAD" w:themeColor="background2" w:themeShade="BF"/>
            </w:tcBorders>
          </w:tcPr>
          <w:p w14:paraId="6BA5043D" w14:textId="12D30C4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0.971</w:t>
            </w:r>
          </w:p>
        </w:tc>
        <w:tc>
          <w:tcPr>
            <w:tcW w:w="1786" w:type="dxa"/>
            <w:tcBorders>
              <w:left w:val="single" w:sz="4" w:space="0" w:color="ADADAD" w:themeColor="background2" w:themeShade="BF"/>
            </w:tcBorders>
            <w:vAlign w:val="center"/>
          </w:tcPr>
          <w:p w14:paraId="41CCBA83" w14:textId="481F163D" w:rsidR="004551C9" w:rsidRPr="004551C9" w:rsidRDefault="004551C9" w:rsidP="004551C9">
            <w:pPr>
              <w:spacing w:line="276" w:lineRule="auto"/>
              <w:jc w:val="center"/>
              <w:rPr>
                <w:rFonts w:ascii="Arial" w:hAnsi="Arial" w:cs="Arial"/>
                <w:sz w:val="18"/>
                <w:szCs w:val="18"/>
              </w:rPr>
            </w:pPr>
          </w:p>
        </w:tc>
      </w:tr>
      <w:tr w:rsidR="004551C9" w:rsidRPr="004551C9" w14:paraId="36556335" w14:textId="661C02F0" w:rsidTr="00D65DD2">
        <w:tc>
          <w:tcPr>
            <w:tcW w:w="2150" w:type="dxa"/>
            <w:tcBorders>
              <w:right w:val="single" w:sz="4" w:space="0" w:color="ADADAD" w:themeColor="background2" w:themeShade="BF"/>
            </w:tcBorders>
            <w:vAlign w:val="center"/>
          </w:tcPr>
          <w:p w14:paraId="0BF5AFCC" w14:textId="1E500AFD"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Quetiapine</w:t>
            </w:r>
          </w:p>
        </w:tc>
        <w:tc>
          <w:tcPr>
            <w:tcW w:w="1828" w:type="dxa"/>
            <w:tcBorders>
              <w:left w:val="single" w:sz="4" w:space="0" w:color="ADADAD" w:themeColor="background2" w:themeShade="BF"/>
            </w:tcBorders>
            <w:vAlign w:val="center"/>
          </w:tcPr>
          <w:p w14:paraId="6B65D583" w14:textId="1EE46261"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0.700</w:t>
            </w:r>
          </w:p>
        </w:tc>
        <w:tc>
          <w:tcPr>
            <w:tcW w:w="1828" w:type="dxa"/>
            <w:tcBorders>
              <w:right w:val="single" w:sz="4" w:space="0" w:color="ADADAD" w:themeColor="background2" w:themeShade="BF"/>
            </w:tcBorders>
            <w:vAlign w:val="center"/>
          </w:tcPr>
          <w:p w14:paraId="3CBCE978" w14:textId="7C5B0AAA"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0.285 </w:t>
            </w:r>
            <w:r w:rsidRPr="004551C9">
              <w:rPr>
                <w:rFonts w:ascii="Arial" w:hAnsi="Arial" w:cs="Arial"/>
                <w:sz w:val="18"/>
                <w:szCs w:val="18"/>
                <w:lang w:val="en-US"/>
              </w:rPr>
              <w:t>± 0.048</w:t>
            </w:r>
          </w:p>
        </w:tc>
        <w:tc>
          <w:tcPr>
            <w:tcW w:w="1589" w:type="dxa"/>
            <w:tcBorders>
              <w:left w:val="single" w:sz="4" w:space="0" w:color="ADADAD" w:themeColor="background2" w:themeShade="BF"/>
            </w:tcBorders>
          </w:tcPr>
          <w:p w14:paraId="143CC5DD" w14:textId="156A4C6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0.820</w:t>
            </w:r>
          </w:p>
        </w:tc>
        <w:tc>
          <w:tcPr>
            <w:tcW w:w="1589" w:type="dxa"/>
            <w:tcBorders>
              <w:right w:val="single" w:sz="4" w:space="0" w:color="ADADAD" w:themeColor="background2" w:themeShade="BF"/>
            </w:tcBorders>
          </w:tcPr>
          <w:p w14:paraId="101442E4" w14:textId="201C27D5"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0.443</w:t>
            </w:r>
          </w:p>
        </w:tc>
        <w:tc>
          <w:tcPr>
            <w:tcW w:w="1589" w:type="dxa"/>
            <w:tcBorders>
              <w:left w:val="single" w:sz="4" w:space="0" w:color="ADADAD" w:themeColor="background2" w:themeShade="BF"/>
            </w:tcBorders>
          </w:tcPr>
          <w:p w14:paraId="42DC6821" w14:textId="2D6D755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0.960</w:t>
            </w:r>
          </w:p>
        </w:tc>
        <w:tc>
          <w:tcPr>
            <w:tcW w:w="1589" w:type="dxa"/>
            <w:tcBorders>
              <w:right w:val="single" w:sz="4" w:space="0" w:color="ADADAD" w:themeColor="background2" w:themeShade="BF"/>
            </w:tcBorders>
          </w:tcPr>
          <w:p w14:paraId="0EABE8DA" w14:textId="1240BF5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0.799</w:t>
            </w:r>
          </w:p>
        </w:tc>
        <w:tc>
          <w:tcPr>
            <w:tcW w:w="1786" w:type="dxa"/>
            <w:tcBorders>
              <w:left w:val="single" w:sz="4" w:space="0" w:color="ADADAD" w:themeColor="background2" w:themeShade="BF"/>
            </w:tcBorders>
            <w:vAlign w:val="center"/>
          </w:tcPr>
          <w:p w14:paraId="5BA998BD" w14:textId="34A08F72" w:rsidR="004551C9" w:rsidRPr="004551C9" w:rsidRDefault="004551C9" w:rsidP="004551C9">
            <w:pPr>
              <w:spacing w:line="276" w:lineRule="auto"/>
              <w:jc w:val="center"/>
              <w:rPr>
                <w:rFonts w:ascii="Arial" w:hAnsi="Arial" w:cs="Arial"/>
                <w:sz w:val="18"/>
                <w:szCs w:val="18"/>
              </w:rPr>
            </w:pPr>
          </w:p>
        </w:tc>
      </w:tr>
      <w:tr w:rsidR="004551C9" w:rsidRPr="004551C9" w14:paraId="46FB1FEE" w14:textId="1455658D" w:rsidTr="00D65DD2">
        <w:tc>
          <w:tcPr>
            <w:tcW w:w="2150" w:type="dxa"/>
            <w:tcBorders>
              <w:right w:val="single" w:sz="4" w:space="0" w:color="ADADAD" w:themeColor="background2" w:themeShade="BF"/>
            </w:tcBorders>
            <w:vAlign w:val="center"/>
          </w:tcPr>
          <w:p w14:paraId="04CBAE17" w14:textId="7FC23CE9"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Midostaurin</w:t>
            </w:r>
          </w:p>
        </w:tc>
        <w:tc>
          <w:tcPr>
            <w:tcW w:w="1828" w:type="dxa"/>
            <w:tcBorders>
              <w:left w:val="single" w:sz="4" w:space="0" w:color="ADADAD" w:themeColor="background2" w:themeShade="BF"/>
            </w:tcBorders>
            <w:vAlign w:val="center"/>
          </w:tcPr>
          <w:p w14:paraId="14E266EC" w14:textId="7D37FE46"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0.060</w:t>
            </w:r>
          </w:p>
        </w:tc>
        <w:tc>
          <w:tcPr>
            <w:tcW w:w="1828" w:type="dxa"/>
            <w:tcBorders>
              <w:right w:val="single" w:sz="4" w:space="0" w:color="ADADAD" w:themeColor="background2" w:themeShade="BF"/>
            </w:tcBorders>
            <w:vAlign w:val="center"/>
          </w:tcPr>
          <w:p w14:paraId="4C9338E9" w14:textId="51BF317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0.003 </w:t>
            </w:r>
            <w:r w:rsidRPr="004551C9">
              <w:rPr>
                <w:rFonts w:ascii="Arial" w:hAnsi="Arial" w:cs="Arial"/>
                <w:sz w:val="18"/>
                <w:szCs w:val="18"/>
                <w:lang w:val="en-US"/>
              </w:rPr>
              <w:t>± 0.001</w:t>
            </w:r>
          </w:p>
        </w:tc>
        <w:tc>
          <w:tcPr>
            <w:tcW w:w="1589" w:type="dxa"/>
            <w:tcBorders>
              <w:left w:val="single" w:sz="4" w:space="0" w:color="ADADAD" w:themeColor="background2" w:themeShade="BF"/>
            </w:tcBorders>
          </w:tcPr>
          <w:p w14:paraId="06276B8E" w14:textId="327A5FB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0.120</w:t>
            </w:r>
          </w:p>
        </w:tc>
        <w:tc>
          <w:tcPr>
            <w:tcW w:w="1589" w:type="dxa"/>
            <w:tcBorders>
              <w:right w:val="single" w:sz="4" w:space="0" w:color="ADADAD" w:themeColor="background2" w:themeShade="BF"/>
            </w:tcBorders>
          </w:tcPr>
          <w:p w14:paraId="4219C0FE" w14:textId="3101F243"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0.006</w:t>
            </w:r>
          </w:p>
        </w:tc>
        <w:tc>
          <w:tcPr>
            <w:tcW w:w="1589" w:type="dxa"/>
            <w:tcBorders>
              <w:left w:val="single" w:sz="4" w:space="0" w:color="ADADAD" w:themeColor="background2" w:themeShade="BF"/>
            </w:tcBorders>
          </w:tcPr>
          <w:p w14:paraId="621CDA65" w14:textId="65AD48B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0.400</w:t>
            </w:r>
          </w:p>
        </w:tc>
        <w:tc>
          <w:tcPr>
            <w:tcW w:w="1589" w:type="dxa"/>
            <w:tcBorders>
              <w:right w:val="single" w:sz="4" w:space="0" w:color="ADADAD" w:themeColor="background2" w:themeShade="BF"/>
            </w:tcBorders>
          </w:tcPr>
          <w:p w14:paraId="3C86954A" w14:textId="0E2A835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0.029</w:t>
            </w:r>
          </w:p>
        </w:tc>
        <w:tc>
          <w:tcPr>
            <w:tcW w:w="1786" w:type="dxa"/>
            <w:tcBorders>
              <w:left w:val="single" w:sz="4" w:space="0" w:color="ADADAD" w:themeColor="background2" w:themeShade="BF"/>
            </w:tcBorders>
            <w:vAlign w:val="center"/>
          </w:tcPr>
          <w:p w14:paraId="2B25925D" w14:textId="74109DE7" w:rsidR="004551C9" w:rsidRPr="004551C9" w:rsidRDefault="004551C9" w:rsidP="00123364">
            <w:pPr>
              <w:spacing w:line="276" w:lineRule="auto"/>
              <w:rPr>
                <w:rFonts w:ascii="Arial" w:hAnsi="Arial" w:cs="Arial"/>
                <w:sz w:val="18"/>
                <w:szCs w:val="18"/>
              </w:rPr>
            </w:pPr>
            <w:r w:rsidRPr="004551C9">
              <w:rPr>
                <w:rFonts w:ascii="Arial" w:hAnsi="Arial" w:cs="Arial"/>
                <w:sz w:val="18"/>
                <w:szCs w:val="18"/>
              </w:rPr>
              <w:t>Recovery 50-80%</w:t>
            </w:r>
          </w:p>
        </w:tc>
      </w:tr>
      <w:tr w:rsidR="004551C9" w:rsidRPr="004551C9" w14:paraId="3A33270E" w14:textId="5B6CBFD7" w:rsidTr="00D65DD2">
        <w:tc>
          <w:tcPr>
            <w:tcW w:w="2150" w:type="dxa"/>
            <w:tcBorders>
              <w:right w:val="single" w:sz="4" w:space="0" w:color="ADADAD" w:themeColor="background2" w:themeShade="BF"/>
            </w:tcBorders>
            <w:vAlign w:val="center"/>
          </w:tcPr>
          <w:p w14:paraId="2B04CCC5" w14:textId="59A7AEE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Disulfiram</w:t>
            </w:r>
          </w:p>
        </w:tc>
        <w:tc>
          <w:tcPr>
            <w:tcW w:w="1828" w:type="dxa"/>
            <w:tcBorders>
              <w:left w:val="single" w:sz="4" w:space="0" w:color="ADADAD" w:themeColor="background2" w:themeShade="BF"/>
            </w:tcBorders>
            <w:vAlign w:val="center"/>
          </w:tcPr>
          <w:p w14:paraId="72307D33" w14:textId="19B7C40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0.370</w:t>
            </w:r>
          </w:p>
        </w:tc>
        <w:tc>
          <w:tcPr>
            <w:tcW w:w="1828" w:type="dxa"/>
            <w:tcBorders>
              <w:right w:val="single" w:sz="4" w:space="0" w:color="ADADAD" w:themeColor="background2" w:themeShade="BF"/>
            </w:tcBorders>
            <w:vAlign w:val="center"/>
          </w:tcPr>
          <w:p w14:paraId="49401359" w14:textId="77777777" w:rsidR="004551C9" w:rsidRPr="004551C9" w:rsidRDefault="004551C9" w:rsidP="004551C9">
            <w:pPr>
              <w:spacing w:line="276" w:lineRule="auto"/>
              <w:jc w:val="center"/>
              <w:rPr>
                <w:rFonts w:ascii="Arial" w:hAnsi="Arial" w:cs="Arial"/>
                <w:sz w:val="18"/>
                <w:szCs w:val="18"/>
                <w:lang w:val="en-US"/>
              </w:rPr>
            </w:pPr>
          </w:p>
        </w:tc>
        <w:tc>
          <w:tcPr>
            <w:tcW w:w="1589" w:type="dxa"/>
            <w:tcBorders>
              <w:left w:val="single" w:sz="4" w:space="0" w:color="ADADAD" w:themeColor="background2" w:themeShade="BF"/>
            </w:tcBorders>
          </w:tcPr>
          <w:p w14:paraId="4716D86A" w14:textId="4DFAE893"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0.540</w:t>
            </w:r>
          </w:p>
        </w:tc>
        <w:tc>
          <w:tcPr>
            <w:tcW w:w="1589" w:type="dxa"/>
            <w:tcBorders>
              <w:right w:val="single" w:sz="4" w:space="0" w:color="ADADAD" w:themeColor="background2" w:themeShade="BF"/>
            </w:tcBorders>
          </w:tcPr>
          <w:p w14:paraId="330D7A2D" w14:textId="77777777" w:rsidR="004551C9" w:rsidRPr="004551C9" w:rsidRDefault="004551C9" w:rsidP="004551C9">
            <w:pPr>
              <w:spacing w:line="276" w:lineRule="auto"/>
              <w:jc w:val="center"/>
              <w:rPr>
                <w:rFonts w:ascii="Arial" w:hAnsi="Arial" w:cs="Arial"/>
                <w:sz w:val="18"/>
                <w:szCs w:val="18"/>
              </w:rPr>
            </w:pPr>
          </w:p>
        </w:tc>
        <w:tc>
          <w:tcPr>
            <w:tcW w:w="1589" w:type="dxa"/>
            <w:tcBorders>
              <w:left w:val="single" w:sz="4" w:space="0" w:color="ADADAD" w:themeColor="background2" w:themeShade="BF"/>
            </w:tcBorders>
          </w:tcPr>
          <w:p w14:paraId="1C1B31BB" w14:textId="79ED6BD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0.850</w:t>
            </w:r>
          </w:p>
        </w:tc>
        <w:tc>
          <w:tcPr>
            <w:tcW w:w="1589" w:type="dxa"/>
            <w:tcBorders>
              <w:right w:val="single" w:sz="4" w:space="0" w:color="ADADAD" w:themeColor="background2" w:themeShade="BF"/>
            </w:tcBorders>
          </w:tcPr>
          <w:p w14:paraId="0A9D151C" w14:textId="07F34E9A" w:rsidR="004551C9" w:rsidRPr="004551C9" w:rsidRDefault="004551C9" w:rsidP="004551C9">
            <w:pPr>
              <w:spacing w:line="276" w:lineRule="auto"/>
              <w:jc w:val="center"/>
              <w:rPr>
                <w:rFonts w:ascii="Arial" w:hAnsi="Arial" w:cs="Arial"/>
                <w:sz w:val="18"/>
                <w:szCs w:val="18"/>
              </w:rPr>
            </w:pPr>
          </w:p>
        </w:tc>
        <w:tc>
          <w:tcPr>
            <w:tcW w:w="1786" w:type="dxa"/>
            <w:tcBorders>
              <w:left w:val="single" w:sz="4" w:space="0" w:color="ADADAD" w:themeColor="background2" w:themeShade="BF"/>
            </w:tcBorders>
            <w:vAlign w:val="center"/>
          </w:tcPr>
          <w:p w14:paraId="760894F0" w14:textId="59896468" w:rsidR="004551C9" w:rsidRPr="004551C9" w:rsidRDefault="004551C9" w:rsidP="00123364">
            <w:pPr>
              <w:spacing w:line="276" w:lineRule="auto"/>
              <w:rPr>
                <w:rFonts w:ascii="Arial" w:hAnsi="Arial" w:cs="Arial"/>
                <w:sz w:val="18"/>
                <w:szCs w:val="18"/>
                <w:lang w:val="en-US"/>
              </w:rPr>
            </w:pPr>
            <w:r w:rsidRPr="004551C9">
              <w:rPr>
                <w:rFonts w:ascii="Arial" w:hAnsi="Arial" w:cs="Arial"/>
                <w:sz w:val="18"/>
                <w:szCs w:val="18"/>
              </w:rPr>
              <w:t>Recovery &lt; 50%</w:t>
            </w:r>
          </w:p>
        </w:tc>
      </w:tr>
      <w:tr w:rsidR="004551C9" w:rsidRPr="004551C9" w14:paraId="4B0F47D9" w14:textId="4246A25D" w:rsidTr="00D65DD2">
        <w:tc>
          <w:tcPr>
            <w:tcW w:w="2150" w:type="dxa"/>
            <w:tcBorders>
              <w:right w:val="single" w:sz="4" w:space="0" w:color="ADADAD" w:themeColor="background2" w:themeShade="BF"/>
            </w:tcBorders>
            <w:vAlign w:val="center"/>
          </w:tcPr>
          <w:p w14:paraId="576E293D" w14:textId="10EDC24A"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Buspirone</w:t>
            </w:r>
          </w:p>
        </w:tc>
        <w:tc>
          <w:tcPr>
            <w:tcW w:w="1828" w:type="dxa"/>
            <w:tcBorders>
              <w:left w:val="single" w:sz="4" w:space="0" w:color="ADADAD" w:themeColor="background2" w:themeShade="BF"/>
            </w:tcBorders>
            <w:vAlign w:val="center"/>
          </w:tcPr>
          <w:p w14:paraId="3830EB3E" w14:textId="39E7915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0.760</w:t>
            </w:r>
          </w:p>
        </w:tc>
        <w:tc>
          <w:tcPr>
            <w:tcW w:w="1828" w:type="dxa"/>
            <w:tcBorders>
              <w:right w:val="single" w:sz="4" w:space="0" w:color="ADADAD" w:themeColor="background2" w:themeShade="BF"/>
            </w:tcBorders>
            <w:vAlign w:val="center"/>
          </w:tcPr>
          <w:p w14:paraId="47BD7A72" w14:textId="7C0BBAD2" w:rsidR="004551C9" w:rsidRPr="004551C9" w:rsidRDefault="004551C9" w:rsidP="004551C9">
            <w:pPr>
              <w:spacing w:line="276" w:lineRule="auto"/>
              <w:jc w:val="center"/>
              <w:rPr>
                <w:rFonts w:ascii="Arial" w:hAnsi="Arial" w:cs="Arial"/>
                <w:b/>
                <w:bCs/>
                <w:sz w:val="18"/>
                <w:szCs w:val="18"/>
                <w:lang w:val="en-US"/>
              </w:rPr>
            </w:pPr>
            <w:r w:rsidRPr="004551C9">
              <w:rPr>
                <w:rFonts w:ascii="Arial" w:hAnsi="Arial" w:cs="Arial"/>
                <w:sz w:val="18"/>
                <w:szCs w:val="18"/>
              </w:rPr>
              <w:t xml:space="preserve">0.506 </w:t>
            </w:r>
            <w:r w:rsidRPr="004551C9">
              <w:rPr>
                <w:rFonts w:ascii="Arial" w:hAnsi="Arial" w:cs="Arial"/>
                <w:sz w:val="18"/>
                <w:szCs w:val="18"/>
                <w:lang w:val="en-US"/>
              </w:rPr>
              <w:t>± 0.029</w:t>
            </w:r>
          </w:p>
        </w:tc>
        <w:tc>
          <w:tcPr>
            <w:tcW w:w="1589" w:type="dxa"/>
            <w:tcBorders>
              <w:left w:val="single" w:sz="4" w:space="0" w:color="ADADAD" w:themeColor="background2" w:themeShade="BF"/>
            </w:tcBorders>
          </w:tcPr>
          <w:p w14:paraId="0DC058AE" w14:textId="35C5E64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0.860</w:t>
            </w:r>
          </w:p>
        </w:tc>
        <w:tc>
          <w:tcPr>
            <w:tcW w:w="1589" w:type="dxa"/>
            <w:tcBorders>
              <w:right w:val="single" w:sz="4" w:space="0" w:color="ADADAD" w:themeColor="background2" w:themeShade="BF"/>
            </w:tcBorders>
          </w:tcPr>
          <w:p w14:paraId="66132002" w14:textId="771EA3F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0.672</w:t>
            </w:r>
          </w:p>
        </w:tc>
        <w:tc>
          <w:tcPr>
            <w:tcW w:w="1589" w:type="dxa"/>
            <w:tcBorders>
              <w:left w:val="single" w:sz="4" w:space="0" w:color="ADADAD" w:themeColor="background2" w:themeShade="BF"/>
            </w:tcBorders>
          </w:tcPr>
          <w:p w14:paraId="37F57B0B" w14:textId="2BDC14D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0.970</w:t>
            </w:r>
          </w:p>
        </w:tc>
        <w:tc>
          <w:tcPr>
            <w:tcW w:w="1589" w:type="dxa"/>
            <w:tcBorders>
              <w:right w:val="single" w:sz="4" w:space="0" w:color="ADADAD" w:themeColor="background2" w:themeShade="BF"/>
            </w:tcBorders>
          </w:tcPr>
          <w:p w14:paraId="6CA44E63" w14:textId="0F4E5F8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0.911</w:t>
            </w:r>
          </w:p>
        </w:tc>
        <w:tc>
          <w:tcPr>
            <w:tcW w:w="1786" w:type="dxa"/>
            <w:tcBorders>
              <w:left w:val="single" w:sz="4" w:space="0" w:color="ADADAD" w:themeColor="background2" w:themeShade="BF"/>
            </w:tcBorders>
            <w:vAlign w:val="center"/>
          </w:tcPr>
          <w:p w14:paraId="2ACFA845" w14:textId="473F90D6" w:rsidR="004551C9" w:rsidRPr="004551C9" w:rsidRDefault="004551C9" w:rsidP="004551C9">
            <w:pPr>
              <w:spacing w:line="276" w:lineRule="auto"/>
              <w:jc w:val="center"/>
              <w:rPr>
                <w:rFonts w:ascii="Arial" w:hAnsi="Arial" w:cs="Arial"/>
                <w:sz w:val="18"/>
                <w:szCs w:val="18"/>
              </w:rPr>
            </w:pPr>
          </w:p>
        </w:tc>
      </w:tr>
      <w:tr w:rsidR="004551C9" w:rsidRPr="004551C9" w14:paraId="32F3C43D" w14:textId="7B773AC6" w:rsidTr="00D65DD2">
        <w:tc>
          <w:tcPr>
            <w:tcW w:w="2150" w:type="dxa"/>
            <w:tcBorders>
              <w:right w:val="single" w:sz="4" w:space="0" w:color="ADADAD" w:themeColor="background2" w:themeShade="BF"/>
            </w:tcBorders>
            <w:vAlign w:val="center"/>
          </w:tcPr>
          <w:p w14:paraId="244420E8" w14:textId="0C4359B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Raltegravir</w:t>
            </w:r>
          </w:p>
        </w:tc>
        <w:tc>
          <w:tcPr>
            <w:tcW w:w="1828" w:type="dxa"/>
            <w:tcBorders>
              <w:left w:val="single" w:sz="4" w:space="0" w:color="ADADAD" w:themeColor="background2" w:themeShade="BF"/>
            </w:tcBorders>
            <w:vAlign w:val="center"/>
          </w:tcPr>
          <w:p w14:paraId="64AF2C49" w14:textId="649713CB"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0.950</w:t>
            </w:r>
          </w:p>
        </w:tc>
        <w:tc>
          <w:tcPr>
            <w:tcW w:w="1828" w:type="dxa"/>
            <w:tcBorders>
              <w:right w:val="single" w:sz="4" w:space="0" w:color="ADADAD" w:themeColor="background2" w:themeShade="BF"/>
            </w:tcBorders>
            <w:vAlign w:val="center"/>
          </w:tcPr>
          <w:p w14:paraId="2F42DBB7" w14:textId="63CE7DA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0.838 </w:t>
            </w:r>
            <w:r w:rsidRPr="004551C9">
              <w:rPr>
                <w:rFonts w:ascii="Arial" w:hAnsi="Arial" w:cs="Arial"/>
                <w:sz w:val="18"/>
                <w:szCs w:val="18"/>
                <w:lang w:val="en-US"/>
              </w:rPr>
              <w:t>± 0.026</w:t>
            </w:r>
          </w:p>
        </w:tc>
        <w:tc>
          <w:tcPr>
            <w:tcW w:w="1589" w:type="dxa"/>
            <w:tcBorders>
              <w:left w:val="single" w:sz="4" w:space="0" w:color="ADADAD" w:themeColor="background2" w:themeShade="BF"/>
            </w:tcBorders>
          </w:tcPr>
          <w:p w14:paraId="31951578" w14:textId="454B0805"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0.980</w:t>
            </w:r>
          </w:p>
        </w:tc>
        <w:tc>
          <w:tcPr>
            <w:tcW w:w="1589" w:type="dxa"/>
            <w:tcBorders>
              <w:right w:val="single" w:sz="4" w:space="0" w:color="ADADAD" w:themeColor="background2" w:themeShade="BF"/>
            </w:tcBorders>
          </w:tcPr>
          <w:p w14:paraId="081A245E" w14:textId="35E07B4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0.912</w:t>
            </w:r>
          </w:p>
        </w:tc>
        <w:tc>
          <w:tcPr>
            <w:tcW w:w="1589" w:type="dxa"/>
            <w:tcBorders>
              <w:left w:val="single" w:sz="4" w:space="0" w:color="ADADAD" w:themeColor="background2" w:themeShade="BF"/>
            </w:tcBorders>
          </w:tcPr>
          <w:p w14:paraId="0311C4DF" w14:textId="54A21D0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1.000</w:t>
            </w:r>
          </w:p>
        </w:tc>
        <w:tc>
          <w:tcPr>
            <w:tcW w:w="1589" w:type="dxa"/>
            <w:tcBorders>
              <w:right w:val="single" w:sz="4" w:space="0" w:color="ADADAD" w:themeColor="background2" w:themeShade="BF"/>
            </w:tcBorders>
          </w:tcPr>
          <w:p w14:paraId="5EF9287E" w14:textId="2D671A0F"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0.981</w:t>
            </w:r>
          </w:p>
        </w:tc>
        <w:tc>
          <w:tcPr>
            <w:tcW w:w="1786" w:type="dxa"/>
            <w:tcBorders>
              <w:left w:val="single" w:sz="4" w:space="0" w:color="ADADAD" w:themeColor="background2" w:themeShade="BF"/>
            </w:tcBorders>
            <w:vAlign w:val="center"/>
          </w:tcPr>
          <w:p w14:paraId="2816CAB9" w14:textId="76601456" w:rsidR="004551C9" w:rsidRPr="004551C9" w:rsidRDefault="004551C9" w:rsidP="004551C9">
            <w:pPr>
              <w:spacing w:line="276" w:lineRule="auto"/>
              <w:jc w:val="center"/>
              <w:rPr>
                <w:rFonts w:ascii="Arial" w:hAnsi="Arial" w:cs="Arial"/>
                <w:sz w:val="18"/>
                <w:szCs w:val="18"/>
              </w:rPr>
            </w:pPr>
          </w:p>
        </w:tc>
      </w:tr>
      <w:tr w:rsidR="004551C9" w:rsidRPr="004551C9" w14:paraId="7039A482" w14:textId="0D6BDA60" w:rsidTr="00D65DD2">
        <w:tc>
          <w:tcPr>
            <w:tcW w:w="2150" w:type="dxa"/>
            <w:tcBorders>
              <w:right w:val="single" w:sz="4" w:space="0" w:color="ADADAD" w:themeColor="background2" w:themeShade="BF"/>
            </w:tcBorders>
            <w:vAlign w:val="center"/>
          </w:tcPr>
          <w:p w14:paraId="4CBC19F2" w14:textId="0ED58A3D"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Carfilzomib</w:t>
            </w:r>
          </w:p>
        </w:tc>
        <w:tc>
          <w:tcPr>
            <w:tcW w:w="1828" w:type="dxa"/>
            <w:tcBorders>
              <w:left w:val="single" w:sz="4" w:space="0" w:color="ADADAD" w:themeColor="background2" w:themeShade="BF"/>
            </w:tcBorders>
            <w:vAlign w:val="center"/>
          </w:tcPr>
          <w:p w14:paraId="673C452F" w14:textId="1B8C90D1"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0.580</w:t>
            </w:r>
          </w:p>
        </w:tc>
        <w:tc>
          <w:tcPr>
            <w:tcW w:w="1828" w:type="dxa"/>
            <w:tcBorders>
              <w:right w:val="single" w:sz="4" w:space="0" w:color="ADADAD" w:themeColor="background2" w:themeShade="BF"/>
            </w:tcBorders>
            <w:vAlign w:val="center"/>
          </w:tcPr>
          <w:p w14:paraId="0E3707F9" w14:textId="77777777" w:rsidR="004551C9" w:rsidRPr="004551C9" w:rsidRDefault="004551C9" w:rsidP="004551C9">
            <w:pPr>
              <w:spacing w:line="276" w:lineRule="auto"/>
              <w:jc w:val="center"/>
              <w:rPr>
                <w:rFonts w:ascii="Arial" w:hAnsi="Arial" w:cs="Arial"/>
                <w:sz w:val="18"/>
                <w:szCs w:val="18"/>
                <w:lang w:val="en-US"/>
              </w:rPr>
            </w:pPr>
          </w:p>
        </w:tc>
        <w:tc>
          <w:tcPr>
            <w:tcW w:w="1589" w:type="dxa"/>
            <w:tcBorders>
              <w:left w:val="single" w:sz="4" w:space="0" w:color="ADADAD" w:themeColor="background2" w:themeShade="BF"/>
            </w:tcBorders>
          </w:tcPr>
          <w:p w14:paraId="305B2A92" w14:textId="20B1926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0.730</w:t>
            </w:r>
          </w:p>
        </w:tc>
        <w:tc>
          <w:tcPr>
            <w:tcW w:w="1589" w:type="dxa"/>
            <w:tcBorders>
              <w:right w:val="single" w:sz="4" w:space="0" w:color="ADADAD" w:themeColor="background2" w:themeShade="BF"/>
            </w:tcBorders>
          </w:tcPr>
          <w:p w14:paraId="713DA6E6" w14:textId="77777777" w:rsidR="004551C9" w:rsidRPr="004551C9" w:rsidRDefault="004551C9" w:rsidP="004551C9">
            <w:pPr>
              <w:spacing w:line="276" w:lineRule="auto"/>
              <w:jc w:val="center"/>
              <w:rPr>
                <w:rFonts w:ascii="Arial" w:hAnsi="Arial" w:cs="Arial"/>
                <w:sz w:val="18"/>
                <w:szCs w:val="18"/>
              </w:rPr>
            </w:pPr>
          </w:p>
        </w:tc>
        <w:tc>
          <w:tcPr>
            <w:tcW w:w="1589" w:type="dxa"/>
            <w:tcBorders>
              <w:left w:val="single" w:sz="4" w:space="0" w:color="ADADAD" w:themeColor="background2" w:themeShade="BF"/>
            </w:tcBorders>
          </w:tcPr>
          <w:p w14:paraId="167411A8" w14:textId="6B2DFC6F"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0.930</w:t>
            </w:r>
          </w:p>
        </w:tc>
        <w:tc>
          <w:tcPr>
            <w:tcW w:w="1589" w:type="dxa"/>
            <w:tcBorders>
              <w:right w:val="single" w:sz="4" w:space="0" w:color="ADADAD" w:themeColor="background2" w:themeShade="BF"/>
            </w:tcBorders>
          </w:tcPr>
          <w:p w14:paraId="097E59BA" w14:textId="5BBA55A2" w:rsidR="004551C9" w:rsidRPr="004551C9" w:rsidRDefault="004551C9" w:rsidP="004551C9">
            <w:pPr>
              <w:spacing w:line="276" w:lineRule="auto"/>
              <w:jc w:val="center"/>
              <w:rPr>
                <w:rFonts w:ascii="Arial" w:hAnsi="Arial" w:cs="Arial"/>
                <w:sz w:val="18"/>
                <w:szCs w:val="18"/>
              </w:rPr>
            </w:pPr>
          </w:p>
        </w:tc>
        <w:tc>
          <w:tcPr>
            <w:tcW w:w="1786" w:type="dxa"/>
            <w:tcBorders>
              <w:left w:val="single" w:sz="4" w:space="0" w:color="ADADAD" w:themeColor="background2" w:themeShade="BF"/>
            </w:tcBorders>
            <w:vAlign w:val="center"/>
          </w:tcPr>
          <w:p w14:paraId="7DA54D11" w14:textId="1793505A" w:rsidR="004551C9" w:rsidRPr="004551C9" w:rsidRDefault="004551C9" w:rsidP="00123364">
            <w:pPr>
              <w:spacing w:line="276" w:lineRule="auto"/>
              <w:rPr>
                <w:rFonts w:ascii="Arial" w:hAnsi="Arial" w:cs="Arial"/>
                <w:sz w:val="18"/>
                <w:szCs w:val="18"/>
                <w:lang w:val="en-US"/>
              </w:rPr>
            </w:pPr>
            <w:r w:rsidRPr="004551C9">
              <w:rPr>
                <w:rFonts w:ascii="Arial" w:hAnsi="Arial" w:cs="Arial"/>
                <w:sz w:val="18"/>
                <w:szCs w:val="18"/>
              </w:rPr>
              <w:t>Recovery &lt; 50%</w:t>
            </w:r>
          </w:p>
        </w:tc>
      </w:tr>
      <w:tr w:rsidR="004551C9" w:rsidRPr="004551C9" w14:paraId="76B626BD" w14:textId="498A8E38" w:rsidTr="00D65DD2">
        <w:tc>
          <w:tcPr>
            <w:tcW w:w="2150" w:type="dxa"/>
            <w:tcBorders>
              <w:right w:val="single" w:sz="4" w:space="0" w:color="ADADAD" w:themeColor="background2" w:themeShade="BF"/>
            </w:tcBorders>
            <w:vAlign w:val="center"/>
          </w:tcPr>
          <w:p w14:paraId="6E69133F" w14:textId="312507F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Terfenadine</w:t>
            </w:r>
          </w:p>
        </w:tc>
        <w:tc>
          <w:tcPr>
            <w:tcW w:w="1828" w:type="dxa"/>
            <w:tcBorders>
              <w:left w:val="single" w:sz="4" w:space="0" w:color="ADADAD" w:themeColor="background2" w:themeShade="BF"/>
            </w:tcBorders>
            <w:vAlign w:val="center"/>
          </w:tcPr>
          <w:p w14:paraId="50145A30" w14:textId="7A9C55D9"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0.050</w:t>
            </w:r>
          </w:p>
        </w:tc>
        <w:tc>
          <w:tcPr>
            <w:tcW w:w="1828" w:type="dxa"/>
            <w:tcBorders>
              <w:right w:val="single" w:sz="4" w:space="0" w:color="ADADAD" w:themeColor="background2" w:themeShade="BF"/>
            </w:tcBorders>
            <w:vAlign w:val="center"/>
          </w:tcPr>
          <w:p w14:paraId="37D4B87B" w14:textId="4350B926"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0.006 </w:t>
            </w:r>
            <w:r w:rsidRPr="004551C9">
              <w:rPr>
                <w:rFonts w:ascii="Arial" w:hAnsi="Arial" w:cs="Arial"/>
                <w:sz w:val="18"/>
                <w:szCs w:val="18"/>
                <w:lang w:val="en-US"/>
              </w:rPr>
              <w:t>± 0.000</w:t>
            </w:r>
          </w:p>
        </w:tc>
        <w:tc>
          <w:tcPr>
            <w:tcW w:w="1589" w:type="dxa"/>
            <w:tcBorders>
              <w:left w:val="single" w:sz="4" w:space="0" w:color="ADADAD" w:themeColor="background2" w:themeShade="BF"/>
            </w:tcBorders>
          </w:tcPr>
          <w:p w14:paraId="3688BD3E" w14:textId="5F56985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0.100</w:t>
            </w:r>
          </w:p>
        </w:tc>
        <w:tc>
          <w:tcPr>
            <w:tcW w:w="1589" w:type="dxa"/>
            <w:tcBorders>
              <w:right w:val="single" w:sz="4" w:space="0" w:color="ADADAD" w:themeColor="background2" w:themeShade="BF"/>
            </w:tcBorders>
          </w:tcPr>
          <w:p w14:paraId="4E357327" w14:textId="2077D6F4"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0.012</w:t>
            </w:r>
          </w:p>
        </w:tc>
        <w:tc>
          <w:tcPr>
            <w:tcW w:w="1589" w:type="dxa"/>
            <w:tcBorders>
              <w:left w:val="single" w:sz="4" w:space="0" w:color="ADADAD" w:themeColor="background2" w:themeShade="BF"/>
            </w:tcBorders>
          </w:tcPr>
          <w:p w14:paraId="184120DC" w14:textId="770F7A45"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0.370</w:t>
            </w:r>
          </w:p>
        </w:tc>
        <w:tc>
          <w:tcPr>
            <w:tcW w:w="1589" w:type="dxa"/>
            <w:tcBorders>
              <w:right w:val="single" w:sz="4" w:space="0" w:color="ADADAD" w:themeColor="background2" w:themeShade="BF"/>
            </w:tcBorders>
          </w:tcPr>
          <w:p w14:paraId="1FF47824" w14:textId="563055E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0.057</w:t>
            </w:r>
          </w:p>
        </w:tc>
        <w:tc>
          <w:tcPr>
            <w:tcW w:w="1786" w:type="dxa"/>
            <w:tcBorders>
              <w:left w:val="single" w:sz="4" w:space="0" w:color="ADADAD" w:themeColor="background2" w:themeShade="BF"/>
            </w:tcBorders>
            <w:vAlign w:val="center"/>
          </w:tcPr>
          <w:p w14:paraId="637EDCB9" w14:textId="4F44DD8E" w:rsidR="004551C9" w:rsidRPr="004551C9" w:rsidRDefault="004551C9" w:rsidP="004551C9">
            <w:pPr>
              <w:spacing w:line="276" w:lineRule="auto"/>
              <w:jc w:val="center"/>
              <w:rPr>
                <w:rFonts w:ascii="Arial" w:hAnsi="Arial" w:cs="Arial"/>
                <w:sz w:val="18"/>
                <w:szCs w:val="18"/>
              </w:rPr>
            </w:pPr>
          </w:p>
        </w:tc>
      </w:tr>
      <w:tr w:rsidR="004551C9" w:rsidRPr="004551C9" w14:paraId="4A47039D" w14:textId="14E69202" w:rsidTr="00D65DD2">
        <w:tc>
          <w:tcPr>
            <w:tcW w:w="2150" w:type="dxa"/>
            <w:tcBorders>
              <w:right w:val="single" w:sz="4" w:space="0" w:color="ADADAD" w:themeColor="background2" w:themeShade="BF"/>
            </w:tcBorders>
            <w:vAlign w:val="center"/>
          </w:tcPr>
          <w:p w14:paraId="44F91B9E" w14:textId="74AEBB2F"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Ethinyl estradiol</w:t>
            </w:r>
          </w:p>
        </w:tc>
        <w:tc>
          <w:tcPr>
            <w:tcW w:w="1828" w:type="dxa"/>
            <w:tcBorders>
              <w:left w:val="single" w:sz="4" w:space="0" w:color="ADADAD" w:themeColor="background2" w:themeShade="BF"/>
            </w:tcBorders>
            <w:vAlign w:val="center"/>
          </w:tcPr>
          <w:p w14:paraId="23A55916" w14:textId="56202116"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0.360</w:t>
            </w:r>
          </w:p>
        </w:tc>
        <w:tc>
          <w:tcPr>
            <w:tcW w:w="1828" w:type="dxa"/>
            <w:tcBorders>
              <w:right w:val="single" w:sz="4" w:space="0" w:color="ADADAD" w:themeColor="background2" w:themeShade="BF"/>
            </w:tcBorders>
            <w:vAlign w:val="center"/>
          </w:tcPr>
          <w:p w14:paraId="19576EEC" w14:textId="0195BF5D" w:rsidR="004551C9" w:rsidRPr="004551C9" w:rsidRDefault="006321FA" w:rsidP="004551C9">
            <w:pPr>
              <w:spacing w:line="276" w:lineRule="auto"/>
              <w:jc w:val="center"/>
              <w:rPr>
                <w:rFonts w:ascii="Arial" w:hAnsi="Arial" w:cs="Arial"/>
                <w:sz w:val="18"/>
                <w:szCs w:val="18"/>
                <w:lang w:val="en-US"/>
              </w:rPr>
            </w:pPr>
            <w:r>
              <w:rPr>
                <w:rFonts w:ascii="Arial" w:hAnsi="Arial" w:cs="Arial"/>
                <w:sz w:val="18"/>
                <w:szCs w:val="18"/>
                <w:lang w:val="en-US"/>
              </w:rPr>
              <w:t xml:space="preserve">0.335 </w:t>
            </w:r>
            <w:r w:rsidRPr="004551C9">
              <w:rPr>
                <w:rFonts w:ascii="Arial" w:hAnsi="Arial" w:cs="Arial"/>
                <w:sz w:val="18"/>
                <w:szCs w:val="18"/>
                <w:lang w:val="en-US"/>
              </w:rPr>
              <w:t>± 0.0</w:t>
            </w:r>
            <w:r>
              <w:rPr>
                <w:rFonts w:ascii="Arial" w:hAnsi="Arial" w:cs="Arial"/>
                <w:sz w:val="18"/>
                <w:szCs w:val="18"/>
                <w:lang w:val="en-US"/>
              </w:rPr>
              <w:t>13</w:t>
            </w:r>
          </w:p>
        </w:tc>
        <w:tc>
          <w:tcPr>
            <w:tcW w:w="1589" w:type="dxa"/>
            <w:tcBorders>
              <w:left w:val="single" w:sz="4" w:space="0" w:color="ADADAD" w:themeColor="background2" w:themeShade="BF"/>
            </w:tcBorders>
          </w:tcPr>
          <w:p w14:paraId="03D0758C" w14:textId="6E157FB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0.530</w:t>
            </w:r>
          </w:p>
        </w:tc>
        <w:tc>
          <w:tcPr>
            <w:tcW w:w="1589" w:type="dxa"/>
            <w:tcBorders>
              <w:right w:val="single" w:sz="4" w:space="0" w:color="ADADAD" w:themeColor="background2" w:themeShade="BF"/>
            </w:tcBorders>
          </w:tcPr>
          <w:p w14:paraId="64BA1586" w14:textId="77777777" w:rsidR="004551C9" w:rsidRPr="004551C9" w:rsidRDefault="004551C9" w:rsidP="004551C9">
            <w:pPr>
              <w:spacing w:line="276" w:lineRule="auto"/>
              <w:jc w:val="center"/>
              <w:rPr>
                <w:rFonts w:ascii="Arial" w:hAnsi="Arial" w:cs="Arial"/>
                <w:sz w:val="18"/>
                <w:szCs w:val="18"/>
                <w:lang w:val="en-US"/>
              </w:rPr>
            </w:pPr>
          </w:p>
        </w:tc>
        <w:tc>
          <w:tcPr>
            <w:tcW w:w="1589" w:type="dxa"/>
            <w:tcBorders>
              <w:left w:val="single" w:sz="4" w:space="0" w:color="ADADAD" w:themeColor="background2" w:themeShade="BF"/>
            </w:tcBorders>
          </w:tcPr>
          <w:p w14:paraId="40B226EB" w14:textId="5686BB7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0.850</w:t>
            </w:r>
          </w:p>
        </w:tc>
        <w:tc>
          <w:tcPr>
            <w:tcW w:w="1589" w:type="dxa"/>
            <w:tcBorders>
              <w:right w:val="single" w:sz="4" w:space="0" w:color="ADADAD" w:themeColor="background2" w:themeShade="BF"/>
            </w:tcBorders>
          </w:tcPr>
          <w:p w14:paraId="3BF74773" w14:textId="159643C2" w:rsidR="004551C9" w:rsidRPr="004551C9" w:rsidRDefault="004551C9" w:rsidP="004551C9">
            <w:pPr>
              <w:spacing w:line="276" w:lineRule="auto"/>
              <w:jc w:val="center"/>
              <w:rPr>
                <w:rFonts w:ascii="Arial" w:hAnsi="Arial" w:cs="Arial"/>
                <w:sz w:val="18"/>
                <w:szCs w:val="18"/>
                <w:lang w:val="en-US"/>
              </w:rPr>
            </w:pPr>
          </w:p>
        </w:tc>
        <w:tc>
          <w:tcPr>
            <w:tcW w:w="1786" w:type="dxa"/>
            <w:tcBorders>
              <w:left w:val="single" w:sz="4" w:space="0" w:color="ADADAD" w:themeColor="background2" w:themeShade="BF"/>
            </w:tcBorders>
            <w:vAlign w:val="center"/>
          </w:tcPr>
          <w:p w14:paraId="6C7C004F" w14:textId="00B1B19B" w:rsidR="004551C9" w:rsidRPr="004551C9" w:rsidRDefault="004551C9" w:rsidP="004551C9">
            <w:pPr>
              <w:spacing w:line="276" w:lineRule="auto"/>
              <w:jc w:val="center"/>
              <w:rPr>
                <w:rFonts w:ascii="Arial" w:hAnsi="Arial" w:cs="Arial"/>
                <w:sz w:val="18"/>
                <w:szCs w:val="18"/>
                <w:lang w:val="en-US"/>
              </w:rPr>
            </w:pPr>
          </w:p>
        </w:tc>
      </w:tr>
      <w:tr w:rsidR="004551C9" w:rsidRPr="004551C9" w14:paraId="2BCF8A13" w14:textId="6C24CFA2" w:rsidTr="00D65DD2">
        <w:tc>
          <w:tcPr>
            <w:tcW w:w="2150" w:type="dxa"/>
            <w:tcBorders>
              <w:right w:val="single" w:sz="4" w:space="0" w:color="ADADAD" w:themeColor="background2" w:themeShade="BF"/>
            </w:tcBorders>
            <w:vAlign w:val="center"/>
          </w:tcPr>
          <w:p w14:paraId="21627A80" w14:textId="6E4FE5F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Simvastatin</w:t>
            </w:r>
          </w:p>
        </w:tc>
        <w:tc>
          <w:tcPr>
            <w:tcW w:w="1828" w:type="dxa"/>
            <w:tcBorders>
              <w:left w:val="single" w:sz="4" w:space="0" w:color="ADADAD" w:themeColor="background2" w:themeShade="BF"/>
            </w:tcBorders>
            <w:vAlign w:val="center"/>
          </w:tcPr>
          <w:p w14:paraId="5A023985" w14:textId="29A23FD5"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0.190</w:t>
            </w:r>
          </w:p>
        </w:tc>
        <w:tc>
          <w:tcPr>
            <w:tcW w:w="1828" w:type="dxa"/>
            <w:tcBorders>
              <w:right w:val="single" w:sz="4" w:space="0" w:color="ADADAD" w:themeColor="background2" w:themeShade="BF"/>
            </w:tcBorders>
            <w:vAlign w:val="center"/>
          </w:tcPr>
          <w:p w14:paraId="226585ED" w14:textId="4F65A87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0.026 </w:t>
            </w:r>
            <w:r w:rsidRPr="004551C9">
              <w:rPr>
                <w:rFonts w:ascii="Arial" w:hAnsi="Arial" w:cs="Arial"/>
                <w:sz w:val="18"/>
                <w:szCs w:val="18"/>
                <w:lang w:val="en-US"/>
              </w:rPr>
              <w:t>± 0.002</w:t>
            </w:r>
          </w:p>
        </w:tc>
        <w:tc>
          <w:tcPr>
            <w:tcW w:w="1589" w:type="dxa"/>
            <w:tcBorders>
              <w:left w:val="single" w:sz="4" w:space="0" w:color="ADADAD" w:themeColor="background2" w:themeShade="BF"/>
            </w:tcBorders>
          </w:tcPr>
          <w:p w14:paraId="25ACCE20" w14:textId="760F074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0.310</w:t>
            </w:r>
          </w:p>
        </w:tc>
        <w:tc>
          <w:tcPr>
            <w:tcW w:w="1589" w:type="dxa"/>
            <w:tcBorders>
              <w:right w:val="single" w:sz="4" w:space="0" w:color="ADADAD" w:themeColor="background2" w:themeShade="BF"/>
            </w:tcBorders>
          </w:tcPr>
          <w:p w14:paraId="7D096758" w14:textId="09CA50D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0.051</w:t>
            </w:r>
          </w:p>
        </w:tc>
        <w:tc>
          <w:tcPr>
            <w:tcW w:w="1589" w:type="dxa"/>
            <w:tcBorders>
              <w:left w:val="single" w:sz="4" w:space="0" w:color="ADADAD" w:themeColor="background2" w:themeShade="BF"/>
            </w:tcBorders>
          </w:tcPr>
          <w:p w14:paraId="49AE6FE9" w14:textId="73A7607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0.690</w:t>
            </w:r>
          </w:p>
        </w:tc>
        <w:tc>
          <w:tcPr>
            <w:tcW w:w="1589" w:type="dxa"/>
            <w:tcBorders>
              <w:right w:val="single" w:sz="4" w:space="0" w:color="ADADAD" w:themeColor="background2" w:themeShade="BF"/>
            </w:tcBorders>
          </w:tcPr>
          <w:p w14:paraId="06CB0CAE" w14:textId="57C3FD8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0.212</w:t>
            </w:r>
          </w:p>
        </w:tc>
        <w:tc>
          <w:tcPr>
            <w:tcW w:w="1786" w:type="dxa"/>
            <w:tcBorders>
              <w:left w:val="single" w:sz="4" w:space="0" w:color="ADADAD" w:themeColor="background2" w:themeShade="BF"/>
            </w:tcBorders>
            <w:vAlign w:val="center"/>
          </w:tcPr>
          <w:p w14:paraId="5B3E5A48" w14:textId="187CCCD7" w:rsidR="004551C9" w:rsidRPr="004551C9" w:rsidRDefault="004551C9" w:rsidP="00123364">
            <w:pPr>
              <w:spacing w:line="276" w:lineRule="auto"/>
              <w:rPr>
                <w:rFonts w:ascii="Arial" w:hAnsi="Arial" w:cs="Arial"/>
                <w:sz w:val="18"/>
                <w:szCs w:val="18"/>
              </w:rPr>
            </w:pPr>
            <w:r w:rsidRPr="004551C9">
              <w:rPr>
                <w:rFonts w:ascii="Arial" w:hAnsi="Arial" w:cs="Arial"/>
                <w:sz w:val="18"/>
                <w:szCs w:val="18"/>
              </w:rPr>
              <w:t>Recovery 50-80%</w:t>
            </w:r>
          </w:p>
        </w:tc>
      </w:tr>
      <w:tr w:rsidR="004551C9" w:rsidRPr="004551C9" w14:paraId="0D26C718" w14:textId="021A73AC" w:rsidTr="00D65DD2">
        <w:tc>
          <w:tcPr>
            <w:tcW w:w="2150" w:type="dxa"/>
            <w:tcBorders>
              <w:right w:val="single" w:sz="4" w:space="0" w:color="ADADAD" w:themeColor="background2" w:themeShade="BF"/>
            </w:tcBorders>
            <w:vAlign w:val="center"/>
          </w:tcPr>
          <w:p w14:paraId="53F0BE7D" w14:textId="0A364A8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Azithromycin</w:t>
            </w:r>
          </w:p>
        </w:tc>
        <w:tc>
          <w:tcPr>
            <w:tcW w:w="1828" w:type="dxa"/>
            <w:tcBorders>
              <w:left w:val="single" w:sz="4" w:space="0" w:color="ADADAD" w:themeColor="background2" w:themeShade="BF"/>
            </w:tcBorders>
            <w:vAlign w:val="center"/>
          </w:tcPr>
          <w:p w14:paraId="55C8951B" w14:textId="14363ACD"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0.330</w:t>
            </w:r>
          </w:p>
        </w:tc>
        <w:tc>
          <w:tcPr>
            <w:tcW w:w="1828" w:type="dxa"/>
            <w:tcBorders>
              <w:right w:val="single" w:sz="4" w:space="0" w:color="ADADAD" w:themeColor="background2" w:themeShade="BF"/>
            </w:tcBorders>
            <w:vAlign w:val="center"/>
          </w:tcPr>
          <w:p w14:paraId="0B0D0288" w14:textId="06F4017F"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0.4</w:t>
            </w:r>
            <w:r w:rsidR="006321FA">
              <w:rPr>
                <w:rFonts w:ascii="Arial" w:hAnsi="Arial" w:cs="Arial"/>
                <w:sz w:val="18"/>
                <w:szCs w:val="18"/>
              </w:rPr>
              <w:t>10</w:t>
            </w:r>
            <w:r w:rsidRPr="004551C9">
              <w:rPr>
                <w:rFonts w:ascii="Arial" w:hAnsi="Arial" w:cs="Arial"/>
                <w:sz w:val="18"/>
                <w:szCs w:val="18"/>
              </w:rPr>
              <w:t xml:space="preserve"> </w:t>
            </w:r>
            <w:r w:rsidRPr="004551C9">
              <w:rPr>
                <w:rFonts w:ascii="Arial" w:hAnsi="Arial" w:cs="Arial"/>
                <w:sz w:val="18"/>
                <w:szCs w:val="18"/>
                <w:lang w:val="en-US"/>
              </w:rPr>
              <w:t>± 0.0</w:t>
            </w:r>
            <w:r w:rsidR="006321FA">
              <w:rPr>
                <w:rFonts w:ascii="Arial" w:hAnsi="Arial" w:cs="Arial"/>
                <w:sz w:val="18"/>
                <w:szCs w:val="18"/>
                <w:lang w:val="en-US"/>
              </w:rPr>
              <w:t>29</w:t>
            </w:r>
          </w:p>
        </w:tc>
        <w:tc>
          <w:tcPr>
            <w:tcW w:w="1589" w:type="dxa"/>
            <w:tcBorders>
              <w:left w:val="single" w:sz="4" w:space="0" w:color="ADADAD" w:themeColor="background2" w:themeShade="BF"/>
            </w:tcBorders>
          </w:tcPr>
          <w:p w14:paraId="64E40E49" w14:textId="3BB330C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0.490</w:t>
            </w:r>
          </w:p>
        </w:tc>
        <w:tc>
          <w:tcPr>
            <w:tcW w:w="1589" w:type="dxa"/>
            <w:tcBorders>
              <w:right w:val="single" w:sz="4" w:space="0" w:color="ADADAD" w:themeColor="background2" w:themeShade="BF"/>
            </w:tcBorders>
          </w:tcPr>
          <w:p w14:paraId="4EFB2385" w14:textId="47E5056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0.639</w:t>
            </w:r>
          </w:p>
        </w:tc>
        <w:tc>
          <w:tcPr>
            <w:tcW w:w="1589" w:type="dxa"/>
            <w:tcBorders>
              <w:left w:val="single" w:sz="4" w:space="0" w:color="ADADAD" w:themeColor="background2" w:themeShade="BF"/>
            </w:tcBorders>
          </w:tcPr>
          <w:p w14:paraId="057401FB" w14:textId="5CE7937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0.830</w:t>
            </w:r>
          </w:p>
        </w:tc>
        <w:tc>
          <w:tcPr>
            <w:tcW w:w="1589" w:type="dxa"/>
            <w:tcBorders>
              <w:right w:val="single" w:sz="4" w:space="0" w:color="ADADAD" w:themeColor="background2" w:themeShade="BF"/>
            </w:tcBorders>
          </w:tcPr>
          <w:p w14:paraId="6BB5A26D" w14:textId="4D0F3DE6"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0.898</w:t>
            </w:r>
          </w:p>
        </w:tc>
        <w:tc>
          <w:tcPr>
            <w:tcW w:w="1786" w:type="dxa"/>
            <w:tcBorders>
              <w:left w:val="single" w:sz="4" w:space="0" w:color="ADADAD" w:themeColor="background2" w:themeShade="BF"/>
            </w:tcBorders>
            <w:vAlign w:val="center"/>
          </w:tcPr>
          <w:p w14:paraId="4BD43618" w14:textId="36B22802" w:rsidR="004551C9" w:rsidRPr="004551C9" w:rsidRDefault="004551C9" w:rsidP="004551C9">
            <w:pPr>
              <w:spacing w:line="276" w:lineRule="auto"/>
              <w:jc w:val="center"/>
              <w:rPr>
                <w:rFonts w:ascii="Arial" w:hAnsi="Arial" w:cs="Arial"/>
                <w:sz w:val="18"/>
                <w:szCs w:val="18"/>
              </w:rPr>
            </w:pPr>
          </w:p>
        </w:tc>
      </w:tr>
      <w:tr w:rsidR="004551C9" w:rsidRPr="004551C9" w14:paraId="4628A4D4" w14:textId="272C21CC" w:rsidTr="00D65DD2">
        <w:tc>
          <w:tcPr>
            <w:tcW w:w="2150" w:type="dxa"/>
            <w:tcBorders>
              <w:right w:val="single" w:sz="4" w:space="0" w:color="ADADAD" w:themeColor="background2" w:themeShade="BF"/>
            </w:tcBorders>
            <w:vAlign w:val="center"/>
          </w:tcPr>
          <w:p w14:paraId="23B0933A" w14:textId="5FD5615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Amlodipine</w:t>
            </w:r>
          </w:p>
        </w:tc>
        <w:tc>
          <w:tcPr>
            <w:tcW w:w="1828" w:type="dxa"/>
            <w:tcBorders>
              <w:left w:val="single" w:sz="4" w:space="0" w:color="ADADAD" w:themeColor="background2" w:themeShade="BF"/>
            </w:tcBorders>
            <w:vAlign w:val="center"/>
          </w:tcPr>
          <w:p w14:paraId="480CD1B1" w14:textId="1BFC0565"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0.670</w:t>
            </w:r>
          </w:p>
        </w:tc>
        <w:tc>
          <w:tcPr>
            <w:tcW w:w="1828" w:type="dxa"/>
            <w:tcBorders>
              <w:right w:val="single" w:sz="4" w:space="0" w:color="ADADAD" w:themeColor="background2" w:themeShade="BF"/>
            </w:tcBorders>
            <w:vAlign w:val="center"/>
          </w:tcPr>
          <w:p w14:paraId="2ED540EE" w14:textId="55F20C3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0.036 </w:t>
            </w:r>
            <w:r w:rsidRPr="004551C9">
              <w:rPr>
                <w:rFonts w:ascii="Arial" w:hAnsi="Arial" w:cs="Arial"/>
                <w:sz w:val="18"/>
                <w:szCs w:val="18"/>
                <w:lang w:val="en-US"/>
              </w:rPr>
              <w:t>± 0.004</w:t>
            </w:r>
          </w:p>
        </w:tc>
        <w:tc>
          <w:tcPr>
            <w:tcW w:w="1589" w:type="dxa"/>
            <w:tcBorders>
              <w:left w:val="single" w:sz="4" w:space="0" w:color="ADADAD" w:themeColor="background2" w:themeShade="BF"/>
            </w:tcBorders>
          </w:tcPr>
          <w:p w14:paraId="06E2C443" w14:textId="79A4102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0.800</w:t>
            </w:r>
          </w:p>
        </w:tc>
        <w:tc>
          <w:tcPr>
            <w:tcW w:w="1589" w:type="dxa"/>
            <w:tcBorders>
              <w:right w:val="single" w:sz="4" w:space="0" w:color="ADADAD" w:themeColor="background2" w:themeShade="BF"/>
            </w:tcBorders>
          </w:tcPr>
          <w:p w14:paraId="5FE14E79" w14:textId="2F58DE9E"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0.069</w:t>
            </w:r>
          </w:p>
        </w:tc>
        <w:tc>
          <w:tcPr>
            <w:tcW w:w="1589" w:type="dxa"/>
            <w:tcBorders>
              <w:left w:val="single" w:sz="4" w:space="0" w:color="ADADAD" w:themeColor="background2" w:themeShade="BF"/>
            </w:tcBorders>
          </w:tcPr>
          <w:p w14:paraId="2149F09E" w14:textId="7CB2CE51"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0.950</w:t>
            </w:r>
          </w:p>
        </w:tc>
        <w:tc>
          <w:tcPr>
            <w:tcW w:w="1589" w:type="dxa"/>
            <w:tcBorders>
              <w:right w:val="single" w:sz="4" w:space="0" w:color="ADADAD" w:themeColor="background2" w:themeShade="BF"/>
            </w:tcBorders>
          </w:tcPr>
          <w:p w14:paraId="53FBA76F" w14:textId="43F67603"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0.269</w:t>
            </w:r>
          </w:p>
        </w:tc>
        <w:tc>
          <w:tcPr>
            <w:tcW w:w="1786" w:type="dxa"/>
            <w:tcBorders>
              <w:left w:val="single" w:sz="4" w:space="0" w:color="ADADAD" w:themeColor="background2" w:themeShade="BF"/>
            </w:tcBorders>
            <w:vAlign w:val="center"/>
          </w:tcPr>
          <w:p w14:paraId="631948E1" w14:textId="3225174D" w:rsidR="004551C9" w:rsidRPr="004551C9" w:rsidRDefault="004551C9" w:rsidP="004551C9">
            <w:pPr>
              <w:spacing w:line="276" w:lineRule="auto"/>
              <w:jc w:val="center"/>
              <w:rPr>
                <w:rFonts w:ascii="Arial" w:hAnsi="Arial" w:cs="Arial"/>
                <w:sz w:val="18"/>
                <w:szCs w:val="18"/>
              </w:rPr>
            </w:pPr>
          </w:p>
        </w:tc>
      </w:tr>
      <w:tr w:rsidR="004551C9" w:rsidRPr="004551C9" w14:paraId="56D63595" w14:textId="5C0DBB4D" w:rsidTr="00D65DD2">
        <w:tc>
          <w:tcPr>
            <w:tcW w:w="2150" w:type="dxa"/>
            <w:tcBorders>
              <w:right w:val="single" w:sz="4" w:space="0" w:color="ADADAD" w:themeColor="background2" w:themeShade="BF"/>
            </w:tcBorders>
            <w:vAlign w:val="center"/>
          </w:tcPr>
          <w:p w14:paraId="204845F7" w14:textId="18038FE9"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Nilotinib</w:t>
            </w:r>
          </w:p>
        </w:tc>
        <w:tc>
          <w:tcPr>
            <w:tcW w:w="1828" w:type="dxa"/>
            <w:tcBorders>
              <w:left w:val="single" w:sz="4" w:space="0" w:color="ADADAD" w:themeColor="background2" w:themeShade="BF"/>
            </w:tcBorders>
            <w:vAlign w:val="center"/>
          </w:tcPr>
          <w:p w14:paraId="0FB0CC41" w14:textId="5E02BA90"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0.130</w:t>
            </w:r>
          </w:p>
        </w:tc>
        <w:tc>
          <w:tcPr>
            <w:tcW w:w="1828" w:type="dxa"/>
            <w:tcBorders>
              <w:right w:val="single" w:sz="4" w:space="0" w:color="ADADAD" w:themeColor="background2" w:themeShade="BF"/>
            </w:tcBorders>
            <w:vAlign w:val="center"/>
          </w:tcPr>
          <w:p w14:paraId="0C98A3F2" w14:textId="7A31DB23"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0.015 </w:t>
            </w:r>
            <w:r w:rsidRPr="004551C9">
              <w:rPr>
                <w:rFonts w:ascii="Arial" w:hAnsi="Arial" w:cs="Arial"/>
                <w:sz w:val="18"/>
                <w:szCs w:val="18"/>
                <w:lang w:val="en-US"/>
              </w:rPr>
              <w:t>± 0.001</w:t>
            </w:r>
          </w:p>
        </w:tc>
        <w:tc>
          <w:tcPr>
            <w:tcW w:w="1589" w:type="dxa"/>
            <w:tcBorders>
              <w:left w:val="single" w:sz="4" w:space="0" w:color="ADADAD" w:themeColor="background2" w:themeShade="BF"/>
            </w:tcBorders>
          </w:tcPr>
          <w:p w14:paraId="63C6535E" w14:textId="4A769858"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0.230</w:t>
            </w:r>
          </w:p>
        </w:tc>
        <w:tc>
          <w:tcPr>
            <w:tcW w:w="1589" w:type="dxa"/>
            <w:tcBorders>
              <w:right w:val="single" w:sz="4" w:space="0" w:color="ADADAD" w:themeColor="background2" w:themeShade="BF"/>
            </w:tcBorders>
          </w:tcPr>
          <w:p w14:paraId="61EDF0F7" w14:textId="41041493"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0.030</w:t>
            </w:r>
          </w:p>
        </w:tc>
        <w:tc>
          <w:tcPr>
            <w:tcW w:w="1589" w:type="dxa"/>
            <w:tcBorders>
              <w:left w:val="single" w:sz="4" w:space="0" w:color="ADADAD" w:themeColor="background2" w:themeShade="BF"/>
            </w:tcBorders>
          </w:tcPr>
          <w:p w14:paraId="2B943CFD" w14:textId="4A12315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0.600</w:t>
            </w:r>
          </w:p>
        </w:tc>
        <w:tc>
          <w:tcPr>
            <w:tcW w:w="1589" w:type="dxa"/>
            <w:tcBorders>
              <w:right w:val="single" w:sz="4" w:space="0" w:color="ADADAD" w:themeColor="background2" w:themeShade="BF"/>
            </w:tcBorders>
          </w:tcPr>
          <w:p w14:paraId="29BBE04D" w14:textId="43D99F0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0.133</w:t>
            </w:r>
          </w:p>
        </w:tc>
        <w:tc>
          <w:tcPr>
            <w:tcW w:w="1786" w:type="dxa"/>
            <w:tcBorders>
              <w:left w:val="single" w:sz="4" w:space="0" w:color="ADADAD" w:themeColor="background2" w:themeShade="BF"/>
            </w:tcBorders>
            <w:vAlign w:val="center"/>
          </w:tcPr>
          <w:p w14:paraId="15D75177" w14:textId="78532B95" w:rsidR="004551C9" w:rsidRPr="004551C9" w:rsidRDefault="004551C9" w:rsidP="004551C9">
            <w:pPr>
              <w:spacing w:line="276" w:lineRule="auto"/>
              <w:jc w:val="center"/>
              <w:rPr>
                <w:rFonts w:ascii="Arial" w:hAnsi="Arial" w:cs="Arial"/>
                <w:sz w:val="18"/>
                <w:szCs w:val="18"/>
              </w:rPr>
            </w:pPr>
          </w:p>
        </w:tc>
      </w:tr>
      <w:tr w:rsidR="004551C9" w:rsidRPr="004551C9" w14:paraId="0CAE0DA3" w14:textId="005D0991" w:rsidTr="00D65DD2">
        <w:tc>
          <w:tcPr>
            <w:tcW w:w="2150" w:type="dxa"/>
            <w:tcBorders>
              <w:right w:val="single" w:sz="4" w:space="0" w:color="ADADAD" w:themeColor="background2" w:themeShade="BF"/>
            </w:tcBorders>
            <w:vAlign w:val="center"/>
          </w:tcPr>
          <w:p w14:paraId="72D27795" w14:textId="5BB4A08E"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Imatinib</w:t>
            </w:r>
          </w:p>
        </w:tc>
        <w:tc>
          <w:tcPr>
            <w:tcW w:w="1828" w:type="dxa"/>
            <w:tcBorders>
              <w:left w:val="single" w:sz="4" w:space="0" w:color="ADADAD" w:themeColor="background2" w:themeShade="BF"/>
            </w:tcBorders>
            <w:vAlign w:val="center"/>
          </w:tcPr>
          <w:p w14:paraId="0F4282E5" w14:textId="2C7B688C"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0.490</w:t>
            </w:r>
          </w:p>
        </w:tc>
        <w:tc>
          <w:tcPr>
            <w:tcW w:w="1828" w:type="dxa"/>
            <w:tcBorders>
              <w:right w:val="single" w:sz="4" w:space="0" w:color="ADADAD" w:themeColor="background2" w:themeShade="BF"/>
            </w:tcBorders>
            <w:vAlign w:val="center"/>
          </w:tcPr>
          <w:p w14:paraId="05A45719" w14:textId="6827026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0.231 </w:t>
            </w:r>
            <w:r w:rsidRPr="004551C9">
              <w:rPr>
                <w:rFonts w:ascii="Arial" w:hAnsi="Arial" w:cs="Arial"/>
                <w:sz w:val="18"/>
                <w:szCs w:val="18"/>
                <w:lang w:val="en-US"/>
              </w:rPr>
              <w:t>± 0.032</w:t>
            </w:r>
          </w:p>
        </w:tc>
        <w:tc>
          <w:tcPr>
            <w:tcW w:w="1589" w:type="dxa"/>
            <w:tcBorders>
              <w:left w:val="single" w:sz="4" w:space="0" w:color="ADADAD" w:themeColor="background2" w:themeShade="BF"/>
            </w:tcBorders>
          </w:tcPr>
          <w:p w14:paraId="268A0A82" w14:textId="1F140DB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0.660</w:t>
            </w:r>
          </w:p>
        </w:tc>
        <w:tc>
          <w:tcPr>
            <w:tcW w:w="1589" w:type="dxa"/>
            <w:tcBorders>
              <w:right w:val="single" w:sz="4" w:space="0" w:color="ADADAD" w:themeColor="background2" w:themeShade="BF"/>
            </w:tcBorders>
          </w:tcPr>
          <w:p w14:paraId="044B4678" w14:textId="571D250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0.375</w:t>
            </w:r>
          </w:p>
        </w:tc>
        <w:tc>
          <w:tcPr>
            <w:tcW w:w="1589" w:type="dxa"/>
            <w:tcBorders>
              <w:left w:val="single" w:sz="4" w:space="0" w:color="ADADAD" w:themeColor="background2" w:themeShade="BF"/>
            </w:tcBorders>
          </w:tcPr>
          <w:p w14:paraId="71BA04BB" w14:textId="5718BDB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0.910</w:t>
            </w:r>
          </w:p>
        </w:tc>
        <w:tc>
          <w:tcPr>
            <w:tcW w:w="1589" w:type="dxa"/>
            <w:tcBorders>
              <w:right w:val="single" w:sz="4" w:space="0" w:color="ADADAD" w:themeColor="background2" w:themeShade="BF"/>
            </w:tcBorders>
          </w:tcPr>
          <w:p w14:paraId="289D2B42" w14:textId="204DD0D5"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0.750</w:t>
            </w:r>
          </w:p>
        </w:tc>
        <w:tc>
          <w:tcPr>
            <w:tcW w:w="1786" w:type="dxa"/>
            <w:tcBorders>
              <w:left w:val="single" w:sz="4" w:space="0" w:color="ADADAD" w:themeColor="background2" w:themeShade="BF"/>
            </w:tcBorders>
            <w:vAlign w:val="center"/>
          </w:tcPr>
          <w:p w14:paraId="0C44B028" w14:textId="2798B67A" w:rsidR="004551C9" w:rsidRPr="004551C9" w:rsidRDefault="004551C9" w:rsidP="004551C9">
            <w:pPr>
              <w:spacing w:line="276" w:lineRule="auto"/>
              <w:jc w:val="center"/>
              <w:rPr>
                <w:rFonts w:ascii="Arial" w:hAnsi="Arial" w:cs="Arial"/>
                <w:sz w:val="18"/>
                <w:szCs w:val="18"/>
              </w:rPr>
            </w:pPr>
          </w:p>
        </w:tc>
      </w:tr>
      <w:tr w:rsidR="004551C9" w:rsidRPr="004551C9" w14:paraId="69E2C0D0" w14:textId="4226B604" w:rsidTr="00D65DD2">
        <w:tc>
          <w:tcPr>
            <w:tcW w:w="2150" w:type="dxa"/>
            <w:tcBorders>
              <w:right w:val="single" w:sz="4" w:space="0" w:color="ADADAD" w:themeColor="background2" w:themeShade="BF"/>
            </w:tcBorders>
            <w:vAlign w:val="center"/>
          </w:tcPr>
          <w:p w14:paraId="0C4DD87F" w14:textId="3B80494B" w:rsidR="004551C9" w:rsidRPr="004551C9" w:rsidRDefault="004551C9" w:rsidP="004551C9">
            <w:pPr>
              <w:spacing w:line="276" w:lineRule="auto"/>
              <w:jc w:val="center"/>
              <w:rPr>
                <w:rFonts w:ascii="Arial" w:hAnsi="Arial" w:cs="Arial"/>
                <w:sz w:val="18"/>
                <w:szCs w:val="18"/>
                <w:lang w:val="en-US"/>
              </w:rPr>
            </w:pPr>
            <w:proofErr w:type="spellStart"/>
            <w:r w:rsidRPr="004551C9">
              <w:rPr>
                <w:rFonts w:ascii="Arial" w:hAnsi="Arial" w:cs="Arial"/>
                <w:sz w:val="18"/>
                <w:szCs w:val="18"/>
                <w:lang w:val="fr-CH"/>
              </w:rPr>
              <w:t>Verapamil</w:t>
            </w:r>
            <w:proofErr w:type="spellEnd"/>
          </w:p>
        </w:tc>
        <w:tc>
          <w:tcPr>
            <w:tcW w:w="1828" w:type="dxa"/>
            <w:tcBorders>
              <w:left w:val="single" w:sz="4" w:space="0" w:color="ADADAD" w:themeColor="background2" w:themeShade="BF"/>
            </w:tcBorders>
            <w:vAlign w:val="center"/>
          </w:tcPr>
          <w:p w14:paraId="21772F0B" w14:textId="1C17D66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0.340</w:t>
            </w:r>
          </w:p>
        </w:tc>
        <w:tc>
          <w:tcPr>
            <w:tcW w:w="1828" w:type="dxa"/>
            <w:tcBorders>
              <w:right w:val="single" w:sz="4" w:space="0" w:color="ADADAD" w:themeColor="background2" w:themeShade="BF"/>
            </w:tcBorders>
            <w:vAlign w:val="center"/>
          </w:tcPr>
          <w:p w14:paraId="74548798" w14:textId="3ADAEB74"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0.302 </w:t>
            </w:r>
            <w:r w:rsidRPr="004551C9">
              <w:rPr>
                <w:rFonts w:ascii="Arial" w:hAnsi="Arial" w:cs="Arial"/>
                <w:sz w:val="18"/>
                <w:szCs w:val="18"/>
                <w:lang w:val="en-US"/>
              </w:rPr>
              <w:t>± 0.015</w:t>
            </w:r>
          </w:p>
        </w:tc>
        <w:tc>
          <w:tcPr>
            <w:tcW w:w="1589" w:type="dxa"/>
            <w:tcBorders>
              <w:left w:val="single" w:sz="4" w:space="0" w:color="ADADAD" w:themeColor="background2" w:themeShade="BF"/>
            </w:tcBorders>
          </w:tcPr>
          <w:p w14:paraId="63896059" w14:textId="5C40EBC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0.510</w:t>
            </w:r>
          </w:p>
        </w:tc>
        <w:tc>
          <w:tcPr>
            <w:tcW w:w="1589" w:type="dxa"/>
            <w:tcBorders>
              <w:right w:val="single" w:sz="4" w:space="0" w:color="ADADAD" w:themeColor="background2" w:themeShade="BF"/>
            </w:tcBorders>
          </w:tcPr>
          <w:p w14:paraId="2F41D839" w14:textId="0080A9CE"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0.464</w:t>
            </w:r>
          </w:p>
        </w:tc>
        <w:tc>
          <w:tcPr>
            <w:tcW w:w="1589" w:type="dxa"/>
            <w:tcBorders>
              <w:left w:val="single" w:sz="4" w:space="0" w:color="ADADAD" w:themeColor="background2" w:themeShade="BF"/>
            </w:tcBorders>
          </w:tcPr>
          <w:p w14:paraId="27A59317" w14:textId="77D50FE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0.840</w:t>
            </w:r>
          </w:p>
        </w:tc>
        <w:tc>
          <w:tcPr>
            <w:tcW w:w="1589" w:type="dxa"/>
            <w:tcBorders>
              <w:right w:val="single" w:sz="4" w:space="0" w:color="ADADAD" w:themeColor="background2" w:themeShade="BF"/>
            </w:tcBorders>
          </w:tcPr>
          <w:p w14:paraId="4E83CA92" w14:textId="1B14A700"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0.812</w:t>
            </w:r>
          </w:p>
        </w:tc>
        <w:tc>
          <w:tcPr>
            <w:tcW w:w="1786" w:type="dxa"/>
            <w:tcBorders>
              <w:left w:val="single" w:sz="4" w:space="0" w:color="ADADAD" w:themeColor="background2" w:themeShade="BF"/>
            </w:tcBorders>
            <w:vAlign w:val="center"/>
          </w:tcPr>
          <w:p w14:paraId="6221843E" w14:textId="30913AA6" w:rsidR="004551C9" w:rsidRPr="004551C9" w:rsidRDefault="004551C9" w:rsidP="004551C9">
            <w:pPr>
              <w:spacing w:line="276" w:lineRule="auto"/>
              <w:jc w:val="center"/>
              <w:rPr>
                <w:rFonts w:ascii="Arial" w:hAnsi="Arial" w:cs="Arial"/>
                <w:sz w:val="18"/>
                <w:szCs w:val="18"/>
              </w:rPr>
            </w:pPr>
          </w:p>
        </w:tc>
      </w:tr>
      <w:tr w:rsidR="004551C9" w:rsidRPr="004551C9" w14:paraId="6305D927" w14:textId="3ADB3669" w:rsidTr="00D65DD2">
        <w:tc>
          <w:tcPr>
            <w:tcW w:w="2150" w:type="dxa"/>
            <w:tcBorders>
              <w:right w:val="single" w:sz="4" w:space="0" w:color="ADADAD" w:themeColor="background2" w:themeShade="BF"/>
            </w:tcBorders>
            <w:vAlign w:val="center"/>
          </w:tcPr>
          <w:p w14:paraId="3B0BC94C" w14:textId="438896B1"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Diltiazem</w:t>
            </w:r>
          </w:p>
        </w:tc>
        <w:tc>
          <w:tcPr>
            <w:tcW w:w="1828" w:type="dxa"/>
            <w:tcBorders>
              <w:left w:val="single" w:sz="4" w:space="0" w:color="ADADAD" w:themeColor="background2" w:themeShade="BF"/>
            </w:tcBorders>
            <w:vAlign w:val="center"/>
          </w:tcPr>
          <w:p w14:paraId="4E364B5D" w14:textId="66055A2C"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0.700</w:t>
            </w:r>
          </w:p>
        </w:tc>
        <w:tc>
          <w:tcPr>
            <w:tcW w:w="1828" w:type="dxa"/>
            <w:tcBorders>
              <w:right w:val="single" w:sz="4" w:space="0" w:color="ADADAD" w:themeColor="background2" w:themeShade="BF"/>
            </w:tcBorders>
            <w:vAlign w:val="center"/>
          </w:tcPr>
          <w:p w14:paraId="13F61810" w14:textId="69E7BC8A"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0.389 </w:t>
            </w:r>
            <w:r w:rsidRPr="004551C9">
              <w:rPr>
                <w:rFonts w:ascii="Arial" w:hAnsi="Arial" w:cs="Arial"/>
                <w:sz w:val="18"/>
                <w:szCs w:val="18"/>
                <w:lang w:val="en-US"/>
              </w:rPr>
              <w:t>± 0.004</w:t>
            </w:r>
          </w:p>
        </w:tc>
        <w:tc>
          <w:tcPr>
            <w:tcW w:w="1589" w:type="dxa"/>
            <w:tcBorders>
              <w:left w:val="single" w:sz="4" w:space="0" w:color="ADADAD" w:themeColor="background2" w:themeShade="BF"/>
            </w:tcBorders>
          </w:tcPr>
          <w:p w14:paraId="0AB52B2D" w14:textId="6846220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0.830</w:t>
            </w:r>
          </w:p>
        </w:tc>
        <w:tc>
          <w:tcPr>
            <w:tcW w:w="1589" w:type="dxa"/>
            <w:tcBorders>
              <w:right w:val="single" w:sz="4" w:space="0" w:color="ADADAD" w:themeColor="background2" w:themeShade="BF"/>
            </w:tcBorders>
          </w:tcPr>
          <w:p w14:paraId="7AE47B51" w14:textId="22FB7642"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0.560</w:t>
            </w:r>
          </w:p>
        </w:tc>
        <w:tc>
          <w:tcPr>
            <w:tcW w:w="1589" w:type="dxa"/>
            <w:tcBorders>
              <w:left w:val="single" w:sz="4" w:space="0" w:color="ADADAD" w:themeColor="background2" w:themeShade="BF"/>
            </w:tcBorders>
          </w:tcPr>
          <w:p w14:paraId="644893EF" w14:textId="3B7C697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0.960</w:t>
            </w:r>
          </w:p>
        </w:tc>
        <w:tc>
          <w:tcPr>
            <w:tcW w:w="1589" w:type="dxa"/>
            <w:tcBorders>
              <w:right w:val="single" w:sz="4" w:space="0" w:color="ADADAD" w:themeColor="background2" w:themeShade="BF"/>
            </w:tcBorders>
          </w:tcPr>
          <w:p w14:paraId="45DB7738" w14:textId="6BE76A7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0.864</w:t>
            </w:r>
          </w:p>
        </w:tc>
        <w:tc>
          <w:tcPr>
            <w:tcW w:w="1786" w:type="dxa"/>
            <w:tcBorders>
              <w:left w:val="single" w:sz="4" w:space="0" w:color="ADADAD" w:themeColor="background2" w:themeShade="BF"/>
            </w:tcBorders>
            <w:vAlign w:val="center"/>
          </w:tcPr>
          <w:p w14:paraId="06C3259A" w14:textId="30FF1BD5" w:rsidR="004551C9" w:rsidRPr="004551C9" w:rsidRDefault="004551C9" w:rsidP="004551C9">
            <w:pPr>
              <w:spacing w:line="276" w:lineRule="auto"/>
              <w:jc w:val="center"/>
              <w:rPr>
                <w:rFonts w:ascii="Arial" w:hAnsi="Arial" w:cs="Arial"/>
                <w:sz w:val="18"/>
                <w:szCs w:val="18"/>
              </w:rPr>
            </w:pPr>
          </w:p>
        </w:tc>
      </w:tr>
      <w:tr w:rsidR="004551C9" w:rsidRPr="004551C9" w14:paraId="45870799" w14:textId="0786350E" w:rsidTr="00D65DD2">
        <w:tc>
          <w:tcPr>
            <w:tcW w:w="2150" w:type="dxa"/>
            <w:tcBorders>
              <w:right w:val="single" w:sz="4" w:space="0" w:color="ADADAD" w:themeColor="background2" w:themeShade="BF"/>
            </w:tcBorders>
            <w:vAlign w:val="center"/>
          </w:tcPr>
          <w:p w14:paraId="7268A7F9" w14:textId="6A09D2F9"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Erythromycin</w:t>
            </w:r>
          </w:p>
        </w:tc>
        <w:tc>
          <w:tcPr>
            <w:tcW w:w="1828" w:type="dxa"/>
            <w:tcBorders>
              <w:left w:val="single" w:sz="4" w:space="0" w:color="ADADAD" w:themeColor="background2" w:themeShade="BF"/>
            </w:tcBorders>
            <w:vAlign w:val="center"/>
          </w:tcPr>
          <w:p w14:paraId="3400F07F" w14:textId="0B84FAD7"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0.790</w:t>
            </w:r>
          </w:p>
        </w:tc>
        <w:tc>
          <w:tcPr>
            <w:tcW w:w="1828" w:type="dxa"/>
            <w:tcBorders>
              <w:right w:val="single" w:sz="4" w:space="0" w:color="ADADAD" w:themeColor="background2" w:themeShade="BF"/>
            </w:tcBorders>
            <w:vAlign w:val="center"/>
          </w:tcPr>
          <w:p w14:paraId="2317077D" w14:textId="77777777" w:rsidR="004551C9" w:rsidRPr="004551C9" w:rsidRDefault="004551C9" w:rsidP="004551C9">
            <w:pPr>
              <w:spacing w:line="276" w:lineRule="auto"/>
              <w:jc w:val="center"/>
              <w:rPr>
                <w:rFonts w:ascii="Arial" w:hAnsi="Arial" w:cs="Arial"/>
                <w:sz w:val="18"/>
                <w:szCs w:val="18"/>
                <w:lang w:val="en-US"/>
              </w:rPr>
            </w:pPr>
          </w:p>
        </w:tc>
        <w:tc>
          <w:tcPr>
            <w:tcW w:w="1589" w:type="dxa"/>
            <w:tcBorders>
              <w:left w:val="single" w:sz="4" w:space="0" w:color="ADADAD" w:themeColor="background2" w:themeShade="BF"/>
            </w:tcBorders>
          </w:tcPr>
          <w:p w14:paraId="11C1032C" w14:textId="76E876AD"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0.880</w:t>
            </w:r>
          </w:p>
        </w:tc>
        <w:tc>
          <w:tcPr>
            <w:tcW w:w="1589" w:type="dxa"/>
            <w:tcBorders>
              <w:right w:val="single" w:sz="4" w:space="0" w:color="ADADAD" w:themeColor="background2" w:themeShade="BF"/>
            </w:tcBorders>
          </w:tcPr>
          <w:p w14:paraId="1F02A3CB" w14:textId="77777777" w:rsidR="004551C9" w:rsidRPr="004551C9" w:rsidRDefault="004551C9" w:rsidP="004551C9">
            <w:pPr>
              <w:spacing w:line="276" w:lineRule="auto"/>
              <w:jc w:val="center"/>
              <w:rPr>
                <w:rFonts w:ascii="Arial" w:hAnsi="Arial" w:cs="Arial"/>
                <w:sz w:val="18"/>
                <w:szCs w:val="18"/>
              </w:rPr>
            </w:pPr>
          </w:p>
        </w:tc>
        <w:tc>
          <w:tcPr>
            <w:tcW w:w="1589" w:type="dxa"/>
            <w:tcBorders>
              <w:left w:val="single" w:sz="4" w:space="0" w:color="ADADAD" w:themeColor="background2" w:themeShade="BF"/>
            </w:tcBorders>
          </w:tcPr>
          <w:p w14:paraId="347B4DF5" w14:textId="0A6B203A"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0.970</w:t>
            </w:r>
          </w:p>
        </w:tc>
        <w:tc>
          <w:tcPr>
            <w:tcW w:w="1589" w:type="dxa"/>
            <w:tcBorders>
              <w:right w:val="single" w:sz="4" w:space="0" w:color="ADADAD" w:themeColor="background2" w:themeShade="BF"/>
            </w:tcBorders>
          </w:tcPr>
          <w:p w14:paraId="44FF3128" w14:textId="4F6017BB" w:rsidR="004551C9" w:rsidRPr="004551C9" w:rsidRDefault="004551C9" w:rsidP="004551C9">
            <w:pPr>
              <w:spacing w:line="276" w:lineRule="auto"/>
              <w:jc w:val="center"/>
              <w:rPr>
                <w:rFonts w:ascii="Arial" w:hAnsi="Arial" w:cs="Arial"/>
                <w:sz w:val="18"/>
                <w:szCs w:val="18"/>
              </w:rPr>
            </w:pPr>
          </w:p>
        </w:tc>
        <w:tc>
          <w:tcPr>
            <w:tcW w:w="1786" w:type="dxa"/>
            <w:tcBorders>
              <w:left w:val="single" w:sz="4" w:space="0" w:color="ADADAD" w:themeColor="background2" w:themeShade="BF"/>
            </w:tcBorders>
            <w:vAlign w:val="center"/>
          </w:tcPr>
          <w:p w14:paraId="42ADFEBA" w14:textId="0F798C11" w:rsidR="004551C9" w:rsidRPr="004551C9" w:rsidRDefault="004551C9" w:rsidP="00123364">
            <w:pPr>
              <w:spacing w:line="276" w:lineRule="auto"/>
              <w:rPr>
                <w:rFonts w:ascii="Arial" w:hAnsi="Arial" w:cs="Arial"/>
                <w:sz w:val="18"/>
                <w:szCs w:val="18"/>
                <w:lang w:val="en-US"/>
              </w:rPr>
            </w:pPr>
            <w:r w:rsidRPr="004551C9">
              <w:rPr>
                <w:rFonts w:ascii="Arial" w:hAnsi="Arial" w:cs="Arial"/>
                <w:sz w:val="18"/>
                <w:szCs w:val="18"/>
              </w:rPr>
              <w:t>Recovery &lt; 50%</w:t>
            </w:r>
          </w:p>
        </w:tc>
      </w:tr>
      <w:tr w:rsidR="004551C9" w:rsidRPr="004551C9" w14:paraId="64EA9A8C" w14:textId="2811F898" w:rsidTr="00D65DD2">
        <w:tc>
          <w:tcPr>
            <w:tcW w:w="2150" w:type="dxa"/>
            <w:tcBorders>
              <w:right w:val="single" w:sz="4" w:space="0" w:color="ADADAD" w:themeColor="background2" w:themeShade="BF"/>
            </w:tcBorders>
            <w:vAlign w:val="center"/>
          </w:tcPr>
          <w:p w14:paraId="683B5378" w14:textId="15EF9006"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Nefazodone</w:t>
            </w:r>
          </w:p>
        </w:tc>
        <w:tc>
          <w:tcPr>
            <w:tcW w:w="1828" w:type="dxa"/>
            <w:tcBorders>
              <w:left w:val="single" w:sz="4" w:space="0" w:color="ADADAD" w:themeColor="background2" w:themeShade="BF"/>
            </w:tcBorders>
            <w:vAlign w:val="center"/>
          </w:tcPr>
          <w:p w14:paraId="46FE0918" w14:textId="0797BF15"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0.250</w:t>
            </w:r>
          </w:p>
        </w:tc>
        <w:tc>
          <w:tcPr>
            <w:tcW w:w="1828" w:type="dxa"/>
            <w:tcBorders>
              <w:right w:val="single" w:sz="4" w:space="0" w:color="ADADAD" w:themeColor="background2" w:themeShade="BF"/>
            </w:tcBorders>
            <w:vAlign w:val="center"/>
          </w:tcPr>
          <w:p w14:paraId="1AAFCA25" w14:textId="289B3D10"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0.082 </w:t>
            </w:r>
            <w:r w:rsidRPr="004551C9">
              <w:rPr>
                <w:rFonts w:ascii="Arial" w:hAnsi="Arial" w:cs="Arial"/>
                <w:sz w:val="18"/>
                <w:szCs w:val="18"/>
                <w:lang w:val="en-US"/>
              </w:rPr>
              <w:t>± 0.003</w:t>
            </w:r>
          </w:p>
        </w:tc>
        <w:tc>
          <w:tcPr>
            <w:tcW w:w="1589" w:type="dxa"/>
            <w:tcBorders>
              <w:left w:val="single" w:sz="4" w:space="0" w:color="ADADAD" w:themeColor="background2" w:themeShade="BF"/>
            </w:tcBorders>
          </w:tcPr>
          <w:p w14:paraId="7D0A8342" w14:textId="44C72643"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0.400</w:t>
            </w:r>
          </w:p>
        </w:tc>
        <w:tc>
          <w:tcPr>
            <w:tcW w:w="1589" w:type="dxa"/>
            <w:tcBorders>
              <w:right w:val="single" w:sz="4" w:space="0" w:color="ADADAD" w:themeColor="background2" w:themeShade="BF"/>
            </w:tcBorders>
          </w:tcPr>
          <w:p w14:paraId="4AA2A4C8" w14:textId="37659A61"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0.152</w:t>
            </w:r>
          </w:p>
        </w:tc>
        <w:tc>
          <w:tcPr>
            <w:tcW w:w="1589" w:type="dxa"/>
            <w:tcBorders>
              <w:left w:val="single" w:sz="4" w:space="0" w:color="ADADAD" w:themeColor="background2" w:themeShade="BF"/>
            </w:tcBorders>
          </w:tcPr>
          <w:p w14:paraId="031DC459" w14:textId="45BD0689"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0.770</w:t>
            </w:r>
          </w:p>
        </w:tc>
        <w:tc>
          <w:tcPr>
            <w:tcW w:w="1589" w:type="dxa"/>
            <w:tcBorders>
              <w:right w:val="single" w:sz="4" w:space="0" w:color="ADADAD" w:themeColor="background2" w:themeShade="BF"/>
            </w:tcBorders>
          </w:tcPr>
          <w:p w14:paraId="5F15449D" w14:textId="2F1A1AA3"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0.473</w:t>
            </w:r>
          </w:p>
        </w:tc>
        <w:tc>
          <w:tcPr>
            <w:tcW w:w="1786" w:type="dxa"/>
            <w:tcBorders>
              <w:left w:val="single" w:sz="4" w:space="0" w:color="ADADAD" w:themeColor="background2" w:themeShade="BF"/>
            </w:tcBorders>
            <w:vAlign w:val="center"/>
          </w:tcPr>
          <w:p w14:paraId="547A9C96" w14:textId="0D0DA23A" w:rsidR="004551C9" w:rsidRPr="004551C9" w:rsidRDefault="004551C9" w:rsidP="004551C9">
            <w:pPr>
              <w:spacing w:line="276" w:lineRule="auto"/>
              <w:jc w:val="center"/>
              <w:rPr>
                <w:rFonts w:ascii="Arial" w:hAnsi="Arial" w:cs="Arial"/>
                <w:sz w:val="18"/>
                <w:szCs w:val="18"/>
              </w:rPr>
            </w:pPr>
          </w:p>
        </w:tc>
      </w:tr>
      <w:tr w:rsidR="004551C9" w:rsidRPr="004551C9" w14:paraId="5218B930" w14:textId="7ED5F743" w:rsidTr="00D65DD2">
        <w:tc>
          <w:tcPr>
            <w:tcW w:w="2150" w:type="dxa"/>
            <w:tcBorders>
              <w:right w:val="single" w:sz="4" w:space="0" w:color="ADADAD" w:themeColor="background2" w:themeShade="BF"/>
            </w:tcBorders>
            <w:vAlign w:val="center"/>
          </w:tcPr>
          <w:p w14:paraId="1737D40A" w14:textId="2274E96F"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Saquinavir</w:t>
            </w:r>
          </w:p>
        </w:tc>
        <w:tc>
          <w:tcPr>
            <w:tcW w:w="1828" w:type="dxa"/>
            <w:tcBorders>
              <w:left w:val="single" w:sz="4" w:space="0" w:color="ADADAD" w:themeColor="background2" w:themeShade="BF"/>
            </w:tcBorders>
            <w:vAlign w:val="center"/>
          </w:tcPr>
          <w:p w14:paraId="53CE3BAE" w14:textId="4B9AADAD"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0.200</w:t>
            </w:r>
          </w:p>
        </w:tc>
        <w:tc>
          <w:tcPr>
            <w:tcW w:w="1828" w:type="dxa"/>
            <w:tcBorders>
              <w:right w:val="single" w:sz="4" w:space="0" w:color="ADADAD" w:themeColor="background2" w:themeShade="BF"/>
            </w:tcBorders>
            <w:vAlign w:val="center"/>
          </w:tcPr>
          <w:p w14:paraId="29D456F5" w14:textId="197B6A40"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0.072 </w:t>
            </w:r>
            <w:r w:rsidRPr="004551C9">
              <w:rPr>
                <w:rFonts w:ascii="Arial" w:hAnsi="Arial" w:cs="Arial"/>
                <w:sz w:val="18"/>
                <w:szCs w:val="18"/>
                <w:lang w:val="en-US"/>
              </w:rPr>
              <w:t>± 0.004</w:t>
            </w:r>
          </w:p>
        </w:tc>
        <w:tc>
          <w:tcPr>
            <w:tcW w:w="1589" w:type="dxa"/>
            <w:tcBorders>
              <w:left w:val="single" w:sz="4" w:space="0" w:color="ADADAD" w:themeColor="background2" w:themeShade="BF"/>
            </w:tcBorders>
          </w:tcPr>
          <w:p w14:paraId="0334BC7B" w14:textId="69C2ADBE"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0.340</w:t>
            </w:r>
          </w:p>
        </w:tc>
        <w:tc>
          <w:tcPr>
            <w:tcW w:w="1589" w:type="dxa"/>
            <w:tcBorders>
              <w:right w:val="single" w:sz="4" w:space="0" w:color="ADADAD" w:themeColor="background2" w:themeShade="BF"/>
            </w:tcBorders>
          </w:tcPr>
          <w:p w14:paraId="5DE8C493" w14:textId="726B2965"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0.135</w:t>
            </w:r>
          </w:p>
        </w:tc>
        <w:tc>
          <w:tcPr>
            <w:tcW w:w="1589" w:type="dxa"/>
            <w:tcBorders>
              <w:left w:val="single" w:sz="4" w:space="0" w:color="ADADAD" w:themeColor="background2" w:themeShade="BF"/>
            </w:tcBorders>
          </w:tcPr>
          <w:p w14:paraId="7A2F32AE" w14:textId="35C9AB17"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0.720</w:t>
            </w:r>
          </w:p>
        </w:tc>
        <w:tc>
          <w:tcPr>
            <w:tcW w:w="1589" w:type="dxa"/>
            <w:tcBorders>
              <w:right w:val="single" w:sz="4" w:space="0" w:color="ADADAD" w:themeColor="background2" w:themeShade="BF"/>
            </w:tcBorders>
          </w:tcPr>
          <w:p w14:paraId="776B85F0" w14:textId="26E83EDB"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0.438</w:t>
            </w:r>
          </w:p>
        </w:tc>
        <w:tc>
          <w:tcPr>
            <w:tcW w:w="1786" w:type="dxa"/>
            <w:tcBorders>
              <w:left w:val="single" w:sz="4" w:space="0" w:color="ADADAD" w:themeColor="background2" w:themeShade="BF"/>
            </w:tcBorders>
            <w:vAlign w:val="center"/>
          </w:tcPr>
          <w:p w14:paraId="717BBE32" w14:textId="4DF6280E" w:rsidR="004551C9" w:rsidRPr="004551C9" w:rsidRDefault="004551C9" w:rsidP="004551C9">
            <w:pPr>
              <w:spacing w:line="276" w:lineRule="auto"/>
              <w:jc w:val="center"/>
              <w:rPr>
                <w:rFonts w:ascii="Arial" w:hAnsi="Arial" w:cs="Arial"/>
                <w:sz w:val="18"/>
                <w:szCs w:val="18"/>
              </w:rPr>
            </w:pPr>
          </w:p>
        </w:tc>
      </w:tr>
      <w:tr w:rsidR="004551C9" w:rsidRPr="004551C9" w14:paraId="2D3AF367" w14:textId="333C83EB" w:rsidTr="00D65DD2">
        <w:tc>
          <w:tcPr>
            <w:tcW w:w="2150" w:type="dxa"/>
            <w:tcBorders>
              <w:right w:val="single" w:sz="4" w:space="0" w:color="ADADAD" w:themeColor="background2" w:themeShade="BF"/>
            </w:tcBorders>
            <w:vAlign w:val="center"/>
          </w:tcPr>
          <w:p w14:paraId="19854B85" w14:textId="7A2C0416"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Telithromycin</w:t>
            </w:r>
          </w:p>
        </w:tc>
        <w:tc>
          <w:tcPr>
            <w:tcW w:w="1828" w:type="dxa"/>
            <w:tcBorders>
              <w:left w:val="single" w:sz="4" w:space="0" w:color="ADADAD" w:themeColor="background2" w:themeShade="BF"/>
            </w:tcBorders>
            <w:vAlign w:val="center"/>
          </w:tcPr>
          <w:p w14:paraId="29AEE211" w14:textId="5A2DDBB9"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0.660</w:t>
            </w:r>
          </w:p>
        </w:tc>
        <w:tc>
          <w:tcPr>
            <w:tcW w:w="1828" w:type="dxa"/>
            <w:tcBorders>
              <w:right w:val="single" w:sz="4" w:space="0" w:color="ADADAD" w:themeColor="background2" w:themeShade="BF"/>
            </w:tcBorders>
            <w:vAlign w:val="center"/>
          </w:tcPr>
          <w:p w14:paraId="35237B38" w14:textId="5125FBC8" w:rsidR="004551C9" w:rsidRPr="004551C9" w:rsidRDefault="004551C9" w:rsidP="004551C9">
            <w:pPr>
              <w:spacing w:line="276" w:lineRule="auto"/>
              <w:jc w:val="center"/>
              <w:rPr>
                <w:rFonts w:ascii="Arial" w:hAnsi="Arial" w:cs="Arial"/>
                <w:sz w:val="18"/>
                <w:szCs w:val="18"/>
                <w:lang w:val="en-US"/>
              </w:rPr>
            </w:pPr>
            <w:r w:rsidRPr="004551C9">
              <w:rPr>
                <w:rFonts w:ascii="Arial" w:hAnsi="Arial" w:cs="Arial"/>
                <w:sz w:val="18"/>
                <w:szCs w:val="18"/>
              </w:rPr>
              <w:t xml:space="preserve">0.558 </w:t>
            </w:r>
            <w:r w:rsidRPr="004551C9">
              <w:rPr>
                <w:rFonts w:ascii="Arial" w:hAnsi="Arial" w:cs="Arial"/>
                <w:sz w:val="18"/>
                <w:szCs w:val="18"/>
                <w:lang w:val="en-US"/>
              </w:rPr>
              <w:t>± 0.043</w:t>
            </w:r>
          </w:p>
        </w:tc>
        <w:tc>
          <w:tcPr>
            <w:tcW w:w="1589" w:type="dxa"/>
            <w:tcBorders>
              <w:left w:val="single" w:sz="4" w:space="0" w:color="ADADAD" w:themeColor="background2" w:themeShade="BF"/>
            </w:tcBorders>
          </w:tcPr>
          <w:p w14:paraId="4D4E394C" w14:textId="283E1795"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0.790</w:t>
            </w:r>
          </w:p>
        </w:tc>
        <w:tc>
          <w:tcPr>
            <w:tcW w:w="1589" w:type="dxa"/>
            <w:tcBorders>
              <w:right w:val="single" w:sz="4" w:space="0" w:color="ADADAD" w:themeColor="background2" w:themeShade="BF"/>
            </w:tcBorders>
          </w:tcPr>
          <w:p w14:paraId="765B4926" w14:textId="4700D3A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0.716</w:t>
            </w:r>
          </w:p>
        </w:tc>
        <w:tc>
          <w:tcPr>
            <w:tcW w:w="1589" w:type="dxa"/>
            <w:tcBorders>
              <w:left w:val="single" w:sz="4" w:space="0" w:color="ADADAD" w:themeColor="background2" w:themeShade="BF"/>
            </w:tcBorders>
          </w:tcPr>
          <w:p w14:paraId="57F995C5" w14:textId="0FEC62AF"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0.950</w:t>
            </w:r>
          </w:p>
        </w:tc>
        <w:tc>
          <w:tcPr>
            <w:tcW w:w="1589" w:type="dxa"/>
            <w:tcBorders>
              <w:right w:val="single" w:sz="4" w:space="0" w:color="ADADAD" w:themeColor="background2" w:themeShade="BF"/>
            </w:tcBorders>
          </w:tcPr>
          <w:p w14:paraId="1D3AD7F6" w14:textId="01CFFA4C" w:rsidR="004551C9" w:rsidRPr="004551C9" w:rsidRDefault="004551C9" w:rsidP="004551C9">
            <w:pPr>
              <w:spacing w:line="276" w:lineRule="auto"/>
              <w:jc w:val="center"/>
              <w:rPr>
                <w:rFonts w:ascii="Arial" w:hAnsi="Arial" w:cs="Arial"/>
                <w:sz w:val="18"/>
                <w:szCs w:val="18"/>
              </w:rPr>
            </w:pPr>
            <w:r w:rsidRPr="004551C9">
              <w:rPr>
                <w:rFonts w:ascii="Arial" w:hAnsi="Arial" w:cs="Arial"/>
                <w:sz w:val="18"/>
                <w:szCs w:val="18"/>
              </w:rPr>
              <w:t>0.927</w:t>
            </w:r>
          </w:p>
        </w:tc>
        <w:tc>
          <w:tcPr>
            <w:tcW w:w="1786" w:type="dxa"/>
            <w:tcBorders>
              <w:left w:val="single" w:sz="4" w:space="0" w:color="ADADAD" w:themeColor="background2" w:themeShade="BF"/>
            </w:tcBorders>
            <w:vAlign w:val="center"/>
          </w:tcPr>
          <w:p w14:paraId="339D9CAC" w14:textId="72FE34C1" w:rsidR="004551C9" w:rsidRPr="004551C9" w:rsidRDefault="004551C9" w:rsidP="004551C9">
            <w:pPr>
              <w:spacing w:line="276" w:lineRule="auto"/>
              <w:jc w:val="center"/>
              <w:rPr>
                <w:rFonts w:ascii="Arial" w:hAnsi="Arial" w:cs="Arial"/>
                <w:sz w:val="18"/>
                <w:szCs w:val="18"/>
              </w:rPr>
            </w:pPr>
          </w:p>
        </w:tc>
      </w:tr>
      <w:tr w:rsidR="008D0A25" w:rsidRPr="004551C9" w14:paraId="41581687" w14:textId="77777777" w:rsidTr="00D65DD2">
        <w:tc>
          <w:tcPr>
            <w:tcW w:w="2150" w:type="dxa"/>
            <w:tcBorders>
              <w:right w:val="single" w:sz="4" w:space="0" w:color="ADADAD" w:themeColor="background2" w:themeShade="BF"/>
            </w:tcBorders>
            <w:shd w:val="clear" w:color="auto" w:fill="F2F2F2" w:themeFill="background1" w:themeFillShade="F2"/>
            <w:vAlign w:val="center"/>
          </w:tcPr>
          <w:p w14:paraId="0D1DF92E" w14:textId="77777777" w:rsidR="008D0A25" w:rsidRPr="004551C9" w:rsidRDefault="008D0A25" w:rsidP="008D0A25">
            <w:pPr>
              <w:spacing w:line="276" w:lineRule="auto"/>
              <w:jc w:val="center"/>
              <w:rPr>
                <w:rFonts w:ascii="Arial" w:hAnsi="Arial" w:cs="Arial"/>
                <w:sz w:val="18"/>
                <w:szCs w:val="18"/>
              </w:rPr>
            </w:pPr>
          </w:p>
        </w:tc>
        <w:tc>
          <w:tcPr>
            <w:tcW w:w="3656" w:type="dxa"/>
            <w:gridSpan w:val="2"/>
            <w:tcBorders>
              <w:left w:val="single" w:sz="4" w:space="0" w:color="ADADAD" w:themeColor="background2" w:themeShade="BF"/>
              <w:right w:val="single" w:sz="4" w:space="0" w:color="ADADAD" w:themeColor="background2" w:themeShade="BF"/>
            </w:tcBorders>
            <w:shd w:val="clear" w:color="auto" w:fill="F2F2F2" w:themeFill="background1" w:themeFillShade="F2"/>
            <w:vAlign w:val="center"/>
          </w:tcPr>
          <w:p w14:paraId="10DA3CB0" w14:textId="0A006FA8"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HLM 1 mg/mL</w:t>
            </w:r>
          </w:p>
        </w:tc>
        <w:tc>
          <w:tcPr>
            <w:tcW w:w="3178" w:type="dxa"/>
            <w:gridSpan w:val="2"/>
            <w:tcBorders>
              <w:left w:val="single" w:sz="4" w:space="0" w:color="ADADAD" w:themeColor="background2" w:themeShade="BF"/>
              <w:right w:val="single" w:sz="4" w:space="0" w:color="ADADAD" w:themeColor="background2" w:themeShade="BF"/>
            </w:tcBorders>
            <w:shd w:val="clear" w:color="auto" w:fill="F2F2F2" w:themeFill="background1" w:themeFillShade="F2"/>
            <w:vAlign w:val="center"/>
          </w:tcPr>
          <w:p w14:paraId="621C1ECF" w14:textId="0CAC2AD5"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HLM 0.5 mg/mL</w:t>
            </w:r>
          </w:p>
        </w:tc>
        <w:tc>
          <w:tcPr>
            <w:tcW w:w="3178" w:type="dxa"/>
            <w:gridSpan w:val="2"/>
            <w:tcBorders>
              <w:left w:val="single" w:sz="4" w:space="0" w:color="ADADAD" w:themeColor="background2" w:themeShade="BF"/>
              <w:right w:val="single" w:sz="4" w:space="0" w:color="ADADAD" w:themeColor="background2" w:themeShade="BF"/>
            </w:tcBorders>
            <w:shd w:val="clear" w:color="auto" w:fill="F2F2F2" w:themeFill="background1" w:themeFillShade="F2"/>
            <w:vAlign w:val="center"/>
          </w:tcPr>
          <w:p w14:paraId="2B31ECB5" w14:textId="7F84AAA8"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HLM 0.1 mg/mL</w:t>
            </w:r>
          </w:p>
        </w:tc>
        <w:tc>
          <w:tcPr>
            <w:tcW w:w="1786" w:type="dxa"/>
            <w:tcBorders>
              <w:left w:val="single" w:sz="4" w:space="0" w:color="ADADAD" w:themeColor="background2" w:themeShade="BF"/>
            </w:tcBorders>
            <w:shd w:val="clear" w:color="auto" w:fill="F2F2F2" w:themeFill="background1" w:themeFillShade="F2"/>
            <w:vAlign w:val="center"/>
          </w:tcPr>
          <w:p w14:paraId="3552B78B" w14:textId="0D72DCB5" w:rsidR="008D0A25" w:rsidRPr="004551C9" w:rsidRDefault="00FF6C0F" w:rsidP="008D0A25">
            <w:pPr>
              <w:spacing w:line="276" w:lineRule="auto"/>
              <w:jc w:val="center"/>
              <w:rPr>
                <w:rFonts w:ascii="Arial" w:hAnsi="Arial" w:cs="Arial"/>
                <w:sz w:val="18"/>
                <w:szCs w:val="18"/>
              </w:rPr>
            </w:pPr>
            <w:r w:rsidRPr="004551C9">
              <w:rPr>
                <w:rFonts w:ascii="Arial" w:hAnsi="Arial" w:cs="Arial"/>
                <w:sz w:val="18"/>
                <w:szCs w:val="18"/>
                <w:lang w:val="en-US"/>
              </w:rPr>
              <w:t>Notes</w:t>
            </w:r>
          </w:p>
        </w:tc>
      </w:tr>
      <w:tr w:rsidR="008D0A25" w:rsidRPr="004551C9" w14:paraId="1C8A3960" w14:textId="77777777" w:rsidTr="00D65DD2">
        <w:tc>
          <w:tcPr>
            <w:tcW w:w="2150" w:type="dxa"/>
            <w:tcBorders>
              <w:bottom w:val="single" w:sz="4" w:space="0" w:color="auto"/>
              <w:right w:val="single" w:sz="4" w:space="0" w:color="ADADAD" w:themeColor="background2" w:themeShade="BF"/>
            </w:tcBorders>
            <w:shd w:val="clear" w:color="auto" w:fill="F2F2F2" w:themeFill="background1" w:themeFillShade="F2"/>
            <w:vAlign w:val="center"/>
          </w:tcPr>
          <w:p w14:paraId="2532A696" w14:textId="355DA977"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Drug</w:t>
            </w:r>
          </w:p>
        </w:tc>
        <w:tc>
          <w:tcPr>
            <w:tcW w:w="1828" w:type="dxa"/>
            <w:tcBorders>
              <w:left w:val="single" w:sz="4" w:space="0" w:color="ADADAD" w:themeColor="background2" w:themeShade="BF"/>
              <w:bottom w:val="single" w:sz="4" w:space="0" w:color="auto"/>
            </w:tcBorders>
            <w:shd w:val="clear" w:color="auto" w:fill="F2F2F2" w:themeFill="background1" w:themeFillShade="F2"/>
            <w:vAlign w:val="center"/>
          </w:tcPr>
          <w:p w14:paraId="232D92C0" w14:textId="653B09BA"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 xml:space="preserve">in silico </w:t>
            </w:r>
            <w:r w:rsidRPr="004551C9">
              <w:rPr>
                <w:rFonts w:ascii="Arial" w:hAnsi="Arial" w:cs="Arial"/>
                <w:sz w:val="18"/>
                <w:szCs w:val="18"/>
                <w:vertAlign w:val="superscript"/>
                <w:lang w:val="en-US"/>
              </w:rPr>
              <w:t>1</w:t>
            </w:r>
          </w:p>
        </w:tc>
        <w:tc>
          <w:tcPr>
            <w:tcW w:w="1828" w:type="dxa"/>
            <w:tcBorders>
              <w:bottom w:val="single" w:sz="4" w:space="0" w:color="auto"/>
              <w:right w:val="single" w:sz="4" w:space="0" w:color="ADADAD" w:themeColor="background2" w:themeShade="BF"/>
            </w:tcBorders>
            <w:shd w:val="clear" w:color="auto" w:fill="F2F2F2" w:themeFill="background1" w:themeFillShade="F2"/>
            <w:vAlign w:val="center"/>
          </w:tcPr>
          <w:p w14:paraId="26638374" w14:textId="24F11A0F"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 xml:space="preserve">in vitro ± SD </w:t>
            </w:r>
            <w:r w:rsidRPr="004551C9">
              <w:rPr>
                <w:rFonts w:ascii="Arial" w:hAnsi="Arial" w:cs="Arial"/>
                <w:sz w:val="18"/>
                <w:szCs w:val="18"/>
                <w:vertAlign w:val="superscript"/>
                <w:lang w:val="en-US"/>
              </w:rPr>
              <w:t>2</w:t>
            </w:r>
          </w:p>
        </w:tc>
        <w:tc>
          <w:tcPr>
            <w:tcW w:w="1589" w:type="dxa"/>
            <w:tcBorders>
              <w:left w:val="single" w:sz="4" w:space="0" w:color="ADADAD" w:themeColor="background2" w:themeShade="BF"/>
              <w:bottom w:val="single" w:sz="4" w:space="0" w:color="auto"/>
            </w:tcBorders>
            <w:shd w:val="clear" w:color="auto" w:fill="F2F2F2" w:themeFill="background1" w:themeFillShade="F2"/>
            <w:vAlign w:val="center"/>
          </w:tcPr>
          <w:p w14:paraId="52B6B95A" w14:textId="50818418"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 xml:space="preserve">in silico </w:t>
            </w:r>
            <w:r w:rsidRPr="004551C9">
              <w:rPr>
                <w:rFonts w:ascii="Arial" w:hAnsi="Arial" w:cs="Arial"/>
                <w:sz w:val="18"/>
                <w:szCs w:val="18"/>
                <w:vertAlign w:val="superscript"/>
                <w:lang w:val="en-US"/>
              </w:rPr>
              <w:t>1</w:t>
            </w:r>
          </w:p>
        </w:tc>
        <w:tc>
          <w:tcPr>
            <w:tcW w:w="1589" w:type="dxa"/>
            <w:tcBorders>
              <w:bottom w:val="single" w:sz="4" w:space="0" w:color="auto"/>
              <w:right w:val="single" w:sz="4" w:space="0" w:color="ADADAD" w:themeColor="background2" w:themeShade="BF"/>
            </w:tcBorders>
            <w:shd w:val="clear" w:color="auto" w:fill="F2F2F2" w:themeFill="background1" w:themeFillShade="F2"/>
            <w:vAlign w:val="center"/>
          </w:tcPr>
          <w:p w14:paraId="46F1A516" w14:textId="13B573F9"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 xml:space="preserve">in vitro </w:t>
            </w:r>
            <w:r w:rsidRPr="004551C9">
              <w:rPr>
                <w:rFonts w:ascii="Arial" w:hAnsi="Arial" w:cs="Arial"/>
                <w:sz w:val="18"/>
                <w:szCs w:val="18"/>
                <w:vertAlign w:val="superscript"/>
                <w:lang w:val="en-US"/>
              </w:rPr>
              <w:t>3</w:t>
            </w:r>
          </w:p>
        </w:tc>
        <w:tc>
          <w:tcPr>
            <w:tcW w:w="1589" w:type="dxa"/>
            <w:tcBorders>
              <w:left w:val="single" w:sz="4" w:space="0" w:color="ADADAD" w:themeColor="background2" w:themeShade="BF"/>
              <w:bottom w:val="single" w:sz="4" w:space="0" w:color="auto"/>
            </w:tcBorders>
            <w:shd w:val="clear" w:color="auto" w:fill="F2F2F2" w:themeFill="background1" w:themeFillShade="F2"/>
            <w:vAlign w:val="center"/>
          </w:tcPr>
          <w:p w14:paraId="3F570C57" w14:textId="332ED679"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 xml:space="preserve">in silico </w:t>
            </w:r>
            <w:r w:rsidRPr="004551C9">
              <w:rPr>
                <w:rFonts w:ascii="Arial" w:hAnsi="Arial" w:cs="Arial"/>
                <w:sz w:val="18"/>
                <w:szCs w:val="18"/>
                <w:vertAlign w:val="superscript"/>
                <w:lang w:val="en-US"/>
              </w:rPr>
              <w:t>1</w:t>
            </w:r>
          </w:p>
        </w:tc>
        <w:tc>
          <w:tcPr>
            <w:tcW w:w="1589" w:type="dxa"/>
            <w:tcBorders>
              <w:bottom w:val="single" w:sz="4" w:space="0" w:color="auto"/>
              <w:right w:val="single" w:sz="4" w:space="0" w:color="ADADAD" w:themeColor="background2" w:themeShade="BF"/>
            </w:tcBorders>
            <w:shd w:val="clear" w:color="auto" w:fill="F2F2F2" w:themeFill="background1" w:themeFillShade="F2"/>
            <w:vAlign w:val="center"/>
          </w:tcPr>
          <w:p w14:paraId="09814D29" w14:textId="26E6B095"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lang w:val="en-US"/>
              </w:rPr>
              <w:t xml:space="preserve">in vitro </w:t>
            </w:r>
            <w:r w:rsidRPr="004551C9">
              <w:rPr>
                <w:rFonts w:ascii="Arial" w:hAnsi="Arial" w:cs="Arial"/>
                <w:sz w:val="18"/>
                <w:szCs w:val="18"/>
                <w:vertAlign w:val="superscript"/>
                <w:lang w:val="en-US"/>
              </w:rPr>
              <w:t>3</w:t>
            </w:r>
          </w:p>
        </w:tc>
        <w:tc>
          <w:tcPr>
            <w:tcW w:w="1786" w:type="dxa"/>
            <w:tcBorders>
              <w:left w:val="single" w:sz="4" w:space="0" w:color="ADADAD" w:themeColor="background2" w:themeShade="BF"/>
              <w:bottom w:val="single" w:sz="4" w:space="0" w:color="auto"/>
            </w:tcBorders>
            <w:shd w:val="clear" w:color="auto" w:fill="F2F2F2" w:themeFill="background1" w:themeFillShade="F2"/>
            <w:vAlign w:val="center"/>
          </w:tcPr>
          <w:p w14:paraId="4079D26B" w14:textId="77777777" w:rsidR="008D0A25" w:rsidRPr="004551C9" w:rsidRDefault="008D0A25" w:rsidP="008D0A25">
            <w:pPr>
              <w:spacing w:line="276" w:lineRule="auto"/>
              <w:jc w:val="center"/>
              <w:rPr>
                <w:rFonts w:ascii="Arial" w:hAnsi="Arial" w:cs="Arial"/>
                <w:sz w:val="18"/>
                <w:szCs w:val="18"/>
              </w:rPr>
            </w:pPr>
          </w:p>
        </w:tc>
      </w:tr>
      <w:tr w:rsidR="008D0A25" w:rsidRPr="004551C9" w14:paraId="0E63AEC6" w14:textId="40904535" w:rsidTr="00D65DD2">
        <w:tc>
          <w:tcPr>
            <w:tcW w:w="2150" w:type="dxa"/>
            <w:tcBorders>
              <w:top w:val="single" w:sz="4" w:space="0" w:color="auto"/>
              <w:right w:val="single" w:sz="4" w:space="0" w:color="ADADAD" w:themeColor="background2" w:themeShade="BF"/>
            </w:tcBorders>
            <w:vAlign w:val="center"/>
          </w:tcPr>
          <w:p w14:paraId="49988B03" w14:textId="05A5CC1D"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Itraconazole</w:t>
            </w:r>
          </w:p>
        </w:tc>
        <w:tc>
          <w:tcPr>
            <w:tcW w:w="1828" w:type="dxa"/>
            <w:tcBorders>
              <w:top w:val="single" w:sz="4" w:space="0" w:color="auto"/>
              <w:left w:val="single" w:sz="4" w:space="0" w:color="ADADAD" w:themeColor="background2" w:themeShade="BF"/>
            </w:tcBorders>
            <w:vAlign w:val="center"/>
          </w:tcPr>
          <w:p w14:paraId="7C19CEB3" w14:textId="0BB59EE4"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0.050</w:t>
            </w:r>
          </w:p>
        </w:tc>
        <w:tc>
          <w:tcPr>
            <w:tcW w:w="1828" w:type="dxa"/>
            <w:tcBorders>
              <w:top w:val="single" w:sz="4" w:space="0" w:color="auto"/>
              <w:right w:val="single" w:sz="4" w:space="0" w:color="ADADAD" w:themeColor="background2" w:themeShade="BF"/>
            </w:tcBorders>
            <w:vAlign w:val="center"/>
          </w:tcPr>
          <w:p w14:paraId="051B965A" w14:textId="01C47053" w:rsidR="008D0A25" w:rsidRPr="004551C9" w:rsidRDefault="008D0A25" w:rsidP="008D0A25">
            <w:pPr>
              <w:spacing w:line="276" w:lineRule="auto"/>
              <w:jc w:val="center"/>
              <w:rPr>
                <w:rFonts w:ascii="Arial" w:hAnsi="Arial" w:cs="Arial"/>
                <w:b/>
                <w:bCs/>
                <w:sz w:val="18"/>
                <w:szCs w:val="18"/>
                <w:lang w:val="en-US"/>
              </w:rPr>
            </w:pPr>
            <w:r w:rsidRPr="004551C9">
              <w:rPr>
                <w:rFonts w:ascii="Arial" w:hAnsi="Arial" w:cs="Arial"/>
                <w:sz w:val="18"/>
                <w:szCs w:val="18"/>
              </w:rPr>
              <w:t xml:space="preserve">0.016 </w:t>
            </w:r>
            <w:r w:rsidRPr="004551C9">
              <w:rPr>
                <w:rFonts w:ascii="Arial" w:hAnsi="Arial" w:cs="Arial"/>
                <w:sz w:val="18"/>
                <w:szCs w:val="18"/>
                <w:lang w:val="en-US"/>
              </w:rPr>
              <w:t>± 0.002</w:t>
            </w:r>
          </w:p>
        </w:tc>
        <w:tc>
          <w:tcPr>
            <w:tcW w:w="1589" w:type="dxa"/>
            <w:tcBorders>
              <w:top w:val="single" w:sz="4" w:space="0" w:color="auto"/>
              <w:left w:val="single" w:sz="4" w:space="0" w:color="ADADAD" w:themeColor="background2" w:themeShade="BF"/>
            </w:tcBorders>
          </w:tcPr>
          <w:p w14:paraId="08D290EA" w14:textId="7D78FF5F"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0.520</w:t>
            </w:r>
          </w:p>
        </w:tc>
        <w:tc>
          <w:tcPr>
            <w:tcW w:w="1589" w:type="dxa"/>
            <w:tcBorders>
              <w:top w:val="single" w:sz="4" w:space="0" w:color="auto"/>
              <w:right w:val="single" w:sz="4" w:space="0" w:color="ADADAD" w:themeColor="background2" w:themeShade="BF"/>
            </w:tcBorders>
          </w:tcPr>
          <w:p w14:paraId="7D06A53D" w14:textId="172A0D63"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0.031</w:t>
            </w:r>
          </w:p>
        </w:tc>
        <w:tc>
          <w:tcPr>
            <w:tcW w:w="1589" w:type="dxa"/>
            <w:tcBorders>
              <w:top w:val="single" w:sz="4" w:space="0" w:color="auto"/>
              <w:left w:val="single" w:sz="4" w:space="0" w:color="ADADAD" w:themeColor="background2" w:themeShade="BF"/>
            </w:tcBorders>
          </w:tcPr>
          <w:p w14:paraId="4857BC00" w14:textId="61B2D6A3"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0.350</w:t>
            </w:r>
          </w:p>
        </w:tc>
        <w:tc>
          <w:tcPr>
            <w:tcW w:w="1589" w:type="dxa"/>
            <w:tcBorders>
              <w:top w:val="single" w:sz="4" w:space="0" w:color="auto"/>
              <w:right w:val="single" w:sz="4" w:space="0" w:color="ADADAD" w:themeColor="background2" w:themeShade="BF"/>
            </w:tcBorders>
          </w:tcPr>
          <w:p w14:paraId="264DFA31" w14:textId="04096351"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0.139</w:t>
            </w:r>
          </w:p>
        </w:tc>
        <w:tc>
          <w:tcPr>
            <w:tcW w:w="1786" w:type="dxa"/>
            <w:tcBorders>
              <w:top w:val="single" w:sz="4" w:space="0" w:color="auto"/>
              <w:left w:val="single" w:sz="4" w:space="0" w:color="ADADAD" w:themeColor="background2" w:themeShade="BF"/>
            </w:tcBorders>
            <w:vAlign w:val="center"/>
          </w:tcPr>
          <w:p w14:paraId="79BBCA1B" w14:textId="757BB7FA" w:rsidR="008D0A25" w:rsidRPr="004551C9" w:rsidRDefault="008D0A25" w:rsidP="008D0A25">
            <w:pPr>
              <w:spacing w:line="276" w:lineRule="auto"/>
              <w:jc w:val="center"/>
              <w:rPr>
                <w:rFonts w:ascii="Arial" w:hAnsi="Arial" w:cs="Arial"/>
                <w:sz w:val="18"/>
                <w:szCs w:val="18"/>
              </w:rPr>
            </w:pPr>
          </w:p>
        </w:tc>
      </w:tr>
      <w:tr w:rsidR="008D0A25" w:rsidRPr="004551C9" w14:paraId="2B4FEF93" w14:textId="3445756E" w:rsidTr="00D65DD2">
        <w:tc>
          <w:tcPr>
            <w:tcW w:w="2150" w:type="dxa"/>
            <w:tcBorders>
              <w:right w:val="single" w:sz="4" w:space="0" w:color="ADADAD" w:themeColor="background2" w:themeShade="BF"/>
            </w:tcBorders>
            <w:vAlign w:val="center"/>
          </w:tcPr>
          <w:p w14:paraId="21349EA0" w14:textId="44941B6C"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Telaprevir</w:t>
            </w:r>
          </w:p>
        </w:tc>
        <w:tc>
          <w:tcPr>
            <w:tcW w:w="1828" w:type="dxa"/>
            <w:tcBorders>
              <w:left w:val="single" w:sz="4" w:space="0" w:color="ADADAD" w:themeColor="background2" w:themeShade="BF"/>
            </w:tcBorders>
            <w:vAlign w:val="center"/>
          </w:tcPr>
          <w:p w14:paraId="7AB6188B" w14:textId="177DAB17"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0.320</w:t>
            </w:r>
          </w:p>
        </w:tc>
        <w:tc>
          <w:tcPr>
            <w:tcW w:w="1828" w:type="dxa"/>
            <w:tcBorders>
              <w:right w:val="single" w:sz="4" w:space="0" w:color="ADADAD" w:themeColor="background2" w:themeShade="BF"/>
            </w:tcBorders>
            <w:vAlign w:val="center"/>
          </w:tcPr>
          <w:p w14:paraId="36D88415" w14:textId="2A5ECAC6"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 xml:space="preserve">0.508 </w:t>
            </w:r>
            <w:r w:rsidRPr="004551C9">
              <w:rPr>
                <w:rFonts w:ascii="Arial" w:hAnsi="Arial" w:cs="Arial"/>
                <w:sz w:val="18"/>
                <w:szCs w:val="18"/>
                <w:lang w:val="en-US"/>
              </w:rPr>
              <w:t>± 0.051</w:t>
            </w:r>
          </w:p>
        </w:tc>
        <w:tc>
          <w:tcPr>
            <w:tcW w:w="1589" w:type="dxa"/>
            <w:tcBorders>
              <w:left w:val="single" w:sz="4" w:space="0" w:color="ADADAD" w:themeColor="background2" w:themeShade="BF"/>
            </w:tcBorders>
          </w:tcPr>
          <w:p w14:paraId="64122C45" w14:textId="7A9B8900"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0.480</w:t>
            </w:r>
          </w:p>
        </w:tc>
        <w:tc>
          <w:tcPr>
            <w:tcW w:w="1589" w:type="dxa"/>
            <w:tcBorders>
              <w:right w:val="single" w:sz="4" w:space="0" w:color="ADADAD" w:themeColor="background2" w:themeShade="BF"/>
            </w:tcBorders>
          </w:tcPr>
          <w:p w14:paraId="6519AA0D" w14:textId="2DA0BBBD"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0.674</w:t>
            </w:r>
          </w:p>
        </w:tc>
        <w:tc>
          <w:tcPr>
            <w:tcW w:w="1589" w:type="dxa"/>
            <w:tcBorders>
              <w:left w:val="single" w:sz="4" w:space="0" w:color="ADADAD" w:themeColor="background2" w:themeShade="BF"/>
            </w:tcBorders>
          </w:tcPr>
          <w:p w14:paraId="2D2141C3" w14:textId="67973B3D"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0.820</w:t>
            </w:r>
          </w:p>
        </w:tc>
        <w:tc>
          <w:tcPr>
            <w:tcW w:w="1589" w:type="dxa"/>
            <w:tcBorders>
              <w:right w:val="single" w:sz="4" w:space="0" w:color="ADADAD" w:themeColor="background2" w:themeShade="BF"/>
            </w:tcBorders>
          </w:tcPr>
          <w:p w14:paraId="192B17AB" w14:textId="1A26E051"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0.912</w:t>
            </w:r>
          </w:p>
        </w:tc>
        <w:tc>
          <w:tcPr>
            <w:tcW w:w="1786" w:type="dxa"/>
            <w:tcBorders>
              <w:left w:val="single" w:sz="4" w:space="0" w:color="ADADAD" w:themeColor="background2" w:themeShade="BF"/>
            </w:tcBorders>
            <w:vAlign w:val="center"/>
          </w:tcPr>
          <w:p w14:paraId="67B6CE1B" w14:textId="1883F3C2" w:rsidR="008D0A25" w:rsidRPr="004551C9" w:rsidRDefault="008D0A25" w:rsidP="008D0A25">
            <w:pPr>
              <w:spacing w:line="276" w:lineRule="auto"/>
              <w:jc w:val="center"/>
              <w:rPr>
                <w:rFonts w:ascii="Arial" w:hAnsi="Arial" w:cs="Arial"/>
                <w:sz w:val="18"/>
                <w:szCs w:val="18"/>
              </w:rPr>
            </w:pPr>
          </w:p>
        </w:tc>
      </w:tr>
      <w:tr w:rsidR="008D0A25" w:rsidRPr="004551C9" w14:paraId="39E39C7B" w14:textId="6B0DD725" w:rsidTr="00D65DD2">
        <w:tc>
          <w:tcPr>
            <w:tcW w:w="2150" w:type="dxa"/>
            <w:tcBorders>
              <w:bottom w:val="single" w:sz="4" w:space="0" w:color="auto"/>
              <w:right w:val="single" w:sz="4" w:space="0" w:color="ADADAD" w:themeColor="background2" w:themeShade="BF"/>
            </w:tcBorders>
            <w:vAlign w:val="center"/>
          </w:tcPr>
          <w:p w14:paraId="34A69AFE" w14:textId="00ECE27E"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Ritonavir</w:t>
            </w:r>
          </w:p>
        </w:tc>
        <w:tc>
          <w:tcPr>
            <w:tcW w:w="1828" w:type="dxa"/>
            <w:tcBorders>
              <w:left w:val="single" w:sz="4" w:space="0" w:color="ADADAD" w:themeColor="background2" w:themeShade="BF"/>
              <w:bottom w:val="single" w:sz="4" w:space="0" w:color="auto"/>
            </w:tcBorders>
            <w:vAlign w:val="center"/>
          </w:tcPr>
          <w:p w14:paraId="7694CBC6" w14:textId="264F7013"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0.360</w:t>
            </w:r>
          </w:p>
        </w:tc>
        <w:tc>
          <w:tcPr>
            <w:tcW w:w="1828" w:type="dxa"/>
            <w:tcBorders>
              <w:bottom w:val="single" w:sz="4" w:space="0" w:color="auto"/>
              <w:right w:val="single" w:sz="4" w:space="0" w:color="ADADAD" w:themeColor="background2" w:themeShade="BF"/>
            </w:tcBorders>
            <w:vAlign w:val="center"/>
          </w:tcPr>
          <w:p w14:paraId="455A7266" w14:textId="3E58DC0E" w:rsidR="008D0A25" w:rsidRPr="004551C9" w:rsidRDefault="008D0A25" w:rsidP="008D0A25">
            <w:pPr>
              <w:spacing w:line="276" w:lineRule="auto"/>
              <w:jc w:val="center"/>
              <w:rPr>
                <w:rFonts w:ascii="Arial" w:hAnsi="Arial" w:cs="Arial"/>
                <w:sz w:val="18"/>
                <w:szCs w:val="18"/>
                <w:lang w:val="en-US"/>
              </w:rPr>
            </w:pPr>
            <w:r w:rsidRPr="004551C9">
              <w:rPr>
                <w:rFonts w:ascii="Arial" w:hAnsi="Arial" w:cs="Arial"/>
                <w:sz w:val="18"/>
                <w:szCs w:val="18"/>
              </w:rPr>
              <w:t xml:space="preserve">0.210 </w:t>
            </w:r>
            <w:r w:rsidRPr="004551C9">
              <w:rPr>
                <w:rFonts w:ascii="Arial" w:hAnsi="Arial" w:cs="Arial"/>
                <w:sz w:val="18"/>
                <w:szCs w:val="18"/>
                <w:lang w:val="en-US"/>
              </w:rPr>
              <w:t>± 0.009</w:t>
            </w:r>
          </w:p>
        </w:tc>
        <w:tc>
          <w:tcPr>
            <w:tcW w:w="1589" w:type="dxa"/>
            <w:tcBorders>
              <w:left w:val="single" w:sz="4" w:space="0" w:color="ADADAD" w:themeColor="background2" w:themeShade="BF"/>
              <w:bottom w:val="single" w:sz="4" w:space="0" w:color="auto"/>
            </w:tcBorders>
          </w:tcPr>
          <w:p w14:paraId="3614BF97" w14:textId="14891596"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0.480</w:t>
            </w:r>
          </w:p>
        </w:tc>
        <w:tc>
          <w:tcPr>
            <w:tcW w:w="1589" w:type="dxa"/>
            <w:tcBorders>
              <w:bottom w:val="single" w:sz="4" w:space="0" w:color="auto"/>
              <w:right w:val="single" w:sz="4" w:space="0" w:color="ADADAD" w:themeColor="background2" w:themeShade="BF"/>
            </w:tcBorders>
          </w:tcPr>
          <w:p w14:paraId="4C1CAB5B" w14:textId="2E2BB8E1"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0.346</w:t>
            </w:r>
          </w:p>
        </w:tc>
        <w:tc>
          <w:tcPr>
            <w:tcW w:w="1589" w:type="dxa"/>
            <w:tcBorders>
              <w:left w:val="single" w:sz="4" w:space="0" w:color="ADADAD" w:themeColor="background2" w:themeShade="BF"/>
              <w:bottom w:val="single" w:sz="4" w:space="0" w:color="auto"/>
            </w:tcBorders>
          </w:tcPr>
          <w:p w14:paraId="31FE05DA" w14:textId="3A4085AF"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0.850</w:t>
            </w:r>
          </w:p>
        </w:tc>
        <w:tc>
          <w:tcPr>
            <w:tcW w:w="1589" w:type="dxa"/>
            <w:tcBorders>
              <w:bottom w:val="single" w:sz="4" w:space="0" w:color="auto"/>
              <w:right w:val="single" w:sz="4" w:space="0" w:color="ADADAD" w:themeColor="background2" w:themeShade="BF"/>
            </w:tcBorders>
          </w:tcPr>
          <w:p w14:paraId="689302D1" w14:textId="7F8B85D4" w:rsidR="008D0A25" w:rsidRPr="004551C9" w:rsidRDefault="008D0A25" w:rsidP="008D0A25">
            <w:pPr>
              <w:spacing w:line="276" w:lineRule="auto"/>
              <w:jc w:val="center"/>
              <w:rPr>
                <w:rFonts w:ascii="Arial" w:hAnsi="Arial" w:cs="Arial"/>
                <w:sz w:val="18"/>
                <w:szCs w:val="18"/>
              </w:rPr>
            </w:pPr>
            <w:r w:rsidRPr="004551C9">
              <w:rPr>
                <w:rFonts w:ascii="Arial" w:hAnsi="Arial" w:cs="Arial"/>
                <w:sz w:val="18"/>
                <w:szCs w:val="18"/>
              </w:rPr>
              <w:t>0.726</w:t>
            </w:r>
          </w:p>
        </w:tc>
        <w:tc>
          <w:tcPr>
            <w:tcW w:w="1786" w:type="dxa"/>
            <w:tcBorders>
              <w:left w:val="single" w:sz="4" w:space="0" w:color="ADADAD" w:themeColor="background2" w:themeShade="BF"/>
              <w:bottom w:val="single" w:sz="4" w:space="0" w:color="auto"/>
            </w:tcBorders>
            <w:vAlign w:val="center"/>
          </w:tcPr>
          <w:p w14:paraId="0D039184" w14:textId="2537CBD2" w:rsidR="008D0A25" w:rsidRPr="004551C9" w:rsidRDefault="008D0A25" w:rsidP="008D0A25">
            <w:pPr>
              <w:spacing w:line="276" w:lineRule="auto"/>
              <w:jc w:val="center"/>
              <w:rPr>
                <w:rFonts w:ascii="Arial" w:hAnsi="Arial" w:cs="Arial"/>
                <w:sz w:val="18"/>
                <w:szCs w:val="18"/>
              </w:rPr>
            </w:pPr>
          </w:p>
        </w:tc>
      </w:tr>
    </w:tbl>
    <w:p w14:paraId="1F42A652" w14:textId="77777777" w:rsidR="005F391E" w:rsidRDefault="005F391E" w:rsidP="00E22945">
      <w:pPr>
        <w:jc w:val="both"/>
        <w:rPr>
          <w:rFonts w:ascii="Arial" w:hAnsi="Arial" w:cs="Arial"/>
          <w:sz w:val="20"/>
          <w:szCs w:val="20"/>
          <w:lang w:val="en-US"/>
        </w:rPr>
      </w:pPr>
    </w:p>
    <w:p w14:paraId="458C5F7E" w14:textId="6533F0EF" w:rsidR="005F391E" w:rsidRPr="00A44FCF" w:rsidRDefault="002C4EE7" w:rsidP="00A44FCF">
      <w:pPr>
        <w:jc w:val="both"/>
        <w:rPr>
          <w:rFonts w:ascii="Arial" w:hAnsi="Arial" w:cs="Arial"/>
          <w:sz w:val="18"/>
          <w:szCs w:val="18"/>
          <w:lang w:val="en-US"/>
        </w:rPr>
      </w:pPr>
      <w:r w:rsidRPr="00A44FCF">
        <w:rPr>
          <w:rFonts w:ascii="Arial" w:hAnsi="Arial" w:cs="Arial"/>
          <w:sz w:val="18"/>
          <w:szCs w:val="18"/>
          <w:vertAlign w:val="superscript"/>
          <w:lang w:val="en-US"/>
        </w:rPr>
        <w:t>1</w:t>
      </w:r>
      <w:r w:rsidRPr="00A44FCF">
        <w:rPr>
          <w:rFonts w:ascii="Arial" w:hAnsi="Arial" w:cs="Arial"/>
          <w:sz w:val="18"/>
          <w:szCs w:val="18"/>
          <w:lang w:val="en-US"/>
        </w:rPr>
        <w:t xml:space="preserve"> </w:t>
      </w:r>
      <w:r w:rsidR="00E24EAE" w:rsidRPr="00A44FCF">
        <w:rPr>
          <w:rFonts w:ascii="Arial" w:hAnsi="Arial" w:cs="Arial"/>
          <w:sz w:val="18"/>
          <w:szCs w:val="18"/>
          <w:lang w:val="en-US"/>
        </w:rPr>
        <w:t xml:space="preserve">Calculated following Turner and </w:t>
      </w:r>
      <w:r w:rsidR="00A44FCF" w:rsidRPr="00A44FCF">
        <w:rPr>
          <w:rFonts w:ascii="Arial" w:hAnsi="Arial" w:cs="Arial"/>
          <w:sz w:val="18"/>
          <w:szCs w:val="18"/>
          <w:lang w:val="en-US"/>
        </w:rPr>
        <w:t>Rostami-</w:t>
      </w:r>
      <w:proofErr w:type="spellStart"/>
      <w:r w:rsidR="00A44FCF" w:rsidRPr="00A44FCF">
        <w:rPr>
          <w:rFonts w:ascii="Arial" w:hAnsi="Arial" w:cs="Arial"/>
          <w:sz w:val="18"/>
          <w:szCs w:val="18"/>
          <w:lang w:val="en-US"/>
        </w:rPr>
        <w:t>Hodjegan</w:t>
      </w:r>
      <w:proofErr w:type="spellEnd"/>
      <w:r w:rsidR="00A44FCF" w:rsidRPr="00A44FCF">
        <w:rPr>
          <w:rFonts w:ascii="Arial" w:hAnsi="Arial" w:cs="Arial"/>
          <w:sz w:val="18"/>
          <w:szCs w:val="18"/>
          <w:lang w:val="en-US"/>
        </w:rPr>
        <w:t xml:space="preserve"> method.</w:t>
      </w:r>
    </w:p>
    <w:p w14:paraId="04C508AA" w14:textId="24E4B453" w:rsidR="004551C9" w:rsidRDefault="002C4EE7" w:rsidP="00E22945">
      <w:pPr>
        <w:jc w:val="both"/>
        <w:rPr>
          <w:rFonts w:ascii="Arial" w:hAnsi="Arial" w:cs="Arial"/>
          <w:sz w:val="18"/>
          <w:szCs w:val="18"/>
          <w:lang w:val="en-US"/>
        </w:rPr>
      </w:pPr>
      <w:r w:rsidRPr="00A44FCF">
        <w:rPr>
          <w:rFonts w:ascii="Arial" w:hAnsi="Arial" w:cs="Arial"/>
          <w:sz w:val="18"/>
          <w:szCs w:val="18"/>
          <w:vertAlign w:val="superscript"/>
          <w:lang w:val="en-US"/>
        </w:rPr>
        <w:t>2</w:t>
      </w:r>
      <w:r w:rsidR="00E24EAE" w:rsidRPr="00A44FCF">
        <w:rPr>
          <w:rFonts w:ascii="Arial" w:hAnsi="Arial" w:cs="Arial"/>
          <w:sz w:val="18"/>
          <w:szCs w:val="18"/>
          <w:lang w:val="en-US"/>
        </w:rPr>
        <w:t xml:space="preserve"> Measured </w:t>
      </w:r>
      <w:r w:rsidR="00A44FCF" w:rsidRPr="00A44FCF">
        <w:rPr>
          <w:rFonts w:ascii="Arial" w:hAnsi="Arial" w:cs="Arial"/>
          <w:sz w:val="18"/>
          <w:szCs w:val="18"/>
          <w:lang w:val="en-US"/>
        </w:rPr>
        <w:t>via equilibrium dialysis using</w:t>
      </w:r>
      <w:r w:rsidR="0016481C">
        <w:rPr>
          <w:rFonts w:ascii="Arial" w:hAnsi="Arial" w:cs="Arial"/>
          <w:sz w:val="18"/>
          <w:szCs w:val="18"/>
          <w:lang w:val="en-US"/>
        </w:rPr>
        <w:t xml:space="preserve"> </w:t>
      </w:r>
      <w:r w:rsidR="00A44FCF" w:rsidRPr="00A44FCF">
        <w:rPr>
          <w:rFonts w:ascii="Arial" w:hAnsi="Arial" w:cs="Arial"/>
          <w:sz w:val="18"/>
          <w:szCs w:val="18"/>
          <w:lang w:val="en-US"/>
        </w:rPr>
        <w:t xml:space="preserve">HLM instead of plasma </w:t>
      </w:r>
      <w:r w:rsidR="0016481C">
        <w:rPr>
          <w:rFonts w:ascii="Arial" w:hAnsi="Arial" w:cs="Arial"/>
          <w:sz w:val="18"/>
          <w:szCs w:val="18"/>
          <w:lang w:val="en-US"/>
        </w:rPr>
        <w:t xml:space="preserve">and </w:t>
      </w:r>
      <w:r w:rsidR="00A44FCF" w:rsidRPr="00A44FCF">
        <w:rPr>
          <w:rFonts w:ascii="Arial" w:hAnsi="Arial" w:cs="Arial"/>
          <w:sz w:val="18"/>
          <w:szCs w:val="18"/>
          <w:lang w:val="en-US"/>
        </w:rPr>
        <w:t xml:space="preserve">as </w:t>
      </w:r>
      <w:r w:rsidR="00E24EAE" w:rsidRPr="00A44FCF">
        <w:rPr>
          <w:rFonts w:ascii="Arial" w:hAnsi="Arial" w:cs="Arial"/>
          <w:sz w:val="18"/>
          <w:szCs w:val="18"/>
          <w:lang w:val="en-US"/>
        </w:rPr>
        <w:t xml:space="preserve">previously described by </w:t>
      </w:r>
      <w:proofErr w:type="spellStart"/>
      <w:r w:rsidR="00A44FCF" w:rsidRPr="00A44FCF">
        <w:rPr>
          <w:rFonts w:ascii="Arial" w:hAnsi="Arial" w:cs="Arial"/>
          <w:sz w:val="18"/>
          <w:szCs w:val="18"/>
          <w:lang w:val="en-US"/>
        </w:rPr>
        <w:t>Keemink</w:t>
      </w:r>
      <w:proofErr w:type="spellEnd"/>
      <w:r w:rsidR="00A44FCF" w:rsidRPr="00A44FCF">
        <w:rPr>
          <w:rFonts w:ascii="Arial" w:hAnsi="Arial" w:cs="Arial"/>
          <w:sz w:val="18"/>
          <w:szCs w:val="18"/>
          <w:lang w:val="en-US"/>
        </w:rPr>
        <w:t xml:space="preserve"> et al. (2023)</w:t>
      </w:r>
      <w:r w:rsidR="004551C9">
        <w:rPr>
          <w:rFonts w:ascii="Arial" w:hAnsi="Arial" w:cs="Arial"/>
          <w:sz w:val="18"/>
          <w:szCs w:val="18"/>
          <w:lang w:val="en-US"/>
        </w:rPr>
        <w:t>.</w:t>
      </w:r>
    </w:p>
    <w:p w14:paraId="67A9B031" w14:textId="748C6564" w:rsidR="004551C9" w:rsidRPr="004551C9" w:rsidRDefault="004551C9" w:rsidP="00E22945">
      <w:pPr>
        <w:jc w:val="both"/>
        <w:rPr>
          <w:rFonts w:ascii="Arial" w:hAnsi="Arial" w:cs="Arial"/>
          <w:sz w:val="18"/>
          <w:szCs w:val="18"/>
          <w:lang w:val="en-US"/>
        </w:rPr>
        <w:sectPr w:rsidR="004551C9" w:rsidRPr="004551C9" w:rsidSect="004551C9">
          <w:type w:val="continuous"/>
          <w:pgSz w:w="16838" w:h="11906" w:orient="landscape"/>
          <w:pgMar w:top="1440" w:right="1440" w:bottom="1440" w:left="1440" w:header="706" w:footer="706" w:gutter="0"/>
          <w:cols w:space="708"/>
          <w:docGrid w:linePitch="360"/>
        </w:sectPr>
      </w:pPr>
      <w:r w:rsidRPr="004551C9">
        <w:rPr>
          <w:rFonts w:ascii="Arial" w:hAnsi="Arial" w:cs="Arial"/>
          <w:sz w:val="18"/>
          <w:szCs w:val="18"/>
          <w:vertAlign w:val="superscript"/>
          <w:lang w:val="en-US"/>
        </w:rPr>
        <w:t>3</w:t>
      </w:r>
      <w:r>
        <w:rPr>
          <w:rFonts w:ascii="Arial" w:hAnsi="Arial" w:cs="Arial"/>
          <w:sz w:val="18"/>
          <w:szCs w:val="18"/>
          <w:lang w:val="en-US"/>
        </w:rPr>
        <w:t xml:space="preserve"> Retrieved by dilution method (</w:t>
      </w:r>
      <w:r w:rsidR="00D05A4A">
        <w:rPr>
          <w:rFonts w:ascii="Arial" w:hAnsi="Arial" w:cs="Arial"/>
          <w:sz w:val="18"/>
          <w:szCs w:val="18"/>
          <w:lang w:val="en-US"/>
        </w:rPr>
        <w:t>Austin et al. 2002)</w:t>
      </w:r>
    </w:p>
    <w:p w14:paraId="4339FC33" w14:textId="5C34E6F0" w:rsidR="00FD104B" w:rsidRPr="00184985" w:rsidRDefault="005F391E" w:rsidP="00184985">
      <w:pPr>
        <w:rPr>
          <w:rFonts w:ascii="Arial" w:hAnsi="Arial" w:cs="Arial"/>
          <w:sz w:val="20"/>
          <w:szCs w:val="20"/>
          <w:lang w:val="en-US"/>
        </w:rPr>
      </w:pPr>
      <w:r w:rsidRPr="005F391E">
        <w:rPr>
          <w:rFonts w:ascii="Arial" w:hAnsi="Arial" w:cs="Arial"/>
          <w:b/>
          <w:bCs/>
          <w:sz w:val="20"/>
          <w:szCs w:val="20"/>
          <w:lang w:val="en-US"/>
        </w:rPr>
        <w:lastRenderedPageBreak/>
        <w:t>Table S12</w:t>
      </w:r>
      <w:r>
        <w:rPr>
          <w:rFonts w:ascii="Arial" w:hAnsi="Arial" w:cs="Arial"/>
          <w:sz w:val="20"/>
          <w:szCs w:val="20"/>
          <w:lang w:val="en-US"/>
        </w:rPr>
        <w:t xml:space="preserve">: </w:t>
      </w:r>
      <w:r w:rsidR="00FD104B">
        <w:rPr>
          <w:rFonts w:ascii="Arial" w:hAnsi="Arial" w:cs="Arial"/>
          <w:sz w:val="20"/>
          <w:szCs w:val="20"/>
          <w:lang w:val="en-US"/>
        </w:rPr>
        <w:t xml:space="preserve">Fluoxetine input parameters used in </w:t>
      </w:r>
      <w:proofErr w:type="spellStart"/>
      <w:r w:rsidR="00FD104B">
        <w:rPr>
          <w:rFonts w:ascii="Arial" w:hAnsi="Arial" w:cs="Arial"/>
          <w:sz w:val="20"/>
          <w:szCs w:val="20"/>
          <w:lang w:val="en-US"/>
        </w:rPr>
        <w:t>SimCYP</w:t>
      </w:r>
      <w:proofErr w:type="spellEnd"/>
      <w:r w:rsidR="00FD104B">
        <w:rPr>
          <w:rFonts w:ascii="Arial" w:hAnsi="Arial" w:cs="Arial"/>
          <w:sz w:val="20"/>
          <w:szCs w:val="20"/>
          <w:lang w:val="en-US"/>
        </w:rPr>
        <w:t xml:space="preserve"> Model for </w:t>
      </w:r>
      <w:r w:rsidR="00FD104B" w:rsidRPr="00FD104B">
        <w:rPr>
          <w:rFonts w:ascii="Arial" w:hAnsi="Arial" w:cs="Arial"/>
          <w:i/>
          <w:iCs/>
          <w:sz w:val="20"/>
          <w:szCs w:val="20"/>
          <w:lang w:val="en-US"/>
        </w:rPr>
        <w:t>in vivo</w:t>
      </w:r>
      <w:r w:rsidR="00FD104B">
        <w:rPr>
          <w:rFonts w:ascii="Arial" w:hAnsi="Arial" w:cs="Arial"/>
          <w:sz w:val="20"/>
          <w:szCs w:val="20"/>
          <w:lang w:val="en-US"/>
        </w:rPr>
        <w:t xml:space="preserve"> DDI predictions.</w:t>
      </w:r>
    </w:p>
    <w:tbl>
      <w:tblPr>
        <w:tblStyle w:val="TableGrid"/>
        <w:tblW w:w="9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469"/>
      </w:tblGrid>
      <w:tr w:rsidR="00FD104B" w:rsidRPr="00EF4824" w14:paraId="295FCBA5" w14:textId="77777777" w:rsidTr="005A2B33">
        <w:trPr>
          <w:jc w:val="center"/>
        </w:trPr>
        <w:tc>
          <w:tcPr>
            <w:tcW w:w="3415" w:type="dxa"/>
            <w:tcBorders>
              <w:top w:val="single" w:sz="4" w:space="0" w:color="auto"/>
              <w:bottom w:val="single" w:sz="4" w:space="0" w:color="auto"/>
            </w:tcBorders>
          </w:tcPr>
          <w:p w14:paraId="37F72711" w14:textId="4E23A68B" w:rsidR="00FD104B" w:rsidRPr="00EF4824" w:rsidRDefault="00FD104B" w:rsidP="005A2B33">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1FA277EB" w14:textId="5EFE77B9" w:rsidR="00FD104B" w:rsidRPr="00EF4824" w:rsidRDefault="00FD104B" w:rsidP="005A2B33">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469" w:type="dxa"/>
            <w:tcBorders>
              <w:top w:val="single" w:sz="4" w:space="0" w:color="auto"/>
              <w:bottom w:val="single" w:sz="4" w:space="0" w:color="auto"/>
            </w:tcBorders>
          </w:tcPr>
          <w:p w14:paraId="36DF2373" w14:textId="164A63AE" w:rsidR="00FD104B" w:rsidRPr="00EF4824" w:rsidRDefault="00FD104B" w:rsidP="005A2B33">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5A2B33" w:rsidRPr="00EF4824" w14:paraId="4F72FDE4" w14:textId="77777777" w:rsidTr="005A2B33">
        <w:trPr>
          <w:jc w:val="center"/>
        </w:trPr>
        <w:tc>
          <w:tcPr>
            <w:tcW w:w="3415" w:type="dxa"/>
            <w:tcBorders>
              <w:top w:val="single" w:sz="4" w:space="0" w:color="auto"/>
            </w:tcBorders>
            <w:vAlign w:val="center"/>
          </w:tcPr>
          <w:p w14:paraId="5B143CC0" w14:textId="5C9E929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326B7A5A" w14:textId="4A6A8A7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309.33</w:t>
            </w:r>
          </w:p>
        </w:tc>
        <w:tc>
          <w:tcPr>
            <w:tcW w:w="3469" w:type="dxa"/>
            <w:tcBorders>
              <w:top w:val="single" w:sz="4" w:space="0" w:color="auto"/>
            </w:tcBorders>
            <w:vAlign w:val="center"/>
          </w:tcPr>
          <w:p w14:paraId="6041980C" w14:textId="744EC860"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5A2B33" w:rsidRPr="00EF4824" w14:paraId="5026186C" w14:textId="77777777" w:rsidTr="005A2B33">
        <w:trPr>
          <w:jc w:val="center"/>
        </w:trPr>
        <w:tc>
          <w:tcPr>
            <w:tcW w:w="3415" w:type="dxa"/>
            <w:vAlign w:val="center"/>
          </w:tcPr>
          <w:p w14:paraId="0983057F" w14:textId="369702D7"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0276A1AC" w14:textId="01B67960"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4.05</w:t>
            </w:r>
          </w:p>
        </w:tc>
        <w:tc>
          <w:tcPr>
            <w:tcW w:w="3469" w:type="dxa"/>
            <w:vAlign w:val="center"/>
          </w:tcPr>
          <w:p w14:paraId="1C24F05E" w14:textId="4F98AFD3"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5A2B33" w:rsidRPr="00EF4824" w14:paraId="73826D3A" w14:textId="77777777" w:rsidTr="005A2B33">
        <w:trPr>
          <w:jc w:val="center"/>
        </w:trPr>
        <w:tc>
          <w:tcPr>
            <w:tcW w:w="3415" w:type="dxa"/>
            <w:vAlign w:val="center"/>
          </w:tcPr>
          <w:p w14:paraId="6083C2A5" w14:textId="60C948CD"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39CF24DC" w14:textId="4414C65A"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469" w:type="dxa"/>
            <w:vAlign w:val="center"/>
          </w:tcPr>
          <w:p w14:paraId="5AC5DB7F" w14:textId="6C0A4761" w:rsidR="005A2B33" w:rsidRPr="00EF4824" w:rsidRDefault="005A2B33" w:rsidP="005A2B33">
            <w:pPr>
              <w:spacing w:line="276" w:lineRule="auto"/>
              <w:rPr>
                <w:rFonts w:ascii="Arial" w:hAnsi="Arial" w:cs="Arial"/>
                <w:sz w:val="16"/>
                <w:szCs w:val="16"/>
                <w:lang w:val="en-US"/>
              </w:rPr>
            </w:pPr>
          </w:p>
        </w:tc>
      </w:tr>
      <w:tr w:rsidR="005A2B33" w:rsidRPr="00EF4824" w14:paraId="2A1FF04C" w14:textId="77777777" w:rsidTr="005A2B33">
        <w:trPr>
          <w:jc w:val="center"/>
        </w:trPr>
        <w:tc>
          <w:tcPr>
            <w:tcW w:w="3415" w:type="dxa"/>
            <w:vAlign w:val="center"/>
          </w:tcPr>
          <w:p w14:paraId="6DA53EF5" w14:textId="6C283948"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776D24A0" w14:textId="1FC959B8"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9.8</w:t>
            </w:r>
          </w:p>
        </w:tc>
        <w:tc>
          <w:tcPr>
            <w:tcW w:w="3469" w:type="dxa"/>
            <w:vAlign w:val="center"/>
          </w:tcPr>
          <w:p w14:paraId="3123166C" w14:textId="0A83B207"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5A2B33" w:rsidRPr="00EF4824" w14:paraId="3C32FA09" w14:textId="77777777" w:rsidTr="005A2B33">
        <w:trPr>
          <w:jc w:val="center"/>
        </w:trPr>
        <w:tc>
          <w:tcPr>
            <w:tcW w:w="3415" w:type="dxa"/>
            <w:vAlign w:val="center"/>
          </w:tcPr>
          <w:p w14:paraId="26525CE4" w14:textId="425A5F21"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40C26308" w14:textId="44E30373"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1.3</w:t>
            </w:r>
          </w:p>
        </w:tc>
        <w:tc>
          <w:tcPr>
            <w:tcW w:w="3469" w:type="dxa"/>
            <w:vAlign w:val="center"/>
          </w:tcPr>
          <w:p w14:paraId="7C5DF954" w14:textId="5809420D"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SimCYP</w:t>
            </w:r>
            <w:proofErr w:type="spellEnd"/>
            <w:r w:rsidRPr="00EF4824">
              <w:rPr>
                <w:rFonts w:ascii="Arial" w:hAnsi="Arial" w:cs="Arial"/>
                <w:sz w:val="16"/>
                <w:szCs w:val="16"/>
                <w:lang w:val="en-US"/>
              </w:rPr>
              <w:t xml:space="preserve"> data archive</w:t>
            </w:r>
          </w:p>
        </w:tc>
      </w:tr>
      <w:tr w:rsidR="005A2B33" w:rsidRPr="00EF4824" w14:paraId="49BDAD1C" w14:textId="77777777" w:rsidTr="005A2B33">
        <w:trPr>
          <w:jc w:val="center"/>
        </w:trPr>
        <w:tc>
          <w:tcPr>
            <w:tcW w:w="3415" w:type="dxa"/>
            <w:vAlign w:val="center"/>
          </w:tcPr>
          <w:p w14:paraId="0AAF021D" w14:textId="59529FBC"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76F0DA04" w14:textId="5588EE12"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0.079</w:t>
            </w:r>
          </w:p>
        </w:tc>
        <w:tc>
          <w:tcPr>
            <w:tcW w:w="3469" w:type="dxa"/>
            <w:vAlign w:val="center"/>
          </w:tcPr>
          <w:p w14:paraId="10E8B03C" w14:textId="1521226C"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fr-CH"/>
              </w:rPr>
              <w:t>Aronoff</w:t>
            </w:r>
            <w:proofErr w:type="spellEnd"/>
            <w:r w:rsidRPr="00EF4824">
              <w:rPr>
                <w:rFonts w:ascii="Arial" w:hAnsi="Arial" w:cs="Arial"/>
                <w:sz w:val="16"/>
                <w:szCs w:val="16"/>
                <w:lang w:val="fr-CH"/>
              </w:rPr>
              <w:t xml:space="preserve"> et al. </w:t>
            </w:r>
            <w:r w:rsidR="00A802FF" w:rsidRPr="00EF4824">
              <w:rPr>
                <w:rFonts w:ascii="Arial" w:hAnsi="Arial" w:cs="Arial"/>
                <w:sz w:val="16"/>
                <w:szCs w:val="16"/>
                <w:lang w:val="fr-CH"/>
              </w:rPr>
              <w:t>(</w:t>
            </w:r>
            <w:r w:rsidRPr="00EF4824">
              <w:rPr>
                <w:rFonts w:ascii="Arial" w:hAnsi="Arial" w:cs="Arial"/>
                <w:sz w:val="16"/>
                <w:szCs w:val="16"/>
                <w:lang w:val="fr-CH"/>
              </w:rPr>
              <w:t>1984</w:t>
            </w:r>
            <w:r w:rsidR="00A802FF" w:rsidRPr="00EF4824">
              <w:rPr>
                <w:rFonts w:ascii="Arial" w:hAnsi="Arial" w:cs="Arial"/>
                <w:sz w:val="16"/>
                <w:szCs w:val="16"/>
                <w:lang w:val="fr-CH"/>
              </w:rPr>
              <w:t>)</w:t>
            </w:r>
            <w:r w:rsidRPr="00EF4824">
              <w:rPr>
                <w:rFonts w:ascii="Arial" w:hAnsi="Arial" w:cs="Arial"/>
                <w:sz w:val="16"/>
                <w:szCs w:val="16"/>
                <w:lang w:val="fr-CH"/>
              </w:rPr>
              <w:t xml:space="preserve">, </w:t>
            </w:r>
            <w:r w:rsidRPr="00EF4824">
              <w:rPr>
                <w:rFonts w:ascii="Arial" w:hAnsi="Arial" w:cs="Arial"/>
                <w:sz w:val="16"/>
                <w:szCs w:val="16"/>
                <w:lang w:val="fr-CH"/>
              </w:rPr>
              <w:br/>
              <w:t xml:space="preserve">Schenker et al. </w:t>
            </w:r>
            <w:r w:rsidR="00A802FF" w:rsidRPr="00EF4824">
              <w:rPr>
                <w:rFonts w:ascii="Arial" w:hAnsi="Arial" w:cs="Arial"/>
                <w:sz w:val="16"/>
                <w:szCs w:val="16"/>
                <w:lang w:val="fr-CH"/>
              </w:rPr>
              <w:t>(</w:t>
            </w:r>
            <w:r w:rsidRPr="00EF4824">
              <w:rPr>
                <w:rFonts w:ascii="Arial" w:hAnsi="Arial" w:cs="Arial"/>
                <w:sz w:val="16"/>
                <w:szCs w:val="16"/>
                <w:lang w:val="fr-CH"/>
              </w:rPr>
              <w:t>1988</w:t>
            </w:r>
            <w:r w:rsidR="00A802FF" w:rsidRPr="00EF4824">
              <w:rPr>
                <w:rFonts w:ascii="Arial" w:hAnsi="Arial" w:cs="Arial"/>
                <w:sz w:val="16"/>
                <w:szCs w:val="16"/>
                <w:lang w:val="fr-CH"/>
              </w:rPr>
              <w:t>)</w:t>
            </w:r>
          </w:p>
        </w:tc>
      </w:tr>
      <w:tr w:rsidR="005A2B33" w:rsidRPr="00EF4824" w14:paraId="130D0F4D" w14:textId="77777777" w:rsidTr="005A2B33">
        <w:trPr>
          <w:jc w:val="center"/>
        </w:trPr>
        <w:tc>
          <w:tcPr>
            <w:tcW w:w="3415" w:type="dxa"/>
            <w:vAlign w:val="center"/>
          </w:tcPr>
          <w:p w14:paraId="0CA6F7AC" w14:textId="20535D78" w:rsidR="005A2B33" w:rsidRPr="00EF4824" w:rsidRDefault="005A2B33" w:rsidP="005A2B33">
            <w:pPr>
              <w:spacing w:line="276" w:lineRule="auto"/>
              <w:rPr>
                <w:rFonts w:ascii="Arial" w:hAnsi="Arial" w:cs="Arial"/>
                <w:b/>
                <w:bCs/>
                <w:sz w:val="16"/>
                <w:szCs w:val="16"/>
                <w:lang w:val="en-US"/>
              </w:rPr>
            </w:pPr>
            <w:r w:rsidRPr="00EF4824">
              <w:rPr>
                <w:rFonts w:ascii="Arial" w:hAnsi="Arial" w:cs="Arial"/>
                <w:b/>
                <w:bCs/>
                <w:sz w:val="16"/>
                <w:szCs w:val="16"/>
                <w:lang w:val="en-US"/>
              </w:rPr>
              <w:t>Absorption: First-order model</w:t>
            </w:r>
          </w:p>
        </w:tc>
        <w:tc>
          <w:tcPr>
            <w:tcW w:w="2831" w:type="dxa"/>
            <w:vAlign w:val="center"/>
          </w:tcPr>
          <w:p w14:paraId="7C78358E" w14:textId="393587BB" w:rsidR="005A2B33" w:rsidRPr="00EF4824" w:rsidRDefault="005A2B33" w:rsidP="005A2B33">
            <w:pPr>
              <w:spacing w:line="276" w:lineRule="auto"/>
              <w:rPr>
                <w:rFonts w:ascii="Arial" w:hAnsi="Arial" w:cs="Arial"/>
                <w:sz w:val="16"/>
                <w:szCs w:val="16"/>
                <w:lang w:val="en-US"/>
              </w:rPr>
            </w:pPr>
          </w:p>
        </w:tc>
        <w:tc>
          <w:tcPr>
            <w:tcW w:w="3469" w:type="dxa"/>
            <w:vAlign w:val="center"/>
          </w:tcPr>
          <w:p w14:paraId="2AAB9202" w14:textId="55A4E12E" w:rsidR="005A2B33" w:rsidRPr="00EF4824" w:rsidRDefault="005A2B33" w:rsidP="005A2B33">
            <w:pPr>
              <w:spacing w:line="276" w:lineRule="auto"/>
              <w:rPr>
                <w:rFonts w:ascii="Arial" w:hAnsi="Arial" w:cs="Arial"/>
                <w:sz w:val="16"/>
                <w:szCs w:val="16"/>
                <w:lang w:val="fr-CH"/>
              </w:rPr>
            </w:pPr>
          </w:p>
        </w:tc>
      </w:tr>
      <w:tr w:rsidR="005A2B33" w:rsidRPr="00EF4824" w14:paraId="7050A41C" w14:textId="77777777" w:rsidTr="005A2B33">
        <w:trPr>
          <w:jc w:val="center"/>
        </w:trPr>
        <w:tc>
          <w:tcPr>
            <w:tcW w:w="3415" w:type="dxa"/>
            <w:vAlign w:val="center"/>
          </w:tcPr>
          <w:p w14:paraId="7710B5C4" w14:textId="3A2A1E55"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fa</w:t>
            </w:r>
          </w:p>
        </w:tc>
        <w:tc>
          <w:tcPr>
            <w:tcW w:w="2831" w:type="dxa"/>
            <w:vAlign w:val="center"/>
          </w:tcPr>
          <w:p w14:paraId="571A1444" w14:textId="7CDA6783"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1E885C7B" w14:textId="61C1F51D"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default</w:t>
            </w:r>
          </w:p>
        </w:tc>
      </w:tr>
      <w:tr w:rsidR="005A2B33" w:rsidRPr="00EF4824" w14:paraId="7147C62D" w14:textId="77777777" w:rsidTr="005A2B33">
        <w:trPr>
          <w:jc w:val="center"/>
        </w:trPr>
        <w:tc>
          <w:tcPr>
            <w:tcW w:w="3415" w:type="dxa"/>
            <w:vAlign w:val="center"/>
          </w:tcPr>
          <w:p w14:paraId="60B4C6AC" w14:textId="3E2FA1AF"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ka (1/h)</w:t>
            </w:r>
          </w:p>
        </w:tc>
        <w:tc>
          <w:tcPr>
            <w:tcW w:w="2831" w:type="dxa"/>
            <w:vAlign w:val="center"/>
          </w:tcPr>
          <w:p w14:paraId="1236A21C" w14:textId="5E88E50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0.69</w:t>
            </w:r>
          </w:p>
        </w:tc>
        <w:tc>
          <w:tcPr>
            <w:tcW w:w="3469" w:type="dxa"/>
            <w:vAlign w:val="center"/>
          </w:tcPr>
          <w:p w14:paraId="54F5B5AE" w14:textId="32E9343E" w:rsidR="005A2B33" w:rsidRPr="00EF4824" w:rsidRDefault="005A2B33" w:rsidP="005A2B33">
            <w:pPr>
              <w:spacing w:line="276" w:lineRule="auto"/>
              <w:rPr>
                <w:rFonts w:ascii="Arial" w:hAnsi="Arial" w:cs="Arial"/>
                <w:sz w:val="16"/>
                <w:szCs w:val="16"/>
                <w:lang w:val="fr-CH"/>
              </w:rPr>
            </w:pPr>
            <w:proofErr w:type="spellStart"/>
            <w:r w:rsidRPr="00EF4824">
              <w:rPr>
                <w:rFonts w:ascii="Arial" w:hAnsi="Arial" w:cs="Arial"/>
                <w:sz w:val="16"/>
                <w:szCs w:val="16"/>
                <w:lang w:val="fr-CH"/>
              </w:rPr>
              <w:t>Aronoff</w:t>
            </w:r>
            <w:proofErr w:type="spellEnd"/>
            <w:r w:rsidRPr="00EF4824">
              <w:rPr>
                <w:rFonts w:ascii="Arial" w:hAnsi="Arial" w:cs="Arial"/>
                <w:sz w:val="16"/>
                <w:szCs w:val="16"/>
                <w:lang w:val="fr-CH"/>
              </w:rPr>
              <w:t xml:space="preserve"> et al. </w:t>
            </w:r>
            <w:r w:rsidR="00A802FF" w:rsidRPr="00EF4824">
              <w:rPr>
                <w:rFonts w:ascii="Arial" w:hAnsi="Arial" w:cs="Arial"/>
                <w:sz w:val="16"/>
                <w:szCs w:val="16"/>
                <w:lang w:val="fr-CH"/>
              </w:rPr>
              <w:t>(</w:t>
            </w:r>
            <w:r w:rsidRPr="00EF4824">
              <w:rPr>
                <w:rFonts w:ascii="Arial" w:hAnsi="Arial" w:cs="Arial"/>
                <w:sz w:val="16"/>
                <w:szCs w:val="16"/>
                <w:lang w:val="fr-CH"/>
              </w:rPr>
              <w:t>1984</w:t>
            </w:r>
            <w:r w:rsidR="00A802FF" w:rsidRPr="00EF4824">
              <w:rPr>
                <w:rFonts w:ascii="Arial" w:hAnsi="Arial" w:cs="Arial"/>
                <w:sz w:val="16"/>
                <w:szCs w:val="16"/>
                <w:lang w:val="fr-CH"/>
              </w:rPr>
              <w:t>)</w:t>
            </w:r>
            <w:r w:rsidRPr="00EF4824">
              <w:rPr>
                <w:rFonts w:ascii="Arial" w:hAnsi="Arial" w:cs="Arial"/>
                <w:sz w:val="16"/>
                <w:szCs w:val="16"/>
                <w:lang w:val="fr-CH"/>
              </w:rPr>
              <w:t xml:space="preserve">, </w:t>
            </w:r>
            <w:r w:rsidRPr="00EF4824">
              <w:rPr>
                <w:rFonts w:ascii="Arial" w:hAnsi="Arial" w:cs="Arial"/>
                <w:sz w:val="16"/>
                <w:szCs w:val="16"/>
                <w:lang w:val="fr-CH"/>
              </w:rPr>
              <w:br/>
              <w:t xml:space="preserve">Hamelin et al. </w:t>
            </w:r>
            <w:r w:rsidR="00A802FF" w:rsidRPr="00EF4824">
              <w:rPr>
                <w:rFonts w:ascii="Arial" w:hAnsi="Arial" w:cs="Arial"/>
                <w:sz w:val="16"/>
                <w:szCs w:val="16"/>
                <w:lang w:val="fr-CH"/>
              </w:rPr>
              <w:t>(</w:t>
            </w:r>
            <w:r w:rsidRPr="00EF4824">
              <w:rPr>
                <w:rFonts w:ascii="Arial" w:hAnsi="Arial" w:cs="Arial"/>
                <w:sz w:val="16"/>
                <w:szCs w:val="16"/>
                <w:lang w:val="fr-CH"/>
              </w:rPr>
              <w:t>1996</w:t>
            </w:r>
            <w:r w:rsidR="00A802FF" w:rsidRPr="00EF4824">
              <w:rPr>
                <w:rFonts w:ascii="Arial" w:hAnsi="Arial" w:cs="Arial"/>
                <w:sz w:val="16"/>
                <w:szCs w:val="16"/>
                <w:lang w:val="fr-CH"/>
              </w:rPr>
              <w:t>)</w:t>
            </w:r>
          </w:p>
        </w:tc>
      </w:tr>
      <w:tr w:rsidR="005A2B33" w:rsidRPr="00D65DD2" w14:paraId="494F8721" w14:textId="77777777" w:rsidTr="005A2B33">
        <w:trPr>
          <w:jc w:val="center"/>
        </w:trPr>
        <w:tc>
          <w:tcPr>
            <w:tcW w:w="3415" w:type="dxa"/>
            <w:vAlign w:val="center"/>
          </w:tcPr>
          <w:p w14:paraId="698A90C0" w14:textId="63D71CE6"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03DFFEE1" w14:textId="1D6129A3"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0.079</w:t>
            </w:r>
          </w:p>
        </w:tc>
        <w:tc>
          <w:tcPr>
            <w:tcW w:w="3469" w:type="dxa"/>
            <w:vAlign w:val="center"/>
          </w:tcPr>
          <w:p w14:paraId="4341AB25" w14:textId="5E0EE7AE"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 xml:space="preserve">assumed equal to </w:t>
            </w: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r>
      <w:tr w:rsidR="005A2B33" w:rsidRPr="00EF4824" w14:paraId="61583D80" w14:textId="77777777" w:rsidTr="005A2B33">
        <w:trPr>
          <w:jc w:val="center"/>
        </w:trPr>
        <w:tc>
          <w:tcPr>
            <w:tcW w:w="3415" w:type="dxa"/>
            <w:vAlign w:val="center"/>
          </w:tcPr>
          <w:p w14:paraId="0AFFCAEB" w14:textId="7220C215"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Q,</w:t>
            </w:r>
            <w:r w:rsidRPr="00EF4824">
              <w:rPr>
                <w:rFonts w:ascii="Arial" w:hAnsi="Arial" w:cs="Arial"/>
                <w:sz w:val="16"/>
                <w:szCs w:val="16"/>
                <w:vertAlign w:val="subscript"/>
                <w:lang w:val="en-US"/>
              </w:rPr>
              <w:t>gut</w:t>
            </w:r>
            <w:proofErr w:type="spellEnd"/>
            <w:r w:rsidRPr="00EF4824">
              <w:rPr>
                <w:rFonts w:ascii="Arial" w:hAnsi="Arial" w:cs="Arial"/>
                <w:sz w:val="16"/>
                <w:szCs w:val="16"/>
                <w:lang w:val="en-US"/>
              </w:rPr>
              <w:t xml:space="preserve"> (L/h)</w:t>
            </w:r>
          </w:p>
        </w:tc>
        <w:tc>
          <w:tcPr>
            <w:tcW w:w="2831" w:type="dxa"/>
            <w:vAlign w:val="center"/>
          </w:tcPr>
          <w:p w14:paraId="12184941" w14:textId="5CDC92BF"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18.129</w:t>
            </w:r>
          </w:p>
        </w:tc>
        <w:tc>
          <w:tcPr>
            <w:tcW w:w="3469" w:type="dxa"/>
            <w:vAlign w:val="center"/>
          </w:tcPr>
          <w:p w14:paraId="48BEF8B6" w14:textId="53C3EF53"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5A2B33" w:rsidRPr="00EF4824" w14:paraId="737BD205" w14:textId="77777777" w:rsidTr="005A2B33">
        <w:trPr>
          <w:jc w:val="center"/>
        </w:trPr>
        <w:tc>
          <w:tcPr>
            <w:tcW w:w="3415" w:type="dxa"/>
            <w:vAlign w:val="center"/>
          </w:tcPr>
          <w:p w14:paraId="113C3A1C" w14:textId="7017DE3D" w:rsidR="005A2B33" w:rsidRPr="00EF4824" w:rsidRDefault="005A2B33" w:rsidP="005A2B33">
            <w:pPr>
              <w:spacing w:line="276" w:lineRule="auto"/>
              <w:rPr>
                <w:rFonts w:ascii="Arial" w:hAnsi="Arial" w:cs="Arial"/>
                <w:b/>
                <w:bCs/>
                <w:sz w:val="16"/>
                <w:szCs w:val="16"/>
                <w:lang w:val="en-US"/>
              </w:rPr>
            </w:pPr>
            <w:r w:rsidRPr="00EF4824">
              <w:rPr>
                <w:rFonts w:ascii="Arial" w:hAnsi="Arial" w:cs="Arial"/>
                <w:b/>
                <w:bCs/>
                <w:sz w:val="16"/>
                <w:szCs w:val="16"/>
                <w:lang w:val="en-US"/>
              </w:rPr>
              <w:t>Distribution: Minimal PBPK</w:t>
            </w:r>
          </w:p>
        </w:tc>
        <w:tc>
          <w:tcPr>
            <w:tcW w:w="2831" w:type="dxa"/>
            <w:vAlign w:val="center"/>
          </w:tcPr>
          <w:p w14:paraId="4E8DF925" w14:textId="5EB5B814" w:rsidR="005A2B33" w:rsidRPr="00EF4824" w:rsidRDefault="005A2B33" w:rsidP="005A2B33">
            <w:pPr>
              <w:spacing w:line="276" w:lineRule="auto"/>
              <w:rPr>
                <w:rFonts w:ascii="Arial" w:hAnsi="Arial" w:cs="Arial"/>
                <w:sz w:val="16"/>
                <w:szCs w:val="16"/>
                <w:lang w:val="en-US"/>
              </w:rPr>
            </w:pPr>
          </w:p>
        </w:tc>
        <w:tc>
          <w:tcPr>
            <w:tcW w:w="3469" w:type="dxa"/>
            <w:vAlign w:val="center"/>
          </w:tcPr>
          <w:p w14:paraId="379BEA64" w14:textId="7C63C316" w:rsidR="005A2B33" w:rsidRPr="00EF4824" w:rsidRDefault="005A2B33" w:rsidP="005A2B33">
            <w:pPr>
              <w:spacing w:line="276" w:lineRule="auto"/>
              <w:rPr>
                <w:rFonts w:ascii="Arial" w:hAnsi="Arial" w:cs="Arial"/>
                <w:sz w:val="16"/>
                <w:szCs w:val="16"/>
                <w:lang w:val="en-US"/>
              </w:rPr>
            </w:pPr>
          </w:p>
        </w:tc>
      </w:tr>
      <w:tr w:rsidR="005A2B33" w:rsidRPr="00EF4824" w14:paraId="3FC6FA6B" w14:textId="77777777" w:rsidTr="005A2B33">
        <w:trPr>
          <w:jc w:val="center"/>
        </w:trPr>
        <w:tc>
          <w:tcPr>
            <w:tcW w:w="3415" w:type="dxa"/>
            <w:vAlign w:val="center"/>
          </w:tcPr>
          <w:p w14:paraId="703505E5" w14:textId="2603CFFC"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3D301A9A" w14:textId="7B4EB988"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10.42</w:t>
            </w:r>
          </w:p>
        </w:tc>
        <w:tc>
          <w:tcPr>
            <w:tcW w:w="3469" w:type="dxa"/>
            <w:vAlign w:val="center"/>
          </w:tcPr>
          <w:p w14:paraId="79795BE3" w14:textId="3B740491" w:rsidR="005A2B33" w:rsidRPr="00EF4824" w:rsidRDefault="00A802FF" w:rsidP="005A2B33">
            <w:pPr>
              <w:spacing w:line="276" w:lineRule="auto"/>
              <w:rPr>
                <w:rFonts w:ascii="Arial" w:hAnsi="Arial" w:cs="Arial"/>
                <w:sz w:val="16"/>
                <w:szCs w:val="16"/>
                <w:lang w:val="en-US"/>
              </w:rPr>
            </w:pPr>
            <w:proofErr w:type="spellStart"/>
            <w:r w:rsidRPr="00EF4824">
              <w:rPr>
                <w:rFonts w:ascii="Arial" w:hAnsi="Arial" w:cs="Arial"/>
                <w:sz w:val="16"/>
                <w:szCs w:val="16"/>
                <w:lang w:val="fr-CH"/>
              </w:rPr>
              <w:t>Aronoff</w:t>
            </w:r>
            <w:proofErr w:type="spellEnd"/>
            <w:r w:rsidRPr="00EF4824">
              <w:rPr>
                <w:rFonts w:ascii="Arial" w:hAnsi="Arial" w:cs="Arial"/>
                <w:sz w:val="16"/>
                <w:szCs w:val="16"/>
                <w:lang w:val="fr-CH"/>
              </w:rPr>
              <w:t xml:space="preserve"> et al. (1984), </w:t>
            </w:r>
            <w:r w:rsidRPr="00EF4824">
              <w:rPr>
                <w:rFonts w:ascii="Arial" w:hAnsi="Arial" w:cs="Arial"/>
                <w:sz w:val="16"/>
                <w:szCs w:val="16"/>
                <w:lang w:val="fr-CH"/>
              </w:rPr>
              <w:br/>
              <w:t>Schenker et al. (1988)</w:t>
            </w:r>
          </w:p>
        </w:tc>
      </w:tr>
      <w:tr w:rsidR="005A2B33" w:rsidRPr="00EF4824" w14:paraId="0DAA68F4" w14:textId="77777777" w:rsidTr="005A2B33">
        <w:trPr>
          <w:jc w:val="center"/>
        </w:trPr>
        <w:tc>
          <w:tcPr>
            <w:tcW w:w="3415" w:type="dxa"/>
            <w:vAlign w:val="center"/>
          </w:tcPr>
          <w:p w14:paraId="16312620" w14:textId="48E743C7" w:rsidR="005A2B33" w:rsidRPr="00EF4824" w:rsidRDefault="005A2B33" w:rsidP="005A2B33">
            <w:pPr>
              <w:spacing w:line="276" w:lineRule="auto"/>
              <w:rPr>
                <w:rFonts w:ascii="Arial" w:hAnsi="Arial" w:cs="Arial"/>
                <w:b/>
                <w:bCs/>
                <w:sz w:val="16"/>
                <w:szCs w:val="16"/>
                <w:lang w:val="en-US"/>
              </w:rPr>
            </w:pPr>
            <w:r w:rsidRPr="00EF4824">
              <w:rPr>
                <w:rFonts w:ascii="Arial" w:hAnsi="Arial" w:cs="Arial"/>
                <w:b/>
                <w:bCs/>
                <w:sz w:val="16"/>
                <w:szCs w:val="16"/>
                <w:lang w:val="en-US"/>
              </w:rPr>
              <w:t>Elimination</w:t>
            </w:r>
          </w:p>
        </w:tc>
        <w:tc>
          <w:tcPr>
            <w:tcW w:w="2831" w:type="dxa"/>
            <w:vAlign w:val="center"/>
          </w:tcPr>
          <w:p w14:paraId="769062AD" w14:textId="77777777" w:rsidR="005A2B33" w:rsidRPr="00EF4824" w:rsidRDefault="005A2B33" w:rsidP="005A2B33">
            <w:pPr>
              <w:spacing w:line="276" w:lineRule="auto"/>
              <w:rPr>
                <w:rFonts w:ascii="Arial" w:hAnsi="Arial" w:cs="Arial"/>
                <w:sz w:val="16"/>
                <w:szCs w:val="16"/>
                <w:lang w:val="en-US"/>
              </w:rPr>
            </w:pPr>
          </w:p>
        </w:tc>
        <w:tc>
          <w:tcPr>
            <w:tcW w:w="3469" w:type="dxa"/>
            <w:vAlign w:val="center"/>
          </w:tcPr>
          <w:p w14:paraId="1C268AE0" w14:textId="77777777" w:rsidR="005A2B33" w:rsidRPr="00EF4824" w:rsidRDefault="005A2B33" w:rsidP="005A2B33">
            <w:pPr>
              <w:spacing w:line="276" w:lineRule="auto"/>
              <w:rPr>
                <w:rFonts w:ascii="Arial" w:hAnsi="Arial" w:cs="Arial"/>
                <w:sz w:val="16"/>
                <w:szCs w:val="16"/>
                <w:lang w:val="fr-CH"/>
              </w:rPr>
            </w:pPr>
          </w:p>
        </w:tc>
      </w:tr>
      <w:tr w:rsidR="005A2B33" w:rsidRPr="00EF4824" w14:paraId="6A82475B" w14:textId="77777777" w:rsidTr="005A2B33">
        <w:trPr>
          <w:jc w:val="center"/>
        </w:trPr>
        <w:tc>
          <w:tcPr>
            <w:tcW w:w="3415" w:type="dxa"/>
            <w:vAlign w:val="center"/>
          </w:tcPr>
          <w:p w14:paraId="4F81A486" w14:textId="6E3F4943" w:rsidR="005A2B33" w:rsidRPr="00EF4824" w:rsidRDefault="005A2B33" w:rsidP="005A2B33">
            <w:pPr>
              <w:spacing w:line="276" w:lineRule="auto"/>
              <w:rPr>
                <w:rFonts w:ascii="Arial" w:hAnsi="Arial" w:cs="Arial"/>
                <w:sz w:val="16"/>
                <w:szCs w:val="16"/>
                <w:lang w:val="nl-BE"/>
              </w:rPr>
            </w:pPr>
            <w:r w:rsidRPr="00EF4824">
              <w:rPr>
                <w:rFonts w:ascii="Arial" w:hAnsi="Arial" w:cs="Arial"/>
                <w:sz w:val="16"/>
                <w:szCs w:val="16"/>
                <w:lang w:val="fr-CH"/>
              </w:rPr>
              <w:t xml:space="preserve">CYP2C9 </w:t>
            </w:r>
            <w:proofErr w:type="spellStart"/>
            <w:r w:rsidRPr="00EF4824">
              <w:rPr>
                <w:rFonts w:ascii="Arial" w:hAnsi="Arial" w:cs="Arial"/>
                <w:sz w:val="16"/>
                <w:szCs w:val="16"/>
                <w:lang w:val="fr-CH"/>
              </w:rPr>
              <w:t>CL</w:t>
            </w:r>
            <w:r w:rsidRPr="00EF4824">
              <w:rPr>
                <w:rFonts w:ascii="Arial" w:hAnsi="Arial" w:cs="Arial"/>
                <w:sz w:val="16"/>
                <w:szCs w:val="16"/>
                <w:vertAlign w:val="subscript"/>
                <w:lang w:val="fr-CH"/>
              </w:rPr>
              <w:t>int</w:t>
            </w:r>
            <w:proofErr w:type="spellEnd"/>
            <w:r w:rsidRPr="00EF4824">
              <w:rPr>
                <w:rFonts w:ascii="Arial" w:hAnsi="Arial" w:cs="Arial"/>
                <w:sz w:val="16"/>
                <w:szCs w:val="16"/>
                <w:lang w:val="fr-CH"/>
              </w:rPr>
              <w:t xml:space="preserve"> (</w:t>
            </w:r>
            <w:r w:rsidRPr="00EF4824">
              <w:rPr>
                <w:rFonts w:ascii="Symbol" w:hAnsi="Symbol" w:cs="Arial"/>
                <w:sz w:val="16"/>
                <w:szCs w:val="16"/>
                <w:lang w:val="fr-CH"/>
              </w:rPr>
              <w:t>m</w:t>
            </w:r>
            <w:r w:rsidRPr="00EF4824">
              <w:rPr>
                <w:rFonts w:ascii="Arial" w:hAnsi="Arial" w:cs="Arial"/>
                <w:sz w:val="16"/>
                <w:szCs w:val="16"/>
                <w:lang w:val="fr-CH"/>
              </w:rPr>
              <w:t xml:space="preserve">L/min/mg </w:t>
            </w:r>
            <w:proofErr w:type="spellStart"/>
            <w:r w:rsidRPr="00EF4824">
              <w:rPr>
                <w:rFonts w:ascii="Arial" w:hAnsi="Arial" w:cs="Arial"/>
                <w:sz w:val="16"/>
                <w:szCs w:val="16"/>
                <w:lang w:val="fr-CH"/>
              </w:rPr>
              <w:t>protein</w:t>
            </w:r>
            <w:proofErr w:type="spellEnd"/>
            <w:r w:rsidRPr="00EF4824">
              <w:rPr>
                <w:rFonts w:ascii="Arial" w:hAnsi="Arial" w:cs="Arial"/>
                <w:sz w:val="16"/>
                <w:szCs w:val="16"/>
                <w:lang w:val="fr-CH"/>
              </w:rPr>
              <w:t>)</w:t>
            </w:r>
          </w:p>
        </w:tc>
        <w:tc>
          <w:tcPr>
            <w:tcW w:w="2831" w:type="dxa"/>
            <w:vAlign w:val="center"/>
          </w:tcPr>
          <w:p w14:paraId="3B9197B9" w14:textId="6E1C2E65"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13.31</w:t>
            </w:r>
          </w:p>
        </w:tc>
        <w:tc>
          <w:tcPr>
            <w:tcW w:w="3469" w:type="dxa"/>
            <w:vAlign w:val="center"/>
          </w:tcPr>
          <w:p w14:paraId="30EF0FF7" w14:textId="7777777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 xml:space="preserve">In vitro </w:t>
            </w:r>
            <w:proofErr w:type="spellStart"/>
            <w:r w:rsidRPr="00EF4824">
              <w:rPr>
                <w:rFonts w:ascii="Arial" w:hAnsi="Arial" w:cs="Arial"/>
                <w:sz w:val="16"/>
                <w:szCs w:val="16"/>
                <w:lang w:val="en-US"/>
              </w:rPr>
              <w:t>CL</w:t>
            </w:r>
            <w:r w:rsidRPr="00EF4824">
              <w:rPr>
                <w:rFonts w:ascii="Arial" w:hAnsi="Arial" w:cs="Arial"/>
                <w:sz w:val="16"/>
                <w:szCs w:val="16"/>
                <w:vertAlign w:val="subscript"/>
                <w:lang w:val="en-US"/>
              </w:rPr>
              <w:t>int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apportioned from</w:t>
            </w:r>
          </w:p>
          <w:p w14:paraId="5B767563" w14:textId="5E44325F"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Margolis et al. (2000) and Ring et al. (2001)</w:t>
            </w:r>
          </w:p>
        </w:tc>
      </w:tr>
      <w:tr w:rsidR="005A2B33" w:rsidRPr="00EF4824" w14:paraId="121E42F3" w14:textId="77777777" w:rsidTr="005A2B33">
        <w:trPr>
          <w:jc w:val="center"/>
        </w:trPr>
        <w:tc>
          <w:tcPr>
            <w:tcW w:w="3415" w:type="dxa"/>
            <w:vAlign w:val="center"/>
          </w:tcPr>
          <w:p w14:paraId="22F85995" w14:textId="2708E792" w:rsidR="005A2B33" w:rsidRPr="00EF4824" w:rsidRDefault="005A2B33" w:rsidP="005A2B33">
            <w:pPr>
              <w:spacing w:line="276" w:lineRule="auto"/>
              <w:rPr>
                <w:rFonts w:ascii="Arial" w:hAnsi="Arial" w:cs="Arial"/>
                <w:sz w:val="16"/>
                <w:szCs w:val="16"/>
                <w:lang w:val="fr-CH"/>
              </w:rPr>
            </w:pPr>
            <w:r w:rsidRPr="00EF4824">
              <w:rPr>
                <w:rFonts w:ascii="Arial" w:hAnsi="Arial" w:cs="Arial"/>
                <w:sz w:val="16"/>
                <w:szCs w:val="16"/>
                <w:lang w:val="nl-BE"/>
              </w:rPr>
              <w:t xml:space="preserve">CYP2D6 </w:t>
            </w:r>
            <w:proofErr w:type="spellStart"/>
            <w:r w:rsidRPr="00EF4824">
              <w:rPr>
                <w:rFonts w:ascii="Arial" w:hAnsi="Arial" w:cs="Arial"/>
                <w:sz w:val="16"/>
                <w:szCs w:val="16"/>
                <w:lang w:val="fr-CH"/>
              </w:rPr>
              <w:t>CL</w:t>
            </w:r>
            <w:r w:rsidRPr="00EF4824">
              <w:rPr>
                <w:rFonts w:ascii="Arial" w:hAnsi="Arial" w:cs="Arial"/>
                <w:sz w:val="16"/>
                <w:szCs w:val="16"/>
                <w:vertAlign w:val="subscript"/>
                <w:lang w:val="fr-CH"/>
              </w:rPr>
              <w:t>int</w:t>
            </w:r>
            <w:proofErr w:type="spellEnd"/>
            <w:r w:rsidRPr="00EF4824">
              <w:rPr>
                <w:rFonts w:ascii="Arial" w:hAnsi="Arial" w:cs="Arial"/>
                <w:sz w:val="16"/>
                <w:szCs w:val="16"/>
                <w:lang w:val="nl-BE"/>
              </w:rPr>
              <w:t xml:space="preserve"> </w:t>
            </w:r>
            <w:r w:rsidRPr="00EF4824">
              <w:rPr>
                <w:rFonts w:ascii="Arial" w:hAnsi="Arial" w:cs="Arial"/>
                <w:sz w:val="16"/>
                <w:szCs w:val="16"/>
                <w:lang w:val="fr-CH"/>
              </w:rPr>
              <w:t>(</w:t>
            </w:r>
            <w:r w:rsidRPr="00EF4824">
              <w:rPr>
                <w:rFonts w:ascii="Symbol" w:hAnsi="Symbol" w:cs="Arial"/>
                <w:sz w:val="16"/>
                <w:szCs w:val="16"/>
                <w:lang w:val="fr-CH"/>
              </w:rPr>
              <w:t>m</w:t>
            </w:r>
            <w:r w:rsidRPr="00EF4824">
              <w:rPr>
                <w:rFonts w:ascii="Arial" w:hAnsi="Arial" w:cs="Arial"/>
                <w:sz w:val="16"/>
                <w:szCs w:val="16"/>
                <w:lang w:val="fr-CH"/>
              </w:rPr>
              <w:t xml:space="preserve">L/min/mg </w:t>
            </w:r>
            <w:proofErr w:type="spellStart"/>
            <w:r w:rsidRPr="00EF4824">
              <w:rPr>
                <w:rFonts w:ascii="Arial" w:hAnsi="Arial" w:cs="Arial"/>
                <w:sz w:val="16"/>
                <w:szCs w:val="16"/>
                <w:lang w:val="fr-CH"/>
              </w:rPr>
              <w:t>protein</w:t>
            </w:r>
            <w:proofErr w:type="spellEnd"/>
            <w:r w:rsidRPr="00EF4824">
              <w:rPr>
                <w:rFonts w:ascii="Arial" w:hAnsi="Arial" w:cs="Arial"/>
                <w:sz w:val="16"/>
                <w:szCs w:val="16"/>
                <w:lang w:val="fr-CH"/>
              </w:rPr>
              <w:t>)</w:t>
            </w:r>
          </w:p>
        </w:tc>
        <w:tc>
          <w:tcPr>
            <w:tcW w:w="2831" w:type="dxa"/>
            <w:vAlign w:val="center"/>
          </w:tcPr>
          <w:p w14:paraId="2C9175B5" w14:textId="2E9789EE"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52.65</w:t>
            </w:r>
          </w:p>
        </w:tc>
        <w:tc>
          <w:tcPr>
            <w:tcW w:w="3469" w:type="dxa"/>
            <w:vAlign w:val="center"/>
          </w:tcPr>
          <w:p w14:paraId="635D6CA8" w14:textId="5ABDA8A9"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optimized</w:t>
            </w:r>
          </w:p>
        </w:tc>
      </w:tr>
      <w:tr w:rsidR="005A2B33" w:rsidRPr="00EF4824" w14:paraId="51F17720" w14:textId="77777777" w:rsidTr="005A2B33">
        <w:trPr>
          <w:jc w:val="center"/>
        </w:trPr>
        <w:tc>
          <w:tcPr>
            <w:tcW w:w="3415" w:type="dxa"/>
            <w:vAlign w:val="center"/>
          </w:tcPr>
          <w:p w14:paraId="2DFB168E" w14:textId="01F3179A"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 xml:space="preserve">CYP3A4 </w:t>
            </w:r>
            <w:proofErr w:type="spellStart"/>
            <w:r w:rsidRPr="00EF4824">
              <w:rPr>
                <w:rFonts w:ascii="Arial" w:hAnsi="Arial" w:cs="Arial"/>
                <w:sz w:val="16"/>
                <w:szCs w:val="16"/>
                <w:lang w:val="fr-CH"/>
              </w:rPr>
              <w:t>CL</w:t>
            </w:r>
            <w:r w:rsidRPr="00EF4824">
              <w:rPr>
                <w:rFonts w:ascii="Arial" w:hAnsi="Arial" w:cs="Arial"/>
                <w:sz w:val="16"/>
                <w:szCs w:val="16"/>
                <w:vertAlign w:val="subscript"/>
                <w:lang w:val="fr-CH"/>
              </w:rPr>
              <w:t>int</w:t>
            </w:r>
            <w:proofErr w:type="spellEnd"/>
            <w:r w:rsidRPr="00EF4824">
              <w:rPr>
                <w:rFonts w:ascii="Arial" w:hAnsi="Arial" w:cs="Arial"/>
                <w:sz w:val="16"/>
                <w:szCs w:val="16"/>
                <w:lang w:val="en-US"/>
              </w:rPr>
              <w:t xml:space="preserve"> </w:t>
            </w:r>
            <w:r w:rsidRPr="00EF4824">
              <w:rPr>
                <w:rFonts w:ascii="Arial" w:hAnsi="Arial" w:cs="Arial"/>
                <w:sz w:val="16"/>
                <w:szCs w:val="16"/>
                <w:lang w:val="fr-CH"/>
              </w:rPr>
              <w:t>(</w:t>
            </w:r>
            <w:r w:rsidRPr="00EF4824">
              <w:rPr>
                <w:rFonts w:ascii="Symbol" w:hAnsi="Symbol" w:cs="Arial"/>
                <w:sz w:val="16"/>
                <w:szCs w:val="16"/>
                <w:lang w:val="fr-CH"/>
              </w:rPr>
              <w:t>m</w:t>
            </w:r>
            <w:r w:rsidRPr="00EF4824">
              <w:rPr>
                <w:rFonts w:ascii="Arial" w:hAnsi="Arial" w:cs="Arial"/>
                <w:sz w:val="16"/>
                <w:szCs w:val="16"/>
                <w:lang w:val="fr-CH"/>
              </w:rPr>
              <w:t xml:space="preserve">L/min/mg </w:t>
            </w:r>
            <w:proofErr w:type="spellStart"/>
            <w:r w:rsidRPr="00EF4824">
              <w:rPr>
                <w:rFonts w:ascii="Arial" w:hAnsi="Arial" w:cs="Arial"/>
                <w:sz w:val="16"/>
                <w:szCs w:val="16"/>
                <w:lang w:val="fr-CH"/>
              </w:rPr>
              <w:t>protein</w:t>
            </w:r>
            <w:proofErr w:type="spellEnd"/>
            <w:r w:rsidRPr="00EF4824">
              <w:rPr>
                <w:rFonts w:ascii="Arial" w:hAnsi="Arial" w:cs="Arial"/>
                <w:sz w:val="16"/>
                <w:szCs w:val="16"/>
                <w:lang w:val="fr-CH"/>
              </w:rPr>
              <w:t>)</w:t>
            </w:r>
          </w:p>
        </w:tc>
        <w:tc>
          <w:tcPr>
            <w:tcW w:w="2831" w:type="dxa"/>
            <w:vAlign w:val="center"/>
          </w:tcPr>
          <w:p w14:paraId="149D1ADB" w14:textId="741D2916"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2.56</w:t>
            </w:r>
          </w:p>
        </w:tc>
        <w:tc>
          <w:tcPr>
            <w:tcW w:w="3469" w:type="dxa"/>
            <w:vAlign w:val="center"/>
          </w:tcPr>
          <w:p w14:paraId="25581291" w14:textId="7777777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 xml:space="preserve">In vitro </w:t>
            </w:r>
            <w:proofErr w:type="spellStart"/>
            <w:r w:rsidRPr="00EF4824">
              <w:rPr>
                <w:rFonts w:ascii="Arial" w:hAnsi="Arial" w:cs="Arial"/>
                <w:sz w:val="16"/>
                <w:szCs w:val="16"/>
                <w:lang w:val="en-US"/>
              </w:rPr>
              <w:t>CL</w:t>
            </w:r>
            <w:r w:rsidRPr="00EF4824">
              <w:rPr>
                <w:rFonts w:ascii="Arial" w:hAnsi="Arial" w:cs="Arial"/>
                <w:sz w:val="16"/>
                <w:szCs w:val="16"/>
                <w:vertAlign w:val="subscript"/>
                <w:lang w:val="en-US"/>
              </w:rPr>
              <w:t>int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apportioned from</w:t>
            </w:r>
          </w:p>
          <w:p w14:paraId="6A1C1228" w14:textId="3ECD0E41"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Margolis et al. (2000) and Ring et al. (2001)</w:t>
            </w:r>
          </w:p>
        </w:tc>
      </w:tr>
      <w:tr w:rsidR="005A2B33" w:rsidRPr="00EF4824" w14:paraId="3462E08B" w14:textId="77777777" w:rsidTr="005A2B33">
        <w:trPr>
          <w:jc w:val="center"/>
        </w:trPr>
        <w:tc>
          <w:tcPr>
            <w:tcW w:w="3415" w:type="dxa"/>
            <w:vAlign w:val="center"/>
          </w:tcPr>
          <w:p w14:paraId="3773E45C" w14:textId="019A3C66" w:rsidR="005A2B33" w:rsidRPr="00EF4824" w:rsidRDefault="005A2B33" w:rsidP="005A2B33">
            <w:pPr>
              <w:spacing w:line="276" w:lineRule="auto"/>
              <w:rPr>
                <w:rFonts w:ascii="Arial" w:hAnsi="Arial" w:cs="Arial"/>
                <w:b/>
                <w:bCs/>
                <w:sz w:val="16"/>
                <w:szCs w:val="16"/>
                <w:lang w:val="en-US"/>
              </w:rPr>
            </w:pPr>
            <w:r w:rsidRPr="00EF4824">
              <w:rPr>
                <w:rFonts w:ascii="Arial" w:hAnsi="Arial" w:cs="Arial"/>
                <w:b/>
                <w:bCs/>
                <w:sz w:val="16"/>
                <w:szCs w:val="16"/>
                <w:lang w:val="en-US"/>
              </w:rPr>
              <w:t>Interaction CYP2C19</w:t>
            </w:r>
          </w:p>
        </w:tc>
        <w:tc>
          <w:tcPr>
            <w:tcW w:w="2831" w:type="dxa"/>
            <w:vAlign w:val="center"/>
          </w:tcPr>
          <w:p w14:paraId="740C802D" w14:textId="7335343D" w:rsidR="005A2B33" w:rsidRPr="00EF4824" w:rsidRDefault="005A2B33" w:rsidP="005A2B33">
            <w:pPr>
              <w:spacing w:line="276" w:lineRule="auto"/>
              <w:rPr>
                <w:rFonts w:ascii="Arial" w:hAnsi="Arial" w:cs="Arial"/>
                <w:sz w:val="16"/>
                <w:szCs w:val="16"/>
                <w:lang w:val="en-US"/>
              </w:rPr>
            </w:pPr>
          </w:p>
        </w:tc>
        <w:tc>
          <w:tcPr>
            <w:tcW w:w="3469" w:type="dxa"/>
            <w:vAlign w:val="center"/>
          </w:tcPr>
          <w:p w14:paraId="1E9E27A0" w14:textId="5B21F82D" w:rsidR="005A2B33" w:rsidRPr="00EF4824" w:rsidRDefault="005A2B33" w:rsidP="005A2B33">
            <w:pPr>
              <w:spacing w:line="276" w:lineRule="auto"/>
              <w:rPr>
                <w:rFonts w:ascii="Arial" w:hAnsi="Arial" w:cs="Arial"/>
                <w:sz w:val="16"/>
                <w:szCs w:val="16"/>
                <w:lang w:val="en-US"/>
              </w:rPr>
            </w:pPr>
          </w:p>
        </w:tc>
      </w:tr>
      <w:tr w:rsidR="005A2B33" w:rsidRPr="00EF4824" w14:paraId="3906478A" w14:textId="77777777" w:rsidTr="005A2B33">
        <w:trPr>
          <w:jc w:val="center"/>
        </w:trPr>
        <w:tc>
          <w:tcPr>
            <w:tcW w:w="3415" w:type="dxa"/>
            <w:vAlign w:val="center"/>
          </w:tcPr>
          <w:p w14:paraId="504D0FE8" w14:textId="422A6D72"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37682833" w14:textId="795C06C2"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9.39</w:t>
            </w:r>
          </w:p>
        </w:tc>
        <w:tc>
          <w:tcPr>
            <w:tcW w:w="3469" w:type="dxa"/>
            <w:vAlign w:val="center"/>
          </w:tcPr>
          <w:p w14:paraId="31DAFC1A" w14:textId="081CB75F" w:rsidR="005A2B33" w:rsidRPr="00EF4824" w:rsidRDefault="005A2B33" w:rsidP="005A2B33">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A2B33" w:rsidRPr="00EF4824" w14:paraId="50F813D8" w14:textId="77777777" w:rsidTr="005A2B33">
        <w:trPr>
          <w:jc w:val="center"/>
        </w:trPr>
        <w:tc>
          <w:tcPr>
            <w:tcW w:w="3415" w:type="dxa"/>
            <w:vAlign w:val="center"/>
          </w:tcPr>
          <w:p w14:paraId="40F347A8" w14:textId="44ED573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5010DFA8" w14:textId="09BB0A2D"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2.69</w:t>
            </w:r>
          </w:p>
        </w:tc>
        <w:tc>
          <w:tcPr>
            <w:tcW w:w="3469" w:type="dxa"/>
            <w:vAlign w:val="center"/>
          </w:tcPr>
          <w:p w14:paraId="326111E4" w14:textId="3CC57406" w:rsidR="005A2B33" w:rsidRPr="00EF4824" w:rsidRDefault="005A2B33" w:rsidP="005A2B33">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A2B33" w:rsidRPr="00EF4824" w14:paraId="0A0E3C89" w14:textId="77777777" w:rsidTr="005A2B33">
        <w:trPr>
          <w:jc w:val="center"/>
        </w:trPr>
        <w:tc>
          <w:tcPr>
            <w:tcW w:w="3415" w:type="dxa"/>
            <w:vAlign w:val="center"/>
          </w:tcPr>
          <w:p w14:paraId="500433C5" w14:textId="6E616E93"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lang w:val="en-US"/>
              </w:rPr>
              <w:t xml:space="preserve"> (1/h)</w:t>
            </w:r>
          </w:p>
        </w:tc>
        <w:tc>
          <w:tcPr>
            <w:tcW w:w="2831" w:type="dxa"/>
            <w:vAlign w:val="center"/>
          </w:tcPr>
          <w:p w14:paraId="4C42E668" w14:textId="2FF9D590"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2.16</w:t>
            </w:r>
          </w:p>
        </w:tc>
        <w:tc>
          <w:tcPr>
            <w:tcW w:w="3469" w:type="dxa"/>
            <w:vAlign w:val="center"/>
          </w:tcPr>
          <w:p w14:paraId="3D8DF574" w14:textId="7E00E823" w:rsidR="005A2B33" w:rsidRPr="00EF4824" w:rsidRDefault="005A2B33" w:rsidP="005A2B33">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A2B33" w:rsidRPr="00EF4824" w14:paraId="0D980868" w14:textId="77777777" w:rsidTr="005A2B33">
        <w:trPr>
          <w:jc w:val="center"/>
        </w:trPr>
        <w:tc>
          <w:tcPr>
            <w:tcW w:w="3415" w:type="dxa"/>
            <w:vAlign w:val="center"/>
          </w:tcPr>
          <w:p w14:paraId="5F34FBA1" w14:textId="04C8627A" w:rsidR="005A2B33" w:rsidRPr="00EF4824" w:rsidRDefault="005A2B33" w:rsidP="005A2B33">
            <w:pPr>
              <w:spacing w:line="276" w:lineRule="auto"/>
              <w:rPr>
                <w:rFonts w:ascii="Arial" w:hAnsi="Arial" w:cs="Arial"/>
                <w:b/>
                <w:bCs/>
                <w:sz w:val="16"/>
                <w:szCs w:val="16"/>
                <w:lang w:val="en-US"/>
              </w:rPr>
            </w:pPr>
            <w:r w:rsidRPr="00EF4824">
              <w:rPr>
                <w:rFonts w:ascii="Arial" w:hAnsi="Arial" w:cs="Arial"/>
                <w:b/>
                <w:bCs/>
                <w:sz w:val="16"/>
                <w:szCs w:val="16"/>
                <w:lang w:val="en-US"/>
              </w:rPr>
              <w:t>Interaction CYP2D6</w:t>
            </w:r>
          </w:p>
        </w:tc>
        <w:tc>
          <w:tcPr>
            <w:tcW w:w="2831" w:type="dxa"/>
            <w:vAlign w:val="center"/>
          </w:tcPr>
          <w:p w14:paraId="0EA6419B" w14:textId="77777777" w:rsidR="005A2B33" w:rsidRPr="00EF4824" w:rsidRDefault="005A2B33" w:rsidP="005A2B33">
            <w:pPr>
              <w:spacing w:line="276" w:lineRule="auto"/>
              <w:rPr>
                <w:rFonts w:ascii="Arial" w:hAnsi="Arial" w:cs="Arial"/>
                <w:sz w:val="16"/>
                <w:szCs w:val="16"/>
                <w:lang w:val="en-US"/>
              </w:rPr>
            </w:pPr>
          </w:p>
        </w:tc>
        <w:tc>
          <w:tcPr>
            <w:tcW w:w="3469" w:type="dxa"/>
            <w:vAlign w:val="center"/>
          </w:tcPr>
          <w:p w14:paraId="1B2FA34A" w14:textId="77777777" w:rsidR="005A2B33" w:rsidRPr="00EF4824" w:rsidRDefault="005A2B33" w:rsidP="005A2B33">
            <w:pPr>
              <w:spacing w:line="276" w:lineRule="auto"/>
              <w:rPr>
                <w:rFonts w:ascii="Arial" w:hAnsi="Arial" w:cs="Arial"/>
                <w:sz w:val="16"/>
                <w:szCs w:val="16"/>
                <w:lang w:val="en-US"/>
              </w:rPr>
            </w:pPr>
          </w:p>
        </w:tc>
      </w:tr>
      <w:tr w:rsidR="005A2B33" w:rsidRPr="00EF4824" w14:paraId="5BA05543" w14:textId="77777777" w:rsidTr="005A2B33">
        <w:trPr>
          <w:jc w:val="center"/>
        </w:trPr>
        <w:tc>
          <w:tcPr>
            <w:tcW w:w="3415" w:type="dxa"/>
            <w:vAlign w:val="center"/>
          </w:tcPr>
          <w:p w14:paraId="4A88837E" w14:textId="45883502"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72295861" w14:textId="6320534B"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0.012</w:t>
            </w:r>
          </w:p>
        </w:tc>
        <w:tc>
          <w:tcPr>
            <w:tcW w:w="3469" w:type="dxa"/>
            <w:vAlign w:val="center"/>
          </w:tcPr>
          <w:p w14:paraId="37308663" w14:textId="6DF5E7D3"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Nielsen et al. (1996)</w:t>
            </w:r>
          </w:p>
        </w:tc>
      </w:tr>
      <w:tr w:rsidR="005A2B33" w:rsidRPr="00EF4824" w14:paraId="711EDDCF" w14:textId="77777777" w:rsidTr="005A2B33">
        <w:trPr>
          <w:jc w:val="center"/>
        </w:trPr>
        <w:tc>
          <w:tcPr>
            <w:tcW w:w="3415" w:type="dxa"/>
            <w:vAlign w:val="center"/>
          </w:tcPr>
          <w:p w14:paraId="30F3C841" w14:textId="5D4A9B27" w:rsidR="005A2B33" w:rsidRPr="00EF4824" w:rsidRDefault="005A2B33" w:rsidP="005A2B33">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13562215" w14:textId="77777777" w:rsidR="005A2B33" w:rsidRPr="00EF4824" w:rsidRDefault="005A2B33" w:rsidP="005A2B33">
            <w:pPr>
              <w:spacing w:line="276" w:lineRule="auto"/>
              <w:rPr>
                <w:rFonts w:ascii="Arial" w:hAnsi="Arial" w:cs="Arial"/>
                <w:sz w:val="16"/>
                <w:szCs w:val="16"/>
                <w:lang w:val="en-US"/>
              </w:rPr>
            </w:pPr>
          </w:p>
        </w:tc>
        <w:tc>
          <w:tcPr>
            <w:tcW w:w="3469" w:type="dxa"/>
            <w:vAlign w:val="center"/>
          </w:tcPr>
          <w:p w14:paraId="6A664982" w14:textId="77777777" w:rsidR="005A2B33" w:rsidRPr="00EF4824" w:rsidRDefault="005A2B33" w:rsidP="005A2B33">
            <w:pPr>
              <w:spacing w:line="276" w:lineRule="auto"/>
              <w:rPr>
                <w:rFonts w:ascii="Arial" w:hAnsi="Arial" w:cs="Arial"/>
                <w:sz w:val="16"/>
                <w:szCs w:val="16"/>
                <w:lang w:val="en-US"/>
              </w:rPr>
            </w:pPr>
          </w:p>
        </w:tc>
      </w:tr>
      <w:tr w:rsidR="005A2B33" w:rsidRPr="00EF4824" w14:paraId="17EBB670" w14:textId="77777777" w:rsidTr="005A2B33">
        <w:trPr>
          <w:jc w:val="center"/>
        </w:trPr>
        <w:tc>
          <w:tcPr>
            <w:tcW w:w="3415" w:type="dxa"/>
            <w:vAlign w:val="center"/>
          </w:tcPr>
          <w:p w14:paraId="124B3E2E" w14:textId="446A444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6B9D23CE" w14:textId="3B91DCB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31.42</w:t>
            </w:r>
          </w:p>
        </w:tc>
        <w:tc>
          <w:tcPr>
            <w:tcW w:w="3469" w:type="dxa"/>
            <w:vAlign w:val="center"/>
          </w:tcPr>
          <w:p w14:paraId="06737F6A" w14:textId="0A5B591F" w:rsidR="005A2B33" w:rsidRPr="00EF4824" w:rsidRDefault="005A2B33" w:rsidP="005A2B33">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A2B33" w:rsidRPr="00EF4824" w14:paraId="5B571E09" w14:textId="77777777" w:rsidTr="005A2B33">
        <w:trPr>
          <w:jc w:val="center"/>
        </w:trPr>
        <w:tc>
          <w:tcPr>
            <w:tcW w:w="3415" w:type="dxa"/>
            <w:vAlign w:val="center"/>
          </w:tcPr>
          <w:p w14:paraId="48C2B19E" w14:textId="3BCA3F0B"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082AFD4C" w14:textId="7777777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6.9</w:t>
            </w:r>
          </w:p>
          <w:p w14:paraId="7024C673" w14:textId="7FD9818D" w:rsidR="005A2B33" w:rsidRPr="00EF4824" w:rsidRDefault="005A2B33" w:rsidP="005A2B33">
            <w:pPr>
              <w:spacing w:line="276" w:lineRule="auto"/>
              <w:rPr>
                <w:rFonts w:ascii="Arial" w:hAnsi="Arial" w:cs="Arial"/>
                <w:sz w:val="16"/>
                <w:szCs w:val="16"/>
                <w:lang w:val="en-US"/>
              </w:rPr>
            </w:pPr>
          </w:p>
        </w:tc>
        <w:tc>
          <w:tcPr>
            <w:tcW w:w="3469" w:type="dxa"/>
            <w:vAlign w:val="center"/>
          </w:tcPr>
          <w:p w14:paraId="175E9A63" w14:textId="48F8E90E"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Mayhew, Jones, and Hall (2000)</w:t>
            </w:r>
          </w:p>
          <w:p w14:paraId="4DDE11A1" w14:textId="23558568"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Albaugh et al. (2012)</w:t>
            </w:r>
          </w:p>
        </w:tc>
      </w:tr>
      <w:tr w:rsidR="005A2B33" w:rsidRPr="00EF4824" w14:paraId="6DE811CC" w14:textId="77777777" w:rsidTr="005A2B33">
        <w:trPr>
          <w:jc w:val="center"/>
        </w:trPr>
        <w:tc>
          <w:tcPr>
            <w:tcW w:w="3415" w:type="dxa"/>
            <w:tcBorders>
              <w:bottom w:val="single" w:sz="4" w:space="0" w:color="auto"/>
            </w:tcBorders>
            <w:vAlign w:val="center"/>
          </w:tcPr>
          <w:p w14:paraId="01E5E486" w14:textId="58E16E5F" w:rsidR="005A2B33" w:rsidRPr="00EF4824" w:rsidRDefault="005A2B33" w:rsidP="005A2B33">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tcBorders>
              <w:bottom w:val="single" w:sz="4" w:space="0" w:color="auto"/>
            </w:tcBorders>
            <w:vAlign w:val="center"/>
          </w:tcPr>
          <w:p w14:paraId="6B7CA572" w14:textId="7C66FC8F"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0.66</w:t>
            </w:r>
          </w:p>
        </w:tc>
        <w:tc>
          <w:tcPr>
            <w:tcW w:w="3469" w:type="dxa"/>
            <w:tcBorders>
              <w:bottom w:val="single" w:sz="4" w:space="0" w:color="auto"/>
            </w:tcBorders>
            <w:vAlign w:val="center"/>
          </w:tcPr>
          <w:p w14:paraId="1BDA6B85" w14:textId="77777777"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Mayhew, Jones, and Hall (2000)</w:t>
            </w:r>
          </w:p>
          <w:p w14:paraId="27E3EC2C" w14:textId="255B8225" w:rsidR="005A2B33" w:rsidRPr="00EF4824" w:rsidRDefault="005A2B33" w:rsidP="005A2B33">
            <w:pPr>
              <w:spacing w:line="276" w:lineRule="auto"/>
              <w:rPr>
                <w:rFonts w:ascii="Arial" w:hAnsi="Arial" w:cs="Arial"/>
                <w:sz w:val="16"/>
                <w:szCs w:val="16"/>
                <w:lang w:val="en-US"/>
              </w:rPr>
            </w:pPr>
            <w:r w:rsidRPr="00EF4824">
              <w:rPr>
                <w:rFonts w:ascii="Arial" w:hAnsi="Arial" w:cs="Arial"/>
                <w:sz w:val="16"/>
                <w:szCs w:val="16"/>
                <w:lang w:val="en-US"/>
              </w:rPr>
              <w:t>Albaugh et al. (2012)</w:t>
            </w:r>
          </w:p>
        </w:tc>
      </w:tr>
    </w:tbl>
    <w:p w14:paraId="6BAB0AD7" w14:textId="77777777" w:rsidR="005F391E" w:rsidRDefault="005F391E" w:rsidP="00930913">
      <w:pPr>
        <w:rPr>
          <w:rFonts w:ascii="Arial" w:hAnsi="Arial" w:cs="Arial"/>
          <w:b/>
          <w:bCs/>
          <w:sz w:val="20"/>
          <w:szCs w:val="20"/>
          <w:lang w:val="en-US"/>
        </w:rPr>
      </w:pPr>
    </w:p>
    <w:p w14:paraId="75F6DECF" w14:textId="05B3F12E" w:rsidR="00930913" w:rsidRDefault="00930913" w:rsidP="00930913">
      <w:pPr>
        <w:rPr>
          <w:rFonts w:ascii="Arial" w:hAnsi="Arial" w:cs="Arial"/>
          <w:sz w:val="20"/>
          <w:szCs w:val="20"/>
          <w:lang w:val="en-US"/>
        </w:rPr>
      </w:pPr>
      <w:r w:rsidRPr="00810AD6">
        <w:rPr>
          <w:rFonts w:ascii="Arial" w:hAnsi="Arial" w:cs="Arial"/>
          <w:b/>
          <w:bCs/>
          <w:sz w:val="20"/>
          <w:szCs w:val="20"/>
          <w:lang w:val="en-US"/>
        </w:rPr>
        <w:t>Table</w:t>
      </w:r>
      <w:r w:rsidR="00802C88" w:rsidRPr="00810AD6">
        <w:rPr>
          <w:rFonts w:ascii="Arial" w:hAnsi="Arial" w:cs="Arial"/>
          <w:b/>
          <w:bCs/>
          <w:sz w:val="20"/>
          <w:szCs w:val="20"/>
          <w:lang w:val="en-US"/>
        </w:rPr>
        <w:t xml:space="preserve"> S</w:t>
      </w:r>
      <w:r w:rsidR="00BA5961">
        <w:rPr>
          <w:rFonts w:ascii="Arial" w:hAnsi="Arial" w:cs="Arial"/>
          <w:b/>
          <w:bCs/>
          <w:sz w:val="20"/>
          <w:szCs w:val="20"/>
          <w:lang w:val="en-US"/>
        </w:rPr>
        <w:t>1</w:t>
      </w:r>
      <w:r w:rsidR="002C4EE7">
        <w:rPr>
          <w:rFonts w:ascii="Arial" w:hAnsi="Arial" w:cs="Arial"/>
          <w:b/>
          <w:bCs/>
          <w:sz w:val="20"/>
          <w:szCs w:val="20"/>
          <w:lang w:val="en-US"/>
        </w:rPr>
        <w:t>3</w:t>
      </w:r>
      <w:r>
        <w:rPr>
          <w:rFonts w:ascii="Arial" w:hAnsi="Arial" w:cs="Arial"/>
          <w:sz w:val="20"/>
          <w:szCs w:val="20"/>
          <w:lang w:val="en-US"/>
        </w:rPr>
        <w:t xml:space="preserve">: Norfluoxetine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469"/>
      </w:tblGrid>
      <w:tr w:rsidR="00930913" w:rsidRPr="00EF4824" w14:paraId="78C4B8E5" w14:textId="77777777" w:rsidTr="00B744AD">
        <w:trPr>
          <w:jc w:val="center"/>
        </w:trPr>
        <w:tc>
          <w:tcPr>
            <w:tcW w:w="3415" w:type="dxa"/>
            <w:tcBorders>
              <w:top w:val="single" w:sz="4" w:space="0" w:color="auto"/>
              <w:bottom w:val="single" w:sz="4" w:space="0" w:color="auto"/>
            </w:tcBorders>
          </w:tcPr>
          <w:p w14:paraId="1ACEA077" w14:textId="77777777" w:rsidR="00930913" w:rsidRPr="00EF4824" w:rsidRDefault="00930913" w:rsidP="00B744AD">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03EEB30D" w14:textId="77777777" w:rsidR="00930913" w:rsidRPr="00EF4824" w:rsidRDefault="00930913" w:rsidP="00B744AD">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469" w:type="dxa"/>
            <w:tcBorders>
              <w:top w:val="single" w:sz="4" w:space="0" w:color="auto"/>
              <w:bottom w:val="single" w:sz="4" w:space="0" w:color="auto"/>
            </w:tcBorders>
          </w:tcPr>
          <w:p w14:paraId="7757A793" w14:textId="77777777" w:rsidR="00930913" w:rsidRPr="00EF4824" w:rsidRDefault="00930913" w:rsidP="00B744AD">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930913" w:rsidRPr="00EF4824" w14:paraId="23FFE155" w14:textId="77777777" w:rsidTr="00B744AD">
        <w:trPr>
          <w:jc w:val="center"/>
        </w:trPr>
        <w:tc>
          <w:tcPr>
            <w:tcW w:w="3415" w:type="dxa"/>
            <w:tcBorders>
              <w:top w:val="single" w:sz="4" w:space="0" w:color="auto"/>
            </w:tcBorders>
            <w:vAlign w:val="center"/>
          </w:tcPr>
          <w:p w14:paraId="2DF62B32" w14:textId="77777777"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57E3D655" w14:textId="0EB9BC12" w:rsidR="00930913"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295.3</w:t>
            </w:r>
          </w:p>
        </w:tc>
        <w:tc>
          <w:tcPr>
            <w:tcW w:w="3469" w:type="dxa"/>
            <w:tcBorders>
              <w:top w:val="single" w:sz="4" w:space="0" w:color="auto"/>
            </w:tcBorders>
            <w:vAlign w:val="center"/>
          </w:tcPr>
          <w:p w14:paraId="5AA26B6B"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930913" w:rsidRPr="00EF4824" w14:paraId="79F4B3FF" w14:textId="77777777" w:rsidTr="00B744AD">
        <w:trPr>
          <w:jc w:val="center"/>
        </w:trPr>
        <w:tc>
          <w:tcPr>
            <w:tcW w:w="3415" w:type="dxa"/>
            <w:vAlign w:val="center"/>
          </w:tcPr>
          <w:p w14:paraId="2A743E37"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488390A2" w14:textId="62024818" w:rsidR="00930913"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3.8</w:t>
            </w:r>
          </w:p>
        </w:tc>
        <w:tc>
          <w:tcPr>
            <w:tcW w:w="3469" w:type="dxa"/>
            <w:vAlign w:val="center"/>
          </w:tcPr>
          <w:p w14:paraId="7A5069B8"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930913" w:rsidRPr="00EF4824" w14:paraId="5A50B0A9" w14:textId="77777777" w:rsidTr="00B744AD">
        <w:trPr>
          <w:jc w:val="center"/>
        </w:trPr>
        <w:tc>
          <w:tcPr>
            <w:tcW w:w="3415" w:type="dxa"/>
            <w:vAlign w:val="center"/>
          </w:tcPr>
          <w:p w14:paraId="3BAA3D17" w14:textId="77777777"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0CF67426" w14:textId="77777777"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469" w:type="dxa"/>
            <w:vAlign w:val="center"/>
          </w:tcPr>
          <w:p w14:paraId="65D292A5" w14:textId="77777777" w:rsidR="00930913" w:rsidRPr="00EF4824" w:rsidRDefault="00930913" w:rsidP="00B744AD">
            <w:pPr>
              <w:spacing w:line="276" w:lineRule="auto"/>
              <w:rPr>
                <w:rFonts w:ascii="Arial" w:hAnsi="Arial" w:cs="Arial"/>
                <w:sz w:val="16"/>
                <w:szCs w:val="16"/>
                <w:lang w:val="en-US"/>
              </w:rPr>
            </w:pPr>
          </w:p>
        </w:tc>
      </w:tr>
      <w:tr w:rsidR="00930913" w:rsidRPr="00EF4824" w14:paraId="2EF497F8" w14:textId="77777777" w:rsidTr="00B744AD">
        <w:trPr>
          <w:jc w:val="center"/>
        </w:trPr>
        <w:tc>
          <w:tcPr>
            <w:tcW w:w="3415" w:type="dxa"/>
            <w:vAlign w:val="center"/>
          </w:tcPr>
          <w:p w14:paraId="649632BC"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71255359" w14:textId="0E032659"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9.</w:t>
            </w:r>
            <w:r w:rsidR="0050480B" w:rsidRPr="00EF4824">
              <w:rPr>
                <w:rFonts w:ascii="Arial" w:hAnsi="Arial" w:cs="Arial"/>
                <w:sz w:val="16"/>
                <w:szCs w:val="16"/>
                <w:lang w:val="en-US"/>
              </w:rPr>
              <w:t>77</w:t>
            </w:r>
          </w:p>
        </w:tc>
        <w:tc>
          <w:tcPr>
            <w:tcW w:w="3469" w:type="dxa"/>
            <w:vAlign w:val="center"/>
          </w:tcPr>
          <w:p w14:paraId="3FFB839B"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930913" w:rsidRPr="00EF4824" w14:paraId="4DDBD434" w14:textId="77777777" w:rsidTr="00B744AD">
        <w:trPr>
          <w:jc w:val="center"/>
        </w:trPr>
        <w:tc>
          <w:tcPr>
            <w:tcW w:w="3415" w:type="dxa"/>
            <w:vAlign w:val="center"/>
          </w:tcPr>
          <w:p w14:paraId="7876C395" w14:textId="77777777"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7F3A17B2" w14:textId="7D10E24B"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72AC0F82"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SimCYP</w:t>
            </w:r>
            <w:proofErr w:type="spellEnd"/>
            <w:r w:rsidRPr="00EF4824">
              <w:rPr>
                <w:rFonts w:ascii="Arial" w:hAnsi="Arial" w:cs="Arial"/>
                <w:sz w:val="16"/>
                <w:szCs w:val="16"/>
                <w:lang w:val="en-US"/>
              </w:rPr>
              <w:t xml:space="preserve"> data archive</w:t>
            </w:r>
          </w:p>
        </w:tc>
      </w:tr>
      <w:tr w:rsidR="00930913" w:rsidRPr="00EF4824" w14:paraId="75F6158E" w14:textId="77777777" w:rsidTr="00B744AD">
        <w:trPr>
          <w:jc w:val="center"/>
        </w:trPr>
        <w:tc>
          <w:tcPr>
            <w:tcW w:w="3415" w:type="dxa"/>
            <w:vAlign w:val="center"/>
          </w:tcPr>
          <w:p w14:paraId="0568B0FA" w14:textId="77777777" w:rsidR="00930913" w:rsidRPr="00EF4824" w:rsidRDefault="0093091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1C5A1162" w14:textId="1D157DCF" w:rsidR="00930913" w:rsidRPr="00EF4824" w:rsidRDefault="00930913" w:rsidP="00B744AD">
            <w:pPr>
              <w:spacing w:line="276" w:lineRule="auto"/>
              <w:rPr>
                <w:rFonts w:ascii="Arial" w:hAnsi="Arial" w:cs="Arial"/>
                <w:sz w:val="16"/>
                <w:szCs w:val="16"/>
                <w:lang w:val="en-US"/>
              </w:rPr>
            </w:pPr>
            <w:r w:rsidRPr="00EF4824">
              <w:rPr>
                <w:rFonts w:ascii="Arial" w:hAnsi="Arial" w:cs="Arial"/>
                <w:sz w:val="16"/>
                <w:szCs w:val="16"/>
                <w:lang w:val="en-US"/>
              </w:rPr>
              <w:t>0.</w:t>
            </w:r>
            <w:r w:rsidR="0050480B" w:rsidRPr="00EF4824">
              <w:rPr>
                <w:rFonts w:ascii="Arial" w:hAnsi="Arial" w:cs="Arial"/>
                <w:sz w:val="16"/>
                <w:szCs w:val="16"/>
                <w:lang w:val="en-US"/>
              </w:rPr>
              <w:t>165</w:t>
            </w:r>
          </w:p>
        </w:tc>
        <w:tc>
          <w:tcPr>
            <w:tcW w:w="3469" w:type="dxa"/>
            <w:vAlign w:val="center"/>
          </w:tcPr>
          <w:p w14:paraId="465996AC" w14:textId="6E1634CB" w:rsidR="00930913" w:rsidRPr="00EF4824" w:rsidRDefault="0050480B" w:rsidP="00B744AD">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930913" w:rsidRPr="00EF4824" w14:paraId="171D510D" w14:textId="77777777" w:rsidTr="00B744AD">
        <w:trPr>
          <w:jc w:val="center"/>
        </w:trPr>
        <w:tc>
          <w:tcPr>
            <w:tcW w:w="3415" w:type="dxa"/>
            <w:vAlign w:val="center"/>
          </w:tcPr>
          <w:p w14:paraId="7CA5D6F4" w14:textId="77777777" w:rsidR="00930913" w:rsidRPr="00EF4824" w:rsidRDefault="00930913" w:rsidP="00B744AD">
            <w:pPr>
              <w:spacing w:line="276" w:lineRule="auto"/>
              <w:rPr>
                <w:rFonts w:ascii="Arial" w:hAnsi="Arial" w:cs="Arial"/>
                <w:b/>
                <w:bCs/>
                <w:sz w:val="16"/>
                <w:szCs w:val="16"/>
                <w:lang w:val="en-US"/>
              </w:rPr>
            </w:pPr>
            <w:r w:rsidRPr="00EF4824">
              <w:rPr>
                <w:rFonts w:ascii="Arial" w:hAnsi="Arial" w:cs="Arial"/>
                <w:b/>
                <w:bCs/>
                <w:sz w:val="16"/>
                <w:szCs w:val="16"/>
                <w:lang w:val="en-US"/>
              </w:rPr>
              <w:t>Absorption: First-order model</w:t>
            </w:r>
          </w:p>
        </w:tc>
        <w:tc>
          <w:tcPr>
            <w:tcW w:w="2831" w:type="dxa"/>
            <w:vAlign w:val="center"/>
          </w:tcPr>
          <w:p w14:paraId="01343DEA" w14:textId="77777777" w:rsidR="00930913" w:rsidRPr="00EF4824" w:rsidRDefault="00930913" w:rsidP="00B744AD">
            <w:pPr>
              <w:spacing w:line="276" w:lineRule="auto"/>
              <w:rPr>
                <w:rFonts w:ascii="Arial" w:hAnsi="Arial" w:cs="Arial"/>
                <w:sz w:val="16"/>
                <w:szCs w:val="16"/>
                <w:lang w:val="en-US"/>
              </w:rPr>
            </w:pPr>
          </w:p>
        </w:tc>
        <w:tc>
          <w:tcPr>
            <w:tcW w:w="3469" w:type="dxa"/>
            <w:vAlign w:val="center"/>
          </w:tcPr>
          <w:p w14:paraId="4C37E371" w14:textId="77777777" w:rsidR="00930913" w:rsidRPr="00EF4824" w:rsidRDefault="00930913" w:rsidP="00B744AD">
            <w:pPr>
              <w:spacing w:line="276" w:lineRule="auto"/>
              <w:rPr>
                <w:rFonts w:ascii="Arial" w:hAnsi="Arial" w:cs="Arial"/>
                <w:sz w:val="16"/>
                <w:szCs w:val="16"/>
                <w:lang w:val="fr-CH"/>
              </w:rPr>
            </w:pPr>
          </w:p>
        </w:tc>
      </w:tr>
      <w:tr w:rsidR="0050480B" w:rsidRPr="00EF4824" w14:paraId="78E6CA5C" w14:textId="77777777" w:rsidTr="00B744AD">
        <w:trPr>
          <w:jc w:val="center"/>
        </w:trPr>
        <w:tc>
          <w:tcPr>
            <w:tcW w:w="3415" w:type="dxa"/>
            <w:vAlign w:val="center"/>
          </w:tcPr>
          <w:p w14:paraId="5ABB2D59" w14:textId="07B793D3" w:rsidR="0050480B" w:rsidRPr="00EF4824" w:rsidRDefault="0050480B"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59C79010" w14:textId="7C908BE9"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57EEA2C2" w14:textId="02CFAE8E"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assumed</w:t>
            </w:r>
          </w:p>
        </w:tc>
      </w:tr>
      <w:tr w:rsidR="0050480B" w:rsidRPr="00EF4824" w14:paraId="1F143BE8" w14:textId="77777777" w:rsidTr="00B744AD">
        <w:trPr>
          <w:jc w:val="center"/>
        </w:trPr>
        <w:tc>
          <w:tcPr>
            <w:tcW w:w="3415" w:type="dxa"/>
            <w:vAlign w:val="center"/>
          </w:tcPr>
          <w:p w14:paraId="48EE1C1D" w14:textId="3A993ADD" w:rsidR="0050480B" w:rsidRPr="00EF4824" w:rsidRDefault="0050480B"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Q,</w:t>
            </w:r>
            <w:r w:rsidRPr="00EF4824">
              <w:rPr>
                <w:rFonts w:ascii="Arial" w:hAnsi="Arial" w:cs="Arial"/>
                <w:sz w:val="16"/>
                <w:szCs w:val="16"/>
                <w:vertAlign w:val="subscript"/>
                <w:lang w:val="en-US"/>
              </w:rPr>
              <w:t>gut</w:t>
            </w:r>
            <w:proofErr w:type="spellEnd"/>
            <w:r w:rsidRPr="00EF4824">
              <w:rPr>
                <w:rFonts w:ascii="Arial" w:hAnsi="Arial" w:cs="Arial"/>
                <w:sz w:val="16"/>
                <w:szCs w:val="16"/>
                <w:lang w:val="en-US"/>
              </w:rPr>
              <w:t xml:space="preserve"> (L/h)</w:t>
            </w:r>
          </w:p>
        </w:tc>
        <w:tc>
          <w:tcPr>
            <w:tcW w:w="2831" w:type="dxa"/>
            <w:vAlign w:val="center"/>
          </w:tcPr>
          <w:p w14:paraId="71B96591" w14:textId="36929557"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18.129</w:t>
            </w:r>
          </w:p>
        </w:tc>
        <w:tc>
          <w:tcPr>
            <w:tcW w:w="3469" w:type="dxa"/>
            <w:vAlign w:val="center"/>
          </w:tcPr>
          <w:p w14:paraId="707A4E21" w14:textId="05AE8DD8" w:rsidR="0050480B" w:rsidRPr="00EF4824" w:rsidRDefault="0050480B" w:rsidP="00B744AD">
            <w:pPr>
              <w:spacing w:line="276" w:lineRule="auto"/>
              <w:rPr>
                <w:rFonts w:ascii="Arial" w:hAnsi="Arial" w:cs="Arial"/>
                <w:sz w:val="16"/>
                <w:szCs w:val="16"/>
                <w:lang w:val="fr-CH"/>
              </w:rPr>
            </w:pPr>
            <w:r w:rsidRPr="00EF4824">
              <w:rPr>
                <w:rFonts w:ascii="Arial" w:hAnsi="Arial" w:cs="Arial"/>
                <w:sz w:val="16"/>
                <w:szCs w:val="16"/>
                <w:lang w:val="en-US"/>
              </w:rPr>
              <w:t>predicted</w:t>
            </w:r>
          </w:p>
        </w:tc>
      </w:tr>
      <w:tr w:rsidR="0050480B" w:rsidRPr="00EF4824" w14:paraId="23D14D64" w14:textId="77777777" w:rsidTr="00B744AD">
        <w:trPr>
          <w:jc w:val="center"/>
        </w:trPr>
        <w:tc>
          <w:tcPr>
            <w:tcW w:w="3415" w:type="dxa"/>
            <w:vAlign w:val="center"/>
          </w:tcPr>
          <w:p w14:paraId="664AE6C1" w14:textId="2FBAF46D" w:rsidR="0050480B" w:rsidRPr="00EF4824" w:rsidRDefault="0050480B" w:rsidP="00B744AD">
            <w:pPr>
              <w:spacing w:line="276" w:lineRule="auto"/>
              <w:rPr>
                <w:rFonts w:ascii="Arial" w:hAnsi="Arial" w:cs="Arial"/>
                <w:sz w:val="16"/>
                <w:szCs w:val="16"/>
                <w:lang w:val="en-US"/>
              </w:rPr>
            </w:pPr>
            <w:r w:rsidRPr="00EF4824">
              <w:rPr>
                <w:rFonts w:ascii="Arial" w:hAnsi="Arial" w:cs="Arial"/>
                <w:b/>
                <w:bCs/>
                <w:sz w:val="16"/>
                <w:szCs w:val="16"/>
                <w:lang w:val="en-US"/>
              </w:rPr>
              <w:t>Distribution: Minimal PBPK</w:t>
            </w:r>
          </w:p>
        </w:tc>
        <w:tc>
          <w:tcPr>
            <w:tcW w:w="2831" w:type="dxa"/>
            <w:vAlign w:val="center"/>
          </w:tcPr>
          <w:p w14:paraId="62837226" w14:textId="323FD144" w:rsidR="0050480B" w:rsidRPr="00EF4824" w:rsidRDefault="0050480B" w:rsidP="00B744AD">
            <w:pPr>
              <w:spacing w:line="276" w:lineRule="auto"/>
              <w:rPr>
                <w:rFonts w:ascii="Arial" w:hAnsi="Arial" w:cs="Arial"/>
                <w:sz w:val="16"/>
                <w:szCs w:val="16"/>
                <w:lang w:val="en-US"/>
              </w:rPr>
            </w:pPr>
          </w:p>
        </w:tc>
        <w:tc>
          <w:tcPr>
            <w:tcW w:w="3469" w:type="dxa"/>
            <w:vAlign w:val="center"/>
          </w:tcPr>
          <w:p w14:paraId="67BEF531" w14:textId="554BE51C" w:rsidR="0050480B" w:rsidRPr="00EF4824" w:rsidRDefault="0050480B" w:rsidP="00B744AD">
            <w:pPr>
              <w:spacing w:line="276" w:lineRule="auto"/>
              <w:rPr>
                <w:rFonts w:ascii="Arial" w:hAnsi="Arial" w:cs="Arial"/>
                <w:sz w:val="16"/>
                <w:szCs w:val="16"/>
                <w:lang w:val="en-US"/>
              </w:rPr>
            </w:pPr>
          </w:p>
        </w:tc>
      </w:tr>
      <w:tr w:rsidR="0050480B" w:rsidRPr="00EF4824" w14:paraId="4E4AF952" w14:textId="77777777" w:rsidTr="00B744AD">
        <w:trPr>
          <w:jc w:val="center"/>
        </w:trPr>
        <w:tc>
          <w:tcPr>
            <w:tcW w:w="3415" w:type="dxa"/>
            <w:vAlign w:val="center"/>
          </w:tcPr>
          <w:p w14:paraId="2F92C115" w14:textId="5446C6E8" w:rsidR="0050480B" w:rsidRPr="00EF4824" w:rsidRDefault="0050480B"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2C060E9C" w14:textId="147FD61B"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6.99</w:t>
            </w:r>
          </w:p>
        </w:tc>
        <w:tc>
          <w:tcPr>
            <w:tcW w:w="3469" w:type="dxa"/>
            <w:vAlign w:val="center"/>
          </w:tcPr>
          <w:p w14:paraId="7F6B3130" w14:textId="50E7EB83" w:rsidR="0050480B" w:rsidRPr="00EF4824" w:rsidRDefault="0050480B" w:rsidP="00B744AD">
            <w:pPr>
              <w:spacing w:line="276" w:lineRule="auto"/>
              <w:rPr>
                <w:rFonts w:ascii="Arial" w:hAnsi="Arial" w:cs="Arial"/>
                <w:sz w:val="16"/>
                <w:szCs w:val="16"/>
                <w:lang w:val="en-US"/>
              </w:rPr>
            </w:pPr>
            <w:proofErr w:type="spellStart"/>
            <w:r w:rsidRPr="00EF4824">
              <w:rPr>
                <w:rFonts w:ascii="Arial" w:hAnsi="Arial" w:cs="Arial"/>
                <w:sz w:val="16"/>
                <w:szCs w:val="16"/>
                <w:lang w:val="fr-CH"/>
              </w:rPr>
              <w:t>Predicted</w:t>
            </w:r>
            <w:proofErr w:type="spellEnd"/>
            <w:r w:rsidRPr="00EF4824">
              <w:rPr>
                <w:rFonts w:ascii="Arial" w:hAnsi="Arial" w:cs="Arial"/>
                <w:sz w:val="16"/>
                <w:szCs w:val="16"/>
                <w:lang w:val="fr-CH"/>
              </w:rPr>
              <w:t xml:space="preserve"> </w:t>
            </w:r>
            <w:proofErr w:type="spellStart"/>
            <w:r w:rsidRPr="00EF4824">
              <w:rPr>
                <w:rFonts w:ascii="Arial" w:hAnsi="Arial" w:cs="Arial"/>
                <w:sz w:val="16"/>
                <w:szCs w:val="16"/>
                <w:lang w:val="fr-CH"/>
              </w:rPr>
              <w:t>method</w:t>
            </w:r>
            <w:proofErr w:type="spellEnd"/>
            <w:r w:rsidRPr="00EF4824">
              <w:rPr>
                <w:rFonts w:ascii="Arial" w:hAnsi="Arial" w:cs="Arial"/>
                <w:sz w:val="16"/>
                <w:szCs w:val="16"/>
                <w:lang w:val="fr-CH"/>
              </w:rPr>
              <w:t xml:space="preserve"> 3</w:t>
            </w:r>
          </w:p>
        </w:tc>
      </w:tr>
      <w:tr w:rsidR="0050480B" w:rsidRPr="00EF4824" w14:paraId="03ECE620" w14:textId="77777777" w:rsidTr="00B744AD">
        <w:trPr>
          <w:jc w:val="center"/>
        </w:trPr>
        <w:tc>
          <w:tcPr>
            <w:tcW w:w="3415" w:type="dxa"/>
            <w:vAlign w:val="center"/>
          </w:tcPr>
          <w:p w14:paraId="5A1656F0" w14:textId="77777777" w:rsidR="0050480B" w:rsidRPr="00EF4824" w:rsidRDefault="0050480B" w:rsidP="00B744AD">
            <w:pPr>
              <w:spacing w:line="276" w:lineRule="auto"/>
              <w:rPr>
                <w:rFonts w:ascii="Arial" w:hAnsi="Arial" w:cs="Arial"/>
                <w:sz w:val="16"/>
                <w:szCs w:val="16"/>
                <w:lang w:val="en-US"/>
              </w:rPr>
            </w:pPr>
          </w:p>
        </w:tc>
        <w:tc>
          <w:tcPr>
            <w:tcW w:w="2831" w:type="dxa"/>
            <w:vAlign w:val="center"/>
          </w:tcPr>
          <w:p w14:paraId="26120DD4" w14:textId="77777777" w:rsidR="0050480B" w:rsidRPr="00EF4824" w:rsidRDefault="0050480B" w:rsidP="00B744AD">
            <w:pPr>
              <w:spacing w:line="276" w:lineRule="auto"/>
              <w:rPr>
                <w:rFonts w:ascii="Arial" w:hAnsi="Arial" w:cs="Arial"/>
                <w:sz w:val="16"/>
                <w:szCs w:val="16"/>
                <w:lang w:val="en-US"/>
              </w:rPr>
            </w:pPr>
          </w:p>
        </w:tc>
        <w:tc>
          <w:tcPr>
            <w:tcW w:w="3469" w:type="dxa"/>
            <w:vAlign w:val="center"/>
          </w:tcPr>
          <w:p w14:paraId="1DA95349" w14:textId="77777777" w:rsidR="0050480B" w:rsidRPr="00EF4824" w:rsidRDefault="0050480B" w:rsidP="00B744AD">
            <w:pPr>
              <w:spacing w:line="276" w:lineRule="auto"/>
              <w:rPr>
                <w:rFonts w:ascii="Arial" w:hAnsi="Arial" w:cs="Arial"/>
                <w:sz w:val="16"/>
                <w:szCs w:val="16"/>
                <w:lang w:val="fr-CH"/>
              </w:rPr>
            </w:pPr>
          </w:p>
        </w:tc>
      </w:tr>
      <w:tr w:rsidR="0050480B" w:rsidRPr="00EF4824" w14:paraId="39AC0B90" w14:textId="77777777" w:rsidTr="00B744AD">
        <w:trPr>
          <w:jc w:val="center"/>
        </w:trPr>
        <w:tc>
          <w:tcPr>
            <w:tcW w:w="3415" w:type="dxa"/>
            <w:vAlign w:val="center"/>
          </w:tcPr>
          <w:p w14:paraId="41232D75" w14:textId="77777777" w:rsidR="0050480B" w:rsidRPr="00EF4824" w:rsidRDefault="0050480B" w:rsidP="00B744AD">
            <w:pPr>
              <w:spacing w:line="276" w:lineRule="auto"/>
              <w:rPr>
                <w:rFonts w:ascii="Arial" w:hAnsi="Arial" w:cs="Arial"/>
                <w:sz w:val="16"/>
                <w:szCs w:val="16"/>
                <w:lang w:val="en-US"/>
              </w:rPr>
            </w:pPr>
          </w:p>
        </w:tc>
        <w:tc>
          <w:tcPr>
            <w:tcW w:w="2831" w:type="dxa"/>
            <w:vAlign w:val="center"/>
          </w:tcPr>
          <w:p w14:paraId="7D93C335" w14:textId="77777777" w:rsidR="0050480B" w:rsidRPr="00EF4824" w:rsidRDefault="0050480B" w:rsidP="00B744AD">
            <w:pPr>
              <w:spacing w:line="276" w:lineRule="auto"/>
              <w:rPr>
                <w:rFonts w:ascii="Arial" w:hAnsi="Arial" w:cs="Arial"/>
                <w:sz w:val="16"/>
                <w:szCs w:val="16"/>
                <w:lang w:val="en-US"/>
              </w:rPr>
            </w:pPr>
          </w:p>
        </w:tc>
        <w:tc>
          <w:tcPr>
            <w:tcW w:w="3469" w:type="dxa"/>
            <w:vAlign w:val="center"/>
          </w:tcPr>
          <w:p w14:paraId="28B4C310" w14:textId="77777777" w:rsidR="0050480B" w:rsidRPr="00EF4824" w:rsidRDefault="0050480B" w:rsidP="00B744AD">
            <w:pPr>
              <w:spacing w:line="276" w:lineRule="auto"/>
              <w:rPr>
                <w:rFonts w:ascii="Arial" w:hAnsi="Arial" w:cs="Arial"/>
                <w:sz w:val="16"/>
                <w:szCs w:val="16"/>
                <w:lang w:val="fr-CH"/>
              </w:rPr>
            </w:pPr>
          </w:p>
        </w:tc>
      </w:tr>
      <w:tr w:rsidR="0050480B" w:rsidRPr="00EF4824" w14:paraId="11629564" w14:textId="77777777" w:rsidTr="00B744AD">
        <w:trPr>
          <w:jc w:val="center"/>
        </w:trPr>
        <w:tc>
          <w:tcPr>
            <w:tcW w:w="3415" w:type="dxa"/>
            <w:vAlign w:val="center"/>
          </w:tcPr>
          <w:p w14:paraId="12DAFF5A" w14:textId="4EB8409A" w:rsidR="0050480B" w:rsidRPr="00EF4824" w:rsidRDefault="0050480B" w:rsidP="00B744AD">
            <w:pPr>
              <w:spacing w:line="276" w:lineRule="auto"/>
              <w:rPr>
                <w:rFonts w:ascii="Arial" w:hAnsi="Arial" w:cs="Arial"/>
                <w:sz w:val="16"/>
                <w:szCs w:val="16"/>
                <w:lang w:val="fr-CH"/>
              </w:rPr>
            </w:pPr>
            <w:r w:rsidRPr="00EF4824">
              <w:rPr>
                <w:rFonts w:ascii="Arial" w:hAnsi="Arial" w:cs="Arial"/>
                <w:b/>
                <w:bCs/>
                <w:sz w:val="16"/>
                <w:szCs w:val="16"/>
                <w:lang w:val="en-US"/>
              </w:rPr>
              <w:t>Interaction CYP2C19</w:t>
            </w:r>
          </w:p>
        </w:tc>
        <w:tc>
          <w:tcPr>
            <w:tcW w:w="2831" w:type="dxa"/>
            <w:vAlign w:val="center"/>
          </w:tcPr>
          <w:p w14:paraId="7682D976" w14:textId="0D9344DE" w:rsidR="0050480B" w:rsidRPr="00EF4824" w:rsidRDefault="0050480B" w:rsidP="00B744AD">
            <w:pPr>
              <w:spacing w:line="276" w:lineRule="auto"/>
              <w:rPr>
                <w:rFonts w:ascii="Arial" w:hAnsi="Arial" w:cs="Arial"/>
                <w:sz w:val="16"/>
                <w:szCs w:val="16"/>
                <w:lang w:val="en-US"/>
              </w:rPr>
            </w:pPr>
          </w:p>
        </w:tc>
        <w:tc>
          <w:tcPr>
            <w:tcW w:w="3469" w:type="dxa"/>
            <w:vAlign w:val="center"/>
          </w:tcPr>
          <w:p w14:paraId="14DD85CC" w14:textId="65C5A1DB" w:rsidR="0050480B" w:rsidRPr="00EF4824" w:rsidRDefault="0050480B" w:rsidP="00B744AD">
            <w:pPr>
              <w:spacing w:line="276" w:lineRule="auto"/>
              <w:rPr>
                <w:rFonts w:ascii="Arial" w:hAnsi="Arial" w:cs="Arial"/>
                <w:sz w:val="16"/>
                <w:szCs w:val="16"/>
                <w:lang w:val="en-US"/>
              </w:rPr>
            </w:pPr>
          </w:p>
        </w:tc>
      </w:tr>
      <w:tr w:rsidR="0050480B" w:rsidRPr="00EF4824" w14:paraId="45C7575E" w14:textId="77777777" w:rsidTr="00B744AD">
        <w:trPr>
          <w:jc w:val="center"/>
        </w:trPr>
        <w:tc>
          <w:tcPr>
            <w:tcW w:w="3415" w:type="dxa"/>
            <w:vAlign w:val="center"/>
          </w:tcPr>
          <w:p w14:paraId="0E09CC3D" w14:textId="364DA6FB"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28ECE866" w14:textId="371F0EAB"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2.99</w:t>
            </w:r>
          </w:p>
        </w:tc>
        <w:tc>
          <w:tcPr>
            <w:tcW w:w="3469" w:type="dxa"/>
            <w:vAlign w:val="center"/>
          </w:tcPr>
          <w:p w14:paraId="401A2341" w14:textId="041CD3E0" w:rsidR="0050480B" w:rsidRPr="00EF4824" w:rsidRDefault="0050480B" w:rsidP="00B744AD">
            <w:pPr>
              <w:spacing w:line="276" w:lineRule="auto"/>
              <w:rPr>
                <w:rFonts w:ascii="Arial" w:hAnsi="Arial" w:cs="Arial"/>
                <w:sz w:val="16"/>
                <w:szCs w:val="16"/>
                <w:lang w:val="en-US"/>
              </w:rPr>
            </w:pPr>
            <w:r w:rsidRPr="00EF4824">
              <w:rPr>
                <w:rFonts w:ascii="Arial" w:eastAsia="Utopia-Regular" w:hAnsi="Arial" w:cs="Arial"/>
                <w:kern w:val="0"/>
                <w:sz w:val="16"/>
                <w:szCs w:val="16"/>
                <w:lang w:val="fr-CH"/>
              </w:rPr>
              <w:t>Lutz et al. (2013), Stresser et al. (2009)</w:t>
            </w:r>
          </w:p>
        </w:tc>
      </w:tr>
      <w:tr w:rsidR="0050480B" w:rsidRPr="00EF4824" w14:paraId="45E02450" w14:textId="77777777" w:rsidTr="00B744AD">
        <w:trPr>
          <w:jc w:val="center"/>
        </w:trPr>
        <w:tc>
          <w:tcPr>
            <w:tcW w:w="3415" w:type="dxa"/>
            <w:vAlign w:val="center"/>
          </w:tcPr>
          <w:p w14:paraId="0B6F9A6D" w14:textId="66000A3F" w:rsidR="0050480B" w:rsidRPr="00EF4824" w:rsidRDefault="0050480B" w:rsidP="00B744AD">
            <w:pPr>
              <w:spacing w:line="276" w:lineRule="auto"/>
              <w:rPr>
                <w:rFonts w:ascii="Arial" w:hAnsi="Arial" w:cs="Arial"/>
                <w:b/>
                <w:bCs/>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538402F1" w14:textId="49F56AED"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6</w:t>
            </w:r>
          </w:p>
        </w:tc>
        <w:tc>
          <w:tcPr>
            <w:tcW w:w="3469" w:type="dxa"/>
            <w:vAlign w:val="center"/>
          </w:tcPr>
          <w:p w14:paraId="0A71AC00" w14:textId="3A4CDECF" w:rsidR="0050480B" w:rsidRPr="00EF4824" w:rsidRDefault="0050480B" w:rsidP="00B744AD">
            <w:pPr>
              <w:spacing w:line="276" w:lineRule="auto"/>
              <w:rPr>
                <w:rFonts w:ascii="Arial" w:hAnsi="Arial" w:cs="Arial"/>
                <w:sz w:val="16"/>
                <w:szCs w:val="16"/>
                <w:lang w:val="en-US"/>
              </w:rPr>
            </w:pPr>
            <w:proofErr w:type="spellStart"/>
            <w:r w:rsidRPr="00EF4824">
              <w:rPr>
                <w:rFonts w:ascii="Arial" w:eastAsia="Utopia-Regular" w:hAnsi="Arial" w:cs="Arial"/>
                <w:kern w:val="0"/>
                <w:sz w:val="16"/>
                <w:szCs w:val="16"/>
                <w:lang w:val="en-US"/>
              </w:rPr>
              <w:t>Optimised</w:t>
            </w:r>
            <w:proofErr w:type="spellEnd"/>
            <w:r w:rsidRPr="00EF4824">
              <w:rPr>
                <w:rFonts w:ascii="Arial" w:eastAsia="Utopia-Regular" w:hAnsi="Arial" w:cs="Arial"/>
                <w:kern w:val="0"/>
                <w:sz w:val="16"/>
                <w:szCs w:val="16"/>
                <w:lang w:val="en-US"/>
              </w:rPr>
              <w:t xml:space="preserve">, </w:t>
            </w:r>
            <w:proofErr w:type="spellStart"/>
            <w:r w:rsidRPr="00EF4824">
              <w:rPr>
                <w:rFonts w:ascii="Arial" w:eastAsia="Utopia-Regular" w:hAnsi="Arial" w:cs="Arial"/>
                <w:kern w:val="0"/>
                <w:sz w:val="16"/>
                <w:szCs w:val="16"/>
                <w:lang w:val="en-US"/>
              </w:rPr>
              <w:t>Vlase</w:t>
            </w:r>
            <w:proofErr w:type="spellEnd"/>
            <w:r w:rsidRPr="00EF4824">
              <w:rPr>
                <w:rFonts w:ascii="Arial" w:eastAsia="Utopia-Regular" w:hAnsi="Arial" w:cs="Arial"/>
                <w:kern w:val="0"/>
                <w:sz w:val="16"/>
                <w:szCs w:val="16"/>
                <w:lang w:val="en-US"/>
              </w:rPr>
              <w:t xml:space="preserve"> et al. (2010)</w:t>
            </w:r>
          </w:p>
        </w:tc>
      </w:tr>
      <w:tr w:rsidR="0050480B" w:rsidRPr="00EF4824" w14:paraId="2017CD52" w14:textId="77777777" w:rsidTr="00B744AD">
        <w:trPr>
          <w:jc w:val="center"/>
        </w:trPr>
        <w:tc>
          <w:tcPr>
            <w:tcW w:w="3415" w:type="dxa"/>
            <w:vAlign w:val="center"/>
          </w:tcPr>
          <w:p w14:paraId="42DDE043" w14:textId="3CFD1CAC" w:rsidR="0050480B" w:rsidRPr="00EF4824" w:rsidRDefault="0050480B"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lang w:val="en-US"/>
              </w:rPr>
              <w:t xml:space="preserve"> (1/h)</w:t>
            </w:r>
          </w:p>
        </w:tc>
        <w:tc>
          <w:tcPr>
            <w:tcW w:w="2831" w:type="dxa"/>
            <w:vAlign w:val="center"/>
          </w:tcPr>
          <w:p w14:paraId="54F143F4" w14:textId="1FA39268"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3.27</w:t>
            </w:r>
          </w:p>
        </w:tc>
        <w:tc>
          <w:tcPr>
            <w:tcW w:w="3469" w:type="dxa"/>
            <w:vAlign w:val="center"/>
          </w:tcPr>
          <w:p w14:paraId="46C8CAC5" w14:textId="7A8E160C" w:rsidR="0050480B" w:rsidRPr="00EF4824" w:rsidRDefault="0050480B" w:rsidP="00B744AD">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0480B" w:rsidRPr="00EF4824" w14:paraId="216FD047" w14:textId="77777777" w:rsidTr="00B744AD">
        <w:trPr>
          <w:jc w:val="center"/>
        </w:trPr>
        <w:tc>
          <w:tcPr>
            <w:tcW w:w="3415" w:type="dxa"/>
            <w:vAlign w:val="center"/>
          </w:tcPr>
          <w:p w14:paraId="4C2C8FE4" w14:textId="2B360C75" w:rsidR="0050480B" w:rsidRPr="00EF4824" w:rsidRDefault="0050480B" w:rsidP="00B744AD">
            <w:pPr>
              <w:spacing w:line="276" w:lineRule="auto"/>
              <w:rPr>
                <w:rFonts w:ascii="Arial" w:hAnsi="Arial" w:cs="Arial"/>
                <w:sz w:val="16"/>
                <w:szCs w:val="16"/>
                <w:lang w:val="en-US"/>
              </w:rPr>
            </w:pPr>
            <w:r w:rsidRPr="00EF4824">
              <w:rPr>
                <w:rFonts w:ascii="Arial" w:hAnsi="Arial" w:cs="Arial"/>
                <w:b/>
                <w:bCs/>
                <w:sz w:val="16"/>
                <w:szCs w:val="16"/>
                <w:lang w:val="en-US"/>
              </w:rPr>
              <w:t>Interaction CYP2D6</w:t>
            </w:r>
          </w:p>
        </w:tc>
        <w:tc>
          <w:tcPr>
            <w:tcW w:w="2831" w:type="dxa"/>
            <w:vAlign w:val="center"/>
          </w:tcPr>
          <w:p w14:paraId="6498F425" w14:textId="5388B786" w:rsidR="0050480B" w:rsidRPr="00EF4824" w:rsidRDefault="0050480B" w:rsidP="00B744AD">
            <w:pPr>
              <w:spacing w:line="276" w:lineRule="auto"/>
              <w:rPr>
                <w:rFonts w:ascii="Arial" w:hAnsi="Arial" w:cs="Arial"/>
                <w:sz w:val="16"/>
                <w:szCs w:val="16"/>
                <w:lang w:val="en-US"/>
              </w:rPr>
            </w:pPr>
          </w:p>
        </w:tc>
        <w:tc>
          <w:tcPr>
            <w:tcW w:w="3469" w:type="dxa"/>
            <w:vAlign w:val="center"/>
          </w:tcPr>
          <w:p w14:paraId="5ADB12DF" w14:textId="3EF57369" w:rsidR="0050480B" w:rsidRPr="00EF4824" w:rsidRDefault="0050480B" w:rsidP="00B744AD">
            <w:pPr>
              <w:spacing w:line="276" w:lineRule="auto"/>
              <w:rPr>
                <w:rFonts w:ascii="Arial" w:hAnsi="Arial" w:cs="Arial"/>
                <w:sz w:val="16"/>
                <w:szCs w:val="16"/>
                <w:lang w:val="en-US"/>
              </w:rPr>
            </w:pPr>
          </w:p>
        </w:tc>
      </w:tr>
      <w:tr w:rsidR="0050480B" w:rsidRPr="00EF4824" w14:paraId="1F05E0B0" w14:textId="77777777" w:rsidTr="00B744AD">
        <w:trPr>
          <w:jc w:val="center"/>
        </w:trPr>
        <w:tc>
          <w:tcPr>
            <w:tcW w:w="3415" w:type="dxa"/>
            <w:vAlign w:val="center"/>
          </w:tcPr>
          <w:p w14:paraId="5995F069" w14:textId="22F530DF"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6834C3F5" w14:textId="1A3303FD"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0.012</w:t>
            </w:r>
          </w:p>
        </w:tc>
        <w:tc>
          <w:tcPr>
            <w:tcW w:w="3469" w:type="dxa"/>
            <w:vAlign w:val="center"/>
          </w:tcPr>
          <w:p w14:paraId="4B4E89B6" w14:textId="5E85CE5E"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optimized</w:t>
            </w:r>
          </w:p>
        </w:tc>
      </w:tr>
      <w:tr w:rsidR="0050480B" w:rsidRPr="00EF4824" w14:paraId="6A92D9AF" w14:textId="77777777" w:rsidTr="00B744AD">
        <w:trPr>
          <w:jc w:val="center"/>
        </w:trPr>
        <w:tc>
          <w:tcPr>
            <w:tcW w:w="3415" w:type="dxa"/>
            <w:vAlign w:val="center"/>
          </w:tcPr>
          <w:p w14:paraId="3F89840C" w14:textId="718DD661" w:rsidR="0050480B" w:rsidRPr="00EF4824" w:rsidRDefault="0050480B" w:rsidP="00B744AD">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199B9E79" w14:textId="77777777" w:rsidR="0050480B" w:rsidRPr="00EF4824" w:rsidRDefault="0050480B" w:rsidP="00B744AD">
            <w:pPr>
              <w:spacing w:line="276" w:lineRule="auto"/>
              <w:rPr>
                <w:rFonts w:ascii="Arial" w:hAnsi="Arial" w:cs="Arial"/>
                <w:sz w:val="16"/>
                <w:szCs w:val="16"/>
                <w:lang w:val="en-US"/>
              </w:rPr>
            </w:pPr>
          </w:p>
        </w:tc>
        <w:tc>
          <w:tcPr>
            <w:tcW w:w="3469" w:type="dxa"/>
            <w:vAlign w:val="center"/>
          </w:tcPr>
          <w:p w14:paraId="021B40D5" w14:textId="77777777" w:rsidR="0050480B" w:rsidRPr="00EF4824" w:rsidRDefault="0050480B" w:rsidP="00B744AD">
            <w:pPr>
              <w:spacing w:line="276" w:lineRule="auto"/>
              <w:rPr>
                <w:rFonts w:ascii="Arial" w:hAnsi="Arial" w:cs="Arial"/>
                <w:sz w:val="16"/>
                <w:szCs w:val="16"/>
                <w:lang w:val="en-US"/>
              </w:rPr>
            </w:pPr>
          </w:p>
        </w:tc>
      </w:tr>
      <w:tr w:rsidR="0050480B" w:rsidRPr="00EF4824" w14:paraId="7FDD4C76" w14:textId="77777777" w:rsidTr="00B744AD">
        <w:trPr>
          <w:jc w:val="center"/>
        </w:trPr>
        <w:tc>
          <w:tcPr>
            <w:tcW w:w="3415" w:type="dxa"/>
            <w:vAlign w:val="center"/>
          </w:tcPr>
          <w:p w14:paraId="1EB5F229" w14:textId="12E6CD47"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4517C25F" w14:textId="328DB187" w:rsidR="0050480B" w:rsidRPr="00EF4824" w:rsidRDefault="0050480B" w:rsidP="00B744AD">
            <w:pPr>
              <w:spacing w:line="276" w:lineRule="auto"/>
              <w:rPr>
                <w:rFonts w:ascii="Arial" w:hAnsi="Arial" w:cs="Arial"/>
                <w:sz w:val="16"/>
                <w:szCs w:val="16"/>
                <w:lang w:val="en-US"/>
              </w:rPr>
            </w:pPr>
            <w:r w:rsidRPr="00EF4824">
              <w:rPr>
                <w:rFonts w:ascii="Arial" w:hAnsi="Arial" w:cs="Arial"/>
                <w:sz w:val="16"/>
                <w:szCs w:val="16"/>
                <w:lang w:val="en-US"/>
              </w:rPr>
              <w:t>3.64</w:t>
            </w:r>
          </w:p>
        </w:tc>
        <w:tc>
          <w:tcPr>
            <w:tcW w:w="3469" w:type="dxa"/>
            <w:vAlign w:val="center"/>
          </w:tcPr>
          <w:p w14:paraId="3B88882F" w14:textId="5E7906D8" w:rsidR="0050480B" w:rsidRPr="00EF4824" w:rsidRDefault="0050480B" w:rsidP="00B744AD">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0480B" w:rsidRPr="00EF4824" w14:paraId="686D33AC" w14:textId="77777777" w:rsidTr="0021683F">
        <w:trPr>
          <w:jc w:val="center"/>
        </w:trPr>
        <w:tc>
          <w:tcPr>
            <w:tcW w:w="3415" w:type="dxa"/>
            <w:vAlign w:val="center"/>
          </w:tcPr>
          <w:p w14:paraId="67CB3F74" w14:textId="35E44159" w:rsidR="0050480B" w:rsidRPr="00EF4824" w:rsidRDefault="0050480B" w:rsidP="0050480B">
            <w:pPr>
              <w:spacing w:line="276" w:lineRule="auto"/>
              <w:rPr>
                <w:rFonts w:ascii="Arial" w:hAnsi="Arial" w:cs="Arial"/>
                <w:b/>
                <w:bCs/>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7B4E3741" w14:textId="1BCBCC39" w:rsidR="0050480B" w:rsidRPr="00EF4824" w:rsidRDefault="0050480B" w:rsidP="0050480B">
            <w:pPr>
              <w:spacing w:line="276" w:lineRule="auto"/>
              <w:rPr>
                <w:rFonts w:ascii="Arial" w:hAnsi="Arial" w:cs="Arial"/>
                <w:sz w:val="16"/>
                <w:szCs w:val="16"/>
                <w:lang w:val="en-US"/>
              </w:rPr>
            </w:pPr>
            <w:r w:rsidRPr="00EF4824">
              <w:rPr>
                <w:rFonts w:ascii="Arial" w:hAnsi="Arial" w:cs="Arial"/>
                <w:sz w:val="16"/>
                <w:szCs w:val="16"/>
                <w:lang w:val="en-US"/>
              </w:rPr>
              <w:t>16</w:t>
            </w:r>
          </w:p>
        </w:tc>
        <w:tc>
          <w:tcPr>
            <w:tcW w:w="3469" w:type="dxa"/>
          </w:tcPr>
          <w:p w14:paraId="02AAAAF5" w14:textId="39C6A352" w:rsidR="0050480B" w:rsidRPr="00EF4824" w:rsidRDefault="0050480B" w:rsidP="0050480B">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r w:rsidR="0050480B" w:rsidRPr="00EF4824" w14:paraId="5DFCDBF9" w14:textId="77777777" w:rsidTr="0021683F">
        <w:trPr>
          <w:jc w:val="center"/>
        </w:trPr>
        <w:tc>
          <w:tcPr>
            <w:tcW w:w="3415" w:type="dxa"/>
            <w:tcBorders>
              <w:bottom w:val="single" w:sz="4" w:space="0" w:color="auto"/>
            </w:tcBorders>
            <w:vAlign w:val="center"/>
          </w:tcPr>
          <w:p w14:paraId="40642FF1" w14:textId="7E0BF549" w:rsidR="0050480B" w:rsidRPr="00EF4824" w:rsidRDefault="0050480B" w:rsidP="0050480B">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tcBorders>
              <w:bottom w:val="single" w:sz="4" w:space="0" w:color="auto"/>
            </w:tcBorders>
            <w:vAlign w:val="center"/>
          </w:tcPr>
          <w:p w14:paraId="5E9014F4" w14:textId="14E4CD5F" w:rsidR="0050480B" w:rsidRPr="00EF4824" w:rsidRDefault="0050480B" w:rsidP="0050480B">
            <w:pPr>
              <w:spacing w:line="276" w:lineRule="auto"/>
              <w:rPr>
                <w:rFonts w:ascii="Arial" w:hAnsi="Arial" w:cs="Arial"/>
                <w:sz w:val="16"/>
                <w:szCs w:val="16"/>
                <w:lang w:val="en-US"/>
              </w:rPr>
            </w:pPr>
            <w:r w:rsidRPr="00EF4824">
              <w:rPr>
                <w:rFonts w:ascii="Arial" w:hAnsi="Arial" w:cs="Arial"/>
                <w:sz w:val="16"/>
                <w:szCs w:val="16"/>
                <w:lang w:val="en-US"/>
              </w:rPr>
              <w:t>0.66</w:t>
            </w:r>
          </w:p>
        </w:tc>
        <w:tc>
          <w:tcPr>
            <w:tcW w:w="3469" w:type="dxa"/>
            <w:tcBorders>
              <w:bottom w:val="single" w:sz="4" w:space="0" w:color="auto"/>
            </w:tcBorders>
          </w:tcPr>
          <w:p w14:paraId="5880BDC4" w14:textId="4D4A353B" w:rsidR="0050480B" w:rsidRPr="00EF4824" w:rsidRDefault="0050480B" w:rsidP="0050480B">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Lutz et al. (2013)</w:t>
            </w:r>
          </w:p>
        </w:tc>
      </w:tr>
    </w:tbl>
    <w:p w14:paraId="2D8E87DB" w14:textId="7E41D9B9" w:rsidR="005A2B33" w:rsidRDefault="005A2B33" w:rsidP="005A2B33">
      <w:pPr>
        <w:rPr>
          <w:rFonts w:ascii="Arial" w:hAnsi="Arial" w:cs="Arial"/>
          <w:sz w:val="20"/>
          <w:szCs w:val="20"/>
          <w:lang w:val="en-US"/>
        </w:rPr>
      </w:pPr>
      <w:r w:rsidRPr="00810AD6">
        <w:rPr>
          <w:rFonts w:ascii="Arial" w:hAnsi="Arial" w:cs="Arial"/>
          <w:b/>
          <w:bCs/>
          <w:sz w:val="20"/>
          <w:szCs w:val="20"/>
          <w:lang w:val="en-US"/>
        </w:rPr>
        <w:lastRenderedPageBreak/>
        <w:t>Table</w:t>
      </w:r>
      <w:r w:rsidR="00802C88" w:rsidRPr="00810AD6">
        <w:rPr>
          <w:rFonts w:ascii="Arial" w:hAnsi="Arial" w:cs="Arial"/>
          <w:b/>
          <w:bCs/>
          <w:sz w:val="20"/>
          <w:szCs w:val="20"/>
          <w:lang w:val="en-US"/>
        </w:rPr>
        <w:t xml:space="preserve"> S</w:t>
      </w:r>
      <w:r w:rsidR="00BA5961">
        <w:rPr>
          <w:rFonts w:ascii="Arial" w:hAnsi="Arial" w:cs="Arial"/>
          <w:b/>
          <w:bCs/>
          <w:sz w:val="20"/>
          <w:szCs w:val="20"/>
          <w:lang w:val="en-US"/>
        </w:rPr>
        <w:t>1</w:t>
      </w:r>
      <w:r w:rsidR="002C4EE7">
        <w:rPr>
          <w:rFonts w:ascii="Arial" w:hAnsi="Arial" w:cs="Arial"/>
          <w:b/>
          <w:bCs/>
          <w:sz w:val="20"/>
          <w:szCs w:val="20"/>
          <w:lang w:val="en-US"/>
        </w:rPr>
        <w:t>4</w:t>
      </w:r>
      <w:r>
        <w:rPr>
          <w:rFonts w:ascii="Arial" w:hAnsi="Arial" w:cs="Arial"/>
          <w:sz w:val="20"/>
          <w:szCs w:val="20"/>
          <w:lang w:val="en-US"/>
        </w:rPr>
        <w:t xml:space="preserve">: </w:t>
      </w:r>
      <w:r w:rsidR="00A802FF">
        <w:rPr>
          <w:rFonts w:ascii="Arial" w:hAnsi="Arial" w:cs="Arial"/>
          <w:sz w:val="20"/>
          <w:szCs w:val="20"/>
          <w:lang w:val="en-US"/>
        </w:rPr>
        <w:t>Diltiazem</w:t>
      </w:r>
      <w:r>
        <w:rPr>
          <w:rFonts w:ascii="Arial" w:hAnsi="Arial" w:cs="Arial"/>
          <w:sz w:val="20"/>
          <w:szCs w:val="20"/>
          <w:lang w:val="en-US"/>
        </w:rPr>
        <w:t xml:space="preserve">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45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204"/>
      </w:tblGrid>
      <w:tr w:rsidR="005A2B33" w:rsidRPr="00EF4824" w14:paraId="77931B2A" w14:textId="77777777" w:rsidTr="0050480B">
        <w:trPr>
          <w:jc w:val="center"/>
        </w:trPr>
        <w:tc>
          <w:tcPr>
            <w:tcW w:w="3415" w:type="dxa"/>
            <w:tcBorders>
              <w:top w:val="single" w:sz="4" w:space="0" w:color="auto"/>
              <w:bottom w:val="single" w:sz="4" w:space="0" w:color="auto"/>
            </w:tcBorders>
          </w:tcPr>
          <w:p w14:paraId="4FFEB054" w14:textId="77777777" w:rsidR="005A2B33" w:rsidRPr="00EF4824" w:rsidRDefault="005A2B33" w:rsidP="00B744AD">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78BF6333" w14:textId="77777777" w:rsidR="005A2B33" w:rsidRPr="00EF4824" w:rsidRDefault="005A2B33" w:rsidP="00B744AD">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204" w:type="dxa"/>
            <w:tcBorders>
              <w:top w:val="single" w:sz="4" w:space="0" w:color="auto"/>
              <w:bottom w:val="single" w:sz="4" w:space="0" w:color="auto"/>
            </w:tcBorders>
          </w:tcPr>
          <w:p w14:paraId="614D8FD0" w14:textId="77777777" w:rsidR="005A2B33" w:rsidRPr="00EF4824" w:rsidRDefault="005A2B33" w:rsidP="00B744AD">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5A2B33" w:rsidRPr="00EF4824" w14:paraId="29B5BAEF" w14:textId="77777777" w:rsidTr="0050480B">
        <w:trPr>
          <w:jc w:val="center"/>
        </w:trPr>
        <w:tc>
          <w:tcPr>
            <w:tcW w:w="3415" w:type="dxa"/>
            <w:tcBorders>
              <w:top w:val="single" w:sz="4" w:space="0" w:color="auto"/>
            </w:tcBorders>
            <w:vAlign w:val="center"/>
          </w:tcPr>
          <w:p w14:paraId="61861D15"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71168E29" w14:textId="555A11FD"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414.5</w:t>
            </w:r>
          </w:p>
        </w:tc>
        <w:tc>
          <w:tcPr>
            <w:tcW w:w="3204" w:type="dxa"/>
            <w:tcBorders>
              <w:top w:val="single" w:sz="4" w:space="0" w:color="auto"/>
            </w:tcBorders>
            <w:vAlign w:val="center"/>
          </w:tcPr>
          <w:p w14:paraId="0958AB71"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5A2B33" w:rsidRPr="00EF4824" w14:paraId="23AA9671" w14:textId="77777777" w:rsidTr="0050480B">
        <w:trPr>
          <w:jc w:val="center"/>
        </w:trPr>
        <w:tc>
          <w:tcPr>
            <w:tcW w:w="3415" w:type="dxa"/>
            <w:vAlign w:val="center"/>
          </w:tcPr>
          <w:p w14:paraId="3BD13519"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63EEC47D" w14:textId="5DC21ACD"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2.8</w:t>
            </w:r>
          </w:p>
        </w:tc>
        <w:tc>
          <w:tcPr>
            <w:tcW w:w="3204" w:type="dxa"/>
            <w:vAlign w:val="center"/>
          </w:tcPr>
          <w:p w14:paraId="59F4E964" w14:textId="6E4C9EE5" w:rsidR="005A2B33" w:rsidRPr="00EF4824" w:rsidRDefault="00A802F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SimCYP</w:t>
            </w:r>
            <w:proofErr w:type="spellEnd"/>
            <w:r w:rsidRPr="00EF4824">
              <w:rPr>
                <w:rFonts w:ascii="Arial" w:hAnsi="Arial" w:cs="Arial"/>
                <w:sz w:val="16"/>
                <w:szCs w:val="16"/>
                <w:lang w:val="en-US"/>
              </w:rPr>
              <w:t xml:space="preserve"> data archive</w:t>
            </w:r>
          </w:p>
        </w:tc>
      </w:tr>
      <w:tr w:rsidR="005A2B33" w:rsidRPr="00EF4824" w14:paraId="45A3641E" w14:textId="77777777" w:rsidTr="0050480B">
        <w:trPr>
          <w:jc w:val="center"/>
        </w:trPr>
        <w:tc>
          <w:tcPr>
            <w:tcW w:w="3415" w:type="dxa"/>
            <w:vAlign w:val="center"/>
          </w:tcPr>
          <w:p w14:paraId="625A4337"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3BD190D6"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204" w:type="dxa"/>
            <w:vAlign w:val="center"/>
          </w:tcPr>
          <w:p w14:paraId="71AE453F" w14:textId="77777777" w:rsidR="005A2B33" w:rsidRPr="00EF4824" w:rsidRDefault="005A2B33" w:rsidP="00B744AD">
            <w:pPr>
              <w:spacing w:line="276" w:lineRule="auto"/>
              <w:rPr>
                <w:rFonts w:ascii="Arial" w:hAnsi="Arial" w:cs="Arial"/>
                <w:sz w:val="16"/>
                <w:szCs w:val="16"/>
                <w:lang w:val="en-US"/>
              </w:rPr>
            </w:pPr>
          </w:p>
        </w:tc>
      </w:tr>
      <w:tr w:rsidR="005A2B33" w:rsidRPr="00EF4824" w14:paraId="62849127" w14:textId="77777777" w:rsidTr="0050480B">
        <w:trPr>
          <w:jc w:val="center"/>
        </w:trPr>
        <w:tc>
          <w:tcPr>
            <w:tcW w:w="3415" w:type="dxa"/>
            <w:vAlign w:val="center"/>
          </w:tcPr>
          <w:p w14:paraId="2844B1D6"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6E671789" w14:textId="6EADC6C3"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8.06</w:t>
            </w:r>
          </w:p>
        </w:tc>
        <w:tc>
          <w:tcPr>
            <w:tcW w:w="3204" w:type="dxa"/>
            <w:vAlign w:val="center"/>
          </w:tcPr>
          <w:p w14:paraId="03FED6D6"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5A2B33" w:rsidRPr="00EF4824" w14:paraId="732B720C" w14:textId="77777777" w:rsidTr="0050480B">
        <w:trPr>
          <w:jc w:val="center"/>
        </w:trPr>
        <w:tc>
          <w:tcPr>
            <w:tcW w:w="3415" w:type="dxa"/>
            <w:vAlign w:val="center"/>
          </w:tcPr>
          <w:p w14:paraId="12C174F7"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22B0DB82" w14:textId="776C41FD"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0.963</w:t>
            </w:r>
          </w:p>
        </w:tc>
        <w:tc>
          <w:tcPr>
            <w:tcW w:w="3204" w:type="dxa"/>
            <w:vAlign w:val="center"/>
          </w:tcPr>
          <w:p w14:paraId="75E1D168"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SimCYP</w:t>
            </w:r>
            <w:proofErr w:type="spellEnd"/>
            <w:r w:rsidRPr="00EF4824">
              <w:rPr>
                <w:rFonts w:ascii="Arial" w:hAnsi="Arial" w:cs="Arial"/>
                <w:sz w:val="16"/>
                <w:szCs w:val="16"/>
                <w:lang w:val="en-US"/>
              </w:rPr>
              <w:t xml:space="preserve"> data archive</w:t>
            </w:r>
          </w:p>
        </w:tc>
      </w:tr>
      <w:tr w:rsidR="005A2B33" w:rsidRPr="00EF4824" w14:paraId="3DA23B22" w14:textId="77777777" w:rsidTr="0050480B">
        <w:trPr>
          <w:jc w:val="center"/>
        </w:trPr>
        <w:tc>
          <w:tcPr>
            <w:tcW w:w="3415" w:type="dxa"/>
            <w:vAlign w:val="center"/>
          </w:tcPr>
          <w:p w14:paraId="64C32C85"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2E8FD564" w14:textId="74D31A98"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0.</w:t>
            </w:r>
            <w:r w:rsidR="00A802FF" w:rsidRPr="00EF4824">
              <w:rPr>
                <w:rFonts w:ascii="Arial" w:hAnsi="Arial" w:cs="Arial"/>
                <w:sz w:val="16"/>
                <w:szCs w:val="16"/>
                <w:lang w:val="en-US"/>
              </w:rPr>
              <w:t>25</w:t>
            </w:r>
          </w:p>
        </w:tc>
        <w:tc>
          <w:tcPr>
            <w:tcW w:w="3204" w:type="dxa"/>
            <w:vAlign w:val="center"/>
          </w:tcPr>
          <w:p w14:paraId="5EFA2675" w14:textId="1BBD2C87" w:rsidR="005A2B33"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Meta-analysis including Boyd et al. (1989)</w:t>
            </w:r>
          </w:p>
        </w:tc>
      </w:tr>
      <w:tr w:rsidR="005A2B33" w:rsidRPr="00EF4824" w14:paraId="64AA53AD" w14:textId="77777777" w:rsidTr="0050480B">
        <w:trPr>
          <w:jc w:val="center"/>
        </w:trPr>
        <w:tc>
          <w:tcPr>
            <w:tcW w:w="3415" w:type="dxa"/>
            <w:vAlign w:val="center"/>
          </w:tcPr>
          <w:p w14:paraId="13C35F05" w14:textId="77777777" w:rsidR="005A2B33" w:rsidRPr="00EF4824" w:rsidRDefault="005A2B33" w:rsidP="00B744AD">
            <w:pPr>
              <w:spacing w:line="276" w:lineRule="auto"/>
              <w:rPr>
                <w:rFonts w:ascii="Arial" w:hAnsi="Arial" w:cs="Arial"/>
                <w:b/>
                <w:bCs/>
                <w:sz w:val="16"/>
                <w:szCs w:val="16"/>
                <w:lang w:val="en-US"/>
              </w:rPr>
            </w:pPr>
            <w:r w:rsidRPr="00EF4824">
              <w:rPr>
                <w:rFonts w:ascii="Arial" w:hAnsi="Arial" w:cs="Arial"/>
                <w:b/>
                <w:bCs/>
                <w:sz w:val="16"/>
                <w:szCs w:val="16"/>
                <w:lang w:val="en-US"/>
              </w:rPr>
              <w:t>Absorption: First-order model</w:t>
            </w:r>
          </w:p>
        </w:tc>
        <w:tc>
          <w:tcPr>
            <w:tcW w:w="2831" w:type="dxa"/>
            <w:vAlign w:val="center"/>
          </w:tcPr>
          <w:p w14:paraId="49210A39" w14:textId="77777777" w:rsidR="005A2B33" w:rsidRPr="00EF4824" w:rsidRDefault="005A2B33" w:rsidP="00B744AD">
            <w:pPr>
              <w:spacing w:line="276" w:lineRule="auto"/>
              <w:rPr>
                <w:rFonts w:ascii="Arial" w:hAnsi="Arial" w:cs="Arial"/>
                <w:sz w:val="16"/>
                <w:szCs w:val="16"/>
                <w:lang w:val="en-US"/>
              </w:rPr>
            </w:pPr>
          </w:p>
        </w:tc>
        <w:tc>
          <w:tcPr>
            <w:tcW w:w="3204" w:type="dxa"/>
            <w:vAlign w:val="center"/>
          </w:tcPr>
          <w:p w14:paraId="13920A85" w14:textId="77777777" w:rsidR="005A2B33" w:rsidRPr="00EF4824" w:rsidRDefault="005A2B33" w:rsidP="00B744AD">
            <w:pPr>
              <w:spacing w:line="276" w:lineRule="auto"/>
              <w:rPr>
                <w:rFonts w:ascii="Arial" w:hAnsi="Arial" w:cs="Arial"/>
                <w:sz w:val="16"/>
                <w:szCs w:val="16"/>
                <w:lang w:val="fr-CH"/>
              </w:rPr>
            </w:pPr>
          </w:p>
        </w:tc>
      </w:tr>
      <w:tr w:rsidR="005A2B33" w:rsidRPr="00EF4824" w14:paraId="34B18E9A" w14:textId="77777777" w:rsidTr="0050480B">
        <w:trPr>
          <w:jc w:val="center"/>
        </w:trPr>
        <w:tc>
          <w:tcPr>
            <w:tcW w:w="3415" w:type="dxa"/>
            <w:vAlign w:val="center"/>
          </w:tcPr>
          <w:p w14:paraId="7558F8FF"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fa</w:t>
            </w:r>
          </w:p>
        </w:tc>
        <w:tc>
          <w:tcPr>
            <w:tcW w:w="2831" w:type="dxa"/>
            <w:vAlign w:val="center"/>
          </w:tcPr>
          <w:p w14:paraId="71555714"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1</w:t>
            </w:r>
          </w:p>
        </w:tc>
        <w:tc>
          <w:tcPr>
            <w:tcW w:w="3204" w:type="dxa"/>
            <w:vAlign w:val="center"/>
          </w:tcPr>
          <w:p w14:paraId="71FA91A0"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default</w:t>
            </w:r>
          </w:p>
        </w:tc>
      </w:tr>
      <w:tr w:rsidR="005A2B33" w:rsidRPr="00EF4824" w14:paraId="0C2766B7" w14:textId="77777777" w:rsidTr="0050480B">
        <w:trPr>
          <w:jc w:val="center"/>
        </w:trPr>
        <w:tc>
          <w:tcPr>
            <w:tcW w:w="3415" w:type="dxa"/>
            <w:vAlign w:val="center"/>
          </w:tcPr>
          <w:p w14:paraId="1AB87DF1"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ka (1/h)</w:t>
            </w:r>
          </w:p>
        </w:tc>
        <w:tc>
          <w:tcPr>
            <w:tcW w:w="2831" w:type="dxa"/>
            <w:vAlign w:val="center"/>
          </w:tcPr>
          <w:p w14:paraId="32C451C8" w14:textId="682113BA"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6</w:t>
            </w:r>
          </w:p>
        </w:tc>
        <w:tc>
          <w:tcPr>
            <w:tcW w:w="3204" w:type="dxa"/>
            <w:vAlign w:val="center"/>
          </w:tcPr>
          <w:p w14:paraId="30822738" w14:textId="480EB80F" w:rsidR="005A2B33" w:rsidRPr="00EF4824" w:rsidRDefault="00A802FF" w:rsidP="00B744AD">
            <w:pPr>
              <w:spacing w:line="276" w:lineRule="auto"/>
              <w:rPr>
                <w:rFonts w:ascii="Arial" w:hAnsi="Arial" w:cs="Arial"/>
                <w:sz w:val="16"/>
                <w:szCs w:val="16"/>
                <w:lang w:val="fr-CH"/>
              </w:rPr>
            </w:pPr>
            <w:proofErr w:type="spellStart"/>
            <w:r w:rsidRPr="00EF4824">
              <w:rPr>
                <w:rFonts w:ascii="Arial" w:hAnsi="Arial" w:cs="Arial"/>
                <w:sz w:val="16"/>
                <w:szCs w:val="16"/>
                <w:lang w:val="fr-CH"/>
              </w:rPr>
              <w:t>Höglund</w:t>
            </w:r>
            <w:proofErr w:type="spellEnd"/>
            <w:r w:rsidRPr="00EF4824">
              <w:rPr>
                <w:rFonts w:ascii="Arial" w:hAnsi="Arial" w:cs="Arial"/>
                <w:sz w:val="16"/>
                <w:szCs w:val="16"/>
                <w:lang w:val="fr-CH"/>
              </w:rPr>
              <w:t xml:space="preserve"> et al. (1989)</w:t>
            </w:r>
          </w:p>
        </w:tc>
      </w:tr>
      <w:tr w:rsidR="005A2B33" w:rsidRPr="00EF4824" w14:paraId="327753E5" w14:textId="77777777" w:rsidTr="0050480B">
        <w:trPr>
          <w:jc w:val="center"/>
        </w:trPr>
        <w:tc>
          <w:tcPr>
            <w:tcW w:w="3415" w:type="dxa"/>
            <w:vAlign w:val="center"/>
          </w:tcPr>
          <w:p w14:paraId="5E9C2603"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276B2F63" w14:textId="0BA33973"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1</w:t>
            </w:r>
          </w:p>
        </w:tc>
        <w:tc>
          <w:tcPr>
            <w:tcW w:w="3204" w:type="dxa"/>
            <w:vAlign w:val="center"/>
          </w:tcPr>
          <w:p w14:paraId="5605AAD3" w14:textId="0FDFB50A"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 xml:space="preserve">assumed </w:t>
            </w:r>
          </w:p>
        </w:tc>
      </w:tr>
      <w:tr w:rsidR="005A2B33" w:rsidRPr="00EF4824" w14:paraId="71F0F3A7" w14:textId="77777777" w:rsidTr="0050480B">
        <w:trPr>
          <w:jc w:val="center"/>
        </w:trPr>
        <w:tc>
          <w:tcPr>
            <w:tcW w:w="3415" w:type="dxa"/>
            <w:vAlign w:val="center"/>
          </w:tcPr>
          <w:p w14:paraId="26DA399B"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Q,</w:t>
            </w:r>
            <w:r w:rsidRPr="00EF4824">
              <w:rPr>
                <w:rFonts w:ascii="Arial" w:hAnsi="Arial" w:cs="Arial"/>
                <w:sz w:val="16"/>
                <w:szCs w:val="16"/>
                <w:vertAlign w:val="subscript"/>
                <w:lang w:val="en-US"/>
              </w:rPr>
              <w:t>gut</w:t>
            </w:r>
            <w:proofErr w:type="spellEnd"/>
            <w:r w:rsidRPr="00EF4824">
              <w:rPr>
                <w:rFonts w:ascii="Arial" w:hAnsi="Arial" w:cs="Arial"/>
                <w:sz w:val="16"/>
                <w:szCs w:val="16"/>
                <w:lang w:val="en-US"/>
              </w:rPr>
              <w:t xml:space="preserve"> (L/h)</w:t>
            </w:r>
          </w:p>
        </w:tc>
        <w:tc>
          <w:tcPr>
            <w:tcW w:w="2831" w:type="dxa"/>
            <w:vAlign w:val="center"/>
          </w:tcPr>
          <w:p w14:paraId="1CE0B8BE" w14:textId="62300483"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15.509</w:t>
            </w:r>
          </w:p>
        </w:tc>
        <w:tc>
          <w:tcPr>
            <w:tcW w:w="3204" w:type="dxa"/>
            <w:vAlign w:val="center"/>
          </w:tcPr>
          <w:p w14:paraId="741C04CC" w14:textId="77777777"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5A2B33" w:rsidRPr="00EF4824" w14:paraId="1412356E" w14:textId="77777777" w:rsidTr="0050480B">
        <w:trPr>
          <w:jc w:val="center"/>
        </w:trPr>
        <w:tc>
          <w:tcPr>
            <w:tcW w:w="3415" w:type="dxa"/>
            <w:vAlign w:val="center"/>
          </w:tcPr>
          <w:p w14:paraId="43C03D16" w14:textId="77777777" w:rsidR="005A2B33" w:rsidRPr="00EF4824" w:rsidRDefault="005A2B33" w:rsidP="00B744AD">
            <w:pPr>
              <w:spacing w:line="276" w:lineRule="auto"/>
              <w:rPr>
                <w:rFonts w:ascii="Arial" w:hAnsi="Arial" w:cs="Arial"/>
                <w:b/>
                <w:bCs/>
                <w:sz w:val="16"/>
                <w:szCs w:val="16"/>
                <w:lang w:val="en-US"/>
              </w:rPr>
            </w:pPr>
            <w:r w:rsidRPr="00EF4824">
              <w:rPr>
                <w:rFonts w:ascii="Arial" w:hAnsi="Arial" w:cs="Arial"/>
                <w:b/>
                <w:bCs/>
                <w:sz w:val="16"/>
                <w:szCs w:val="16"/>
                <w:lang w:val="en-US"/>
              </w:rPr>
              <w:t>Distribution: Minimal PBPK</w:t>
            </w:r>
          </w:p>
        </w:tc>
        <w:tc>
          <w:tcPr>
            <w:tcW w:w="2831" w:type="dxa"/>
            <w:vAlign w:val="center"/>
          </w:tcPr>
          <w:p w14:paraId="40F452BA" w14:textId="77777777" w:rsidR="005A2B33" w:rsidRPr="00EF4824" w:rsidRDefault="005A2B33" w:rsidP="00B744AD">
            <w:pPr>
              <w:spacing w:line="276" w:lineRule="auto"/>
              <w:rPr>
                <w:rFonts w:ascii="Arial" w:hAnsi="Arial" w:cs="Arial"/>
                <w:sz w:val="16"/>
                <w:szCs w:val="16"/>
                <w:lang w:val="en-US"/>
              </w:rPr>
            </w:pPr>
          </w:p>
        </w:tc>
        <w:tc>
          <w:tcPr>
            <w:tcW w:w="3204" w:type="dxa"/>
            <w:vAlign w:val="center"/>
          </w:tcPr>
          <w:p w14:paraId="78168C53" w14:textId="77777777" w:rsidR="005A2B33" w:rsidRPr="00EF4824" w:rsidRDefault="005A2B33" w:rsidP="00B744AD">
            <w:pPr>
              <w:spacing w:line="276" w:lineRule="auto"/>
              <w:rPr>
                <w:rFonts w:ascii="Arial" w:hAnsi="Arial" w:cs="Arial"/>
                <w:sz w:val="16"/>
                <w:szCs w:val="16"/>
                <w:lang w:val="en-US"/>
              </w:rPr>
            </w:pPr>
          </w:p>
        </w:tc>
      </w:tr>
      <w:tr w:rsidR="005A2B33" w:rsidRPr="00EF4824" w14:paraId="37E82348" w14:textId="77777777" w:rsidTr="0050480B">
        <w:trPr>
          <w:jc w:val="center"/>
        </w:trPr>
        <w:tc>
          <w:tcPr>
            <w:tcW w:w="3415" w:type="dxa"/>
            <w:vAlign w:val="center"/>
          </w:tcPr>
          <w:p w14:paraId="19987862" w14:textId="77777777" w:rsidR="005A2B33" w:rsidRPr="00EF4824" w:rsidRDefault="005A2B33"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094EFCA8" w14:textId="07335F7F"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3.09</w:t>
            </w:r>
          </w:p>
        </w:tc>
        <w:tc>
          <w:tcPr>
            <w:tcW w:w="3204" w:type="dxa"/>
            <w:vAlign w:val="center"/>
          </w:tcPr>
          <w:p w14:paraId="363F5D39" w14:textId="12C6BB36" w:rsidR="005A2B33" w:rsidRPr="00EF4824" w:rsidRDefault="00A802FF" w:rsidP="00A802FF">
            <w:pPr>
              <w:spacing w:line="276" w:lineRule="auto"/>
              <w:rPr>
                <w:rFonts w:ascii="Arial" w:hAnsi="Arial" w:cs="Arial"/>
                <w:sz w:val="16"/>
                <w:szCs w:val="16"/>
                <w:lang w:val="fr-CH"/>
              </w:rPr>
            </w:pPr>
            <w:proofErr w:type="spellStart"/>
            <w:r w:rsidRPr="00EF4824">
              <w:rPr>
                <w:rFonts w:ascii="Arial" w:hAnsi="Arial" w:cs="Arial"/>
                <w:sz w:val="16"/>
                <w:szCs w:val="16"/>
                <w:lang w:val="fr-CH"/>
              </w:rPr>
              <w:t>Kölle</w:t>
            </w:r>
            <w:proofErr w:type="spellEnd"/>
            <w:r w:rsidRPr="00EF4824">
              <w:rPr>
                <w:rFonts w:ascii="Arial" w:hAnsi="Arial" w:cs="Arial"/>
                <w:sz w:val="16"/>
                <w:szCs w:val="16"/>
                <w:lang w:val="fr-CH"/>
              </w:rPr>
              <w:t xml:space="preserve"> et al. (1983), Hermann et al. (1983), Ochs et al. (1984)</w:t>
            </w:r>
          </w:p>
        </w:tc>
      </w:tr>
      <w:tr w:rsidR="005A2B33" w:rsidRPr="00EF4824" w14:paraId="3AA19071" w14:textId="77777777" w:rsidTr="0050480B">
        <w:trPr>
          <w:jc w:val="center"/>
        </w:trPr>
        <w:tc>
          <w:tcPr>
            <w:tcW w:w="3415" w:type="dxa"/>
            <w:vAlign w:val="center"/>
          </w:tcPr>
          <w:p w14:paraId="5F9E573F" w14:textId="77777777" w:rsidR="005A2B33" w:rsidRPr="00EF4824" w:rsidRDefault="005A2B33" w:rsidP="00B744AD">
            <w:pPr>
              <w:spacing w:line="276" w:lineRule="auto"/>
              <w:rPr>
                <w:rFonts w:ascii="Arial" w:hAnsi="Arial" w:cs="Arial"/>
                <w:b/>
                <w:bCs/>
                <w:sz w:val="16"/>
                <w:szCs w:val="16"/>
                <w:lang w:val="en-US"/>
              </w:rPr>
            </w:pPr>
            <w:r w:rsidRPr="00EF4824">
              <w:rPr>
                <w:rFonts w:ascii="Arial" w:hAnsi="Arial" w:cs="Arial"/>
                <w:b/>
                <w:bCs/>
                <w:sz w:val="16"/>
                <w:szCs w:val="16"/>
                <w:lang w:val="en-US"/>
              </w:rPr>
              <w:t>Elimination</w:t>
            </w:r>
          </w:p>
        </w:tc>
        <w:tc>
          <w:tcPr>
            <w:tcW w:w="2831" w:type="dxa"/>
            <w:vAlign w:val="center"/>
          </w:tcPr>
          <w:p w14:paraId="588600C6" w14:textId="77777777" w:rsidR="005A2B33" w:rsidRPr="00EF4824" w:rsidRDefault="005A2B33" w:rsidP="00B744AD">
            <w:pPr>
              <w:spacing w:line="276" w:lineRule="auto"/>
              <w:rPr>
                <w:rFonts w:ascii="Arial" w:hAnsi="Arial" w:cs="Arial"/>
                <w:sz w:val="16"/>
                <w:szCs w:val="16"/>
                <w:lang w:val="en-US"/>
              </w:rPr>
            </w:pPr>
          </w:p>
        </w:tc>
        <w:tc>
          <w:tcPr>
            <w:tcW w:w="3204" w:type="dxa"/>
            <w:vAlign w:val="center"/>
          </w:tcPr>
          <w:p w14:paraId="27D8938F" w14:textId="77777777" w:rsidR="005A2B33" w:rsidRPr="00EF4824" w:rsidRDefault="005A2B33" w:rsidP="00B744AD">
            <w:pPr>
              <w:spacing w:line="276" w:lineRule="auto"/>
              <w:rPr>
                <w:rFonts w:ascii="Arial" w:hAnsi="Arial" w:cs="Arial"/>
                <w:sz w:val="16"/>
                <w:szCs w:val="16"/>
                <w:lang w:val="fr-CH"/>
              </w:rPr>
            </w:pPr>
          </w:p>
        </w:tc>
      </w:tr>
      <w:tr w:rsidR="005A2B33" w:rsidRPr="00EF4824" w14:paraId="6EEB44E7" w14:textId="77777777" w:rsidTr="0050480B">
        <w:trPr>
          <w:jc w:val="center"/>
        </w:trPr>
        <w:tc>
          <w:tcPr>
            <w:tcW w:w="3415" w:type="dxa"/>
            <w:vAlign w:val="center"/>
          </w:tcPr>
          <w:p w14:paraId="632F216E" w14:textId="71CAE316" w:rsidR="005A2B33" w:rsidRPr="00EF4824" w:rsidRDefault="005A2B33" w:rsidP="00B744AD">
            <w:pPr>
              <w:spacing w:line="276" w:lineRule="auto"/>
              <w:rPr>
                <w:rFonts w:ascii="Arial" w:hAnsi="Arial" w:cs="Arial"/>
                <w:sz w:val="16"/>
                <w:szCs w:val="16"/>
                <w:lang w:val="en-US"/>
              </w:rPr>
            </w:pPr>
            <w:r w:rsidRPr="00EF4824">
              <w:rPr>
                <w:rFonts w:ascii="Arial" w:hAnsi="Arial" w:cs="Arial"/>
                <w:sz w:val="16"/>
                <w:szCs w:val="16"/>
                <w:lang w:val="fr-CH"/>
              </w:rPr>
              <w:t>CYP</w:t>
            </w:r>
            <w:r w:rsidR="00A802FF" w:rsidRPr="00EF4824">
              <w:rPr>
                <w:rFonts w:ascii="Arial" w:hAnsi="Arial" w:cs="Arial"/>
                <w:sz w:val="16"/>
                <w:szCs w:val="16"/>
                <w:lang w:val="fr-CH"/>
              </w:rPr>
              <w:t>1A2</w:t>
            </w:r>
            <w:r w:rsidRPr="00EF4824">
              <w:rPr>
                <w:rFonts w:ascii="Arial" w:hAnsi="Arial" w:cs="Arial"/>
                <w:sz w:val="16"/>
                <w:szCs w:val="16"/>
                <w:lang w:val="fr-CH"/>
              </w:rPr>
              <w:t xml:space="preserve"> </w:t>
            </w:r>
            <w:proofErr w:type="spellStart"/>
            <w:r w:rsidRPr="00EF4824">
              <w:rPr>
                <w:rFonts w:ascii="Arial" w:hAnsi="Arial" w:cs="Arial"/>
                <w:sz w:val="16"/>
                <w:szCs w:val="16"/>
                <w:lang w:val="fr-CH"/>
              </w:rPr>
              <w:t>CL</w:t>
            </w:r>
            <w:r w:rsidRPr="00EF4824">
              <w:rPr>
                <w:rFonts w:ascii="Arial" w:hAnsi="Arial" w:cs="Arial"/>
                <w:sz w:val="16"/>
                <w:szCs w:val="16"/>
                <w:vertAlign w:val="subscript"/>
                <w:lang w:val="fr-CH"/>
              </w:rPr>
              <w:t>int</w:t>
            </w:r>
            <w:proofErr w:type="spellEnd"/>
            <w:r w:rsidRPr="00EF4824">
              <w:rPr>
                <w:rFonts w:ascii="Arial" w:hAnsi="Arial" w:cs="Arial"/>
                <w:sz w:val="16"/>
                <w:szCs w:val="16"/>
                <w:lang w:val="fr-CH"/>
              </w:rPr>
              <w:t xml:space="preserve"> (</w:t>
            </w:r>
            <w:r w:rsidRPr="00EF4824">
              <w:rPr>
                <w:rFonts w:ascii="Symbol" w:hAnsi="Symbol" w:cs="Arial"/>
                <w:sz w:val="16"/>
                <w:szCs w:val="16"/>
                <w:lang w:val="fr-CH"/>
              </w:rPr>
              <w:t>m</w:t>
            </w:r>
            <w:r w:rsidRPr="00EF4824">
              <w:rPr>
                <w:rFonts w:ascii="Arial" w:hAnsi="Arial" w:cs="Arial"/>
                <w:sz w:val="16"/>
                <w:szCs w:val="16"/>
                <w:lang w:val="fr-CH"/>
              </w:rPr>
              <w:t xml:space="preserve">L/min/mg </w:t>
            </w:r>
            <w:proofErr w:type="spellStart"/>
            <w:r w:rsidRPr="00EF4824">
              <w:rPr>
                <w:rFonts w:ascii="Arial" w:hAnsi="Arial" w:cs="Arial"/>
                <w:sz w:val="16"/>
                <w:szCs w:val="16"/>
                <w:lang w:val="fr-CH"/>
              </w:rPr>
              <w:t>protein</w:t>
            </w:r>
            <w:proofErr w:type="spellEnd"/>
            <w:r w:rsidRPr="00EF4824">
              <w:rPr>
                <w:rFonts w:ascii="Arial" w:hAnsi="Arial" w:cs="Arial"/>
                <w:sz w:val="16"/>
                <w:szCs w:val="16"/>
                <w:lang w:val="fr-CH"/>
              </w:rPr>
              <w:t>)</w:t>
            </w:r>
          </w:p>
        </w:tc>
        <w:tc>
          <w:tcPr>
            <w:tcW w:w="2831" w:type="dxa"/>
            <w:vAlign w:val="center"/>
          </w:tcPr>
          <w:p w14:paraId="222265C2" w14:textId="499A64C2"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2.4</w:t>
            </w:r>
          </w:p>
        </w:tc>
        <w:tc>
          <w:tcPr>
            <w:tcW w:w="3204" w:type="dxa"/>
            <w:vAlign w:val="center"/>
          </w:tcPr>
          <w:p w14:paraId="3D728F2B" w14:textId="673A1C70" w:rsidR="005A2B33"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Zhao et al. (2007)</w:t>
            </w:r>
          </w:p>
        </w:tc>
      </w:tr>
      <w:tr w:rsidR="00A802FF" w:rsidRPr="00EF4824" w14:paraId="284C20C5" w14:textId="77777777" w:rsidTr="0050480B">
        <w:trPr>
          <w:jc w:val="center"/>
        </w:trPr>
        <w:tc>
          <w:tcPr>
            <w:tcW w:w="3415" w:type="dxa"/>
            <w:vAlign w:val="center"/>
          </w:tcPr>
          <w:p w14:paraId="52BF3B6B" w14:textId="120AEA0E" w:rsidR="00A802FF" w:rsidRPr="00EF4824" w:rsidRDefault="00A802FF" w:rsidP="00B744AD">
            <w:pPr>
              <w:spacing w:line="276" w:lineRule="auto"/>
              <w:rPr>
                <w:rFonts w:ascii="Arial" w:hAnsi="Arial" w:cs="Arial"/>
                <w:sz w:val="16"/>
                <w:szCs w:val="16"/>
                <w:lang w:val="fr-CH"/>
              </w:rPr>
            </w:pPr>
            <w:r w:rsidRPr="00EF4824">
              <w:rPr>
                <w:rFonts w:ascii="Arial" w:hAnsi="Arial" w:cs="Arial"/>
                <w:b/>
                <w:bCs/>
                <w:sz w:val="16"/>
                <w:szCs w:val="16"/>
                <w:lang w:val="en-US"/>
              </w:rPr>
              <w:t>Interaction CYP3A4</w:t>
            </w:r>
          </w:p>
        </w:tc>
        <w:tc>
          <w:tcPr>
            <w:tcW w:w="2831" w:type="dxa"/>
            <w:vAlign w:val="center"/>
          </w:tcPr>
          <w:p w14:paraId="0D57481F" w14:textId="6F3F0388" w:rsidR="00A802FF" w:rsidRPr="00EF4824" w:rsidRDefault="00A802FF" w:rsidP="00B744AD">
            <w:pPr>
              <w:spacing w:line="276" w:lineRule="auto"/>
              <w:rPr>
                <w:rFonts w:ascii="Arial" w:hAnsi="Arial" w:cs="Arial"/>
                <w:sz w:val="16"/>
                <w:szCs w:val="16"/>
                <w:lang w:val="en-US"/>
              </w:rPr>
            </w:pPr>
          </w:p>
        </w:tc>
        <w:tc>
          <w:tcPr>
            <w:tcW w:w="3204" w:type="dxa"/>
            <w:vAlign w:val="center"/>
          </w:tcPr>
          <w:p w14:paraId="68769557" w14:textId="5F77668D" w:rsidR="00A802FF" w:rsidRPr="00EF4824" w:rsidRDefault="00A802FF" w:rsidP="00B744AD">
            <w:pPr>
              <w:spacing w:line="276" w:lineRule="auto"/>
              <w:rPr>
                <w:rFonts w:ascii="Arial" w:hAnsi="Arial" w:cs="Arial"/>
                <w:sz w:val="16"/>
                <w:szCs w:val="16"/>
                <w:lang w:val="en-US"/>
              </w:rPr>
            </w:pPr>
          </w:p>
        </w:tc>
      </w:tr>
      <w:tr w:rsidR="00A802FF" w:rsidRPr="00EF4824" w14:paraId="5D8054EB" w14:textId="77777777" w:rsidTr="0050480B">
        <w:trPr>
          <w:jc w:val="center"/>
        </w:trPr>
        <w:tc>
          <w:tcPr>
            <w:tcW w:w="3415" w:type="dxa"/>
            <w:vAlign w:val="center"/>
          </w:tcPr>
          <w:p w14:paraId="0B91EA34" w14:textId="36CD7B73"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77D28F0D" w14:textId="646BA9B2"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36.1</w:t>
            </w:r>
          </w:p>
        </w:tc>
        <w:tc>
          <w:tcPr>
            <w:tcW w:w="3204" w:type="dxa"/>
            <w:vAlign w:val="center"/>
          </w:tcPr>
          <w:p w14:paraId="5CEBCF66" w14:textId="3C288B9D" w:rsidR="00A802FF" w:rsidRPr="00EF4824" w:rsidRDefault="00A802FF" w:rsidP="00B744AD">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Zhang et al. (2009)</w:t>
            </w:r>
          </w:p>
        </w:tc>
      </w:tr>
      <w:tr w:rsidR="00A802FF" w:rsidRPr="00EF4824" w14:paraId="699EA1EE" w14:textId="77777777" w:rsidTr="0050480B">
        <w:trPr>
          <w:jc w:val="center"/>
        </w:trPr>
        <w:tc>
          <w:tcPr>
            <w:tcW w:w="3415" w:type="dxa"/>
            <w:vAlign w:val="center"/>
          </w:tcPr>
          <w:p w14:paraId="1F46A58C" w14:textId="0E4A3D1D" w:rsidR="00A802FF" w:rsidRPr="00EF4824" w:rsidRDefault="00A802FF" w:rsidP="00A802FF">
            <w:pPr>
              <w:spacing w:line="276" w:lineRule="auto"/>
              <w:rPr>
                <w:rFonts w:ascii="Arial" w:hAnsi="Arial" w:cs="Arial"/>
                <w:b/>
                <w:bCs/>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7449AE18" w14:textId="23679AED"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4.75</w:t>
            </w:r>
          </w:p>
        </w:tc>
        <w:tc>
          <w:tcPr>
            <w:tcW w:w="3204" w:type="dxa"/>
          </w:tcPr>
          <w:p w14:paraId="49A8BE70" w14:textId="02F06C2F"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rPr>
              <w:t>Yeo et al. (2011)</w:t>
            </w:r>
          </w:p>
        </w:tc>
      </w:tr>
      <w:tr w:rsidR="00A802FF" w:rsidRPr="00EF4824" w14:paraId="65C02D70" w14:textId="77777777" w:rsidTr="0050480B">
        <w:trPr>
          <w:jc w:val="center"/>
        </w:trPr>
        <w:tc>
          <w:tcPr>
            <w:tcW w:w="3415" w:type="dxa"/>
            <w:vAlign w:val="center"/>
          </w:tcPr>
          <w:p w14:paraId="05B72019" w14:textId="643A0BB8" w:rsidR="00A802FF" w:rsidRPr="00EF4824" w:rsidRDefault="00A802FF" w:rsidP="00A802FF">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lang w:val="en-US"/>
              </w:rPr>
              <w:t xml:space="preserve"> (1/h)</w:t>
            </w:r>
          </w:p>
        </w:tc>
        <w:tc>
          <w:tcPr>
            <w:tcW w:w="2831" w:type="dxa"/>
            <w:vAlign w:val="center"/>
          </w:tcPr>
          <w:p w14:paraId="5D57237D" w14:textId="3FD3422C"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0.702</w:t>
            </w:r>
          </w:p>
        </w:tc>
        <w:tc>
          <w:tcPr>
            <w:tcW w:w="3204" w:type="dxa"/>
          </w:tcPr>
          <w:p w14:paraId="72F96C64" w14:textId="41730B5D"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rPr>
              <w:t>Yeo et al. (2011)</w:t>
            </w:r>
          </w:p>
        </w:tc>
      </w:tr>
      <w:tr w:rsidR="00A802FF" w:rsidRPr="00EF4824" w14:paraId="4C50FB52" w14:textId="77777777" w:rsidTr="0050480B">
        <w:trPr>
          <w:jc w:val="center"/>
        </w:trPr>
        <w:tc>
          <w:tcPr>
            <w:tcW w:w="3415" w:type="dxa"/>
            <w:vAlign w:val="center"/>
          </w:tcPr>
          <w:p w14:paraId="189C1E4C" w14:textId="276D25E3" w:rsidR="00A802FF" w:rsidRPr="00EF4824" w:rsidRDefault="00A802FF" w:rsidP="00B744AD">
            <w:pPr>
              <w:spacing w:line="276" w:lineRule="auto"/>
              <w:rPr>
                <w:rFonts w:ascii="Arial" w:hAnsi="Arial" w:cs="Arial"/>
                <w:sz w:val="16"/>
                <w:szCs w:val="16"/>
                <w:lang w:val="en-US"/>
              </w:rPr>
            </w:pPr>
            <w:r w:rsidRPr="00EF4824">
              <w:rPr>
                <w:rFonts w:ascii="Arial" w:hAnsi="Arial" w:cs="Arial"/>
                <w:b/>
                <w:bCs/>
                <w:sz w:val="16"/>
                <w:szCs w:val="16"/>
                <w:lang w:val="en-US"/>
              </w:rPr>
              <w:t>Interaction CYP3A5</w:t>
            </w:r>
          </w:p>
        </w:tc>
        <w:tc>
          <w:tcPr>
            <w:tcW w:w="2831" w:type="dxa"/>
            <w:vAlign w:val="center"/>
          </w:tcPr>
          <w:p w14:paraId="3842FFB5" w14:textId="64A302FA" w:rsidR="00A802FF" w:rsidRPr="00EF4824" w:rsidRDefault="00A802FF" w:rsidP="00B744AD">
            <w:pPr>
              <w:spacing w:line="276" w:lineRule="auto"/>
              <w:rPr>
                <w:rFonts w:ascii="Arial" w:hAnsi="Arial" w:cs="Arial"/>
                <w:sz w:val="16"/>
                <w:szCs w:val="16"/>
                <w:lang w:val="en-US"/>
              </w:rPr>
            </w:pPr>
          </w:p>
        </w:tc>
        <w:tc>
          <w:tcPr>
            <w:tcW w:w="3204" w:type="dxa"/>
            <w:vAlign w:val="center"/>
          </w:tcPr>
          <w:p w14:paraId="7D58A222" w14:textId="5CB60F74" w:rsidR="00A802FF" w:rsidRPr="00EF4824" w:rsidRDefault="00A802FF" w:rsidP="00B744AD">
            <w:pPr>
              <w:spacing w:line="276" w:lineRule="auto"/>
              <w:rPr>
                <w:rFonts w:ascii="Arial" w:hAnsi="Arial" w:cs="Arial"/>
                <w:sz w:val="16"/>
                <w:szCs w:val="16"/>
                <w:lang w:val="en-US"/>
              </w:rPr>
            </w:pPr>
          </w:p>
        </w:tc>
      </w:tr>
      <w:tr w:rsidR="00A802FF" w:rsidRPr="00EF4824" w14:paraId="7043E4CC" w14:textId="77777777" w:rsidTr="0050480B">
        <w:trPr>
          <w:jc w:val="center"/>
        </w:trPr>
        <w:tc>
          <w:tcPr>
            <w:tcW w:w="3415" w:type="dxa"/>
            <w:vAlign w:val="center"/>
          </w:tcPr>
          <w:p w14:paraId="59C65420" w14:textId="1B8E1E9C"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28963993" w14:textId="6A70CB33"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36.1</w:t>
            </w:r>
          </w:p>
        </w:tc>
        <w:tc>
          <w:tcPr>
            <w:tcW w:w="3204" w:type="dxa"/>
            <w:vAlign w:val="center"/>
          </w:tcPr>
          <w:p w14:paraId="262B9019" w14:textId="0D8619FD" w:rsidR="00A802FF" w:rsidRPr="00EF4824" w:rsidRDefault="00A802FF" w:rsidP="00A802FF">
            <w:pPr>
              <w:spacing w:line="276" w:lineRule="auto"/>
              <w:rPr>
                <w:rFonts w:ascii="Arial" w:hAnsi="Arial" w:cs="Arial"/>
                <w:b/>
                <w:bCs/>
                <w:sz w:val="16"/>
                <w:szCs w:val="16"/>
                <w:lang w:val="en-US"/>
              </w:rPr>
            </w:pPr>
            <w:r w:rsidRPr="00EF4824">
              <w:rPr>
                <w:rFonts w:ascii="Arial" w:eastAsia="Utopia-Regular" w:hAnsi="Arial" w:cs="Arial"/>
                <w:kern w:val="0"/>
                <w:sz w:val="16"/>
                <w:szCs w:val="16"/>
                <w:lang w:val="en-US"/>
              </w:rPr>
              <w:t>Zhang et al. (2009)</w:t>
            </w:r>
          </w:p>
        </w:tc>
      </w:tr>
      <w:tr w:rsidR="00A802FF" w:rsidRPr="00EF4824" w14:paraId="4FB76FD6" w14:textId="77777777" w:rsidTr="0050480B">
        <w:trPr>
          <w:jc w:val="center"/>
        </w:trPr>
        <w:tc>
          <w:tcPr>
            <w:tcW w:w="3415" w:type="dxa"/>
            <w:vAlign w:val="center"/>
          </w:tcPr>
          <w:p w14:paraId="77AD5E84" w14:textId="3F78772E" w:rsidR="00A802FF" w:rsidRPr="00EF4824" w:rsidRDefault="00A802FF" w:rsidP="00A802FF">
            <w:pPr>
              <w:spacing w:line="276" w:lineRule="auto"/>
              <w:rPr>
                <w:rFonts w:ascii="Arial" w:hAnsi="Arial" w:cs="Arial"/>
                <w:b/>
                <w:bCs/>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0B8105D7" w14:textId="448F6C48"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4.75</w:t>
            </w:r>
          </w:p>
          <w:p w14:paraId="510FEA42" w14:textId="77777777" w:rsidR="00A802FF" w:rsidRPr="00EF4824" w:rsidRDefault="00A802FF" w:rsidP="00A802FF">
            <w:pPr>
              <w:spacing w:line="276" w:lineRule="auto"/>
              <w:rPr>
                <w:rFonts w:ascii="Arial" w:hAnsi="Arial" w:cs="Arial"/>
                <w:sz w:val="16"/>
                <w:szCs w:val="16"/>
                <w:lang w:val="en-US"/>
              </w:rPr>
            </w:pPr>
          </w:p>
        </w:tc>
        <w:tc>
          <w:tcPr>
            <w:tcW w:w="3204" w:type="dxa"/>
          </w:tcPr>
          <w:p w14:paraId="6A9ACD00" w14:textId="482BF360" w:rsidR="00A802FF" w:rsidRPr="00EF4824" w:rsidRDefault="00A802FF" w:rsidP="00A802FF">
            <w:pPr>
              <w:spacing w:line="276" w:lineRule="auto"/>
              <w:rPr>
                <w:rFonts w:ascii="Arial" w:hAnsi="Arial" w:cs="Arial"/>
                <w:b/>
                <w:bCs/>
                <w:sz w:val="16"/>
                <w:szCs w:val="16"/>
                <w:lang w:val="en-US"/>
              </w:rPr>
            </w:pPr>
            <w:r w:rsidRPr="00EF4824">
              <w:rPr>
                <w:rFonts w:ascii="Arial" w:hAnsi="Arial" w:cs="Arial"/>
                <w:sz w:val="16"/>
                <w:szCs w:val="16"/>
              </w:rPr>
              <w:t>Yeo et al. (2011)</w:t>
            </w:r>
          </w:p>
        </w:tc>
      </w:tr>
      <w:tr w:rsidR="00A802FF" w:rsidRPr="00EF4824" w14:paraId="6AD90519" w14:textId="77777777" w:rsidTr="0050480B">
        <w:trPr>
          <w:jc w:val="center"/>
        </w:trPr>
        <w:tc>
          <w:tcPr>
            <w:tcW w:w="3415" w:type="dxa"/>
            <w:tcBorders>
              <w:bottom w:val="single" w:sz="4" w:space="0" w:color="auto"/>
            </w:tcBorders>
            <w:vAlign w:val="center"/>
          </w:tcPr>
          <w:p w14:paraId="4B4A41BA" w14:textId="58349E32" w:rsidR="00A802FF" w:rsidRPr="00EF4824" w:rsidRDefault="00A802FF" w:rsidP="00A802FF">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tcBorders>
              <w:bottom w:val="single" w:sz="4" w:space="0" w:color="auto"/>
            </w:tcBorders>
            <w:vAlign w:val="center"/>
          </w:tcPr>
          <w:p w14:paraId="7AC8665E" w14:textId="571ECBAC" w:rsidR="00A802FF" w:rsidRPr="00EF4824" w:rsidRDefault="00A802FF" w:rsidP="00A802FF">
            <w:pPr>
              <w:spacing w:line="276" w:lineRule="auto"/>
              <w:rPr>
                <w:rFonts w:ascii="Arial" w:hAnsi="Arial" w:cs="Arial"/>
                <w:sz w:val="16"/>
                <w:szCs w:val="16"/>
                <w:lang w:val="en-US"/>
              </w:rPr>
            </w:pPr>
            <w:r w:rsidRPr="00EF4824">
              <w:rPr>
                <w:rFonts w:ascii="Arial" w:hAnsi="Arial" w:cs="Arial"/>
                <w:sz w:val="16"/>
                <w:szCs w:val="16"/>
                <w:lang w:val="en-US"/>
              </w:rPr>
              <w:t>0.702</w:t>
            </w:r>
          </w:p>
        </w:tc>
        <w:tc>
          <w:tcPr>
            <w:tcW w:w="3204" w:type="dxa"/>
            <w:tcBorders>
              <w:bottom w:val="single" w:sz="4" w:space="0" w:color="auto"/>
            </w:tcBorders>
          </w:tcPr>
          <w:p w14:paraId="750C1044" w14:textId="68035EFB" w:rsidR="00A802FF" w:rsidRPr="00EF4824" w:rsidRDefault="00A802FF" w:rsidP="00A802FF">
            <w:pPr>
              <w:spacing w:line="276" w:lineRule="auto"/>
              <w:rPr>
                <w:rFonts w:ascii="Arial" w:hAnsi="Arial" w:cs="Arial"/>
                <w:b/>
                <w:bCs/>
                <w:sz w:val="16"/>
                <w:szCs w:val="16"/>
                <w:lang w:val="en-US"/>
              </w:rPr>
            </w:pPr>
            <w:r w:rsidRPr="00EF4824">
              <w:rPr>
                <w:rFonts w:ascii="Arial" w:hAnsi="Arial" w:cs="Arial"/>
                <w:sz w:val="16"/>
                <w:szCs w:val="16"/>
              </w:rPr>
              <w:t>Yeo et al. (2011)</w:t>
            </w:r>
          </w:p>
        </w:tc>
      </w:tr>
    </w:tbl>
    <w:p w14:paraId="39F10538" w14:textId="7C8C2733" w:rsidR="00A802FF" w:rsidRDefault="00A802FF" w:rsidP="005A2B33">
      <w:pPr>
        <w:spacing w:line="360" w:lineRule="auto"/>
        <w:ind w:left="360"/>
        <w:jc w:val="both"/>
        <w:rPr>
          <w:rFonts w:ascii="Arial" w:hAnsi="Arial" w:cs="Arial"/>
          <w:sz w:val="20"/>
          <w:szCs w:val="20"/>
          <w:lang w:val="en-US"/>
        </w:rPr>
      </w:pPr>
    </w:p>
    <w:p w14:paraId="5FD5B3A9" w14:textId="2AB35EFB" w:rsidR="00A802FF" w:rsidRDefault="00A802FF" w:rsidP="00A802FF">
      <w:pPr>
        <w:rPr>
          <w:rFonts w:ascii="Arial" w:hAnsi="Arial" w:cs="Arial"/>
          <w:sz w:val="20"/>
          <w:szCs w:val="20"/>
          <w:lang w:val="en-US"/>
        </w:rPr>
      </w:pPr>
      <w:r w:rsidRPr="00810AD6">
        <w:rPr>
          <w:rFonts w:ascii="Arial" w:hAnsi="Arial" w:cs="Arial"/>
          <w:b/>
          <w:bCs/>
          <w:sz w:val="20"/>
          <w:szCs w:val="20"/>
          <w:lang w:val="en-US"/>
        </w:rPr>
        <w:t>Table</w:t>
      </w:r>
      <w:r w:rsidR="00802C88" w:rsidRPr="00810AD6">
        <w:rPr>
          <w:rFonts w:ascii="Arial" w:hAnsi="Arial" w:cs="Arial"/>
          <w:b/>
          <w:bCs/>
          <w:sz w:val="20"/>
          <w:szCs w:val="20"/>
          <w:lang w:val="en-US"/>
        </w:rPr>
        <w:t xml:space="preserve"> S</w:t>
      </w:r>
      <w:r w:rsidR="00BA5961">
        <w:rPr>
          <w:rFonts w:ascii="Arial" w:hAnsi="Arial" w:cs="Arial"/>
          <w:b/>
          <w:bCs/>
          <w:sz w:val="20"/>
          <w:szCs w:val="20"/>
          <w:lang w:val="en-US"/>
        </w:rPr>
        <w:t>1</w:t>
      </w:r>
      <w:r w:rsidR="002C4EE7">
        <w:rPr>
          <w:rFonts w:ascii="Arial" w:hAnsi="Arial" w:cs="Arial"/>
          <w:b/>
          <w:bCs/>
          <w:sz w:val="20"/>
          <w:szCs w:val="20"/>
          <w:lang w:val="en-US"/>
        </w:rPr>
        <w:t>5</w:t>
      </w:r>
      <w:r>
        <w:rPr>
          <w:rFonts w:ascii="Arial" w:hAnsi="Arial" w:cs="Arial"/>
          <w:sz w:val="20"/>
          <w:szCs w:val="20"/>
          <w:lang w:val="en-US"/>
        </w:rPr>
        <w:t xml:space="preserve">: </w:t>
      </w:r>
      <w:proofErr w:type="spellStart"/>
      <w:r w:rsidR="0050480B">
        <w:rPr>
          <w:rFonts w:ascii="Arial" w:hAnsi="Arial" w:cs="Arial"/>
          <w:sz w:val="20"/>
          <w:szCs w:val="20"/>
          <w:lang w:val="en-US"/>
        </w:rPr>
        <w:t>Desmethyldiltiazem</w:t>
      </w:r>
      <w:proofErr w:type="spellEnd"/>
      <w:r>
        <w:rPr>
          <w:rFonts w:ascii="Arial" w:hAnsi="Arial" w:cs="Arial"/>
          <w:sz w:val="20"/>
          <w:szCs w:val="20"/>
          <w:lang w:val="en-US"/>
        </w:rPr>
        <w:t xml:space="preserve">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469"/>
      </w:tblGrid>
      <w:tr w:rsidR="00A802FF" w:rsidRPr="00EF4824" w14:paraId="34A6F5D8" w14:textId="77777777" w:rsidTr="00B744AD">
        <w:trPr>
          <w:jc w:val="center"/>
        </w:trPr>
        <w:tc>
          <w:tcPr>
            <w:tcW w:w="3415" w:type="dxa"/>
            <w:tcBorders>
              <w:top w:val="single" w:sz="4" w:space="0" w:color="auto"/>
              <w:bottom w:val="single" w:sz="4" w:space="0" w:color="auto"/>
            </w:tcBorders>
          </w:tcPr>
          <w:p w14:paraId="245A361C" w14:textId="77777777" w:rsidR="00A802FF" w:rsidRPr="00EF4824" w:rsidRDefault="00A802FF" w:rsidP="00B744AD">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33DA903D" w14:textId="77777777" w:rsidR="00A802FF" w:rsidRPr="00EF4824" w:rsidRDefault="00A802FF" w:rsidP="00B744AD">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469" w:type="dxa"/>
            <w:tcBorders>
              <w:top w:val="single" w:sz="4" w:space="0" w:color="auto"/>
              <w:bottom w:val="single" w:sz="4" w:space="0" w:color="auto"/>
            </w:tcBorders>
          </w:tcPr>
          <w:p w14:paraId="62DC333F" w14:textId="77777777" w:rsidR="00A802FF" w:rsidRPr="00EF4824" w:rsidRDefault="00A802FF" w:rsidP="00B744AD">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A802FF" w:rsidRPr="00EF4824" w14:paraId="39FCDD68" w14:textId="77777777" w:rsidTr="00B744AD">
        <w:trPr>
          <w:jc w:val="center"/>
        </w:trPr>
        <w:tc>
          <w:tcPr>
            <w:tcW w:w="3415" w:type="dxa"/>
            <w:tcBorders>
              <w:top w:val="single" w:sz="4" w:space="0" w:color="auto"/>
            </w:tcBorders>
            <w:vAlign w:val="center"/>
          </w:tcPr>
          <w:p w14:paraId="04321FE9" w14:textId="77777777"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11FEE937" w14:textId="6747F7BB"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400</w:t>
            </w:r>
          </w:p>
        </w:tc>
        <w:tc>
          <w:tcPr>
            <w:tcW w:w="3469" w:type="dxa"/>
            <w:tcBorders>
              <w:top w:val="single" w:sz="4" w:space="0" w:color="auto"/>
            </w:tcBorders>
            <w:vAlign w:val="center"/>
          </w:tcPr>
          <w:p w14:paraId="7B45A5F7" w14:textId="77777777" w:rsidR="00A802FF" w:rsidRPr="00EF4824" w:rsidRDefault="00A802F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A802FF" w:rsidRPr="00EF4824" w14:paraId="1DC89529" w14:textId="77777777" w:rsidTr="00B744AD">
        <w:trPr>
          <w:jc w:val="center"/>
        </w:trPr>
        <w:tc>
          <w:tcPr>
            <w:tcW w:w="3415" w:type="dxa"/>
            <w:vAlign w:val="center"/>
          </w:tcPr>
          <w:p w14:paraId="34C6AF2E" w14:textId="77777777" w:rsidR="00A802FF" w:rsidRPr="00EF4824" w:rsidRDefault="00A802F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453B4DBB" w14:textId="41A7B60F"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2.01</w:t>
            </w:r>
          </w:p>
        </w:tc>
        <w:tc>
          <w:tcPr>
            <w:tcW w:w="3469" w:type="dxa"/>
            <w:vAlign w:val="center"/>
          </w:tcPr>
          <w:p w14:paraId="0F21C67E" w14:textId="5C9B413E" w:rsidR="00A802F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SimCYP</w:t>
            </w:r>
            <w:proofErr w:type="spellEnd"/>
            <w:r w:rsidRPr="00EF4824">
              <w:rPr>
                <w:rFonts w:ascii="Arial" w:hAnsi="Arial" w:cs="Arial"/>
                <w:sz w:val="16"/>
                <w:szCs w:val="16"/>
                <w:lang w:val="en-US"/>
              </w:rPr>
              <w:t xml:space="preserve"> data archive</w:t>
            </w:r>
          </w:p>
        </w:tc>
      </w:tr>
      <w:tr w:rsidR="00A802FF" w:rsidRPr="00EF4824" w14:paraId="55FF4723" w14:textId="77777777" w:rsidTr="00B744AD">
        <w:trPr>
          <w:jc w:val="center"/>
        </w:trPr>
        <w:tc>
          <w:tcPr>
            <w:tcW w:w="3415" w:type="dxa"/>
            <w:vAlign w:val="center"/>
          </w:tcPr>
          <w:p w14:paraId="330F0104" w14:textId="77777777"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61A6B5FE" w14:textId="77777777"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469" w:type="dxa"/>
            <w:vAlign w:val="center"/>
          </w:tcPr>
          <w:p w14:paraId="53A0AC4F" w14:textId="77777777" w:rsidR="00A802FF" w:rsidRPr="00EF4824" w:rsidRDefault="00A802FF" w:rsidP="00B744AD">
            <w:pPr>
              <w:spacing w:line="276" w:lineRule="auto"/>
              <w:rPr>
                <w:rFonts w:ascii="Arial" w:hAnsi="Arial" w:cs="Arial"/>
                <w:sz w:val="16"/>
                <w:szCs w:val="16"/>
                <w:lang w:val="en-US"/>
              </w:rPr>
            </w:pPr>
          </w:p>
        </w:tc>
      </w:tr>
      <w:tr w:rsidR="00A802FF" w:rsidRPr="00EF4824" w14:paraId="77DDD95A" w14:textId="77777777" w:rsidTr="00B744AD">
        <w:trPr>
          <w:jc w:val="center"/>
        </w:trPr>
        <w:tc>
          <w:tcPr>
            <w:tcW w:w="3415" w:type="dxa"/>
            <w:vAlign w:val="center"/>
          </w:tcPr>
          <w:p w14:paraId="3D58EDE5" w14:textId="77777777" w:rsidR="00A802FF" w:rsidRPr="00EF4824" w:rsidRDefault="00A802F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17AB3E6A" w14:textId="731072B8"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8.06</w:t>
            </w:r>
          </w:p>
        </w:tc>
        <w:tc>
          <w:tcPr>
            <w:tcW w:w="3469" w:type="dxa"/>
            <w:vAlign w:val="center"/>
          </w:tcPr>
          <w:p w14:paraId="1F862248" w14:textId="44137A85"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Assumed same as parent</w:t>
            </w:r>
          </w:p>
        </w:tc>
      </w:tr>
      <w:tr w:rsidR="00A802FF" w:rsidRPr="00EF4824" w14:paraId="3A2D4B55" w14:textId="77777777" w:rsidTr="00B744AD">
        <w:trPr>
          <w:jc w:val="center"/>
        </w:trPr>
        <w:tc>
          <w:tcPr>
            <w:tcW w:w="3415" w:type="dxa"/>
            <w:vAlign w:val="center"/>
          </w:tcPr>
          <w:p w14:paraId="14E8508D" w14:textId="77777777"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2F66F8A1" w14:textId="2D560A39" w:rsidR="00A802FF" w:rsidRPr="00EF4824" w:rsidRDefault="00A802FF" w:rsidP="00B744AD">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1C5D164D" w14:textId="2D3F54BC"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assumed</w:t>
            </w:r>
          </w:p>
        </w:tc>
      </w:tr>
      <w:tr w:rsidR="00A802FF" w:rsidRPr="00EF4824" w14:paraId="3F4256AF" w14:textId="77777777" w:rsidTr="00B744AD">
        <w:trPr>
          <w:jc w:val="center"/>
        </w:trPr>
        <w:tc>
          <w:tcPr>
            <w:tcW w:w="3415" w:type="dxa"/>
            <w:vAlign w:val="center"/>
          </w:tcPr>
          <w:p w14:paraId="76AFE107" w14:textId="77777777" w:rsidR="00A802FF" w:rsidRPr="00EF4824" w:rsidRDefault="00A802F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5458D1FD" w14:textId="38897F39"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0.323</w:t>
            </w:r>
          </w:p>
        </w:tc>
        <w:tc>
          <w:tcPr>
            <w:tcW w:w="3469" w:type="dxa"/>
            <w:vAlign w:val="center"/>
          </w:tcPr>
          <w:p w14:paraId="6E7CA7E8" w14:textId="0C0FA42D" w:rsidR="00A802F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Boyd et al. (1989)</w:t>
            </w:r>
          </w:p>
        </w:tc>
      </w:tr>
      <w:tr w:rsidR="00A802FF" w:rsidRPr="00EF4824" w14:paraId="3BFB7F89" w14:textId="77777777" w:rsidTr="00B744AD">
        <w:trPr>
          <w:jc w:val="center"/>
        </w:trPr>
        <w:tc>
          <w:tcPr>
            <w:tcW w:w="3415" w:type="dxa"/>
            <w:vAlign w:val="center"/>
          </w:tcPr>
          <w:p w14:paraId="6F044486" w14:textId="4F1A1329" w:rsidR="00A802FF" w:rsidRPr="00EF4824" w:rsidRDefault="00A802FF" w:rsidP="00B744AD">
            <w:pPr>
              <w:spacing w:line="276" w:lineRule="auto"/>
              <w:rPr>
                <w:rFonts w:ascii="Arial" w:hAnsi="Arial" w:cs="Arial"/>
                <w:b/>
                <w:bCs/>
                <w:sz w:val="16"/>
                <w:szCs w:val="16"/>
                <w:lang w:val="en-US"/>
              </w:rPr>
            </w:pPr>
            <w:r w:rsidRPr="00EF4824">
              <w:rPr>
                <w:rFonts w:ascii="Arial" w:hAnsi="Arial" w:cs="Arial"/>
                <w:b/>
                <w:bCs/>
                <w:sz w:val="16"/>
                <w:szCs w:val="16"/>
                <w:lang w:val="en-US"/>
              </w:rPr>
              <w:t xml:space="preserve">Absorption: </w:t>
            </w:r>
          </w:p>
        </w:tc>
        <w:tc>
          <w:tcPr>
            <w:tcW w:w="2831" w:type="dxa"/>
            <w:vAlign w:val="center"/>
          </w:tcPr>
          <w:p w14:paraId="11C5B76D" w14:textId="77777777" w:rsidR="00A802FF" w:rsidRPr="00EF4824" w:rsidRDefault="00A802FF" w:rsidP="00B744AD">
            <w:pPr>
              <w:spacing w:line="276" w:lineRule="auto"/>
              <w:rPr>
                <w:rFonts w:ascii="Arial" w:hAnsi="Arial" w:cs="Arial"/>
                <w:sz w:val="16"/>
                <w:szCs w:val="16"/>
                <w:lang w:val="en-US"/>
              </w:rPr>
            </w:pPr>
          </w:p>
        </w:tc>
        <w:tc>
          <w:tcPr>
            <w:tcW w:w="3469" w:type="dxa"/>
            <w:vAlign w:val="center"/>
          </w:tcPr>
          <w:p w14:paraId="691A960E" w14:textId="77777777" w:rsidR="00A802FF" w:rsidRPr="00EF4824" w:rsidRDefault="00A802FF" w:rsidP="00B744AD">
            <w:pPr>
              <w:spacing w:line="276" w:lineRule="auto"/>
              <w:rPr>
                <w:rFonts w:ascii="Arial" w:hAnsi="Arial" w:cs="Arial"/>
                <w:sz w:val="16"/>
                <w:szCs w:val="16"/>
                <w:lang w:val="fr-CH"/>
              </w:rPr>
            </w:pPr>
          </w:p>
        </w:tc>
      </w:tr>
      <w:tr w:rsidR="0078185F" w:rsidRPr="00D65DD2" w14:paraId="1BAEE838" w14:textId="77777777" w:rsidTr="00B744AD">
        <w:trPr>
          <w:jc w:val="center"/>
        </w:trPr>
        <w:tc>
          <w:tcPr>
            <w:tcW w:w="3415" w:type="dxa"/>
            <w:vAlign w:val="center"/>
          </w:tcPr>
          <w:p w14:paraId="3A588C8D" w14:textId="772F599D"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7214D8A2" w14:textId="65BB1D83"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0.323</w:t>
            </w:r>
          </w:p>
        </w:tc>
        <w:tc>
          <w:tcPr>
            <w:tcW w:w="3469" w:type="dxa"/>
            <w:vAlign w:val="center"/>
          </w:tcPr>
          <w:p w14:paraId="24C7AFC5" w14:textId="7149EC38"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 xml:space="preserve">assumed equal to </w:t>
            </w: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r>
      <w:tr w:rsidR="0078185F" w:rsidRPr="00EF4824" w14:paraId="63B3339A" w14:textId="77777777" w:rsidTr="00B744AD">
        <w:trPr>
          <w:jc w:val="center"/>
        </w:trPr>
        <w:tc>
          <w:tcPr>
            <w:tcW w:w="3415" w:type="dxa"/>
            <w:vAlign w:val="center"/>
          </w:tcPr>
          <w:p w14:paraId="2CB33416" w14:textId="765FA0E0" w:rsidR="0078185F" w:rsidRPr="00EF4824" w:rsidRDefault="0078185F" w:rsidP="00B744AD">
            <w:pPr>
              <w:spacing w:line="276" w:lineRule="auto"/>
              <w:rPr>
                <w:rFonts w:ascii="Arial" w:hAnsi="Arial" w:cs="Arial"/>
                <w:sz w:val="16"/>
                <w:szCs w:val="16"/>
                <w:lang w:val="en-US"/>
              </w:rPr>
            </w:pPr>
            <w:r w:rsidRPr="00EF4824">
              <w:rPr>
                <w:rFonts w:ascii="Arial" w:hAnsi="Arial" w:cs="Arial"/>
                <w:b/>
                <w:bCs/>
                <w:sz w:val="16"/>
                <w:szCs w:val="16"/>
                <w:lang w:val="en-US"/>
              </w:rPr>
              <w:t>Distribution: Minimal PBPK</w:t>
            </w:r>
          </w:p>
        </w:tc>
        <w:tc>
          <w:tcPr>
            <w:tcW w:w="2831" w:type="dxa"/>
            <w:vAlign w:val="center"/>
          </w:tcPr>
          <w:p w14:paraId="71E1FF43" w14:textId="4DABA1EB" w:rsidR="0078185F" w:rsidRPr="00EF4824" w:rsidRDefault="0078185F" w:rsidP="00B744AD">
            <w:pPr>
              <w:spacing w:line="276" w:lineRule="auto"/>
              <w:rPr>
                <w:rFonts w:ascii="Arial" w:hAnsi="Arial" w:cs="Arial"/>
                <w:sz w:val="16"/>
                <w:szCs w:val="16"/>
                <w:lang w:val="en-US"/>
              </w:rPr>
            </w:pPr>
          </w:p>
        </w:tc>
        <w:tc>
          <w:tcPr>
            <w:tcW w:w="3469" w:type="dxa"/>
            <w:vAlign w:val="center"/>
          </w:tcPr>
          <w:p w14:paraId="060AB44A" w14:textId="4C6F879E" w:rsidR="0078185F" w:rsidRPr="00EF4824" w:rsidRDefault="0078185F" w:rsidP="00B744AD">
            <w:pPr>
              <w:spacing w:line="276" w:lineRule="auto"/>
              <w:rPr>
                <w:rFonts w:ascii="Arial" w:hAnsi="Arial" w:cs="Arial"/>
                <w:sz w:val="16"/>
                <w:szCs w:val="16"/>
                <w:lang w:val="en-US"/>
              </w:rPr>
            </w:pPr>
          </w:p>
        </w:tc>
      </w:tr>
      <w:tr w:rsidR="0078185F" w:rsidRPr="00EF4824" w14:paraId="06C1EF96" w14:textId="77777777" w:rsidTr="00B744AD">
        <w:trPr>
          <w:jc w:val="center"/>
        </w:trPr>
        <w:tc>
          <w:tcPr>
            <w:tcW w:w="3415" w:type="dxa"/>
            <w:vAlign w:val="center"/>
          </w:tcPr>
          <w:p w14:paraId="6CCF880A" w14:textId="757EACE4"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70A2D374" w14:textId="5D5081B0"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4.0053</w:t>
            </w:r>
          </w:p>
        </w:tc>
        <w:tc>
          <w:tcPr>
            <w:tcW w:w="3469" w:type="dxa"/>
            <w:vAlign w:val="center"/>
          </w:tcPr>
          <w:p w14:paraId="3196F1AB" w14:textId="763A7A45"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fr-CH"/>
              </w:rPr>
              <w:t>Predicted</w:t>
            </w:r>
            <w:proofErr w:type="spellEnd"/>
            <w:r w:rsidRPr="00EF4824">
              <w:rPr>
                <w:rFonts w:ascii="Arial" w:hAnsi="Arial" w:cs="Arial"/>
                <w:sz w:val="16"/>
                <w:szCs w:val="16"/>
                <w:lang w:val="fr-CH"/>
              </w:rPr>
              <w:t xml:space="preserve"> </w:t>
            </w:r>
            <w:proofErr w:type="spellStart"/>
            <w:r w:rsidRPr="00EF4824">
              <w:rPr>
                <w:rFonts w:ascii="Arial" w:hAnsi="Arial" w:cs="Arial"/>
                <w:sz w:val="16"/>
                <w:szCs w:val="16"/>
                <w:lang w:val="fr-CH"/>
              </w:rPr>
              <w:t>method</w:t>
            </w:r>
            <w:proofErr w:type="spellEnd"/>
            <w:r w:rsidRPr="00EF4824">
              <w:rPr>
                <w:rFonts w:ascii="Arial" w:hAnsi="Arial" w:cs="Arial"/>
                <w:sz w:val="16"/>
                <w:szCs w:val="16"/>
                <w:lang w:val="fr-CH"/>
              </w:rPr>
              <w:t xml:space="preserve"> 2</w:t>
            </w:r>
          </w:p>
        </w:tc>
      </w:tr>
      <w:tr w:rsidR="0078185F" w:rsidRPr="00EF4824" w14:paraId="0B427C69" w14:textId="77777777" w:rsidTr="00B744AD">
        <w:trPr>
          <w:jc w:val="center"/>
        </w:trPr>
        <w:tc>
          <w:tcPr>
            <w:tcW w:w="3415" w:type="dxa"/>
            <w:vAlign w:val="center"/>
          </w:tcPr>
          <w:p w14:paraId="59110563" w14:textId="0A11C053"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Elimination</w:t>
            </w:r>
          </w:p>
        </w:tc>
        <w:tc>
          <w:tcPr>
            <w:tcW w:w="2831" w:type="dxa"/>
            <w:vAlign w:val="center"/>
          </w:tcPr>
          <w:p w14:paraId="7D089422" w14:textId="77777777" w:rsidR="0078185F" w:rsidRPr="00EF4824" w:rsidRDefault="0078185F" w:rsidP="00B744AD">
            <w:pPr>
              <w:spacing w:line="276" w:lineRule="auto"/>
              <w:rPr>
                <w:rFonts w:ascii="Arial" w:hAnsi="Arial" w:cs="Arial"/>
                <w:sz w:val="16"/>
                <w:szCs w:val="16"/>
                <w:lang w:val="en-US"/>
              </w:rPr>
            </w:pPr>
          </w:p>
        </w:tc>
        <w:tc>
          <w:tcPr>
            <w:tcW w:w="3469" w:type="dxa"/>
            <w:vAlign w:val="center"/>
          </w:tcPr>
          <w:p w14:paraId="4D27CF24" w14:textId="77777777" w:rsidR="0078185F" w:rsidRPr="00EF4824" w:rsidRDefault="0078185F" w:rsidP="00B744AD">
            <w:pPr>
              <w:spacing w:line="276" w:lineRule="auto"/>
              <w:rPr>
                <w:rFonts w:ascii="Arial" w:hAnsi="Arial" w:cs="Arial"/>
                <w:sz w:val="16"/>
                <w:szCs w:val="16"/>
                <w:lang w:val="en-US"/>
              </w:rPr>
            </w:pPr>
          </w:p>
        </w:tc>
      </w:tr>
      <w:tr w:rsidR="0078185F" w:rsidRPr="00EF4824" w14:paraId="683EA436" w14:textId="77777777" w:rsidTr="00B744AD">
        <w:trPr>
          <w:jc w:val="center"/>
        </w:trPr>
        <w:tc>
          <w:tcPr>
            <w:tcW w:w="3415" w:type="dxa"/>
            <w:vAlign w:val="center"/>
          </w:tcPr>
          <w:p w14:paraId="10AB83F1" w14:textId="437B241D"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 xml:space="preserve">CYP3A4 </w:t>
            </w:r>
            <w:proofErr w:type="spellStart"/>
            <w:r w:rsidRPr="00EF4824">
              <w:rPr>
                <w:rFonts w:ascii="Arial" w:hAnsi="Arial" w:cs="Arial"/>
                <w:sz w:val="16"/>
                <w:szCs w:val="16"/>
                <w:lang w:val="fr-CH"/>
              </w:rPr>
              <w:t>CL</w:t>
            </w:r>
            <w:r w:rsidRPr="00EF4824">
              <w:rPr>
                <w:rFonts w:ascii="Arial" w:hAnsi="Arial" w:cs="Arial"/>
                <w:sz w:val="16"/>
                <w:szCs w:val="16"/>
                <w:vertAlign w:val="subscript"/>
                <w:lang w:val="fr-CH"/>
              </w:rPr>
              <w:t>int</w:t>
            </w:r>
            <w:proofErr w:type="spellEnd"/>
            <w:r w:rsidRPr="00EF4824">
              <w:rPr>
                <w:rFonts w:ascii="Arial" w:hAnsi="Arial" w:cs="Arial"/>
                <w:sz w:val="16"/>
                <w:szCs w:val="16"/>
                <w:lang w:val="en-US"/>
              </w:rPr>
              <w:t xml:space="preserve"> </w:t>
            </w:r>
            <w:r w:rsidRPr="00EF4824">
              <w:rPr>
                <w:rFonts w:ascii="Arial" w:hAnsi="Arial" w:cs="Arial"/>
                <w:sz w:val="16"/>
                <w:szCs w:val="16"/>
                <w:lang w:val="fr-CH"/>
              </w:rPr>
              <w:t>(</w:t>
            </w:r>
            <w:r w:rsidRPr="00EF4824">
              <w:rPr>
                <w:rFonts w:ascii="Symbol" w:hAnsi="Symbol" w:cs="Arial"/>
                <w:sz w:val="16"/>
                <w:szCs w:val="16"/>
                <w:lang w:val="fr-CH"/>
              </w:rPr>
              <w:t>m</w:t>
            </w:r>
            <w:r w:rsidRPr="00EF4824">
              <w:rPr>
                <w:rFonts w:ascii="Arial" w:hAnsi="Arial" w:cs="Arial"/>
                <w:sz w:val="16"/>
                <w:szCs w:val="16"/>
                <w:lang w:val="fr-CH"/>
              </w:rPr>
              <w:t xml:space="preserve">L/min/mg </w:t>
            </w:r>
            <w:proofErr w:type="spellStart"/>
            <w:r w:rsidRPr="00EF4824">
              <w:rPr>
                <w:rFonts w:ascii="Arial" w:hAnsi="Arial" w:cs="Arial"/>
                <w:sz w:val="16"/>
                <w:szCs w:val="16"/>
                <w:lang w:val="fr-CH"/>
              </w:rPr>
              <w:t>protein</w:t>
            </w:r>
            <w:proofErr w:type="spellEnd"/>
            <w:r w:rsidRPr="00EF4824">
              <w:rPr>
                <w:rFonts w:ascii="Arial" w:hAnsi="Arial" w:cs="Arial"/>
                <w:sz w:val="16"/>
                <w:szCs w:val="16"/>
                <w:lang w:val="fr-CH"/>
              </w:rPr>
              <w:t>)</w:t>
            </w:r>
          </w:p>
        </w:tc>
        <w:tc>
          <w:tcPr>
            <w:tcW w:w="2831" w:type="dxa"/>
            <w:vAlign w:val="center"/>
          </w:tcPr>
          <w:p w14:paraId="1EF16615" w14:textId="10F8B3C5"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30.85</w:t>
            </w:r>
          </w:p>
        </w:tc>
        <w:tc>
          <w:tcPr>
            <w:tcW w:w="3469" w:type="dxa"/>
            <w:vAlign w:val="center"/>
          </w:tcPr>
          <w:p w14:paraId="04DD32D8" w14:textId="39C6FC7F"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Back calculated from Zhao et al.</w:t>
            </w:r>
          </w:p>
          <w:p w14:paraId="2DE5E994" w14:textId="34F43341"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(2007)</w:t>
            </w:r>
          </w:p>
        </w:tc>
      </w:tr>
      <w:tr w:rsidR="0078185F" w:rsidRPr="00EF4824" w14:paraId="75735CE9" w14:textId="77777777" w:rsidTr="00B744AD">
        <w:trPr>
          <w:jc w:val="center"/>
        </w:trPr>
        <w:tc>
          <w:tcPr>
            <w:tcW w:w="3415" w:type="dxa"/>
            <w:vAlign w:val="center"/>
          </w:tcPr>
          <w:p w14:paraId="462E9677" w14:textId="06E9AFA7"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044F2DD3" w14:textId="774342A8" w:rsidR="0078185F" w:rsidRPr="00EF4824" w:rsidRDefault="0078185F" w:rsidP="00B744AD">
            <w:pPr>
              <w:spacing w:line="276" w:lineRule="auto"/>
              <w:rPr>
                <w:rFonts w:ascii="Arial" w:hAnsi="Arial" w:cs="Arial"/>
                <w:sz w:val="16"/>
                <w:szCs w:val="16"/>
                <w:lang w:val="en-US"/>
              </w:rPr>
            </w:pPr>
          </w:p>
        </w:tc>
        <w:tc>
          <w:tcPr>
            <w:tcW w:w="3469" w:type="dxa"/>
            <w:vAlign w:val="center"/>
          </w:tcPr>
          <w:p w14:paraId="6C9D9BEA" w14:textId="6A612A9A" w:rsidR="0078185F" w:rsidRPr="00EF4824" w:rsidRDefault="0078185F" w:rsidP="00B744AD">
            <w:pPr>
              <w:spacing w:line="276" w:lineRule="auto"/>
              <w:rPr>
                <w:rFonts w:ascii="Arial" w:hAnsi="Arial" w:cs="Arial"/>
                <w:sz w:val="16"/>
                <w:szCs w:val="16"/>
                <w:lang w:val="fr-CH"/>
              </w:rPr>
            </w:pPr>
          </w:p>
        </w:tc>
      </w:tr>
      <w:tr w:rsidR="0078185F" w:rsidRPr="00EF4824" w14:paraId="06E156C4" w14:textId="77777777" w:rsidTr="00B744AD">
        <w:trPr>
          <w:jc w:val="center"/>
        </w:trPr>
        <w:tc>
          <w:tcPr>
            <w:tcW w:w="3415" w:type="dxa"/>
            <w:vAlign w:val="center"/>
          </w:tcPr>
          <w:p w14:paraId="65C04F0D" w14:textId="15F67748"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1DA5A208" w14:textId="1B7D03C8"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2.43</w:t>
            </w:r>
          </w:p>
        </w:tc>
        <w:tc>
          <w:tcPr>
            <w:tcW w:w="3469" w:type="dxa"/>
            <w:vAlign w:val="center"/>
          </w:tcPr>
          <w:p w14:paraId="0D5595D9" w14:textId="77777777" w:rsidR="0078185F" w:rsidRPr="00EF4824" w:rsidRDefault="0078185F" w:rsidP="0078185F">
            <w:pPr>
              <w:spacing w:line="276" w:lineRule="auto"/>
              <w:rPr>
                <w:rFonts w:ascii="Arial" w:eastAsia="Utopia-Regular" w:hAnsi="Arial" w:cs="Arial"/>
                <w:kern w:val="0"/>
                <w:sz w:val="16"/>
                <w:szCs w:val="16"/>
                <w:lang w:val="en-US"/>
              </w:rPr>
            </w:pPr>
            <w:r w:rsidRPr="00EF4824">
              <w:rPr>
                <w:rFonts w:ascii="Arial" w:eastAsia="Utopia-Regular" w:hAnsi="Arial" w:cs="Arial"/>
                <w:kern w:val="0"/>
                <w:sz w:val="16"/>
                <w:szCs w:val="16"/>
                <w:lang w:val="en-US"/>
              </w:rPr>
              <w:t>Meta-analysis including Zhang et al.</w:t>
            </w:r>
          </w:p>
          <w:p w14:paraId="6EE94AA4" w14:textId="27625D5B" w:rsidR="0078185F" w:rsidRPr="00EF4824" w:rsidRDefault="0078185F" w:rsidP="0078185F">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(2009)</w:t>
            </w:r>
          </w:p>
        </w:tc>
      </w:tr>
      <w:tr w:rsidR="0078185F" w:rsidRPr="00EF4824" w14:paraId="1CF8F46C" w14:textId="77777777" w:rsidTr="00B953E6">
        <w:trPr>
          <w:jc w:val="center"/>
        </w:trPr>
        <w:tc>
          <w:tcPr>
            <w:tcW w:w="3415" w:type="dxa"/>
            <w:vAlign w:val="center"/>
          </w:tcPr>
          <w:p w14:paraId="0DCA40F3" w14:textId="4C98BA4A" w:rsidR="0078185F" w:rsidRPr="00EF4824" w:rsidRDefault="0078185F" w:rsidP="0078185F">
            <w:pPr>
              <w:spacing w:line="276" w:lineRule="auto"/>
              <w:rPr>
                <w:rFonts w:ascii="Arial" w:hAnsi="Arial" w:cs="Arial"/>
                <w:sz w:val="16"/>
                <w:szCs w:val="16"/>
                <w:lang w:val="fr-CH"/>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2EEB13FC" w14:textId="1542C42B"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1.74</w:t>
            </w:r>
          </w:p>
          <w:p w14:paraId="232A500B" w14:textId="1A2F981B" w:rsidR="0078185F" w:rsidRPr="00EF4824" w:rsidRDefault="0078185F" w:rsidP="0078185F">
            <w:pPr>
              <w:spacing w:line="276" w:lineRule="auto"/>
              <w:rPr>
                <w:rFonts w:ascii="Arial" w:hAnsi="Arial" w:cs="Arial"/>
                <w:sz w:val="16"/>
                <w:szCs w:val="16"/>
                <w:lang w:val="en-US"/>
              </w:rPr>
            </w:pPr>
          </w:p>
        </w:tc>
        <w:tc>
          <w:tcPr>
            <w:tcW w:w="3469" w:type="dxa"/>
          </w:tcPr>
          <w:p w14:paraId="294D7E74" w14:textId="0AF66C9E"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rPr>
              <w:t>Yeo et al. (2011)</w:t>
            </w:r>
          </w:p>
        </w:tc>
      </w:tr>
      <w:tr w:rsidR="0078185F" w:rsidRPr="00EF4824" w14:paraId="70A3D04F" w14:textId="77777777" w:rsidTr="00B953E6">
        <w:trPr>
          <w:jc w:val="center"/>
        </w:trPr>
        <w:tc>
          <w:tcPr>
            <w:tcW w:w="3415" w:type="dxa"/>
            <w:tcBorders>
              <w:bottom w:val="single" w:sz="4" w:space="0" w:color="auto"/>
            </w:tcBorders>
            <w:vAlign w:val="center"/>
          </w:tcPr>
          <w:p w14:paraId="15C58344" w14:textId="481898E7" w:rsidR="0078185F" w:rsidRPr="00EF4824" w:rsidRDefault="0078185F" w:rsidP="0078185F">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tcBorders>
              <w:bottom w:val="single" w:sz="4" w:space="0" w:color="auto"/>
            </w:tcBorders>
            <w:vAlign w:val="center"/>
          </w:tcPr>
          <w:p w14:paraId="55498BBD" w14:textId="7283D54F"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1.09</w:t>
            </w:r>
          </w:p>
        </w:tc>
        <w:tc>
          <w:tcPr>
            <w:tcW w:w="3469" w:type="dxa"/>
            <w:tcBorders>
              <w:bottom w:val="single" w:sz="4" w:space="0" w:color="auto"/>
            </w:tcBorders>
          </w:tcPr>
          <w:p w14:paraId="0C92A3D5" w14:textId="7D883044"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rPr>
              <w:t>Yeo et al. (2011)</w:t>
            </w:r>
          </w:p>
        </w:tc>
      </w:tr>
    </w:tbl>
    <w:p w14:paraId="6BB2A5B1" w14:textId="77777777" w:rsidR="005F391E" w:rsidRDefault="005F391E" w:rsidP="0078185F">
      <w:pPr>
        <w:rPr>
          <w:rFonts w:ascii="Arial" w:hAnsi="Arial" w:cs="Arial"/>
          <w:b/>
          <w:bCs/>
          <w:sz w:val="20"/>
          <w:szCs w:val="20"/>
          <w:lang w:val="en-US"/>
        </w:rPr>
      </w:pPr>
    </w:p>
    <w:p w14:paraId="49250E0A" w14:textId="77777777" w:rsidR="005F391E" w:rsidRDefault="005F391E">
      <w:pPr>
        <w:rPr>
          <w:rFonts w:ascii="Arial" w:hAnsi="Arial" w:cs="Arial"/>
          <w:b/>
          <w:bCs/>
          <w:sz w:val="20"/>
          <w:szCs w:val="20"/>
          <w:lang w:val="en-US"/>
        </w:rPr>
      </w:pPr>
      <w:r>
        <w:rPr>
          <w:rFonts w:ascii="Arial" w:hAnsi="Arial" w:cs="Arial"/>
          <w:b/>
          <w:bCs/>
          <w:sz w:val="20"/>
          <w:szCs w:val="20"/>
          <w:lang w:val="en-US"/>
        </w:rPr>
        <w:br w:type="page"/>
      </w:r>
    </w:p>
    <w:p w14:paraId="3A7082A9" w14:textId="31E8AE41" w:rsidR="0078185F" w:rsidRDefault="0078185F" w:rsidP="0078185F">
      <w:pPr>
        <w:rPr>
          <w:rFonts w:ascii="Arial" w:hAnsi="Arial" w:cs="Arial"/>
          <w:sz w:val="20"/>
          <w:szCs w:val="20"/>
          <w:lang w:val="en-US"/>
        </w:rPr>
      </w:pPr>
      <w:r w:rsidRPr="00810AD6">
        <w:rPr>
          <w:rFonts w:ascii="Arial" w:hAnsi="Arial" w:cs="Arial"/>
          <w:b/>
          <w:bCs/>
          <w:sz w:val="20"/>
          <w:szCs w:val="20"/>
          <w:lang w:val="en-US"/>
        </w:rPr>
        <w:lastRenderedPageBreak/>
        <w:t>Table</w:t>
      </w:r>
      <w:r w:rsidR="00802C88" w:rsidRPr="00810AD6">
        <w:rPr>
          <w:rFonts w:ascii="Arial" w:hAnsi="Arial" w:cs="Arial"/>
          <w:b/>
          <w:bCs/>
          <w:sz w:val="20"/>
          <w:szCs w:val="20"/>
          <w:lang w:val="en-US"/>
        </w:rPr>
        <w:t xml:space="preserve"> S</w:t>
      </w:r>
      <w:r w:rsidR="002C4EE7">
        <w:rPr>
          <w:rFonts w:ascii="Arial" w:hAnsi="Arial" w:cs="Arial"/>
          <w:b/>
          <w:bCs/>
          <w:sz w:val="20"/>
          <w:szCs w:val="20"/>
          <w:lang w:val="en-US"/>
        </w:rPr>
        <w:t>16</w:t>
      </w:r>
      <w:r>
        <w:rPr>
          <w:rFonts w:ascii="Arial" w:hAnsi="Arial" w:cs="Arial"/>
          <w:sz w:val="20"/>
          <w:szCs w:val="20"/>
          <w:lang w:val="en-US"/>
        </w:rPr>
        <w:t xml:space="preserve">: Verapamil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gridCol w:w="2831"/>
        <w:gridCol w:w="3469"/>
      </w:tblGrid>
      <w:tr w:rsidR="0078185F" w:rsidRPr="00EF4824" w14:paraId="267122F2" w14:textId="77777777" w:rsidTr="009E2B4B">
        <w:trPr>
          <w:jc w:val="center"/>
        </w:trPr>
        <w:tc>
          <w:tcPr>
            <w:tcW w:w="3651" w:type="dxa"/>
            <w:tcBorders>
              <w:top w:val="single" w:sz="4" w:space="0" w:color="auto"/>
              <w:bottom w:val="single" w:sz="4" w:space="0" w:color="auto"/>
            </w:tcBorders>
          </w:tcPr>
          <w:p w14:paraId="095150C2" w14:textId="77777777"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0F93E145" w14:textId="77777777"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469" w:type="dxa"/>
            <w:tcBorders>
              <w:top w:val="single" w:sz="4" w:space="0" w:color="auto"/>
              <w:bottom w:val="single" w:sz="4" w:space="0" w:color="auto"/>
            </w:tcBorders>
          </w:tcPr>
          <w:p w14:paraId="3735CFC9" w14:textId="77777777"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78185F" w:rsidRPr="00EF4824" w14:paraId="001A8467" w14:textId="77777777" w:rsidTr="009E2B4B">
        <w:trPr>
          <w:jc w:val="center"/>
        </w:trPr>
        <w:tc>
          <w:tcPr>
            <w:tcW w:w="3651" w:type="dxa"/>
            <w:tcBorders>
              <w:top w:val="single" w:sz="4" w:space="0" w:color="auto"/>
            </w:tcBorders>
            <w:vAlign w:val="center"/>
          </w:tcPr>
          <w:p w14:paraId="5D5657FB" w14:textId="77777777"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547A2F9E" w14:textId="0321EE9B"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454.6</w:t>
            </w:r>
          </w:p>
        </w:tc>
        <w:tc>
          <w:tcPr>
            <w:tcW w:w="3469" w:type="dxa"/>
            <w:tcBorders>
              <w:top w:val="single" w:sz="4" w:space="0" w:color="auto"/>
            </w:tcBorders>
            <w:vAlign w:val="center"/>
          </w:tcPr>
          <w:p w14:paraId="6E81AEC4" w14:textId="77777777"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78185F" w:rsidRPr="00EF4824" w14:paraId="2AAD5710" w14:textId="77777777" w:rsidTr="009E2B4B">
        <w:trPr>
          <w:jc w:val="center"/>
        </w:trPr>
        <w:tc>
          <w:tcPr>
            <w:tcW w:w="3651" w:type="dxa"/>
            <w:vAlign w:val="center"/>
          </w:tcPr>
          <w:p w14:paraId="145605D0" w14:textId="77777777"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4329BE5A" w14:textId="7D593145"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4.46</w:t>
            </w:r>
          </w:p>
        </w:tc>
        <w:tc>
          <w:tcPr>
            <w:tcW w:w="3469" w:type="dxa"/>
            <w:vAlign w:val="center"/>
          </w:tcPr>
          <w:p w14:paraId="4552306C" w14:textId="77777777" w:rsidR="0078185F" w:rsidRPr="00EF4824" w:rsidRDefault="0078185F" w:rsidP="0078185F">
            <w:pPr>
              <w:spacing w:line="276" w:lineRule="auto"/>
              <w:rPr>
                <w:rFonts w:ascii="Arial" w:hAnsi="Arial" w:cs="Arial"/>
                <w:sz w:val="16"/>
                <w:szCs w:val="16"/>
                <w:lang w:val="nl-BE"/>
              </w:rPr>
            </w:pPr>
            <w:r w:rsidRPr="00EF4824">
              <w:rPr>
                <w:rFonts w:ascii="Arial" w:hAnsi="Arial" w:cs="Arial"/>
                <w:sz w:val="16"/>
                <w:szCs w:val="16"/>
                <w:lang w:val="nl-BE"/>
              </w:rPr>
              <w:t>Meta-analysis including:</w:t>
            </w:r>
          </w:p>
          <w:p w14:paraId="337856F9" w14:textId="2D87096A" w:rsidR="0078185F" w:rsidRPr="00EF4824" w:rsidRDefault="0078185F" w:rsidP="0078185F">
            <w:pPr>
              <w:spacing w:line="276" w:lineRule="auto"/>
              <w:rPr>
                <w:rFonts w:ascii="Arial" w:hAnsi="Arial" w:cs="Arial"/>
                <w:sz w:val="16"/>
                <w:szCs w:val="16"/>
                <w:lang w:val="nl-BE"/>
              </w:rPr>
            </w:pPr>
            <w:r w:rsidRPr="00EF4824">
              <w:rPr>
                <w:rFonts w:ascii="Arial" w:hAnsi="Arial" w:cs="Arial"/>
                <w:sz w:val="16"/>
                <w:szCs w:val="16"/>
                <w:lang w:val="nl-BE"/>
              </w:rPr>
              <w:t>Hansch et al. (1995), Sangster (2013), ChemAxon</w:t>
            </w:r>
          </w:p>
        </w:tc>
      </w:tr>
      <w:tr w:rsidR="0078185F" w:rsidRPr="00EF4824" w14:paraId="17DB89E1" w14:textId="77777777" w:rsidTr="009E2B4B">
        <w:trPr>
          <w:jc w:val="center"/>
        </w:trPr>
        <w:tc>
          <w:tcPr>
            <w:tcW w:w="3651" w:type="dxa"/>
            <w:vAlign w:val="center"/>
          </w:tcPr>
          <w:p w14:paraId="56F1DB06" w14:textId="77777777"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176C69B2" w14:textId="77777777"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469" w:type="dxa"/>
            <w:vAlign w:val="center"/>
          </w:tcPr>
          <w:p w14:paraId="351F9673" w14:textId="77777777" w:rsidR="0078185F" w:rsidRPr="00EF4824" w:rsidRDefault="0078185F" w:rsidP="00B744AD">
            <w:pPr>
              <w:spacing w:line="276" w:lineRule="auto"/>
              <w:rPr>
                <w:rFonts w:ascii="Arial" w:hAnsi="Arial" w:cs="Arial"/>
                <w:sz w:val="16"/>
                <w:szCs w:val="16"/>
                <w:lang w:val="en-US"/>
              </w:rPr>
            </w:pPr>
          </w:p>
        </w:tc>
      </w:tr>
      <w:tr w:rsidR="0078185F" w:rsidRPr="00D65DD2" w14:paraId="280F06B9" w14:textId="77777777" w:rsidTr="009E2B4B">
        <w:trPr>
          <w:trHeight w:val="783"/>
          <w:jc w:val="center"/>
        </w:trPr>
        <w:tc>
          <w:tcPr>
            <w:tcW w:w="3651" w:type="dxa"/>
            <w:vAlign w:val="center"/>
          </w:tcPr>
          <w:p w14:paraId="5C4536E2" w14:textId="77777777"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66575424" w14:textId="064B746E"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8.78</w:t>
            </w:r>
          </w:p>
        </w:tc>
        <w:tc>
          <w:tcPr>
            <w:tcW w:w="3469" w:type="dxa"/>
            <w:vAlign w:val="center"/>
          </w:tcPr>
          <w:p w14:paraId="43F9BE12" w14:textId="77777777"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Meta-analysis including:</w:t>
            </w:r>
          </w:p>
          <w:p w14:paraId="3F43D354" w14:textId="1ADB88A0"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Sangster (1994), Avdeef (2012)</w:t>
            </w:r>
          </w:p>
        </w:tc>
      </w:tr>
      <w:tr w:rsidR="0078185F" w:rsidRPr="00EF4824" w14:paraId="48713913" w14:textId="77777777" w:rsidTr="009E2B4B">
        <w:trPr>
          <w:jc w:val="center"/>
        </w:trPr>
        <w:tc>
          <w:tcPr>
            <w:tcW w:w="3651" w:type="dxa"/>
            <w:vAlign w:val="center"/>
          </w:tcPr>
          <w:p w14:paraId="6381AC70" w14:textId="77777777"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00C13E9A" w14:textId="649E0FCC"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0.709</w:t>
            </w:r>
          </w:p>
        </w:tc>
        <w:tc>
          <w:tcPr>
            <w:tcW w:w="3469" w:type="dxa"/>
            <w:vAlign w:val="center"/>
          </w:tcPr>
          <w:p w14:paraId="3234B636" w14:textId="77777777" w:rsidR="0078185F" w:rsidRPr="00EF4824" w:rsidRDefault="0078185F" w:rsidP="0078185F">
            <w:pPr>
              <w:spacing w:line="276" w:lineRule="auto"/>
              <w:rPr>
                <w:rFonts w:ascii="Arial" w:hAnsi="Arial" w:cs="Arial"/>
                <w:sz w:val="16"/>
                <w:szCs w:val="16"/>
                <w:lang w:val="en-US"/>
              </w:rPr>
            </w:pPr>
            <w:r w:rsidRPr="00EF4824">
              <w:rPr>
                <w:rFonts w:ascii="Arial" w:hAnsi="Arial" w:cs="Arial"/>
                <w:sz w:val="16"/>
                <w:szCs w:val="16"/>
                <w:lang w:val="en-US"/>
              </w:rPr>
              <w:t>Robinson et al. (1996)</w:t>
            </w:r>
          </w:p>
          <w:p w14:paraId="108B3B5E" w14:textId="2B3F0232" w:rsidR="0078185F" w:rsidRPr="00EF4824" w:rsidRDefault="0078185F" w:rsidP="0078185F">
            <w:pPr>
              <w:spacing w:line="276" w:lineRule="auto"/>
              <w:rPr>
                <w:rFonts w:ascii="Arial" w:hAnsi="Arial" w:cs="Arial"/>
                <w:sz w:val="16"/>
                <w:szCs w:val="16"/>
                <w:lang w:val="en-US"/>
              </w:rPr>
            </w:pPr>
            <w:proofErr w:type="spellStart"/>
            <w:r w:rsidRPr="00EF4824">
              <w:rPr>
                <w:rFonts w:ascii="Arial" w:hAnsi="Arial" w:cs="Arial"/>
                <w:sz w:val="16"/>
                <w:szCs w:val="16"/>
                <w:lang w:val="en-US"/>
              </w:rPr>
              <w:t>Obach</w:t>
            </w:r>
            <w:proofErr w:type="spellEnd"/>
            <w:r w:rsidRPr="00EF4824">
              <w:rPr>
                <w:rFonts w:ascii="Arial" w:hAnsi="Arial" w:cs="Arial"/>
                <w:sz w:val="16"/>
                <w:szCs w:val="16"/>
                <w:lang w:val="en-US"/>
              </w:rPr>
              <w:t xml:space="preserve"> (1999)</w:t>
            </w:r>
          </w:p>
        </w:tc>
      </w:tr>
      <w:tr w:rsidR="0078185F" w:rsidRPr="00EF4824" w14:paraId="616FD7B7" w14:textId="77777777" w:rsidTr="009E2B4B">
        <w:trPr>
          <w:jc w:val="center"/>
        </w:trPr>
        <w:tc>
          <w:tcPr>
            <w:tcW w:w="3651" w:type="dxa"/>
            <w:vAlign w:val="center"/>
          </w:tcPr>
          <w:p w14:paraId="3AA76E86" w14:textId="77777777"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4447D9F4" w14:textId="64277CFE"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0.09</w:t>
            </w:r>
          </w:p>
        </w:tc>
        <w:tc>
          <w:tcPr>
            <w:tcW w:w="3469" w:type="dxa"/>
            <w:vAlign w:val="center"/>
          </w:tcPr>
          <w:p w14:paraId="1381463A" w14:textId="1B717C13" w:rsidR="0078185F" w:rsidRPr="00EF4824" w:rsidRDefault="0078185F" w:rsidP="0078185F">
            <w:pPr>
              <w:spacing w:line="276" w:lineRule="auto"/>
              <w:rPr>
                <w:rFonts w:ascii="Arial" w:hAnsi="Arial" w:cs="Arial"/>
                <w:sz w:val="16"/>
                <w:szCs w:val="16"/>
                <w:lang w:val="fr-CH"/>
              </w:rPr>
            </w:pPr>
            <w:r w:rsidRPr="00EF4824">
              <w:rPr>
                <w:rFonts w:ascii="Arial" w:hAnsi="Arial" w:cs="Arial"/>
                <w:sz w:val="16"/>
                <w:szCs w:val="16"/>
                <w:lang w:val="en-US"/>
              </w:rPr>
              <w:t xml:space="preserve">Meta-analysis </w:t>
            </w:r>
            <w:proofErr w:type="gramStart"/>
            <w:r w:rsidRPr="00EF4824">
              <w:rPr>
                <w:rFonts w:ascii="Arial" w:hAnsi="Arial" w:cs="Arial"/>
                <w:sz w:val="16"/>
                <w:szCs w:val="16"/>
                <w:lang w:val="en-US"/>
              </w:rPr>
              <w:t>including:</w:t>
            </w:r>
            <w:proofErr w:type="gramEnd"/>
            <w:r w:rsidRPr="00EF4824">
              <w:rPr>
                <w:rFonts w:ascii="Arial" w:hAnsi="Arial" w:cs="Arial"/>
                <w:sz w:val="16"/>
                <w:szCs w:val="16"/>
                <w:lang w:val="en-US"/>
              </w:rPr>
              <w:t xml:space="preserve"> Keefe et al. </w:t>
            </w:r>
            <w:r w:rsidRPr="00EF4824">
              <w:rPr>
                <w:rFonts w:ascii="Arial" w:hAnsi="Arial" w:cs="Arial"/>
                <w:sz w:val="16"/>
                <w:szCs w:val="16"/>
                <w:lang w:val="fr-CH"/>
              </w:rPr>
              <w:t xml:space="preserve">(1981), </w:t>
            </w:r>
            <w:proofErr w:type="spellStart"/>
            <w:r w:rsidRPr="00EF4824">
              <w:rPr>
                <w:rFonts w:ascii="Arial" w:hAnsi="Arial" w:cs="Arial"/>
                <w:sz w:val="16"/>
                <w:szCs w:val="16"/>
                <w:lang w:val="fr-CH"/>
              </w:rPr>
              <w:t>Giacomini</w:t>
            </w:r>
            <w:proofErr w:type="spellEnd"/>
            <w:r w:rsidRPr="00EF4824">
              <w:rPr>
                <w:rFonts w:ascii="Arial" w:hAnsi="Arial" w:cs="Arial"/>
                <w:sz w:val="16"/>
                <w:szCs w:val="16"/>
                <w:lang w:val="fr-CH"/>
              </w:rPr>
              <w:t xml:space="preserve"> et al. (1984)</w:t>
            </w:r>
          </w:p>
        </w:tc>
      </w:tr>
      <w:tr w:rsidR="0078185F" w:rsidRPr="00EF4824" w14:paraId="2B2F9388" w14:textId="77777777" w:rsidTr="009E2B4B">
        <w:trPr>
          <w:jc w:val="center"/>
        </w:trPr>
        <w:tc>
          <w:tcPr>
            <w:tcW w:w="3651" w:type="dxa"/>
            <w:vAlign w:val="center"/>
          </w:tcPr>
          <w:p w14:paraId="1AB36D9C" w14:textId="1AA5015E"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Absorption: ADAM</w:t>
            </w:r>
          </w:p>
        </w:tc>
        <w:tc>
          <w:tcPr>
            <w:tcW w:w="2831" w:type="dxa"/>
            <w:vAlign w:val="center"/>
          </w:tcPr>
          <w:p w14:paraId="7080C340" w14:textId="77777777" w:rsidR="0078185F" w:rsidRPr="00EF4824" w:rsidRDefault="0078185F" w:rsidP="00B744AD">
            <w:pPr>
              <w:spacing w:line="276" w:lineRule="auto"/>
              <w:rPr>
                <w:rFonts w:ascii="Arial" w:hAnsi="Arial" w:cs="Arial"/>
                <w:sz w:val="16"/>
                <w:szCs w:val="16"/>
                <w:lang w:val="en-US"/>
              </w:rPr>
            </w:pPr>
          </w:p>
        </w:tc>
        <w:tc>
          <w:tcPr>
            <w:tcW w:w="3469" w:type="dxa"/>
            <w:vAlign w:val="center"/>
          </w:tcPr>
          <w:p w14:paraId="16CF5654" w14:textId="77777777" w:rsidR="0078185F" w:rsidRPr="00EF4824" w:rsidRDefault="0078185F" w:rsidP="00B744AD">
            <w:pPr>
              <w:spacing w:line="276" w:lineRule="auto"/>
              <w:rPr>
                <w:rFonts w:ascii="Arial" w:hAnsi="Arial" w:cs="Arial"/>
                <w:sz w:val="16"/>
                <w:szCs w:val="16"/>
                <w:lang w:val="fr-CH"/>
              </w:rPr>
            </w:pPr>
          </w:p>
        </w:tc>
      </w:tr>
      <w:tr w:rsidR="0078185F" w:rsidRPr="00EF4824" w14:paraId="2D5C114E" w14:textId="77777777" w:rsidTr="009E2B4B">
        <w:trPr>
          <w:jc w:val="center"/>
        </w:trPr>
        <w:tc>
          <w:tcPr>
            <w:tcW w:w="3651" w:type="dxa"/>
            <w:vAlign w:val="center"/>
          </w:tcPr>
          <w:p w14:paraId="73B58CE9" w14:textId="77777777"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16EBB6F7" w14:textId="148854CE" w:rsidR="0078185F" w:rsidRPr="00EF4824" w:rsidRDefault="00B07E01" w:rsidP="00B744AD">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6BD6DFFE" w14:textId="33D91931"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assumed</w:t>
            </w:r>
          </w:p>
        </w:tc>
      </w:tr>
      <w:tr w:rsidR="0078185F" w:rsidRPr="00EF4824" w14:paraId="16F68602" w14:textId="77777777" w:rsidTr="009E2B4B">
        <w:trPr>
          <w:jc w:val="center"/>
        </w:trPr>
        <w:tc>
          <w:tcPr>
            <w:tcW w:w="3651" w:type="dxa"/>
            <w:vAlign w:val="center"/>
          </w:tcPr>
          <w:p w14:paraId="4010A4E5" w14:textId="48079392" w:rsidR="0078185F" w:rsidRPr="00EF4824" w:rsidRDefault="00B07E01"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P</w:t>
            </w:r>
            <w:r w:rsidRPr="00EF4824">
              <w:rPr>
                <w:rFonts w:ascii="Arial" w:hAnsi="Arial" w:cs="Arial"/>
                <w:sz w:val="16"/>
                <w:szCs w:val="16"/>
                <w:vertAlign w:val="subscript"/>
                <w:lang w:val="en-US"/>
              </w:rPr>
              <w:t>eff,man</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(10</w:t>
            </w:r>
            <w:r w:rsidRPr="00EF4824">
              <w:rPr>
                <w:rFonts w:ascii="Arial" w:hAnsi="Arial" w:cs="Arial"/>
                <w:sz w:val="16"/>
                <w:szCs w:val="16"/>
                <w:vertAlign w:val="superscript"/>
                <w:lang w:val="en-US"/>
              </w:rPr>
              <w:t>-4</w:t>
            </w:r>
            <w:r w:rsidRPr="00EF4824">
              <w:rPr>
                <w:rFonts w:ascii="Arial" w:hAnsi="Arial" w:cs="Arial"/>
                <w:sz w:val="16"/>
                <w:szCs w:val="16"/>
                <w:lang w:val="en-US"/>
              </w:rPr>
              <w:t>cm/s)</w:t>
            </w:r>
          </w:p>
        </w:tc>
        <w:tc>
          <w:tcPr>
            <w:tcW w:w="2831" w:type="dxa"/>
            <w:vAlign w:val="center"/>
          </w:tcPr>
          <w:p w14:paraId="5992AA93" w14:textId="07E178A9" w:rsidR="0078185F" w:rsidRPr="00EF4824" w:rsidRDefault="00B07E01" w:rsidP="00B744AD">
            <w:pPr>
              <w:spacing w:line="276" w:lineRule="auto"/>
              <w:rPr>
                <w:rFonts w:ascii="Arial" w:hAnsi="Arial" w:cs="Arial"/>
                <w:sz w:val="16"/>
                <w:szCs w:val="16"/>
                <w:lang w:val="en-US"/>
              </w:rPr>
            </w:pPr>
            <w:r w:rsidRPr="00EF4824">
              <w:rPr>
                <w:rFonts w:ascii="Arial" w:hAnsi="Arial" w:cs="Arial"/>
                <w:sz w:val="16"/>
                <w:szCs w:val="16"/>
                <w:lang w:val="en-US"/>
              </w:rPr>
              <w:t>12.453</w:t>
            </w:r>
          </w:p>
        </w:tc>
        <w:tc>
          <w:tcPr>
            <w:tcW w:w="3469" w:type="dxa"/>
            <w:vAlign w:val="center"/>
          </w:tcPr>
          <w:p w14:paraId="6AA6AAE2" w14:textId="77777777" w:rsidR="0078185F" w:rsidRPr="00EF4824" w:rsidRDefault="0078185F" w:rsidP="00B744AD">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78185F" w:rsidRPr="00EF4824" w14:paraId="046545DD" w14:textId="77777777" w:rsidTr="009E2B4B">
        <w:trPr>
          <w:jc w:val="center"/>
        </w:trPr>
        <w:tc>
          <w:tcPr>
            <w:tcW w:w="3651" w:type="dxa"/>
            <w:vAlign w:val="center"/>
          </w:tcPr>
          <w:p w14:paraId="0A7FAF68" w14:textId="45F89D0D"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 xml:space="preserve">Distribution: </w:t>
            </w:r>
            <w:r w:rsidR="00B07E01" w:rsidRPr="00EF4824">
              <w:rPr>
                <w:rFonts w:ascii="Arial" w:hAnsi="Arial" w:cs="Arial"/>
                <w:b/>
                <w:bCs/>
                <w:sz w:val="16"/>
                <w:szCs w:val="16"/>
                <w:lang w:val="en-US"/>
              </w:rPr>
              <w:t xml:space="preserve">Full </w:t>
            </w:r>
            <w:r w:rsidRPr="00EF4824">
              <w:rPr>
                <w:rFonts w:ascii="Arial" w:hAnsi="Arial" w:cs="Arial"/>
                <w:b/>
                <w:bCs/>
                <w:sz w:val="16"/>
                <w:szCs w:val="16"/>
                <w:lang w:val="en-US"/>
              </w:rPr>
              <w:t>PBPK</w:t>
            </w:r>
          </w:p>
        </w:tc>
        <w:tc>
          <w:tcPr>
            <w:tcW w:w="2831" w:type="dxa"/>
            <w:vAlign w:val="center"/>
          </w:tcPr>
          <w:p w14:paraId="5F78D07E" w14:textId="77777777" w:rsidR="0078185F" w:rsidRPr="00EF4824" w:rsidRDefault="0078185F" w:rsidP="00B744AD">
            <w:pPr>
              <w:spacing w:line="276" w:lineRule="auto"/>
              <w:rPr>
                <w:rFonts w:ascii="Arial" w:hAnsi="Arial" w:cs="Arial"/>
                <w:sz w:val="16"/>
                <w:szCs w:val="16"/>
                <w:lang w:val="en-US"/>
              </w:rPr>
            </w:pPr>
          </w:p>
        </w:tc>
        <w:tc>
          <w:tcPr>
            <w:tcW w:w="3469" w:type="dxa"/>
            <w:vAlign w:val="center"/>
          </w:tcPr>
          <w:p w14:paraId="38E355F4" w14:textId="77777777" w:rsidR="0078185F" w:rsidRPr="00EF4824" w:rsidRDefault="0078185F" w:rsidP="00B744AD">
            <w:pPr>
              <w:spacing w:line="276" w:lineRule="auto"/>
              <w:rPr>
                <w:rFonts w:ascii="Arial" w:hAnsi="Arial" w:cs="Arial"/>
                <w:sz w:val="16"/>
                <w:szCs w:val="16"/>
                <w:lang w:val="en-US"/>
              </w:rPr>
            </w:pPr>
          </w:p>
        </w:tc>
      </w:tr>
      <w:tr w:rsidR="0078185F" w:rsidRPr="00D65DD2" w14:paraId="3C265284" w14:textId="77777777" w:rsidTr="009E2B4B">
        <w:trPr>
          <w:jc w:val="center"/>
        </w:trPr>
        <w:tc>
          <w:tcPr>
            <w:tcW w:w="3651" w:type="dxa"/>
            <w:vAlign w:val="center"/>
          </w:tcPr>
          <w:p w14:paraId="3C35E90E" w14:textId="77777777" w:rsidR="0078185F" w:rsidRPr="00EF4824" w:rsidRDefault="0078185F" w:rsidP="00B744AD">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7B3A99A5" w14:textId="522A3F2A" w:rsidR="0078185F" w:rsidRPr="00EF4824" w:rsidRDefault="00B07E01" w:rsidP="00B744AD">
            <w:pPr>
              <w:spacing w:line="276" w:lineRule="auto"/>
              <w:rPr>
                <w:rFonts w:ascii="Arial" w:hAnsi="Arial" w:cs="Arial"/>
                <w:sz w:val="16"/>
                <w:szCs w:val="16"/>
                <w:lang w:val="en-US"/>
              </w:rPr>
            </w:pPr>
            <w:r w:rsidRPr="00EF4824">
              <w:rPr>
                <w:rFonts w:ascii="Arial" w:hAnsi="Arial" w:cs="Arial"/>
                <w:sz w:val="16"/>
                <w:szCs w:val="16"/>
                <w:lang w:val="en-US"/>
              </w:rPr>
              <w:t>5.3662</w:t>
            </w:r>
          </w:p>
        </w:tc>
        <w:tc>
          <w:tcPr>
            <w:tcW w:w="3469" w:type="dxa"/>
            <w:vAlign w:val="center"/>
          </w:tcPr>
          <w:p w14:paraId="12254DCC" w14:textId="16DFB79C" w:rsidR="0078185F" w:rsidRPr="00EF4824" w:rsidRDefault="00B07E01" w:rsidP="00B744AD">
            <w:pPr>
              <w:spacing w:line="276" w:lineRule="auto"/>
              <w:rPr>
                <w:rFonts w:ascii="Arial" w:hAnsi="Arial" w:cs="Arial"/>
                <w:sz w:val="16"/>
                <w:szCs w:val="16"/>
                <w:lang w:val="en-US"/>
              </w:rPr>
            </w:pPr>
            <w:r w:rsidRPr="00EF4824">
              <w:rPr>
                <w:rFonts w:ascii="Arial" w:hAnsi="Arial" w:cs="Arial"/>
                <w:sz w:val="16"/>
                <w:szCs w:val="16"/>
                <w:lang w:val="en-US"/>
              </w:rPr>
              <w:t>Predicted method 2</w:t>
            </w:r>
            <w:r w:rsidR="00C36F56" w:rsidRPr="00EF4824">
              <w:rPr>
                <w:rFonts w:ascii="Arial" w:hAnsi="Arial" w:cs="Arial"/>
                <w:sz w:val="16"/>
                <w:szCs w:val="16"/>
                <w:lang w:val="en-US"/>
              </w:rPr>
              <w:t xml:space="preserve"> (Rodger and Rowland method)</w:t>
            </w:r>
          </w:p>
        </w:tc>
      </w:tr>
      <w:tr w:rsidR="0078185F" w:rsidRPr="00EF4824" w14:paraId="2F9B8950" w14:textId="77777777" w:rsidTr="009E2B4B">
        <w:trPr>
          <w:jc w:val="center"/>
        </w:trPr>
        <w:tc>
          <w:tcPr>
            <w:tcW w:w="3651" w:type="dxa"/>
            <w:vAlign w:val="center"/>
          </w:tcPr>
          <w:p w14:paraId="25386FC4" w14:textId="12586678" w:rsidR="0078185F" w:rsidRPr="00EF4824" w:rsidRDefault="0078185F" w:rsidP="00B744AD">
            <w:pPr>
              <w:spacing w:line="276" w:lineRule="auto"/>
              <w:rPr>
                <w:rFonts w:ascii="Arial" w:hAnsi="Arial" w:cs="Arial"/>
                <w:b/>
                <w:bCs/>
                <w:sz w:val="16"/>
                <w:szCs w:val="16"/>
                <w:lang w:val="en-US"/>
              </w:rPr>
            </w:pPr>
            <w:r w:rsidRPr="00EF4824">
              <w:rPr>
                <w:rFonts w:ascii="Arial" w:hAnsi="Arial" w:cs="Arial"/>
                <w:b/>
                <w:bCs/>
                <w:sz w:val="16"/>
                <w:szCs w:val="16"/>
                <w:lang w:val="en-US"/>
              </w:rPr>
              <w:t>Elimination</w:t>
            </w:r>
            <w:r w:rsidR="009E2B4B" w:rsidRPr="00EF4824">
              <w:rPr>
                <w:rFonts w:ascii="Arial" w:hAnsi="Arial" w:cs="Arial"/>
                <w:b/>
                <w:bCs/>
                <w:sz w:val="16"/>
                <w:szCs w:val="16"/>
                <w:lang w:val="en-US"/>
              </w:rPr>
              <w:t xml:space="preserve">: </w:t>
            </w:r>
            <w:proofErr w:type="spellStart"/>
            <w:r w:rsidR="009E2B4B" w:rsidRPr="00EF4824">
              <w:rPr>
                <w:rFonts w:ascii="Arial" w:hAnsi="Arial" w:cs="Arial"/>
                <w:b/>
                <w:bCs/>
                <w:sz w:val="16"/>
                <w:szCs w:val="16"/>
                <w:lang w:val="en-US"/>
              </w:rPr>
              <w:t>Norverapamil</w:t>
            </w:r>
            <w:proofErr w:type="spellEnd"/>
            <w:r w:rsidR="009E2B4B" w:rsidRPr="00EF4824">
              <w:rPr>
                <w:rFonts w:ascii="Arial" w:hAnsi="Arial" w:cs="Arial"/>
                <w:b/>
                <w:bCs/>
                <w:sz w:val="16"/>
                <w:szCs w:val="16"/>
                <w:lang w:val="en-US"/>
              </w:rPr>
              <w:t xml:space="preserve"> pathway</w:t>
            </w:r>
          </w:p>
        </w:tc>
        <w:tc>
          <w:tcPr>
            <w:tcW w:w="2831" w:type="dxa"/>
            <w:vAlign w:val="center"/>
          </w:tcPr>
          <w:p w14:paraId="01247591" w14:textId="77777777" w:rsidR="0078185F" w:rsidRPr="00EF4824" w:rsidRDefault="0078185F" w:rsidP="00B744AD">
            <w:pPr>
              <w:spacing w:line="276" w:lineRule="auto"/>
              <w:rPr>
                <w:rFonts w:ascii="Arial" w:hAnsi="Arial" w:cs="Arial"/>
                <w:sz w:val="16"/>
                <w:szCs w:val="16"/>
                <w:lang w:val="en-US"/>
              </w:rPr>
            </w:pPr>
          </w:p>
        </w:tc>
        <w:tc>
          <w:tcPr>
            <w:tcW w:w="3469" w:type="dxa"/>
            <w:vAlign w:val="center"/>
          </w:tcPr>
          <w:p w14:paraId="6EBEFA77" w14:textId="77777777" w:rsidR="0078185F" w:rsidRPr="00EF4824" w:rsidRDefault="0078185F" w:rsidP="00B744AD">
            <w:pPr>
              <w:spacing w:line="276" w:lineRule="auto"/>
              <w:rPr>
                <w:rFonts w:ascii="Arial" w:hAnsi="Arial" w:cs="Arial"/>
                <w:sz w:val="16"/>
                <w:szCs w:val="16"/>
                <w:lang w:val="fr-CH"/>
              </w:rPr>
            </w:pPr>
          </w:p>
        </w:tc>
      </w:tr>
      <w:tr w:rsidR="009E2B4B" w:rsidRPr="00D65DD2" w14:paraId="6B37A45A" w14:textId="77777777" w:rsidTr="009E2B4B">
        <w:trPr>
          <w:jc w:val="center"/>
        </w:trPr>
        <w:tc>
          <w:tcPr>
            <w:tcW w:w="3651" w:type="dxa"/>
            <w:vAlign w:val="center"/>
          </w:tcPr>
          <w:p w14:paraId="05C9CC5C" w14:textId="77777777" w:rsidR="009E2B4B" w:rsidRPr="00EF4824" w:rsidRDefault="009E2B4B" w:rsidP="00B744AD">
            <w:pPr>
              <w:spacing w:line="276" w:lineRule="auto"/>
              <w:rPr>
                <w:rFonts w:ascii="Arial" w:hAnsi="Arial" w:cs="Arial"/>
                <w:sz w:val="16"/>
                <w:szCs w:val="16"/>
                <w:lang w:val="nl-BE"/>
              </w:rPr>
            </w:pPr>
            <w:r w:rsidRPr="00EF4824">
              <w:rPr>
                <w:rFonts w:ascii="Arial" w:hAnsi="Arial" w:cs="Arial"/>
                <w:sz w:val="16"/>
                <w:szCs w:val="16"/>
                <w:lang w:val="nl-BE"/>
              </w:rPr>
              <w:t>CYP2C8</w:t>
            </w:r>
          </w:p>
          <w:p w14:paraId="7CEF9E98" w14:textId="36EF56D1" w:rsidR="009E2B4B" w:rsidRPr="00EF4824" w:rsidRDefault="009E2B4B" w:rsidP="00B744AD">
            <w:pPr>
              <w:spacing w:line="276" w:lineRule="auto"/>
              <w:rPr>
                <w:rFonts w:ascii="Arial" w:hAnsi="Arial" w:cs="Arial"/>
                <w:sz w:val="16"/>
                <w:szCs w:val="16"/>
                <w:lang w:val="nl-BE"/>
              </w:rPr>
            </w:pPr>
            <w:r w:rsidRPr="00EF4824">
              <w:rPr>
                <w:rFonts w:ascii="Arial" w:hAnsi="Arial" w:cs="Arial"/>
                <w:sz w:val="16"/>
                <w:szCs w:val="16"/>
                <w:lang w:val="nl-BE"/>
              </w:rPr>
              <w:t>V</w:t>
            </w:r>
            <w:r w:rsidRPr="00EF4824">
              <w:rPr>
                <w:rFonts w:ascii="Arial" w:hAnsi="Arial" w:cs="Arial"/>
                <w:sz w:val="16"/>
                <w:szCs w:val="16"/>
                <w:vertAlign w:val="subscript"/>
                <w:lang w:val="nl-BE"/>
              </w:rPr>
              <w:t>max</w:t>
            </w:r>
            <w:r w:rsidRPr="00EF4824">
              <w:rPr>
                <w:rFonts w:ascii="Arial" w:hAnsi="Arial" w:cs="Arial"/>
                <w:sz w:val="16"/>
                <w:szCs w:val="16"/>
                <w:lang w:val="nl-BE"/>
              </w:rPr>
              <w:t xml:space="preserve"> (pmol/min/pmol)</w:t>
            </w:r>
            <w:r w:rsidRPr="00EF4824">
              <w:rPr>
                <w:rFonts w:ascii="Arial" w:hAnsi="Arial" w:cs="Arial"/>
                <w:sz w:val="16"/>
                <w:szCs w:val="16"/>
                <w:lang w:val="nl-BE"/>
              </w:rPr>
              <w:br/>
              <w:t>K</w:t>
            </w:r>
            <w:r w:rsidRPr="00EF4824">
              <w:rPr>
                <w:rFonts w:ascii="Arial" w:hAnsi="Arial" w:cs="Arial"/>
                <w:sz w:val="16"/>
                <w:szCs w:val="16"/>
                <w:vertAlign w:val="subscript"/>
                <w:lang w:val="nl-BE"/>
              </w:rPr>
              <w:t>m</w:t>
            </w:r>
            <w:r w:rsidRPr="00EF4824">
              <w:rPr>
                <w:rFonts w:ascii="Arial" w:hAnsi="Arial" w:cs="Arial"/>
                <w:sz w:val="16"/>
                <w:szCs w:val="16"/>
                <w:lang w:val="nl-BE"/>
              </w:rPr>
              <w:t xml:space="preserve"> (</w:t>
            </w:r>
            <w:r w:rsidRPr="00EF4824">
              <w:rPr>
                <w:rFonts w:ascii="Symbol" w:hAnsi="Symbol" w:cs="Arial"/>
                <w:sz w:val="16"/>
                <w:szCs w:val="16"/>
                <w:lang w:val="en-US"/>
              </w:rPr>
              <w:t>m</w:t>
            </w:r>
            <w:r w:rsidRPr="00EF4824">
              <w:rPr>
                <w:rFonts w:ascii="Arial" w:hAnsi="Arial" w:cs="Arial"/>
                <w:sz w:val="16"/>
                <w:szCs w:val="16"/>
                <w:lang w:val="nl-BE"/>
              </w:rPr>
              <w:t>M)</w:t>
            </w:r>
          </w:p>
        </w:tc>
        <w:tc>
          <w:tcPr>
            <w:tcW w:w="2831" w:type="dxa"/>
            <w:vAlign w:val="center"/>
          </w:tcPr>
          <w:p w14:paraId="0C360758" w14:textId="77777777" w:rsidR="009E2B4B" w:rsidRPr="00EF4824" w:rsidRDefault="009E2B4B" w:rsidP="00B744AD">
            <w:pPr>
              <w:spacing w:line="276" w:lineRule="auto"/>
              <w:rPr>
                <w:rFonts w:ascii="Arial" w:hAnsi="Arial" w:cs="Arial"/>
                <w:sz w:val="16"/>
                <w:szCs w:val="16"/>
                <w:lang w:val="nl-BE"/>
              </w:rPr>
            </w:pPr>
          </w:p>
          <w:p w14:paraId="05260B38" w14:textId="46A39272" w:rsidR="009E2B4B" w:rsidRPr="00EF4824" w:rsidRDefault="009E2B4B" w:rsidP="00B744AD">
            <w:pPr>
              <w:spacing w:line="276" w:lineRule="auto"/>
              <w:rPr>
                <w:rFonts w:ascii="Arial" w:hAnsi="Arial" w:cs="Arial"/>
                <w:sz w:val="16"/>
                <w:szCs w:val="16"/>
                <w:lang w:val="en-US"/>
              </w:rPr>
            </w:pPr>
            <w:r w:rsidRPr="00EF4824">
              <w:rPr>
                <w:rFonts w:ascii="Arial" w:hAnsi="Arial" w:cs="Arial"/>
                <w:sz w:val="16"/>
                <w:szCs w:val="16"/>
                <w:lang w:val="en-US"/>
              </w:rPr>
              <w:t>221.2</w:t>
            </w:r>
          </w:p>
          <w:p w14:paraId="0FA439F0" w14:textId="2C52C2E7" w:rsidR="009E2B4B" w:rsidRPr="00EF4824" w:rsidRDefault="009E2B4B" w:rsidP="00B744AD">
            <w:pPr>
              <w:spacing w:line="276" w:lineRule="auto"/>
              <w:rPr>
                <w:rFonts w:ascii="Arial" w:hAnsi="Arial" w:cs="Arial"/>
                <w:sz w:val="16"/>
                <w:szCs w:val="16"/>
                <w:lang w:val="en-US"/>
              </w:rPr>
            </w:pPr>
            <w:r w:rsidRPr="00EF4824">
              <w:rPr>
                <w:rFonts w:ascii="Arial" w:hAnsi="Arial" w:cs="Arial"/>
                <w:sz w:val="16"/>
                <w:szCs w:val="16"/>
                <w:lang w:val="en-US"/>
              </w:rPr>
              <w:t>140.5</w:t>
            </w:r>
          </w:p>
        </w:tc>
        <w:tc>
          <w:tcPr>
            <w:tcW w:w="3469" w:type="dxa"/>
            <w:vMerge w:val="restart"/>
            <w:vAlign w:val="center"/>
          </w:tcPr>
          <w:p w14:paraId="42CDC627" w14:textId="0B599A35" w:rsidR="009E2B4B" w:rsidRPr="00EF4824" w:rsidRDefault="00FF299E" w:rsidP="00B744AD">
            <w:pPr>
              <w:spacing w:line="276" w:lineRule="auto"/>
              <w:rPr>
                <w:rFonts w:ascii="Arial" w:hAnsi="Arial" w:cs="Arial"/>
                <w:sz w:val="16"/>
                <w:szCs w:val="16"/>
                <w:lang w:val="en-US"/>
              </w:rPr>
            </w:pPr>
            <w:r w:rsidRPr="00EF4824">
              <w:rPr>
                <w:rFonts w:ascii="Arial" w:hAnsi="Arial" w:cs="Arial"/>
                <w:sz w:val="16"/>
                <w:szCs w:val="16"/>
                <w:lang w:val="en-US"/>
              </w:rPr>
              <w:t xml:space="preserve">A retrograde approach was used to calculate </w:t>
            </w:r>
            <w:proofErr w:type="spellStart"/>
            <w:r w:rsidRPr="00EF4824">
              <w:rPr>
                <w:rFonts w:ascii="Arial" w:hAnsi="Arial" w:cs="Arial"/>
                <w:sz w:val="16"/>
                <w:szCs w:val="16"/>
                <w:lang w:val="en-US"/>
              </w:rPr>
              <w:t>CL</w:t>
            </w:r>
            <w:r w:rsidRPr="00EF4824">
              <w:rPr>
                <w:rFonts w:ascii="Arial" w:hAnsi="Arial" w:cs="Arial"/>
                <w:sz w:val="16"/>
                <w:szCs w:val="16"/>
                <w:vertAlign w:val="subscript"/>
                <w:lang w:val="en-US"/>
              </w:rPr>
              <w:t>int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 xml:space="preserve">for CYP3A4/5and CYP2C8 using in vivo </w:t>
            </w:r>
            <w:proofErr w:type="spellStart"/>
            <w:r w:rsidRPr="00EF4824">
              <w:rPr>
                <w:rFonts w:ascii="Arial" w:hAnsi="Arial" w:cs="Arial"/>
                <w:sz w:val="16"/>
                <w:szCs w:val="16"/>
                <w:lang w:val="en-US"/>
              </w:rPr>
              <w:t>CL</w:t>
            </w:r>
            <w:r w:rsidRPr="00EF4824">
              <w:rPr>
                <w:rFonts w:ascii="Arial" w:hAnsi="Arial" w:cs="Arial"/>
                <w:sz w:val="16"/>
                <w:szCs w:val="16"/>
                <w:vertAlign w:val="subscript"/>
                <w:lang w:val="en-US"/>
              </w:rPr>
              <w:t>iv</w:t>
            </w:r>
            <w:proofErr w:type="spellEnd"/>
            <w:r w:rsidRPr="00EF4824">
              <w:rPr>
                <w:rFonts w:ascii="Arial" w:hAnsi="Arial" w:cs="Arial"/>
                <w:sz w:val="16"/>
                <w:szCs w:val="16"/>
                <w:lang w:val="en-US"/>
              </w:rPr>
              <w:t xml:space="preserve"> from meta-analysis including </w:t>
            </w:r>
            <w:proofErr w:type="spellStart"/>
            <w:r w:rsidRPr="00EF4824">
              <w:rPr>
                <w:rFonts w:ascii="Arial" w:hAnsi="Arial" w:cs="Arial"/>
                <w:sz w:val="16"/>
                <w:szCs w:val="16"/>
                <w:lang w:val="en-US"/>
              </w:rPr>
              <w:t>Schomerus</w:t>
            </w:r>
            <w:proofErr w:type="spellEnd"/>
            <w:r w:rsidRPr="00EF4824">
              <w:rPr>
                <w:rFonts w:ascii="Arial" w:hAnsi="Arial" w:cs="Arial"/>
                <w:sz w:val="16"/>
                <w:szCs w:val="16"/>
                <w:lang w:val="en-US"/>
              </w:rPr>
              <w:t xml:space="preserve"> et al. (1976); McAllister et al. (1982) then converted to Vmax using reported Km (Tracy et al., 1999)</w:t>
            </w:r>
          </w:p>
        </w:tc>
      </w:tr>
      <w:tr w:rsidR="009E2B4B" w:rsidRPr="00EF4824" w14:paraId="3BCF89E2" w14:textId="77777777" w:rsidTr="009E2B4B">
        <w:trPr>
          <w:jc w:val="center"/>
        </w:trPr>
        <w:tc>
          <w:tcPr>
            <w:tcW w:w="3651" w:type="dxa"/>
            <w:vAlign w:val="center"/>
          </w:tcPr>
          <w:p w14:paraId="3962BECA" w14:textId="6F8D6984"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CYP3A4</w:t>
            </w:r>
          </w:p>
          <w:p w14:paraId="50A8F6E6" w14:textId="1C3E3063"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V</w:t>
            </w:r>
            <w:r w:rsidRPr="00EF4824">
              <w:rPr>
                <w:rFonts w:ascii="Arial" w:hAnsi="Arial" w:cs="Arial"/>
                <w:sz w:val="16"/>
                <w:szCs w:val="16"/>
                <w:vertAlign w:val="subscript"/>
                <w:lang w:val="en-US"/>
              </w:rPr>
              <w:t>max</w:t>
            </w:r>
            <w:r w:rsidRPr="00EF4824">
              <w:rPr>
                <w:rFonts w:ascii="Arial" w:hAnsi="Arial" w:cs="Arial"/>
                <w:sz w:val="16"/>
                <w:szCs w:val="16"/>
                <w:lang w:val="en-US"/>
              </w:rPr>
              <w:t xml:space="preserve"> (</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/min/</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w:t>
            </w:r>
            <w:r w:rsidRPr="00EF4824">
              <w:rPr>
                <w:rFonts w:ascii="Arial" w:hAnsi="Arial" w:cs="Arial"/>
                <w:sz w:val="16"/>
                <w:szCs w:val="16"/>
                <w:lang w:val="en-US"/>
              </w:rPr>
              <w:br/>
              <w:t>K</w:t>
            </w:r>
            <w:r w:rsidRPr="00EF4824">
              <w:rPr>
                <w:rFonts w:ascii="Arial" w:hAnsi="Arial" w:cs="Arial"/>
                <w:sz w:val="16"/>
                <w:szCs w:val="16"/>
                <w:vertAlign w:val="subscript"/>
                <w:lang w:val="en-US"/>
              </w:rPr>
              <w:t>m</w:t>
            </w:r>
            <w:r w:rsidRPr="00EF4824">
              <w:rPr>
                <w:rFonts w:ascii="Arial" w:hAnsi="Arial" w:cs="Arial"/>
                <w:sz w:val="16"/>
                <w:szCs w:val="16"/>
                <w:lang w:val="en-US"/>
              </w:rPr>
              <w:t xml:space="preserve">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1445384A" w14:textId="77777777" w:rsidR="009E2B4B" w:rsidRPr="00EF4824" w:rsidRDefault="009E2B4B" w:rsidP="009E2B4B">
            <w:pPr>
              <w:spacing w:line="276" w:lineRule="auto"/>
              <w:rPr>
                <w:rFonts w:ascii="Arial" w:hAnsi="Arial" w:cs="Arial"/>
                <w:sz w:val="16"/>
                <w:szCs w:val="16"/>
                <w:lang w:val="en-US"/>
              </w:rPr>
            </w:pPr>
          </w:p>
          <w:p w14:paraId="2D0BDC85" w14:textId="3B179F40"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154.3</w:t>
            </w:r>
          </w:p>
          <w:p w14:paraId="7D14A619" w14:textId="07DFC368"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122</w:t>
            </w:r>
          </w:p>
        </w:tc>
        <w:tc>
          <w:tcPr>
            <w:tcW w:w="3469" w:type="dxa"/>
            <w:vMerge/>
            <w:vAlign w:val="center"/>
          </w:tcPr>
          <w:p w14:paraId="1C351767" w14:textId="180106E0" w:rsidR="009E2B4B" w:rsidRPr="00EF4824" w:rsidRDefault="009E2B4B" w:rsidP="009E2B4B">
            <w:pPr>
              <w:spacing w:line="276" w:lineRule="auto"/>
              <w:rPr>
                <w:rFonts w:ascii="Arial" w:hAnsi="Arial" w:cs="Arial"/>
                <w:sz w:val="16"/>
                <w:szCs w:val="16"/>
                <w:lang w:val="en-US"/>
              </w:rPr>
            </w:pPr>
          </w:p>
        </w:tc>
      </w:tr>
      <w:tr w:rsidR="009E2B4B" w:rsidRPr="00EF4824" w14:paraId="13777F0B" w14:textId="77777777" w:rsidTr="009E2B4B">
        <w:trPr>
          <w:jc w:val="center"/>
        </w:trPr>
        <w:tc>
          <w:tcPr>
            <w:tcW w:w="3651" w:type="dxa"/>
            <w:vAlign w:val="center"/>
          </w:tcPr>
          <w:p w14:paraId="65382635" w14:textId="4842A4D4"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CYP3A5</w:t>
            </w:r>
          </w:p>
          <w:p w14:paraId="23E9772C" w14:textId="361EB9EA"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V</w:t>
            </w:r>
            <w:r w:rsidRPr="00EF4824">
              <w:rPr>
                <w:rFonts w:ascii="Arial" w:hAnsi="Arial" w:cs="Arial"/>
                <w:sz w:val="16"/>
                <w:szCs w:val="16"/>
                <w:vertAlign w:val="subscript"/>
                <w:lang w:val="en-US"/>
              </w:rPr>
              <w:t>max</w:t>
            </w:r>
            <w:r w:rsidRPr="00EF4824">
              <w:rPr>
                <w:rFonts w:ascii="Arial" w:hAnsi="Arial" w:cs="Arial"/>
                <w:sz w:val="16"/>
                <w:szCs w:val="16"/>
                <w:lang w:val="en-US"/>
              </w:rPr>
              <w:t xml:space="preserve"> (</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/min/</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w:t>
            </w:r>
            <w:r w:rsidRPr="00EF4824">
              <w:rPr>
                <w:rFonts w:ascii="Arial" w:hAnsi="Arial" w:cs="Arial"/>
                <w:sz w:val="16"/>
                <w:szCs w:val="16"/>
                <w:lang w:val="en-US"/>
              </w:rPr>
              <w:br/>
              <w:t>K</w:t>
            </w:r>
            <w:r w:rsidRPr="00EF4824">
              <w:rPr>
                <w:rFonts w:ascii="Arial" w:hAnsi="Arial" w:cs="Arial"/>
                <w:sz w:val="16"/>
                <w:szCs w:val="16"/>
                <w:vertAlign w:val="subscript"/>
                <w:lang w:val="en-US"/>
              </w:rPr>
              <w:t>m</w:t>
            </w:r>
            <w:r w:rsidRPr="00EF4824">
              <w:rPr>
                <w:rFonts w:ascii="Arial" w:hAnsi="Arial" w:cs="Arial"/>
                <w:sz w:val="16"/>
                <w:szCs w:val="16"/>
                <w:lang w:val="en-US"/>
              </w:rPr>
              <w:t xml:space="preserve">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3DE87693" w14:textId="77777777" w:rsidR="009E2B4B" w:rsidRPr="00EF4824" w:rsidRDefault="009E2B4B" w:rsidP="009E2B4B">
            <w:pPr>
              <w:spacing w:line="276" w:lineRule="auto"/>
              <w:rPr>
                <w:rFonts w:ascii="Arial" w:hAnsi="Arial" w:cs="Arial"/>
                <w:sz w:val="16"/>
                <w:szCs w:val="16"/>
                <w:lang w:val="en-US"/>
              </w:rPr>
            </w:pPr>
          </w:p>
          <w:p w14:paraId="67211255" w14:textId="77777777"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169.3</w:t>
            </w:r>
          </w:p>
          <w:p w14:paraId="4E8DA52E" w14:textId="4EA8DB40"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87.5</w:t>
            </w:r>
          </w:p>
        </w:tc>
        <w:tc>
          <w:tcPr>
            <w:tcW w:w="3469" w:type="dxa"/>
            <w:vMerge/>
            <w:vAlign w:val="center"/>
          </w:tcPr>
          <w:p w14:paraId="3C07D4B2" w14:textId="3EEFFE71" w:rsidR="009E2B4B" w:rsidRPr="00EF4824" w:rsidRDefault="009E2B4B" w:rsidP="009E2B4B">
            <w:pPr>
              <w:spacing w:line="276" w:lineRule="auto"/>
              <w:rPr>
                <w:rFonts w:ascii="Arial" w:hAnsi="Arial" w:cs="Arial"/>
                <w:sz w:val="16"/>
                <w:szCs w:val="16"/>
                <w:lang w:val="en-US"/>
              </w:rPr>
            </w:pPr>
          </w:p>
        </w:tc>
      </w:tr>
      <w:tr w:rsidR="009E2B4B" w:rsidRPr="00EF4824" w14:paraId="5025918F" w14:textId="77777777" w:rsidTr="009E2B4B">
        <w:trPr>
          <w:jc w:val="center"/>
        </w:trPr>
        <w:tc>
          <w:tcPr>
            <w:tcW w:w="3651" w:type="dxa"/>
            <w:vAlign w:val="center"/>
          </w:tcPr>
          <w:p w14:paraId="6A517C52" w14:textId="2E39304E" w:rsidR="009E2B4B" w:rsidRPr="00EF4824" w:rsidRDefault="009E2B4B" w:rsidP="009E2B4B">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531B3FE3" w14:textId="77777777" w:rsidR="009E2B4B" w:rsidRPr="00EF4824" w:rsidRDefault="009E2B4B" w:rsidP="009E2B4B">
            <w:pPr>
              <w:spacing w:line="276" w:lineRule="auto"/>
              <w:rPr>
                <w:rFonts w:ascii="Arial" w:hAnsi="Arial" w:cs="Arial"/>
                <w:sz w:val="16"/>
                <w:szCs w:val="16"/>
                <w:lang w:val="en-US"/>
              </w:rPr>
            </w:pPr>
          </w:p>
        </w:tc>
        <w:tc>
          <w:tcPr>
            <w:tcW w:w="3469" w:type="dxa"/>
            <w:vAlign w:val="center"/>
          </w:tcPr>
          <w:p w14:paraId="576EC918" w14:textId="77777777" w:rsidR="009E2B4B" w:rsidRPr="00EF4824" w:rsidRDefault="009E2B4B" w:rsidP="009E2B4B">
            <w:pPr>
              <w:spacing w:line="276" w:lineRule="auto"/>
              <w:rPr>
                <w:rFonts w:ascii="Arial" w:hAnsi="Arial" w:cs="Arial"/>
                <w:sz w:val="16"/>
                <w:szCs w:val="16"/>
                <w:lang w:val="en-US"/>
              </w:rPr>
            </w:pPr>
          </w:p>
        </w:tc>
      </w:tr>
      <w:tr w:rsidR="009E2B4B" w:rsidRPr="00EF4824" w14:paraId="5A1E1934" w14:textId="77777777" w:rsidTr="00B43690">
        <w:trPr>
          <w:jc w:val="center"/>
        </w:trPr>
        <w:tc>
          <w:tcPr>
            <w:tcW w:w="3651" w:type="dxa"/>
            <w:vAlign w:val="center"/>
          </w:tcPr>
          <w:p w14:paraId="48A758ED" w14:textId="77777777"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570B5ACE" w14:textId="2F86DDE9"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2.21</w:t>
            </w:r>
          </w:p>
        </w:tc>
        <w:tc>
          <w:tcPr>
            <w:tcW w:w="3469" w:type="dxa"/>
          </w:tcPr>
          <w:p w14:paraId="69A78173" w14:textId="25CE4299"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rPr>
              <w:t>Rowland Yeo et al. (2011)</w:t>
            </w:r>
          </w:p>
        </w:tc>
      </w:tr>
      <w:tr w:rsidR="009E2B4B" w:rsidRPr="00EF4824" w14:paraId="07B636BA" w14:textId="77777777" w:rsidTr="00B43690">
        <w:trPr>
          <w:jc w:val="center"/>
        </w:trPr>
        <w:tc>
          <w:tcPr>
            <w:tcW w:w="3651" w:type="dxa"/>
            <w:vAlign w:val="center"/>
          </w:tcPr>
          <w:p w14:paraId="4FB9C678" w14:textId="77777777" w:rsidR="009E2B4B" w:rsidRPr="00EF4824" w:rsidRDefault="009E2B4B" w:rsidP="009E2B4B">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lang w:val="en-US"/>
              </w:rPr>
              <w:t xml:space="preserve"> (1/h)</w:t>
            </w:r>
          </w:p>
        </w:tc>
        <w:tc>
          <w:tcPr>
            <w:tcW w:w="2831" w:type="dxa"/>
            <w:vAlign w:val="center"/>
          </w:tcPr>
          <w:p w14:paraId="24FFB69F" w14:textId="33C19B8C"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2</w:t>
            </w:r>
          </w:p>
        </w:tc>
        <w:tc>
          <w:tcPr>
            <w:tcW w:w="3469" w:type="dxa"/>
          </w:tcPr>
          <w:p w14:paraId="010DC11D" w14:textId="76588BAF"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rPr>
              <w:t>Rowland Yeo et al. (2011)</w:t>
            </w:r>
          </w:p>
        </w:tc>
      </w:tr>
      <w:tr w:rsidR="009E2B4B" w:rsidRPr="00EF4824" w14:paraId="3070654F" w14:textId="77777777" w:rsidTr="009E2B4B">
        <w:trPr>
          <w:jc w:val="center"/>
        </w:trPr>
        <w:tc>
          <w:tcPr>
            <w:tcW w:w="3651" w:type="dxa"/>
            <w:vAlign w:val="center"/>
          </w:tcPr>
          <w:p w14:paraId="6FA72E1D" w14:textId="2FE0DF51" w:rsidR="009E2B4B" w:rsidRPr="00EF4824" w:rsidRDefault="009E2B4B" w:rsidP="009E2B4B">
            <w:pPr>
              <w:spacing w:line="276" w:lineRule="auto"/>
              <w:rPr>
                <w:rFonts w:ascii="Arial" w:hAnsi="Arial" w:cs="Arial"/>
                <w:b/>
                <w:bCs/>
                <w:sz w:val="16"/>
                <w:szCs w:val="16"/>
                <w:lang w:val="en-US"/>
              </w:rPr>
            </w:pPr>
            <w:r w:rsidRPr="00EF4824">
              <w:rPr>
                <w:rFonts w:ascii="Arial" w:hAnsi="Arial" w:cs="Arial"/>
                <w:b/>
                <w:bCs/>
                <w:sz w:val="16"/>
                <w:szCs w:val="16"/>
                <w:lang w:val="en-US"/>
              </w:rPr>
              <w:t>Interaction CYP3A5</w:t>
            </w:r>
          </w:p>
        </w:tc>
        <w:tc>
          <w:tcPr>
            <w:tcW w:w="2831" w:type="dxa"/>
            <w:vAlign w:val="center"/>
          </w:tcPr>
          <w:p w14:paraId="7BA10DFC" w14:textId="77777777" w:rsidR="009E2B4B" w:rsidRPr="00EF4824" w:rsidRDefault="009E2B4B" w:rsidP="009E2B4B">
            <w:pPr>
              <w:spacing w:line="276" w:lineRule="auto"/>
              <w:rPr>
                <w:rFonts w:ascii="Arial" w:hAnsi="Arial" w:cs="Arial"/>
                <w:sz w:val="16"/>
                <w:szCs w:val="16"/>
                <w:lang w:val="en-US"/>
              </w:rPr>
            </w:pPr>
          </w:p>
        </w:tc>
        <w:tc>
          <w:tcPr>
            <w:tcW w:w="3469" w:type="dxa"/>
            <w:vAlign w:val="center"/>
          </w:tcPr>
          <w:p w14:paraId="6CA27BB3" w14:textId="77777777" w:rsidR="009E2B4B" w:rsidRPr="00EF4824" w:rsidRDefault="009E2B4B" w:rsidP="009E2B4B">
            <w:pPr>
              <w:spacing w:line="276" w:lineRule="auto"/>
              <w:rPr>
                <w:rFonts w:ascii="Arial" w:hAnsi="Arial" w:cs="Arial"/>
                <w:sz w:val="16"/>
                <w:szCs w:val="16"/>
                <w:lang w:val="en-US"/>
              </w:rPr>
            </w:pPr>
          </w:p>
        </w:tc>
      </w:tr>
      <w:tr w:rsidR="009E2B4B" w:rsidRPr="00EF4824" w14:paraId="09F5EE2B" w14:textId="77777777" w:rsidTr="009E2B4B">
        <w:trPr>
          <w:jc w:val="center"/>
        </w:trPr>
        <w:tc>
          <w:tcPr>
            <w:tcW w:w="3651" w:type="dxa"/>
            <w:vAlign w:val="center"/>
          </w:tcPr>
          <w:p w14:paraId="30B4AEFB" w14:textId="77777777"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1EA9A130" w14:textId="1AB5A8E3"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3.99</w:t>
            </w:r>
          </w:p>
          <w:p w14:paraId="6C996548" w14:textId="77777777" w:rsidR="009E2B4B" w:rsidRPr="00EF4824" w:rsidRDefault="009E2B4B" w:rsidP="009E2B4B">
            <w:pPr>
              <w:spacing w:line="276" w:lineRule="auto"/>
              <w:rPr>
                <w:rFonts w:ascii="Arial" w:hAnsi="Arial" w:cs="Arial"/>
                <w:sz w:val="16"/>
                <w:szCs w:val="16"/>
                <w:lang w:val="en-US"/>
              </w:rPr>
            </w:pPr>
          </w:p>
        </w:tc>
        <w:tc>
          <w:tcPr>
            <w:tcW w:w="3469" w:type="dxa"/>
            <w:vMerge w:val="restart"/>
            <w:vAlign w:val="center"/>
          </w:tcPr>
          <w:p w14:paraId="5982CCC1" w14:textId="30CD42C4" w:rsidR="009E2B4B" w:rsidRPr="00EF4824" w:rsidRDefault="009E2B4B" w:rsidP="009E2B4B">
            <w:pPr>
              <w:spacing w:line="276" w:lineRule="auto"/>
              <w:rPr>
                <w:rFonts w:ascii="Arial" w:hAnsi="Arial" w:cs="Arial"/>
                <w:sz w:val="16"/>
                <w:szCs w:val="16"/>
                <w:lang w:val="fr-CH"/>
              </w:rPr>
            </w:pPr>
            <w:r w:rsidRPr="00EF4824">
              <w:rPr>
                <w:rFonts w:ascii="Arial" w:hAnsi="Arial" w:cs="Arial"/>
                <w:sz w:val="16"/>
                <w:szCs w:val="16"/>
                <w:lang w:val="fr-CH"/>
              </w:rPr>
              <w:t xml:space="preserve">Ma et al. (2000), Wang et al. </w:t>
            </w:r>
            <w:r w:rsidRPr="00EF4824">
              <w:rPr>
                <w:rFonts w:ascii="Arial" w:hAnsi="Arial" w:cs="Arial"/>
                <w:sz w:val="16"/>
                <w:szCs w:val="16"/>
                <w:lang w:val="en-US"/>
              </w:rPr>
              <w:t xml:space="preserve">(2004), </w:t>
            </w:r>
            <w:proofErr w:type="spellStart"/>
            <w:r w:rsidRPr="00EF4824">
              <w:rPr>
                <w:rFonts w:ascii="Arial" w:hAnsi="Arial" w:cs="Arial"/>
                <w:sz w:val="16"/>
                <w:szCs w:val="16"/>
                <w:lang w:val="en-US"/>
              </w:rPr>
              <w:t>Obach</w:t>
            </w:r>
            <w:proofErr w:type="spellEnd"/>
            <w:r w:rsidRPr="00EF4824">
              <w:rPr>
                <w:rFonts w:ascii="Arial" w:hAnsi="Arial" w:cs="Arial"/>
                <w:sz w:val="16"/>
                <w:szCs w:val="16"/>
                <w:lang w:val="en-US"/>
              </w:rPr>
              <w:t xml:space="preserve"> et al. (2007)</w:t>
            </w:r>
          </w:p>
        </w:tc>
      </w:tr>
      <w:tr w:rsidR="009E2B4B" w:rsidRPr="00EF4824" w14:paraId="48E1EDA5" w14:textId="77777777" w:rsidTr="009E2B4B">
        <w:trPr>
          <w:jc w:val="center"/>
        </w:trPr>
        <w:tc>
          <w:tcPr>
            <w:tcW w:w="3651" w:type="dxa"/>
            <w:vAlign w:val="center"/>
          </w:tcPr>
          <w:p w14:paraId="3ABEAA3C" w14:textId="77777777" w:rsidR="009E2B4B" w:rsidRPr="00EF4824" w:rsidRDefault="009E2B4B" w:rsidP="009E2B4B">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vAlign w:val="center"/>
          </w:tcPr>
          <w:p w14:paraId="3F9585A1" w14:textId="075D60A3"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1.84</w:t>
            </w:r>
          </w:p>
        </w:tc>
        <w:tc>
          <w:tcPr>
            <w:tcW w:w="3469" w:type="dxa"/>
            <w:vMerge/>
            <w:vAlign w:val="center"/>
          </w:tcPr>
          <w:p w14:paraId="00E4140D" w14:textId="2451020B" w:rsidR="009E2B4B" w:rsidRPr="00EF4824" w:rsidRDefault="009E2B4B" w:rsidP="009E2B4B">
            <w:pPr>
              <w:spacing w:line="276" w:lineRule="auto"/>
              <w:rPr>
                <w:rFonts w:ascii="Arial" w:hAnsi="Arial" w:cs="Arial"/>
                <w:sz w:val="16"/>
                <w:szCs w:val="16"/>
                <w:lang w:val="en-US"/>
              </w:rPr>
            </w:pPr>
          </w:p>
        </w:tc>
      </w:tr>
      <w:tr w:rsidR="009E2B4B" w:rsidRPr="00EF4824" w14:paraId="3A9FB697" w14:textId="77777777" w:rsidTr="009E2B4B">
        <w:trPr>
          <w:jc w:val="center"/>
        </w:trPr>
        <w:tc>
          <w:tcPr>
            <w:tcW w:w="3651" w:type="dxa"/>
            <w:vAlign w:val="center"/>
          </w:tcPr>
          <w:p w14:paraId="030507EA" w14:textId="3ACA9C18" w:rsidR="009E2B4B" w:rsidRPr="00EF4824" w:rsidRDefault="009E2B4B" w:rsidP="009E2B4B">
            <w:pPr>
              <w:spacing w:line="276" w:lineRule="auto"/>
              <w:rPr>
                <w:rFonts w:ascii="Arial" w:hAnsi="Arial" w:cs="Arial"/>
                <w:b/>
                <w:bCs/>
                <w:sz w:val="16"/>
                <w:szCs w:val="16"/>
                <w:lang w:val="en-US"/>
              </w:rPr>
            </w:pPr>
            <w:r w:rsidRPr="00EF4824">
              <w:rPr>
                <w:rFonts w:ascii="Arial" w:hAnsi="Arial" w:cs="Arial"/>
                <w:b/>
                <w:bCs/>
                <w:sz w:val="16"/>
                <w:szCs w:val="16"/>
                <w:lang w:val="en-US"/>
              </w:rPr>
              <w:t>Interaction ABCB1 (P-</w:t>
            </w:r>
            <w:proofErr w:type="spellStart"/>
            <w:r w:rsidRPr="00EF4824">
              <w:rPr>
                <w:rFonts w:ascii="Arial" w:hAnsi="Arial" w:cs="Arial"/>
                <w:b/>
                <w:bCs/>
                <w:sz w:val="16"/>
                <w:szCs w:val="16"/>
                <w:lang w:val="en-US"/>
              </w:rPr>
              <w:t>gp</w:t>
            </w:r>
            <w:proofErr w:type="spellEnd"/>
            <w:r w:rsidRPr="00EF4824">
              <w:rPr>
                <w:rFonts w:ascii="Arial" w:hAnsi="Arial" w:cs="Arial"/>
                <w:b/>
                <w:bCs/>
                <w:sz w:val="16"/>
                <w:szCs w:val="16"/>
                <w:lang w:val="en-US"/>
              </w:rPr>
              <w:t>)</w:t>
            </w:r>
          </w:p>
        </w:tc>
        <w:tc>
          <w:tcPr>
            <w:tcW w:w="2831" w:type="dxa"/>
            <w:vAlign w:val="center"/>
          </w:tcPr>
          <w:p w14:paraId="730D4870" w14:textId="77777777" w:rsidR="009E2B4B" w:rsidRPr="00EF4824" w:rsidRDefault="009E2B4B" w:rsidP="009E2B4B">
            <w:pPr>
              <w:spacing w:line="276" w:lineRule="auto"/>
              <w:rPr>
                <w:rFonts w:ascii="Arial" w:hAnsi="Arial" w:cs="Arial"/>
                <w:sz w:val="16"/>
                <w:szCs w:val="16"/>
                <w:lang w:val="en-US"/>
              </w:rPr>
            </w:pPr>
          </w:p>
        </w:tc>
        <w:tc>
          <w:tcPr>
            <w:tcW w:w="3469" w:type="dxa"/>
            <w:vAlign w:val="center"/>
          </w:tcPr>
          <w:p w14:paraId="5FA0E5E0" w14:textId="77777777" w:rsidR="009E2B4B" w:rsidRPr="00EF4824" w:rsidRDefault="009E2B4B" w:rsidP="009E2B4B">
            <w:pPr>
              <w:spacing w:line="276" w:lineRule="auto"/>
              <w:rPr>
                <w:rFonts w:ascii="Arial" w:hAnsi="Arial" w:cs="Arial"/>
                <w:sz w:val="16"/>
                <w:szCs w:val="16"/>
                <w:lang w:val="en-US"/>
              </w:rPr>
            </w:pPr>
          </w:p>
        </w:tc>
      </w:tr>
      <w:tr w:rsidR="009E2B4B" w:rsidRPr="00EF4824" w14:paraId="0A4ABBDB" w14:textId="77777777" w:rsidTr="009E2B4B">
        <w:trPr>
          <w:jc w:val="center"/>
        </w:trPr>
        <w:tc>
          <w:tcPr>
            <w:tcW w:w="3651" w:type="dxa"/>
            <w:vAlign w:val="center"/>
          </w:tcPr>
          <w:p w14:paraId="1C051A7D" w14:textId="2501D949"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0AD5F6FE" w14:textId="21C1007E" w:rsidR="009E2B4B" w:rsidRPr="00EF4824" w:rsidRDefault="009E2B4B" w:rsidP="009E2B4B">
            <w:pPr>
              <w:spacing w:line="276" w:lineRule="auto"/>
              <w:rPr>
                <w:rFonts w:ascii="Arial" w:hAnsi="Arial" w:cs="Arial"/>
                <w:sz w:val="16"/>
                <w:szCs w:val="16"/>
                <w:lang w:val="en-US"/>
              </w:rPr>
            </w:pPr>
            <w:r w:rsidRPr="00EF4824">
              <w:rPr>
                <w:rFonts w:ascii="Arial" w:hAnsi="Arial" w:cs="Arial"/>
                <w:sz w:val="16"/>
                <w:szCs w:val="16"/>
                <w:lang w:val="en-US"/>
              </w:rPr>
              <w:t>0.16</w:t>
            </w:r>
          </w:p>
        </w:tc>
        <w:tc>
          <w:tcPr>
            <w:tcW w:w="3469" w:type="dxa"/>
            <w:vAlign w:val="center"/>
          </w:tcPr>
          <w:p w14:paraId="0EECD9E1" w14:textId="77777777" w:rsidR="003800E2" w:rsidRPr="00EF4824" w:rsidRDefault="003800E2" w:rsidP="003800E2">
            <w:pPr>
              <w:spacing w:line="276" w:lineRule="auto"/>
              <w:rPr>
                <w:rFonts w:ascii="Arial" w:hAnsi="Arial" w:cs="Arial"/>
                <w:sz w:val="16"/>
                <w:szCs w:val="16"/>
                <w:lang w:val="nl-BE"/>
              </w:rPr>
            </w:pPr>
            <w:r w:rsidRPr="00EF4824">
              <w:rPr>
                <w:rFonts w:ascii="Arial" w:hAnsi="Arial" w:cs="Arial"/>
                <w:sz w:val="16"/>
                <w:szCs w:val="16"/>
                <w:lang w:val="nl-BE"/>
              </w:rPr>
              <w:t>Bentz et al. (2013)</w:t>
            </w:r>
          </w:p>
          <w:p w14:paraId="4D712FFC" w14:textId="59D71176" w:rsidR="009E2B4B" w:rsidRPr="00EF4824" w:rsidRDefault="003800E2" w:rsidP="003800E2">
            <w:pPr>
              <w:spacing w:line="276" w:lineRule="auto"/>
              <w:rPr>
                <w:rFonts w:ascii="Arial" w:hAnsi="Arial" w:cs="Arial"/>
                <w:sz w:val="16"/>
                <w:szCs w:val="16"/>
                <w:lang w:val="en-US"/>
              </w:rPr>
            </w:pPr>
            <w:r w:rsidRPr="00EF4824">
              <w:rPr>
                <w:rFonts w:ascii="Arial" w:hAnsi="Arial" w:cs="Arial"/>
                <w:sz w:val="16"/>
                <w:szCs w:val="16"/>
                <w:lang w:val="nl-BE"/>
              </w:rPr>
              <w:t xml:space="preserve">Kishimoto et al. </w:t>
            </w:r>
            <w:r w:rsidRPr="00EF4824">
              <w:rPr>
                <w:rFonts w:ascii="Arial" w:hAnsi="Arial" w:cs="Arial"/>
                <w:sz w:val="16"/>
                <w:szCs w:val="16"/>
                <w:lang w:val="en-US"/>
              </w:rPr>
              <w:t>(2016)</w:t>
            </w:r>
          </w:p>
        </w:tc>
      </w:tr>
      <w:tr w:rsidR="009E2B4B" w:rsidRPr="00EF4824" w14:paraId="37EB8AB4" w14:textId="77777777" w:rsidTr="009E2B4B">
        <w:trPr>
          <w:jc w:val="center"/>
        </w:trPr>
        <w:tc>
          <w:tcPr>
            <w:tcW w:w="3651" w:type="dxa"/>
            <w:vAlign w:val="center"/>
          </w:tcPr>
          <w:p w14:paraId="104C9BCC" w14:textId="77777777" w:rsidR="009E2B4B" w:rsidRPr="00EF4824" w:rsidRDefault="009E2B4B" w:rsidP="009E2B4B">
            <w:pPr>
              <w:spacing w:line="276" w:lineRule="auto"/>
              <w:rPr>
                <w:rFonts w:ascii="Arial" w:hAnsi="Arial" w:cs="Arial"/>
                <w:sz w:val="16"/>
                <w:szCs w:val="16"/>
                <w:lang w:val="en-US"/>
              </w:rPr>
            </w:pPr>
          </w:p>
        </w:tc>
        <w:tc>
          <w:tcPr>
            <w:tcW w:w="2831" w:type="dxa"/>
            <w:vAlign w:val="center"/>
          </w:tcPr>
          <w:p w14:paraId="6601A4FE" w14:textId="77777777" w:rsidR="009E2B4B" w:rsidRPr="00EF4824" w:rsidRDefault="009E2B4B" w:rsidP="009E2B4B">
            <w:pPr>
              <w:spacing w:line="276" w:lineRule="auto"/>
              <w:rPr>
                <w:rFonts w:ascii="Arial" w:hAnsi="Arial" w:cs="Arial"/>
                <w:sz w:val="16"/>
                <w:szCs w:val="16"/>
                <w:lang w:val="en-US"/>
              </w:rPr>
            </w:pPr>
          </w:p>
        </w:tc>
        <w:tc>
          <w:tcPr>
            <w:tcW w:w="3469" w:type="dxa"/>
            <w:vAlign w:val="center"/>
          </w:tcPr>
          <w:p w14:paraId="682393D7" w14:textId="77777777" w:rsidR="009E2B4B" w:rsidRPr="00EF4824" w:rsidRDefault="009E2B4B" w:rsidP="009E2B4B">
            <w:pPr>
              <w:spacing w:line="276" w:lineRule="auto"/>
              <w:rPr>
                <w:rFonts w:ascii="Arial" w:hAnsi="Arial" w:cs="Arial"/>
                <w:sz w:val="16"/>
                <w:szCs w:val="16"/>
                <w:lang w:val="en-US"/>
              </w:rPr>
            </w:pPr>
          </w:p>
        </w:tc>
      </w:tr>
      <w:tr w:rsidR="009E2B4B" w:rsidRPr="00EF4824" w14:paraId="5319BDE7" w14:textId="77777777" w:rsidTr="009E2B4B">
        <w:trPr>
          <w:jc w:val="center"/>
        </w:trPr>
        <w:tc>
          <w:tcPr>
            <w:tcW w:w="3651" w:type="dxa"/>
            <w:tcBorders>
              <w:bottom w:val="single" w:sz="4" w:space="0" w:color="auto"/>
            </w:tcBorders>
            <w:vAlign w:val="center"/>
          </w:tcPr>
          <w:p w14:paraId="6F62CCB8" w14:textId="77777777" w:rsidR="009E2B4B" w:rsidRPr="00EF4824" w:rsidRDefault="009E2B4B" w:rsidP="009E2B4B">
            <w:pPr>
              <w:spacing w:line="276" w:lineRule="auto"/>
              <w:rPr>
                <w:rFonts w:ascii="Arial" w:hAnsi="Arial" w:cs="Arial"/>
                <w:sz w:val="16"/>
                <w:szCs w:val="16"/>
                <w:lang w:val="en-US"/>
              </w:rPr>
            </w:pPr>
          </w:p>
        </w:tc>
        <w:tc>
          <w:tcPr>
            <w:tcW w:w="2831" w:type="dxa"/>
            <w:tcBorders>
              <w:bottom w:val="single" w:sz="4" w:space="0" w:color="auto"/>
            </w:tcBorders>
            <w:vAlign w:val="center"/>
          </w:tcPr>
          <w:p w14:paraId="3C5495DF" w14:textId="77777777" w:rsidR="009E2B4B" w:rsidRPr="00EF4824" w:rsidRDefault="009E2B4B" w:rsidP="009E2B4B">
            <w:pPr>
              <w:spacing w:line="276" w:lineRule="auto"/>
              <w:rPr>
                <w:rFonts w:ascii="Arial" w:hAnsi="Arial" w:cs="Arial"/>
                <w:sz w:val="16"/>
                <w:szCs w:val="16"/>
                <w:lang w:val="en-US"/>
              </w:rPr>
            </w:pPr>
          </w:p>
        </w:tc>
        <w:tc>
          <w:tcPr>
            <w:tcW w:w="3469" w:type="dxa"/>
            <w:tcBorders>
              <w:bottom w:val="single" w:sz="4" w:space="0" w:color="auto"/>
            </w:tcBorders>
            <w:vAlign w:val="center"/>
          </w:tcPr>
          <w:p w14:paraId="14065C90" w14:textId="77777777" w:rsidR="009E2B4B" w:rsidRPr="00EF4824" w:rsidRDefault="009E2B4B" w:rsidP="009E2B4B">
            <w:pPr>
              <w:spacing w:line="276" w:lineRule="auto"/>
              <w:rPr>
                <w:rFonts w:ascii="Arial" w:hAnsi="Arial" w:cs="Arial"/>
                <w:sz w:val="16"/>
                <w:szCs w:val="16"/>
                <w:lang w:val="en-US"/>
              </w:rPr>
            </w:pPr>
          </w:p>
        </w:tc>
      </w:tr>
    </w:tbl>
    <w:p w14:paraId="4D6518AD" w14:textId="77777777" w:rsidR="0078185F" w:rsidRDefault="0078185F" w:rsidP="0078185F">
      <w:pPr>
        <w:ind w:firstLine="708"/>
        <w:rPr>
          <w:rFonts w:ascii="Arial" w:hAnsi="Arial" w:cs="Arial"/>
          <w:sz w:val="20"/>
          <w:szCs w:val="20"/>
          <w:lang w:val="en-US"/>
        </w:rPr>
      </w:pPr>
    </w:p>
    <w:p w14:paraId="7EDDDD38" w14:textId="491AB639" w:rsidR="003800E2" w:rsidRDefault="003800E2" w:rsidP="003800E2">
      <w:pPr>
        <w:rPr>
          <w:rFonts w:ascii="Arial" w:hAnsi="Arial" w:cs="Arial"/>
          <w:sz w:val="20"/>
          <w:szCs w:val="20"/>
          <w:lang w:val="en-US"/>
        </w:rPr>
      </w:pPr>
      <w:r>
        <w:rPr>
          <w:rFonts w:ascii="Arial" w:hAnsi="Arial" w:cs="Arial"/>
          <w:sz w:val="20"/>
          <w:szCs w:val="20"/>
          <w:lang w:val="en-US"/>
        </w:rPr>
        <w:br w:type="page"/>
      </w:r>
      <w:r w:rsidRPr="00810AD6">
        <w:rPr>
          <w:rFonts w:ascii="Arial" w:hAnsi="Arial" w:cs="Arial"/>
          <w:b/>
          <w:bCs/>
          <w:sz w:val="20"/>
          <w:szCs w:val="20"/>
          <w:lang w:val="en-US"/>
        </w:rPr>
        <w:lastRenderedPageBreak/>
        <w:t>Table</w:t>
      </w:r>
      <w:r w:rsidR="00802C88" w:rsidRPr="00810AD6">
        <w:rPr>
          <w:rFonts w:ascii="Arial" w:hAnsi="Arial" w:cs="Arial"/>
          <w:b/>
          <w:bCs/>
          <w:sz w:val="20"/>
          <w:szCs w:val="20"/>
          <w:lang w:val="en-US"/>
        </w:rPr>
        <w:t xml:space="preserve"> S</w:t>
      </w:r>
      <w:r w:rsidR="00BA5961">
        <w:rPr>
          <w:rFonts w:ascii="Arial" w:hAnsi="Arial" w:cs="Arial"/>
          <w:b/>
          <w:bCs/>
          <w:sz w:val="20"/>
          <w:szCs w:val="20"/>
          <w:lang w:val="en-US"/>
        </w:rPr>
        <w:t>1</w:t>
      </w:r>
      <w:r w:rsidR="002C4EE7">
        <w:rPr>
          <w:rFonts w:ascii="Arial" w:hAnsi="Arial" w:cs="Arial"/>
          <w:b/>
          <w:bCs/>
          <w:sz w:val="20"/>
          <w:szCs w:val="20"/>
          <w:lang w:val="en-US"/>
        </w:rPr>
        <w:t>7</w:t>
      </w:r>
      <w:r>
        <w:rPr>
          <w:rFonts w:ascii="Arial" w:hAnsi="Arial" w:cs="Arial"/>
          <w:sz w:val="20"/>
          <w:szCs w:val="20"/>
          <w:lang w:val="en-US"/>
        </w:rPr>
        <w:t xml:space="preserve">: </w:t>
      </w:r>
      <w:proofErr w:type="spellStart"/>
      <w:r>
        <w:rPr>
          <w:rFonts w:ascii="Arial" w:hAnsi="Arial" w:cs="Arial"/>
          <w:sz w:val="20"/>
          <w:szCs w:val="20"/>
          <w:lang w:val="en-US"/>
        </w:rPr>
        <w:t>Norverapamil</w:t>
      </w:r>
      <w:proofErr w:type="spellEnd"/>
      <w:r>
        <w:rPr>
          <w:rFonts w:ascii="Arial" w:hAnsi="Arial" w:cs="Arial"/>
          <w:sz w:val="20"/>
          <w:szCs w:val="20"/>
          <w:lang w:val="en-US"/>
        </w:rPr>
        <w:t xml:space="preserve">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51"/>
        <w:gridCol w:w="2831"/>
        <w:gridCol w:w="3469"/>
      </w:tblGrid>
      <w:tr w:rsidR="003800E2" w:rsidRPr="00EF4824" w14:paraId="79FA3225" w14:textId="77777777" w:rsidTr="00F60318">
        <w:trPr>
          <w:jc w:val="center"/>
        </w:trPr>
        <w:tc>
          <w:tcPr>
            <w:tcW w:w="3651" w:type="dxa"/>
            <w:tcBorders>
              <w:top w:val="single" w:sz="4" w:space="0" w:color="auto"/>
              <w:bottom w:val="single" w:sz="4" w:space="0" w:color="auto"/>
            </w:tcBorders>
          </w:tcPr>
          <w:p w14:paraId="207CB0D8"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6A991FEA"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469" w:type="dxa"/>
            <w:tcBorders>
              <w:top w:val="single" w:sz="4" w:space="0" w:color="auto"/>
              <w:bottom w:val="single" w:sz="4" w:space="0" w:color="auto"/>
            </w:tcBorders>
          </w:tcPr>
          <w:p w14:paraId="0F6A3EDC"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3800E2" w:rsidRPr="00EF4824" w14:paraId="117F16D0" w14:textId="77777777" w:rsidTr="00F60318">
        <w:trPr>
          <w:jc w:val="center"/>
        </w:trPr>
        <w:tc>
          <w:tcPr>
            <w:tcW w:w="3651" w:type="dxa"/>
            <w:tcBorders>
              <w:top w:val="single" w:sz="4" w:space="0" w:color="auto"/>
            </w:tcBorders>
            <w:vAlign w:val="center"/>
          </w:tcPr>
          <w:p w14:paraId="0E62A670"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7997C6DD" w14:textId="2B538C92"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4</w:t>
            </w:r>
            <w:r w:rsidR="00814D00" w:rsidRPr="00EF4824">
              <w:rPr>
                <w:rFonts w:ascii="Arial" w:hAnsi="Arial" w:cs="Arial"/>
                <w:sz w:val="16"/>
                <w:szCs w:val="16"/>
                <w:lang w:val="en-US"/>
              </w:rPr>
              <w:t>40.57</w:t>
            </w:r>
          </w:p>
        </w:tc>
        <w:tc>
          <w:tcPr>
            <w:tcW w:w="3469" w:type="dxa"/>
            <w:tcBorders>
              <w:top w:val="single" w:sz="4" w:space="0" w:color="auto"/>
            </w:tcBorders>
            <w:vAlign w:val="center"/>
          </w:tcPr>
          <w:p w14:paraId="4EB5049F"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3800E2" w:rsidRPr="00EF4824" w14:paraId="23E1860D" w14:textId="77777777" w:rsidTr="00F60318">
        <w:trPr>
          <w:jc w:val="center"/>
        </w:trPr>
        <w:tc>
          <w:tcPr>
            <w:tcW w:w="3651" w:type="dxa"/>
            <w:vAlign w:val="center"/>
          </w:tcPr>
          <w:p w14:paraId="539AF53D"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7ABF1087" w14:textId="5FF52418"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4.</w:t>
            </w:r>
            <w:r w:rsidR="00814D00" w:rsidRPr="00EF4824">
              <w:rPr>
                <w:rFonts w:ascii="Arial" w:hAnsi="Arial" w:cs="Arial"/>
                <w:sz w:val="16"/>
                <w:szCs w:val="16"/>
                <w:lang w:val="en-US"/>
              </w:rPr>
              <w:t>66</w:t>
            </w:r>
          </w:p>
        </w:tc>
        <w:tc>
          <w:tcPr>
            <w:tcW w:w="3469" w:type="dxa"/>
            <w:vAlign w:val="center"/>
          </w:tcPr>
          <w:p w14:paraId="456A8E4A" w14:textId="5A7698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ChemAxon</w:t>
            </w:r>
            <w:proofErr w:type="spellEnd"/>
          </w:p>
        </w:tc>
      </w:tr>
      <w:tr w:rsidR="003800E2" w:rsidRPr="00EF4824" w14:paraId="78A02869" w14:textId="77777777" w:rsidTr="00F60318">
        <w:trPr>
          <w:jc w:val="center"/>
        </w:trPr>
        <w:tc>
          <w:tcPr>
            <w:tcW w:w="3651" w:type="dxa"/>
            <w:vAlign w:val="center"/>
          </w:tcPr>
          <w:p w14:paraId="1DE05A0C"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42EB301D"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469" w:type="dxa"/>
            <w:vAlign w:val="center"/>
          </w:tcPr>
          <w:p w14:paraId="53A19363" w14:textId="77777777" w:rsidR="003800E2" w:rsidRPr="00EF4824" w:rsidRDefault="003800E2" w:rsidP="00F60318">
            <w:pPr>
              <w:spacing w:line="276" w:lineRule="auto"/>
              <w:rPr>
                <w:rFonts w:ascii="Arial" w:hAnsi="Arial" w:cs="Arial"/>
                <w:sz w:val="16"/>
                <w:szCs w:val="16"/>
                <w:lang w:val="en-US"/>
              </w:rPr>
            </w:pPr>
          </w:p>
        </w:tc>
      </w:tr>
      <w:tr w:rsidR="003800E2" w:rsidRPr="00EF4824" w14:paraId="61802065" w14:textId="77777777" w:rsidTr="00F60318">
        <w:trPr>
          <w:trHeight w:val="783"/>
          <w:jc w:val="center"/>
        </w:trPr>
        <w:tc>
          <w:tcPr>
            <w:tcW w:w="3651" w:type="dxa"/>
            <w:vAlign w:val="center"/>
          </w:tcPr>
          <w:p w14:paraId="333B301E"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00B1BF00" w14:textId="242B8510" w:rsidR="003800E2" w:rsidRPr="00EF4824" w:rsidRDefault="00814D00" w:rsidP="00F60318">
            <w:pPr>
              <w:spacing w:line="276" w:lineRule="auto"/>
              <w:rPr>
                <w:rFonts w:ascii="Arial" w:hAnsi="Arial" w:cs="Arial"/>
                <w:sz w:val="16"/>
                <w:szCs w:val="16"/>
                <w:lang w:val="en-US"/>
              </w:rPr>
            </w:pPr>
            <w:r w:rsidRPr="00EF4824">
              <w:rPr>
                <w:rFonts w:ascii="Arial" w:hAnsi="Arial" w:cs="Arial"/>
                <w:sz w:val="16"/>
                <w:szCs w:val="16"/>
                <w:lang w:val="en-US"/>
              </w:rPr>
              <w:t>10.29</w:t>
            </w:r>
          </w:p>
        </w:tc>
        <w:tc>
          <w:tcPr>
            <w:tcW w:w="3469" w:type="dxa"/>
            <w:vAlign w:val="center"/>
          </w:tcPr>
          <w:p w14:paraId="18DFEC7C" w14:textId="34AAAE8D" w:rsidR="003800E2" w:rsidRPr="00EF4824" w:rsidRDefault="00814D00"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ChemAxon</w:t>
            </w:r>
            <w:proofErr w:type="spellEnd"/>
          </w:p>
        </w:tc>
      </w:tr>
      <w:tr w:rsidR="003800E2" w:rsidRPr="00EF4824" w14:paraId="71DFC641" w14:textId="77777777" w:rsidTr="00F60318">
        <w:trPr>
          <w:jc w:val="center"/>
        </w:trPr>
        <w:tc>
          <w:tcPr>
            <w:tcW w:w="3651" w:type="dxa"/>
            <w:vAlign w:val="center"/>
          </w:tcPr>
          <w:p w14:paraId="0B67AA3F"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22FAE76A" w14:textId="79AD5EB9"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0.</w:t>
            </w:r>
            <w:r w:rsidR="00814D00" w:rsidRPr="00EF4824">
              <w:rPr>
                <w:rFonts w:ascii="Arial" w:hAnsi="Arial" w:cs="Arial"/>
                <w:sz w:val="16"/>
                <w:szCs w:val="16"/>
                <w:lang w:val="en-US"/>
              </w:rPr>
              <w:t>675</w:t>
            </w:r>
          </w:p>
        </w:tc>
        <w:tc>
          <w:tcPr>
            <w:tcW w:w="3469" w:type="dxa"/>
            <w:vAlign w:val="center"/>
          </w:tcPr>
          <w:p w14:paraId="4122DF5D" w14:textId="2E6F6A7B"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Robinson et al. (1996)</w:t>
            </w:r>
          </w:p>
        </w:tc>
      </w:tr>
      <w:tr w:rsidR="003800E2" w:rsidRPr="00EF4824" w14:paraId="423DA4D9" w14:textId="77777777" w:rsidTr="00F60318">
        <w:trPr>
          <w:jc w:val="center"/>
        </w:trPr>
        <w:tc>
          <w:tcPr>
            <w:tcW w:w="3651" w:type="dxa"/>
            <w:vAlign w:val="center"/>
          </w:tcPr>
          <w:p w14:paraId="30C592CA" w14:textId="6554FA96"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fu</w:t>
            </w:r>
          </w:p>
        </w:tc>
        <w:tc>
          <w:tcPr>
            <w:tcW w:w="2831" w:type="dxa"/>
            <w:vAlign w:val="center"/>
          </w:tcPr>
          <w:p w14:paraId="269D2DDF" w14:textId="76A5695D"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0.0</w:t>
            </w:r>
            <w:r w:rsidR="00814D00" w:rsidRPr="00EF4824">
              <w:rPr>
                <w:rFonts w:ascii="Arial" w:hAnsi="Arial" w:cs="Arial"/>
                <w:sz w:val="16"/>
                <w:szCs w:val="16"/>
                <w:lang w:val="en-US"/>
              </w:rPr>
              <w:t>83</w:t>
            </w:r>
          </w:p>
        </w:tc>
        <w:tc>
          <w:tcPr>
            <w:tcW w:w="3469" w:type="dxa"/>
            <w:vAlign w:val="center"/>
          </w:tcPr>
          <w:p w14:paraId="5BC98C27" w14:textId="77777777" w:rsidR="00814D00" w:rsidRPr="00EF4824" w:rsidRDefault="00814D00" w:rsidP="00814D00">
            <w:pPr>
              <w:spacing w:line="276" w:lineRule="auto"/>
              <w:rPr>
                <w:rFonts w:ascii="Arial" w:hAnsi="Arial" w:cs="Arial"/>
                <w:sz w:val="16"/>
                <w:szCs w:val="16"/>
                <w:lang w:val="fr-CH"/>
              </w:rPr>
            </w:pPr>
            <w:r w:rsidRPr="00EF4824">
              <w:rPr>
                <w:rFonts w:ascii="Arial" w:hAnsi="Arial" w:cs="Arial"/>
                <w:sz w:val="16"/>
                <w:szCs w:val="16"/>
                <w:lang w:val="fr-CH"/>
              </w:rPr>
              <w:t>Yong et al. (1980)</w:t>
            </w:r>
          </w:p>
          <w:p w14:paraId="76F5795C" w14:textId="5E12AC0D" w:rsidR="003800E2" w:rsidRPr="00EF4824" w:rsidRDefault="00814D00" w:rsidP="00814D00">
            <w:pPr>
              <w:spacing w:line="276" w:lineRule="auto"/>
              <w:rPr>
                <w:rFonts w:ascii="Arial" w:hAnsi="Arial" w:cs="Arial"/>
                <w:sz w:val="16"/>
                <w:szCs w:val="16"/>
                <w:lang w:val="fr-CH"/>
              </w:rPr>
            </w:pPr>
            <w:r w:rsidRPr="00EF4824">
              <w:rPr>
                <w:rFonts w:ascii="Arial" w:hAnsi="Arial" w:cs="Arial"/>
                <w:sz w:val="16"/>
                <w:szCs w:val="16"/>
                <w:lang w:val="fr-CH"/>
              </w:rPr>
              <w:t>Robinson et al. (1996)</w:t>
            </w:r>
          </w:p>
        </w:tc>
      </w:tr>
      <w:tr w:rsidR="003800E2" w:rsidRPr="00EF4824" w14:paraId="4B9A3897" w14:textId="77777777" w:rsidTr="00F60318">
        <w:trPr>
          <w:jc w:val="center"/>
        </w:trPr>
        <w:tc>
          <w:tcPr>
            <w:tcW w:w="3651" w:type="dxa"/>
            <w:vAlign w:val="center"/>
          </w:tcPr>
          <w:p w14:paraId="51E9FE5C"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Absorption: ADAM</w:t>
            </w:r>
          </w:p>
        </w:tc>
        <w:tc>
          <w:tcPr>
            <w:tcW w:w="2831" w:type="dxa"/>
            <w:vAlign w:val="center"/>
          </w:tcPr>
          <w:p w14:paraId="18CFEDFC"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7BE998DC" w14:textId="77777777" w:rsidR="003800E2" w:rsidRPr="00EF4824" w:rsidRDefault="003800E2" w:rsidP="00F60318">
            <w:pPr>
              <w:spacing w:line="276" w:lineRule="auto"/>
              <w:rPr>
                <w:rFonts w:ascii="Arial" w:hAnsi="Arial" w:cs="Arial"/>
                <w:sz w:val="16"/>
                <w:szCs w:val="16"/>
                <w:lang w:val="fr-CH"/>
              </w:rPr>
            </w:pPr>
          </w:p>
        </w:tc>
      </w:tr>
      <w:tr w:rsidR="003800E2" w:rsidRPr="00EF4824" w14:paraId="63974942" w14:textId="77777777" w:rsidTr="00F60318">
        <w:trPr>
          <w:jc w:val="center"/>
        </w:trPr>
        <w:tc>
          <w:tcPr>
            <w:tcW w:w="3651" w:type="dxa"/>
            <w:vAlign w:val="center"/>
          </w:tcPr>
          <w:p w14:paraId="7679DEAE"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3C60B3A5"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64D89349"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assumed</w:t>
            </w:r>
          </w:p>
        </w:tc>
      </w:tr>
      <w:tr w:rsidR="003800E2" w:rsidRPr="00EF4824" w14:paraId="7F8BFD83" w14:textId="77777777" w:rsidTr="00F60318">
        <w:trPr>
          <w:jc w:val="center"/>
        </w:trPr>
        <w:tc>
          <w:tcPr>
            <w:tcW w:w="3651" w:type="dxa"/>
            <w:vAlign w:val="center"/>
          </w:tcPr>
          <w:p w14:paraId="3DE25ED7"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w:t>
            </w:r>
            <w:r w:rsidRPr="00EF4824">
              <w:rPr>
                <w:rFonts w:ascii="Arial" w:hAnsi="Arial" w:cs="Arial"/>
                <w:sz w:val="16"/>
                <w:szCs w:val="16"/>
                <w:vertAlign w:val="subscript"/>
                <w:lang w:val="en-US"/>
              </w:rPr>
              <w:t>eff,man</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(10</w:t>
            </w:r>
            <w:r w:rsidRPr="00EF4824">
              <w:rPr>
                <w:rFonts w:ascii="Arial" w:hAnsi="Arial" w:cs="Arial"/>
                <w:sz w:val="16"/>
                <w:szCs w:val="16"/>
                <w:vertAlign w:val="superscript"/>
                <w:lang w:val="en-US"/>
              </w:rPr>
              <w:t>-4</w:t>
            </w:r>
            <w:r w:rsidRPr="00EF4824">
              <w:rPr>
                <w:rFonts w:ascii="Arial" w:hAnsi="Arial" w:cs="Arial"/>
                <w:sz w:val="16"/>
                <w:szCs w:val="16"/>
                <w:lang w:val="en-US"/>
              </w:rPr>
              <w:t>cm/s)</w:t>
            </w:r>
          </w:p>
        </w:tc>
        <w:tc>
          <w:tcPr>
            <w:tcW w:w="2831" w:type="dxa"/>
            <w:vAlign w:val="center"/>
          </w:tcPr>
          <w:p w14:paraId="305D2D3B"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12.453</w:t>
            </w:r>
          </w:p>
        </w:tc>
        <w:tc>
          <w:tcPr>
            <w:tcW w:w="3469" w:type="dxa"/>
            <w:vAlign w:val="center"/>
          </w:tcPr>
          <w:p w14:paraId="019D0315"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3800E2" w:rsidRPr="00EF4824" w14:paraId="0F26E5D9" w14:textId="77777777" w:rsidTr="00F60318">
        <w:trPr>
          <w:jc w:val="center"/>
        </w:trPr>
        <w:tc>
          <w:tcPr>
            <w:tcW w:w="3651" w:type="dxa"/>
            <w:vAlign w:val="center"/>
          </w:tcPr>
          <w:p w14:paraId="38899655" w14:textId="5A60264A"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Distribution:</w:t>
            </w:r>
            <w:r w:rsidR="00814D00" w:rsidRPr="00EF4824">
              <w:rPr>
                <w:rFonts w:ascii="Arial" w:hAnsi="Arial" w:cs="Arial"/>
                <w:b/>
                <w:bCs/>
                <w:sz w:val="16"/>
                <w:szCs w:val="16"/>
                <w:lang w:val="en-US"/>
              </w:rPr>
              <w:t xml:space="preserve"> minimal</w:t>
            </w:r>
            <w:r w:rsidRPr="00EF4824">
              <w:rPr>
                <w:rFonts w:ascii="Arial" w:hAnsi="Arial" w:cs="Arial"/>
                <w:b/>
                <w:bCs/>
                <w:sz w:val="16"/>
                <w:szCs w:val="16"/>
                <w:lang w:val="en-US"/>
              </w:rPr>
              <w:t xml:space="preserve"> PBPK</w:t>
            </w:r>
          </w:p>
        </w:tc>
        <w:tc>
          <w:tcPr>
            <w:tcW w:w="2831" w:type="dxa"/>
            <w:vAlign w:val="center"/>
          </w:tcPr>
          <w:p w14:paraId="1159171E"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21D8A461" w14:textId="77777777" w:rsidR="003800E2" w:rsidRPr="00EF4824" w:rsidRDefault="003800E2" w:rsidP="00F60318">
            <w:pPr>
              <w:spacing w:line="276" w:lineRule="auto"/>
              <w:rPr>
                <w:rFonts w:ascii="Arial" w:hAnsi="Arial" w:cs="Arial"/>
                <w:sz w:val="16"/>
                <w:szCs w:val="16"/>
                <w:lang w:val="en-US"/>
              </w:rPr>
            </w:pPr>
          </w:p>
        </w:tc>
      </w:tr>
      <w:tr w:rsidR="003800E2" w:rsidRPr="00EF4824" w14:paraId="048B9329" w14:textId="77777777" w:rsidTr="00F60318">
        <w:trPr>
          <w:jc w:val="center"/>
        </w:trPr>
        <w:tc>
          <w:tcPr>
            <w:tcW w:w="3651" w:type="dxa"/>
            <w:vAlign w:val="center"/>
          </w:tcPr>
          <w:p w14:paraId="624C69AE"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287F2CBA" w14:textId="43B93BB7" w:rsidR="003800E2" w:rsidRPr="00EF4824" w:rsidRDefault="00814D00" w:rsidP="00F60318">
            <w:pPr>
              <w:spacing w:line="276" w:lineRule="auto"/>
              <w:rPr>
                <w:rFonts w:ascii="Arial" w:hAnsi="Arial" w:cs="Arial"/>
                <w:sz w:val="16"/>
                <w:szCs w:val="16"/>
                <w:lang w:val="en-US"/>
              </w:rPr>
            </w:pPr>
            <w:r w:rsidRPr="00EF4824">
              <w:rPr>
                <w:rFonts w:ascii="Arial" w:hAnsi="Arial" w:cs="Arial"/>
                <w:sz w:val="16"/>
                <w:szCs w:val="16"/>
                <w:lang w:val="en-US"/>
              </w:rPr>
              <w:t>4.139</w:t>
            </w:r>
          </w:p>
        </w:tc>
        <w:tc>
          <w:tcPr>
            <w:tcW w:w="3469" w:type="dxa"/>
            <w:vAlign w:val="center"/>
          </w:tcPr>
          <w:p w14:paraId="31E3A05B" w14:textId="5047FFDD"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fr-CH"/>
              </w:rPr>
              <w:t>Predicted</w:t>
            </w:r>
            <w:proofErr w:type="spellEnd"/>
            <w:r w:rsidRPr="00EF4824">
              <w:rPr>
                <w:rFonts w:ascii="Arial" w:hAnsi="Arial" w:cs="Arial"/>
                <w:sz w:val="16"/>
                <w:szCs w:val="16"/>
                <w:lang w:val="fr-CH"/>
              </w:rPr>
              <w:t xml:space="preserve"> </w:t>
            </w:r>
            <w:proofErr w:type="spellStart"/>
            <w:r w:rsidRPr="00EF4824">
              <w:rPr>
                <w:rFonts w:ascii="Arial" w:hAnsi="Arial" w:cs="Arial"/>
                <w:sz w:val="16"/>
                <w:szCs w:val="16"/>
                <w:lang w:val="fr-CH"/>
              </w:rPr>
              <w:t>method</w:t>
            </w:r>
            <w:proofErr w:type="spellEnd"/>
            <w:r w:rsidRPr="00EF4824">
              <w:rPr>
                <w:rFonts w:ascii="Arial" w:hAnsi="Arial" w:cs="Arial"/>
                <w:sz w:val="16"/>
                <w:szCs w:val="16"/>
                <w:lang w:val="fr-CH"/>
              </w:rPr>
              <w:t xml:space="preserve"> </w:t>
            </w:r>
            <w:r w:rsidR="00814D00" w:rsidRPr="00EF4824">
              <w:rPr>
                <w:rFonts w:ascii="Arial" w:hAnsi="Arial" w:cs="Arial"/>
                <w:sz w:val="16"/>
                <w:szCs w:val="16"/>
                <w:lang w:val="fr-CH"/>
              </w:rPr>
              <w:t>1</w:t>
            </w:r>
          </w:p>
        </w:tc>
      </w:tr>
      <w:tr w:rsidR="00FF299E" w:rsidRPr="00EF4824" w14:paraId="40D833A0" w14:textId="77777777" w:rsidTr="00F60318">
        <w:trPr>
          <w:jc w:val="center"/>
        </w:trPr>
        <w:tc>
          <w:tcPr>
            <w:tcW w:w="3651" w:type="dxa"/>
            <w:vAlign w:val="center"/>
          </w:tcPr>
          <w:p w14:paraId="6963A600" w14:textId="0F6CE507" w:rsidR="00FF299E"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Q (L/h)</w:t>
            </w:r>
          </w:p>
        </w:tc>
        <w:tc>
          <w:tcPr>
            <w:tcW w:w="2831" w:type="dxa"/>
            <w:vAlign w:val="center"/>
          </w:tcPr>
          <w:p w14:paraId="2EE44FA1" w14:textId="5C19887B" w:rsidR="00FF299E"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18</w:t>
            </w:r>
          </w:p>
        </w:tc>
        <w:tc>
          <w:tcPr>
            <w:tcW w:w="3469" w:type="dxa"/>
            <w:vMerge w:val="restart"/>
            <w:vAlign w:val="center"/>
          </w:tcPr>
          <w:p w14:paraId="07CF901C" w14:textId="3521D11E" w:rsidR="00FF299E" w:rsidRPr="00EF4824" w:rsidRDefault="00FF299E" w:rsidP="00FF299E">
            <w:pPr>
              <w:autoSpaceDE w:val="0"/>
              <w:autoSpaceDN w:val="0"/>
              <w:adjustRightInd w:val="0"/>
              <w:rPr>
                <w:rFonts w:ascii="Arial" w:eastAsia="Utopia-Regular" w:hAnsi="Arial" w:cs="Arial"/>
                <w:kern w:val="0"/>
                <w:sz w:val="16"/>
                <w:szCs w:val="16"/>
                <w:lang w:val="en-US"/>
              </w:rPr>
            </w:pPr>
            <w:r w:rsidRPr="00EF4824">
              <w:rPr>
                <w:rFonts w:ascii="Arial" w:eastAsia="Utopia-Regular" w:hAnsi="Arial" w:cs="Arial"/>
                <w:kern w:val="0"/>
                <w:sz w:val="16"/>
                <w:szCs w:val="16"/>
                <w:lang w:val="en-US"/>
              </w:rPr>
              <w:t>Fitted to single oral dose PK profile Mattila et al. (1985)</w:t>
            </w:r>
          </w:p>
        </w:tc>
      </w:tr>
      <w:tr w:rsidR="00FF299E" w:rsidRPr="00EF4824" w14:paraId="210A4D47" w14:textId="77777777" w:rsidTr="00FF299E">
        <w:trPr>
          <w:trHeight w:val="297"/>
          <w:jc w:val="center"/>
        </w:trPr>
        <w:tc>
          <w:tcPr>
            <w:tcW w:w="3651" w:type="dxa"/>
            <w:vAlign w:val="center"/>
          </w:tcPr>
          <w:p w14:paraId="73372E42" w14:textId="3B743379" w:rsidR="00FF299E"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V</w:t>
            </w:r>
            <w:r w:rsidRPr="00EF4824">
              <w:rPr>
                <w:rFonts w:ascii="Arial" w:hAnsi="Arial" w:cs="Arial"/>
                <w:sz w:val="16"/>
                <w:szCs w:val="16"/>
                <w:vertAlign w:val="subscript"/>
                <w:lang w:val="en-US"/>
              </w:rPr>
              <w:t xml:space="preserve">SAC </w:t>
            </w:r>
            <w:r w:rsidRPr="00EF4824">
              <w:rPr>
                <w:rFonts w:ascii="Arial" w:hAnsi="Arial" w:cs="Arial"/>
                <w:sz w:val="16"/>
                <w:szCs w:val="16"/>
                <w:lang w:val="en-US"/>
              </w:rPr>
              <w:t>(L/kg)</w:t>
            </w:r>
          </w:p>
        </w:tc>
        <w:tc>
          <w:tcPr>
            <w:tcW w:w="2831" w:type="dxa"/>
            <w:vAlign w:val="center"/>
          </w:tcPr>
          <w:p w14:paraId="26F69037" w14:textId="73E788B6" w:rsidR="00FF299E"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2</w:t>
            </w:r>
          </w:p>
        </w:tc>
        <w:tc>
          <w:tcPr>
            <w:tcW w:w="3469" w:type="dxa"/>
            <w:vMerge/>
            <w:vAlign w:val="center"/>
          </w:tcPr>
          <w:p w14:paraId="5C0759BB" w14:textId="77777777" w:rsidR="00FF299E" w:rsidRPr="00EF4824" w:rsidRDefault="00FF299E" w:rsidP="00F60318">
            <w:pPr>
              <w:spacing w:line="276" w:lineRule="auto"/>
              <w:rPr>
                <w:rFonts w:ascii="Arial" w:hAnsi="Arial" w:cs="Arial"/>
                <w:sz w:val="16"/>
                <w:szCs w:val="16"/>
                <w:lang w:val="fr-CH"/>
              </w:rPr>
            </w:pPr>
          </w:p>
        </w:tc>
      </w:tr>
      <w:tr w:rsidR="003800E2" w:rsidRPr="00EF4824" w14:paraId="4485725F" w14:textId="77777777" w:rsidTr="00F60318">
        <w:trPr>
          <w:jc w:val="center"/>
        </w:trPr>
        <w:tc>
          <w:tcPr>
            <w:tcW w:w="3651" w:type="dxa"/>
            <w:vAlign w:val="center"/>
          </w:tcPr>
          <w:p w14:paraId="79994609" w14:textId="6D603C72"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 xml:space="preserve">Elimination: </w:t>
            </w:r>
          </w:p>
        </w:tc>
        <w:tc>
          <w:tcPr>
            <w:tcW w:w="2831" w:type="dxa"/>
            <w:vAlign w:val="center"/>
          </w:tcPr>
          <w:p w14:paraId="0820C5AD"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6C4C41CE" w14:textId="77777777" w:rsidR="003800E2" w:rsidRPr="00EF4824" w:rsidRDefault="003800E2" w:rsidP="00F60318">
            <w:pPr>
              <w:spacing w:line="276" w:lineRule="auto"/>
              <w:rPr>
                <w:rFonts w:ascii="Arial" w:hAnsi="Arial" w:cs="Arial"/>
                <w:sz w:val="16"/>
                <w:szCs w:val="16"/>
                <w:lang w:val="fr-CH"/>
              </w:rPr>
            </w:pPr>
          </w:p>
        </w:tc>
      </w:tr>
      <w:tr w:rsidR="003800E2" w:rsidRPr="00D65DD2" w14:paraId="6C70AD53" w14:textId="77777777" w:rsidTr="00F60318">
        <w:trPr>
          <w:jc w:val="center"/>
        </w:trPr>
        <w:tc>
          <w:tcPr>
            <w:tcW w:w="3651" w:type="dxa"/>
            <w:vAlign w:val="center"/>
          </w:tcPr>
          <w:p w14:paraId="4E818E23" w14:textId="77777777" w:rsidR="003800E2" w:rsidRPr="00EF4824" w:rsidRDefault="003800E2" w:rsidP="00F60318">
            <w:pPr>
              <w:spacing w:line="276" w:lineRule="auto"/>
              <w:rPr>
                <w:rFonts w:ascii="Arial" w:hAnsi="Arial" w:cs="Arial"/>
                <w:sz w:val="16"/>
                <w:szCs w:val="16"/>
                <w:lang w:val="nl-BE"/>
              </w:rPr>
            </w:pPr>
            <w:r w:rsidRPr="00EF4824">
              <w:rPr>
                <w:rFonts w:ascii="Arial" w:hAnsi="Arial" w:cs="Arial"/>
                <w:sz w:val="16"/>
                <w:szCs w:val="16"/>
                <w:lang w:val="nl-BE"/>
              </w:rPr>
              <w:t>CYP2C8</w:t>
            </w:r>
          </w:p>
          <w:p w14:paraId="5B36B692" w14:textId="77777777" w:rsidR="003800E2" w:rsidRPr="00EF4824" w:rsidRDefault="003800E2" w:rsidP="00F60318">
            <w:pPr>
              <w:spacing w:line="276" w:lineRule="auto"/>
              <w:rPr>
                <w:rFonts w:ascii="Arial" w:hAnsi="Arial" w:cs="Arial"/>
                <w:sz w:val="16"/>
                <w:szCs w:val="16"/>
                <w:lang w:val="nl-BE"/>
              </w:rPr>
            </w:pPr>
            <w:r w:rsidRPr="00EF4824">
              <w:rPr>
                <w:rFonts w:ascii="Arial" w:hAnsi="Arial" w:cs="Arial"/>
                <w:sz w:val="16"/>
                <w:szCs w:val="16"/>
                <w:lang w:val="nl-BE"/>
              </w:rPr>
              <w:t>V</w:t>
            </w:r>
            <w:r w:rsidRPr="00EF4824">
              <w:rPr>
                <w:rFonts w:ascii="Arial" w:hAnsi="Arial" w:cs="Arial"/>
                <w:sz w:val="16"/>
                <w:szCs w:val="16"/>
                <w:vertAlign w:val="subscript"/>
                <w:lang w:val="nl-BE"/>
              </w:rPr>
              <w:t>max</w:t>
            </w:r>
            <w:r w:rsidRPr="00EF4824">
              <w:rPr>
                <w:rFonts w:ascii="Arial" w:hAnsi="Arial" w:cs="Arial"/>
                <w:sz w:val="16"/>
                <w:szCs w:val="16"/>
                <w:lang w:val="nl-BE"/>
              </w:rPr>
              <w:t xml:space="preserve"> (pmol/min/pmol)</w:t>
            </w:r>
            <w:r w:rsidRPr="00EF4824">
              <w:rPr>
                <w:rFonts w:ascii="Arial" w:hAnsi="Arial" w:cs="Arial"/>
                <w:sz w:val="16"/>
                <w:szCs w:val="16"/>
                <w:lang w:val="nl-BE"/>
              </w:rPr>
              <w:br/>
              <w:t>K</w:t>
            </w:r>
            <w:r w:rsidRPr="00EF4824">
              <w:rPr>
                <w:rFonts w:ascii="Arial" w:hAnsi="Arial" w:cs="Arial"/>
                <w:sz w:val="16"/>
                <w:szCs w:val="16"/>
                <w:vertAlign w:val="subscript"/>
                <w:lang w:val="nl-BE"/>
              </w:rPr>
              <w:t>m</w:t>
            </w:r>
            <w:r w:rsidRPr="00EF4824">
              <w:rPr>
                <w:rFonts w:ascii="Arial" w:hAnsi="Arial" w:cs="Arial"/>
                <w:sz w:val="16"/>
                <w:szCs w:val="16"/>
                <w:lang w:val="nl-BE"/>
              </w:rPr>
              <w:t xml:space="preserve"> (</w:t>
            </w:r>
            <w:r w:rsidRPr="00EF4824">
              <w:rPr>
                <w:rFonts w:ascii="Symbol" w:hAnsi="Symbol" w:cs="Arial"/>
                <w:sz w:val="16"/>
                <w:szCs w:val="16"/>
                <w:lang w:val="en-US"/>
              </w:rPr>
              <w:t>m</w:t>
            </w:r>
            <w:r w:rsidRPr="00EF4824">
              <w:rPr>
                <w:rFonts w:ascii="Arial" w:hAnsi="Arial" w:cs="Arial"/>
                <w:sz w:val="16"/>
                <w:szCs w:val="16"/>
                <w:lang w:val="nl-BE"/>
              </w:rPr>
              <w:t>M)</w:t>
            </w:r>
          </w:p>
        </w:tc>
        <w:tc>
          <w:tcPr>
            <w:tcW w:w="2831" w:type="dxa"/>
            <w:vAlign w:val="center"/>
          </w:tcPr>
          <w:p w14:paraId="5D06E16B" w14:textId="77777777" w:rsidR="003800E2" w:rsidRPr="00EF4824" w:rsidRDefault="003800E2" w:rsidP="00F60318">
            <w:pPr>
              <w:spacing w:line="276" w:lineRule="auto"/>
              <w:rPr>
                <w:rFonts w:ascii="Arial" w:hAnsi="Arial" w:cs="Arial"/>
                <w:sz w:val="16"/>
                <w:szCs w:val="16"/>
                <w:lang w:val="nl-BE"/>
              </w:rPr>
            </w:pPr>
          </w:p>
          <w:p w14:paraId="6C02B2AA" w14:textId="3925A0B0"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38.5</w:t>
            </w:r>
          </w:p>
          <w:p w14:paraId="3E8D1A12" w14:textId="47DA032B"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68</w:t>
            </w:r>
          </w:p>
        </w:tc>
        <w:tc>
          <w:tcPr>
            <w:tcW w:w="3469" w:type="dxa"/>
            <w:vMerge w:val="restart"/>
            <w:vAlign w:val="center"/>
          </w:tcPr>
          <w:p w14:paraId="462DF72F" w14:textId="4BEA3FDF"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 xml:space="preserve">A retrograde approach was used to calculate </w:t>
            </w:r>
            <w:proofErr w:type="spellStart"/>
            <w:r w:rsidRPr="00EF4824">
              <w:rPr>
                <w:rFonts w:ascii="Arial" w:hAnsi="Arial" w:cs="Arial"/>
                <w:sz w:val="16"/>
                <w:szCs w:val="16"/>
                <w:lang w:val="en-US"/>
              </w:rPr>
              <w:t>CL</w:t>
            </w:r>
            <w:r w:rsidRPr="00EF4824">
              <w:rPr>
                <w:rFonts w:ascii="Arial" w:hAnsi="Arial" w:cs="Arial"/>
                <w:sz w:val="16"/>
                <w:szCs w:val="16"/>
                <w:vertAlign w:val="subscript"/>
                <w:lang w:val="en-US"/>
              </w:rPr>
              <w:t>int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for CYP3A4/5and CYP2C8 then converted to Vmax using reported Km (Tracy et al., 1999)</w:t>
            </w:r>
          </w:p>
        </w:tc>
      </w:tr>
      <w:tr w:rsidR="003800E2" w:rsidRPr="00EF4824" w14:paraId="33E86D7C" w14:textId="77777777" w:rsidTr="00F60318">
        <w:trPr>
          <w:jc w:val="center"/>
        </w:trPr>
        <w:tc>
          <w:tcPr>
            <w:tcW w:w="3651" w:type="dxa"/>
            <w:vAlign w:val="center"/>
          </w:tcPr>
          <w:p w14:paraId="39B62E88"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CYP3A4</w:t>
            </w:r>
          </w:p>
          <w:p w14:paraId="1D23E81B"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V</w:t>
            </w:r>
            <w:r w:rsidRPr="00EF4824">
              <w:rPr>
                <w:rFonts w:ascii="Arial" w:hAnsi="Arial" w:cs="Arial"/>
                <w:sz w:val="16"/>
                <w:szCs w:val="16"/>
                <w:vertAlign w:val="subscript"/>
                <w:lang w:val="en-US"/>
              </w:rPr>
              <w:t>max</w:t>
            </w:r>
            <w:r w:rsidRPr="00EF4824">
              <w:rPr>
                <w:rFonts w:ascii="Arial" w:hAnsi="Arial" w:cs="Arial"/>
                <w:sz w:val="16"/>
                <w:szCs w:val="16"/>
                <w:lang w:val="en-US"/>
              </w:rPr>
              <w:t xml:space="preserve"> (</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/min/</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w:t>
            </w:r>
            <w:r w:rsidRPr="00EF4824">
              <w:rPr>
                <w:rFonts w:ascii="Arial" w:hAnsi="Arial" w:cs="Arial"/>
                <w:sz w:val="16"/>
                <w:szCs w:val="16"/>
                <w:lang w:val="en-US"/>
              </w:rPr>
              <w:br/>
              <w:t>K</w:t>
            </w:r>
            <w:r w:rsidRPr="00EF4824">
              <w:rPr>
                <w:rFonts w:ascii="Arial" w:hAnsi="Arial" w:cs="Arial"/>
                <w:sz w:val="16"/>
                <w:szCs w:val="16"/>
                <w:vertAlign w:val="subscript"/>
                <w:lang w:val="en-US"/>
              </w:rPr>
              <w:t>m</w:t>
            </w:r>
            <w:r w:rsidRPr="00EF4824">
              <w:rPr>
                <w:rFonts w:ascii="Arial" w:hAnsi="Arial" w:cs="Arial"/>
                <w:sz w:val="16"/>
                <w:szCs w:val="16"/>
                <w:lang w:val="en-US"/>
              </w:rPr>
              <w:t xml:space="preserve">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058C1F57" w14:textId="77777777" w:rsidR="003800E2" w:rsidRPr="00EF4824" w:rsidRDefault="003800E2" w:rsidP="00F60318">
            <w:pPr>
              <w:spacing w:line="276" w:lineRule="auto"/>
              <w:rPr>
                <w:rFonts w:ascii="Arial" w:hAnsi="Arial" w:cs="Arial"/>
                <w:sz w:val="16"/>
                <w:szCs w:val="16"/>
                <w:lang w:val="en-US"/>
              </w:rPr>
            </w:pPr>
          </w:p>
          <w:p w14:paraId="6B9B03AD" w14:textId="63BEDECF"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46</w:t>
            </w:r>
          </w:p>
          <w:p w14:paraId="34E8F118" w14:textId="527C192D"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90</w:t>
            </w:r>
          </w:p>
        </w:tc>
        <w:tc>
          <w:tcPr>
            <w:tcW w:w="3469" w:type="dxa"/>
            <w:vMerge/>
            <w:vAlign w:val="center"/>
          </w:tcPr>
          <w:p w14:paraId="6775F943" w14:textId="77777777" w:rsidR="003800E2" w:rsidRPr="00EF4824" w:rsidRDefault="003800E2" w:rsidP="00F60318">
            <w:pPr>
              <w:spacing w:line="276" w:lineRule="auto"/>
              <w:rPr>
                <w:rFonts w:ascii="Arial" w:hAnsi="Arial" w:cs="Arial"/>
                <w:sz w:val="16"/>
                <w:szCs w:val="16"/>
                <w:lang w:val="en-US"/>
              </w:rPr>
            </w:pPr>
          </w:p>
        </w:tc>
      </w:tr>
      <w:tr w:rsidR="003800E2" w:rsidRPr="00EF4824" w14:paraId="3A1CBE57" w14:textId="77777777" w:rsidTr="00F60318">
        <w:trPr>
          <w:jc w:val="center"/>
        </w:trPr>
        <w:tc>
          <w:tcPr>
            <w:tcW w:w="3651" w:type="dxa"/>
            <w:vAlign w:val="center"/>
          </w:tcPr>
          <w:p w14:paraId="76BD0855"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CYP3A5</w:t>
            </w:r>
          </w:p>
          <w:p w14:paraId="4CF5A05C"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V</w:t>
            </w:r>
            <w:r w:rsidRPr="00EF4824">
              <w:rPr>
                <w:rFonts w:ascii="Arial" w:hAnsi="Arial" w:cs="Arial"/>
                <w:sz w:val="16"/>
                <w:szCs w:val="16"/>
                <w:vertAlign w:val="subscript"/>
                <w:lang w:val="en-US"/>
              </w:rPr>
              <w:t>max</w:t>
            </w:r>
            <w:r w:rsidRPr="00EF4824">
              <w:rPr>
                <w:rFonts w:ascii="Arial" w:hAnsi="Arial" w:cs="Arial"/>
                <w:sz w:val="16"/>
                <w:szCs w:val="16"/>
                <w:lang w:val="en-US"/>
              </w:rPr>
              <w:t xml:space="preserve"> (</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/min/</w:t>
            </w:r>
            <w:proofErr w:type="spellStart"/>
            <w:r w:rsidRPr="00EF4824">
              <w:rPr>
                <w:rFonts w:ascii="Arial" w:hAnsi="Arial" w:cs="Arial"/>
                <w:sz w:val="16"/>
                <w:szCs w:val="16"/>
                <w:lang w:val="en-US"/>
              </w:rPr>
              <w:t>pmol</w:t>
            </w:r>
            <w:proofErr w:type="spellEnd"/>
            <w:r w:rsidRPr="00EF4824">
              <w:rPr>
                <w:rFonts w:ascii="Arial" w:hAnsi="Arial" w:cs="Arial"/>
                <w:sz w:val="16"/>
                <w:szCs w:val="16"/>
                <w:lang w:val="en-US"/>
              </w:rPr>
              <w:t>)</w:t>
            </w:r>
            <w:r w:rsidRPr="00EF4824">
              <w:rPr>
                <w:rFonts w:ascii="Arial" w:hAnsi="Arial" w:cs="Arial"/>
                <w:sz w:val="16"/>
                <w:szCs w:val="16"/>
                <w:lang w:val="en-US"/>
              </w:rPr>
              <w:br/>
              <w:t>K</w:t>
            </w:r>
            <w:r w:rsidRPr="00EF4824">
              <w:rPr>
                <w:rFonts w:ascii="Arial" w:hAnsi="Arial" w:cs="Arial"/>
                <w:sz w:val="16"/>
                <w:szCs w:val="16"/>
                <w:vertAlign w:val="subscript"/>
                <w:lang w:val="en-US"/>
              </w:rPr>
              <w:t>m</w:t>
            </w:r>
            <w:r w:rsidRPr="00EF4824">
              <w:rPr>
                <w:rFonts w:ascii="Arial" w:hAnsi="Arial" w:cs="Arial"/>
                <w:sz w:val="16"/>
                <w:szCs w:val="16"/>
                <w:lang w:val="en-US"/>
              </w:rPr>
              <w:t xml:space="preserve">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0615D074" w14:textId="77777777" w:rsidR="003800E2" w:rsidRPr="00EF4824" w:rsidRDefault="003800E2" w:rsidP="00F60318">
            <w:pPr>
              <w:spacing w:line="276" w:lineRule="auto"/>
              <w:rPr>
                <w:rFonts w:ascii="Arial" w:hAnsi="Arial" w:cs="Arial"/>
                <w:sz w:val="16"/>
                <w:szCs w:val="16"/>
                <w:lang w:val="en-US"/>
              </w:rPr>
            </w:pPr>
          </w:p>
          <w:p w14:paraId="0DEA9C41" w14:textId="47570AD1"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18.8</w:t>
            </w:r>
          </w:p>
          <w:p w14:paraId="7C79203C" w14:textId="69407ADC" w:rsidR="003800E2" w:rsidRPr="00EF4824" w:rsidRDefault="00FF299E" w:rsidP="00F60318">
            <w:pPr>
              <w:spacing w:line="276" w:lineRule="auto"/>
              <w:rPr>
                <w:rFonts w:ascii="Arial" w:hAnsi="Arial" w:cs="Arial"/>
                <w:sz w:val="16"/>
                <w:szCs w:val="16"/>
                <w:lang w:val="en-US"/>
              </w:rPr>
            </w:pPr>
            <w:r w:rsidRPr="00EF4824">
              <w:rPr>
                <w:rFonts w:ascii="Arial" w:hAnsi="Arial" w:cs="Arial"/>
                <w:sz w:val="16"/>
                <w:szCs w:val="16"/>
                <w:lang w:val="en-US"/>
              </w:rPr>
              <w:t>19</w:t>
            </w:r>
            <w:r w:rsidR="003800E2" w:rsidRPr="00EF4824">
              <w:rPr>
                <w:rFonts w:ascii="Arial" w:hAnsi="Arial" w:cs="Arial"/>
                <w:sz w:val="16"/>
                <w:szCs w:val="16"/>
                <w:lang w:val="en-US"/>
              </w:rPr>
              <w:t>.5</w:t>
            </w:r>
          </w:p>
        </w:tc>
        <w:tc>
          <w:tcPr>
            <w:tcW w:w="3469" w:type="dxa"/>
            <w:vMerge/>
            <w:vAlign w:val="center"/>
          </w:tcPr>
          <w:p w14:paraId="4DD68798" w14:textId="77777777" w:rsidR="003800E2" w:rsidRPr="00EF4824" w:rsidRDefault="003800E2" w:rsidP="00F60318">
            <w:pPr>
              <w:spacing w:line="276" w:lineRule="auto"/>
              <w:rPr>
                <w:rFonts w:ascii="Arial" w:hAnsi="Arial" w:cs="Arial"/>
                <w:sz w:val="16"/>
                <w:szCs w:val="16"/>
                <w:lang w:val="en-US"/>
              </w:rPr>
            </w:pPr>
          </w:p>
        </w:tc>
      </w:tr>
      <w:tr w:rsidR="003800E2" w:rsidRPr="00EF4824" w14:paraId="5DA6F5D9" w14:textId="77777777" w:rsidTr="00F60318">
        <w:trPr>
          <w:jc w:val="center"/>
        </w:trPr>
        <w:tc>
          <w:tcPr>
            <w:tcW w:w="3651" w:type="dxa"/>
            <w:vAlign w:val="center"/>
          </w:tcPr>
          <w:p w14:paraId="7BBEED90"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66ACA4F9"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0841C172" w14:textId="77777777" w:rsidR="003800E2" w:rsidRPr="00EF4824" w:rsidRDefault="003800E2" w:rsidP="00F60318">
            <w:pPr>
              <w:spacing w:line="276" w:lineRule="auto"/>
              <w:rPr>
                <w:rFonts w:ascii="Arial" w:hAnsi="Arial" w:cs="Arial"/>
                <w:sz w:val="16"/>
                <w:szCs w:val="16"/>
                <w:lang w:val="en-US"/>
              </w:rPr>
            </w:pPr>
          </w:p>
        </w:tc>
      </w:tr>
      <w:tr w:rsidR="00651D8F" w:rsidRPr="00EF4824" w14:paraId="4E67EB6F" w14:textId="77777777" w:rsidTr="00F60318">
        <w:trPr>
          <w:jc w:val="center"/>
        </w:trPr>
        <w:tc>
          <w:tcPr>
            <w:tcW w:w="3651" w:type="dxa"/>
            <w:vAlign w:val="center"/>
          </w:tcPr>
          <w:p w14:paraId="693271F4" w14:textId="77777777" w:rsidR="00651D8F" w:rsidRPr="00EF4824" w:rsidRDefault="00651D8F" w:rsidP="00651D8F">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4F4A7B9A" w14:textId="37C6CD25" w:rsidR="00651D8F" w:rsidRPr="00EF4824" w:rsidRDefault="00651D8F" w:rsidP="00651D8F">
            <w:pPr>
              <w:spacing w:line="276" w:lineRule="auto"/>
              <w:rPr>
                <w:rFonts w:ascii="Arial" w:hAnsi="Arial" w:cs="Arial"/>
                <w:sz w:val="16"/>
                <w:szCs w:val="16"/>
                <w:lang w:val="en-US"/>
              </w:rPr>
            </w:pPr>
            <w:r w:rsidRPr="00EF4824">
              <w:rPr>
                <w:rFonts w:ascii="Arial" w:hAnsi="Arial" w:cs="Arial"/>
                <w:sz w:val="16"/>
                <w:szCs w:val="16"/>
                <w:lang w:val="en-US"/>
              </w:rPr>
              <w:t>10.3</w:t>
            </w:r>
          </w:p>
        </w:tc>
        <w:tc>
          <w:tcPr>
            <w:tcW w:w="3469" w:type="dxa"/>
          </w:tcPr>
          <w:p w14:paraId="7774943D" w14:textId="6058DD58" w:rsidR="00651D8F" w:rsidRPr="00EF4824" w:rsidRDefault="00651D8F" w:rsidP="00651D8F">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 xml:space="preserve">Wang </w:t>
            </w:r>
            <w:r w:rsidRPr="00EF4824">
              <w:rPr>
                <w:rFonts w:ascii="Arial" w:eastAsia="Utopia-Regular" w:hAnsi="Arial" w:cs="Arial"/>
                <w:i/>
                <w:iCs/>
                <w:kern w:val="0"/>
                <w:sz w:val="16"/>
                <w:szCs w:val="16"/>
                <w:lang w:val="en-US"/>
              </w:rPr>
              <w:t xml:space="preserve">et al. </w:t>
            </w:r>
            <w:r w:rsidRPr="00EF4824">
              <w:rPr>
                <w:rFonts w:ascii="Arial" w:eastAsia="Utopia-Regular" w:hAnsi="Arial" w:cs="Arial"/>
                <w:kern w:val="0"/>
                <w:sz w:val="16"/>
                <w:szCs w:val="16"/>
                <w:lang w:val="en-US"/>
              </w:rPr>
              <w:t>(2005)</w:t>
            </w:r>
          </w:p>
        </w:tc>
      </w:tr>
      <w:tr w:rsidR="00651D8F" w:rsidRPr="00EF4824" w14:paraId="7388EBD3" w14:textId="77777777" w:rsidTr="00F60318">
        <w:trPr>
          <w:jc w:val="center"/>
        </w:trPr>
        <w:tc>
          <w:tcPr>
            <w:tcW w:w="3651" w:type="dxa"/>
            <w:vAlign w:val="center"/>
          </w:tcPr>
          <w:p w14:paraId="03BFE429" w14:textId="77777777" w:rsidR="00651D8F" w:rsidRPr="00EF4824" w:rsidRDefault="00651D8F" w:rsidP="00651D8F">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lang w:val="en-US"/>
              </w:rPr>
              <w:t xml:space="preserve"> (1/h)</w:t>
            </w:r>
          </w:p>
        </w:tc>
        <w:tc>
          <w:tcPr>
            <w:tcW w:w="2831" w:type="dxa"/>
            <w:vAlign w:val="center"/>
          </w:tcPr>
          <w:p w14:paraId="73A09C68" w14:textId="2C76E163" w:rsidR="00651D8F" w:rsidRPr="00EF4824" w:rsidRDefault="00651D8F" w:rsidP="00651D8F">
            <w:pPr>
              <w:spacing w:line="276" w:lineRule="auto"/>
              <w:rPr>
                <w:rFonts w:ascii="Arial" w:hAnsi="Arial" w:cs="Arial"/>
                <w:sz w:val="16"/>
                <w:szCs w:val="16"/>
                <w:lang w:val="en-US"/>
              </w:rPr>
            </w:pPr>
            <w:r w:rsidRPr="00EF4824">
              <w:rPr>
                <w:rFonts w:ascii="Arial" w:hAnsi="Arial" w:cs="Arial"/>
                <w:sz w:val="16"/>
                <w:szCs w:val="16"/>
                <w:lang w:val="en-US"/>
              </w:rPr>
              <w:t>6</w:t>
            </w:r>
          </w:p>
        </w:tc>
        <w:tc>
          <w:tcPr>
            <w:tcW w:w="3469" w:type="dxa"/>
          </w:tcPr>
          <w:p w14:paraId="739D45BA" w14:textId="5755061C" w:rsidR="00651D8F" w:rsidRPr="00EF4824" w:rsidRDefault="00651D8F" w:rsidP="00651D8F">
            <w:pPr>
              <w:spacing w:line="276" w:lineRule="auto"/>
              <w:rPr>
                <w:rFonts w:ascii="Arial" w:hAnsi="Arial" w:cs="Arial"/>
                <w:sz w:val="16"/>
                <w:szCs w:val="16"/>
                <w:lang w:val="en-US"/>
              </w:rPr>
            </w:pPr>
          </w:p>
        </w:tc>
      </w:tr>
      <w:tr w:rsidR="003800E2" w:rsidRPr="00EF4824" w14:paraId="53DBBE16" w14:textId="77777777" w:rsidTr="00F60318">
        <w:trPr>
          <w:jc w:val="center"/>
        </w:trPr>
        <w:tc>
          <w:tcPr>
            <w:tcW w:w="3651" w:type="dxa"/>
            <w:vAlign w:val="center"/>
          </w:tcPr>
          <w:p w14:paraId="66CBF636"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Interaction CYP3A5</w:t>
            </w:r>
          </w:p>
        </w:tc>
        <w:tc>
          <w:tcPr>
            <w:tcW w:w="2831" w:type="dxa"/>
            <w:vAlign w:val="center"/>
          </w:tcPr>
          <w:p w14:paraId="39B1597F"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63C33BD8" w14:textId="77777777" w:rsidR="003800E2" w:rsidRPr="00EF4824" w:rsidRDefault="003800E2" w:rsidP="00F60318">
            <w:pPr>
              <w:spacing w:line="276" w:lineRule="auto"/>
              <w:rPr>
                <w:rFonts w:ascii="Arial" w:hAnsi="Arial" w:cs="Arial"/>
                <w:sz w:val="16"/>
                <w:szCs w:val="16"/>
                <w:lang w:val="en-US"/>
              </w:rPr>
            </w:pPr>
          </w:p>
        </w:tc>
      </w:tr>
      <w:tr w:rsidR="003800E2" w:rsidRPr="00EF4824" w14:paraId="0EB550B4" w14:textId="77777777" w:rsidTr="00F60318">
        <w:trPr>
          <w:jc w:val="center"/>
        </w:trPr>
        <w:tc>
          <w:tcPr>
            <w:tcW w:w="3651" w:type="dxa"/>
            <w:vAlign w:val="center"/>
          </w:tcPr>
          <w:p w14:paraId="30182C0F"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2A5EFBAA" w14:textId="0D2AE5F4" w:rsidR="003800E2" w:rsidRPr="00EF4824" w:rsidRDefault="00651D8F" w:rsidP="00F60318">
            <w:pPr>
              <w:spacing w:line="276" w:lineRule="auto"/>
              <w:rPr>
                <w:rFonts w:ascii="Arial" w:hAnsi="Arial" w:cs="Arial"/>
                <w:sz w:val="16"/>
                <w:szCs w:val="16"/>
                <w:lang w:val="en-US"/>
              </w:rPr>
            </w:pPr>
            <w:r w:rsidRPr="00EF4824">
              <w:rPr>
                <w:rFonts w:ascii="Arial" w:hAnsi="Arial" w:cs="Arial"/>
                <w:sz w:val="16"/>
                <w:szCs w:val="16"/>
                <w:lang w:val="en-US"/>
              </w:rPr>
              <w:t>4.53</w:t>
            </w:r>
          </w:p>
          <w:p w14:paraId="18E975C9" w14:textId="77777777" w:rsidR="003800E2" w:rsidRPr="00EF4824" w:rsidRDefault="003800E2" w:rsidP="00F60318">
            <w:pPr>
              <w:spacing w:line="276" w:lineRule="auto"/>
              <w:rPr>
                <w:rFonts w:ascii="Arial" w:hAnsi="Arial" w:cs="Arial"/>
                <w:sz w:val="16"/>
                <w:szCs w:val="16"/>
                <w:lang w:val="en-US"/>
              </w:rPr>
            </w:pPr>
          </w:p>
        </w:tc>
        <w:tc>
          <w:tcPr>
            <w:tcW w:w="3469" w:type="dxa"/>
            <w:vMerge w:val="restart"/>
            <w:vAlign w:val="center"/>
          </w:tcPr>
          <w:p w14:paraId="4F586F5E" w14:textId="1EE0B03F" w:rsidR="003800E2" w:rsidRPr="00EF4824" w:rsidRDefault="00651D8F" w:rsidP="00F60318">
            <w:pPr>
              <w:spacing w:line="276" w:lineRule="auto"/>
              <w:rPr>
                <w:rFonts w:ascii="Arial" w:hAnsi="Arial" w:cs="Arial"/>
                <w:sz w:val="16"/>
                <w:szCs w:val="16"/>
                <w:lang w:val="fr-CH"/>
              </w:rPr>
            </w:pPr>
            <w:r w:rsidRPr="00EF4824">
              <w:rPr>
                <w:rFonts w:ascii="Arial" w:eastAsia="Utopia-Regular" w:hAnsi="Arial" w:cs="Arial"/>
                <w:kern w:val="0"/>
                <w:sz w:val="16"/>
                <w:szCs w:val="16"/>
                <w:lang w:val="en-US"/>
              </w:rPr>
              <w:t xml:space="preserve">Wang </w:t>
            </w:r>
            <w:r w:rsidRPr="00EF4824">
              <w:rPr>
                <w:rFonts w:ascii="Arial" w:eastAsia="Utopia-Regular" w:hAnsi="Arial" w:cs="Arial"/>
                <w:i/>
                <w:iCs/>
                <w:kern w:val="0"/>
                <w:sz w:val="16"/>
                <w:szCs w:val="16"/>
                <w:lang w:val="en-US"/>
              </w:rPr>
              <w:t xml:space="preserve">et al. </w:t>
            </w:r>
            <w:r w:rsidRPr="00EF4824">
              <w:rPr>
                <w:rFonts w:ascii="Arial" w:eastAsia="Utopia-Regular" w:hAnsi="Arial" w:cs="Arial"/>
                <w:kern w:val="0"/>
                <w:sz w:val="16"/>
                <w:szCs w:val="16"/>
                <w:lang w:val="en-US"/>
              </w:rPr>
              <w:t>(2005)</w:t>
            </w:r>
          </w:p>
        </w:tc>
      </w:tr>
      <w:tr w:rsidR="003800E2" w:rsidRPr="00EF4824" w14:paraId="635DBED9" w14:textId="77777777" w:rsidTr="00F60318">
        <w:trPr>
          <w:jc w:val="center"/>
        </w:trPr>
        <w:tc>
          <w:tcPr>
            <w:tcW w:w="3651" w:type="dxa"/>
            <w:vAlign w:val="center"/>
          </w:tcPr>
          <w:p w14:paraId="5CE5BDEA" w14:textId="77777777" w:rsidR="003800E2" w:rsidRPr="00EF4824" w:rsidRDefault="003800E2"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vAlign w:val="center"/>
          </w:tcPr>
          <w:p w14:paraId="74B3A082" w14:textId="4279814C" w:rsidR="003800E2" w:rsidRPr="00EF4824" w:rsidRDefault="00651D8F" w:rsidP="00F60318">
            <w:pPr>
              <w:spacing w:line="276" w:lineRule="auto"/>
              <w:rPr>
                <w:rFonts w:ascii="Arial" w:hAnsi="Arial" w:cs="Arial"/>
                <w:sz w:val="16"/>
                <w:szCs w:val="16"/>
                <w:lang w:val="en-US"/>
              </w:rPr>
            </w:pPr>
            <w:r w:rsidRPr="00EF4824">
              <w:rPr>
                <w:rFonts w:ascii="Arial" w:hAnsi="Arial" w:cs="Arial"/>
                <w:sz w:val="16"/>
                <w:szCs w:val="16"/>
                <w:lang w:val="en-US"/>
              </w:rPr>
              <w:t>4.2</w:t>
            </w:r>
          </w:p>
        </w:tc>
        <w:tc>
          <w:tcPr>
            <w:tcW w:w="3469" w:type="dxa"/>
            <w:vMerge/>
            <w:vAlign w:val="center"/>
          </w:tcPr>
          <w:p w14:paraId="2A2187A6" w14:textId="77777777" w:rsidR="003800E2" w:rsidRPr="00EF4824" w:rsidRDefault="003800E2" w:rsidP="00F60318">
            <w:pPr>
              <w:spacing w:line="276" w:lineRule="auto"/>
              <w:rPr>
                <w:rFonts w:ascii="Arial" w:hAnsi="Arial" w:cs="Arial"/>
                <w:sz w:val="16"/>
                <w:szCs w:val="16"/>
                <w:lang w:val="en-US"/>
              </w:rPr>
            </w:pPr>
          </w:p>
        </w:tc>
      </w:tr>
      <w:tr w:rsidR="003800E2" w:rsidRPr="00EF4824" w14:paraId="7C8D79E8" w14:textId="77777777" w:rsidTr="00F60318">
        <w:trPr>
          <w:jc w:val="center"/>
        </w:trPr>
        <w:tc>
          <w:tcPr>
            <w:tcW w:w="3651" w:type="dxa"/>
            <w:vAlign w:val="center"/>
          </w:tcPr>
          <w:p w14:paraId="1E6F78FB" w14:textId="77777777" w:rsidR="003800E2" w:rsidRPr="00EF4824" w:rsidRDefault="003800E2" w:rsidP="00F60318">
            <w:pPr>
              <w:spacing w:line="276" w:lineRule="auto"/>
              <w:rPr>
                <w:rFonts w:ascii="Arial" w:hAnsi="Arial" w:cs="Arial"/>
                <w:b/>
                <w:bCs/>
                <w:sz w:val="16"/>
                <w:szCs w:val="16"/>
                <w:lang w:val="en-US"/>
              </w:rPr>
            </w:pPr>
            <w:r w:rsidRPr="00EF4824">
              <w:rPr>
                <w:rFonts w:ascii="Arial" w:hAnsi="Arial" w:cs="Arial"/>
                <w:b/>
                <w:bCs/>
                <w:sz w:val="16"/>
                <w:szCs w:val="16"/>
                <w:lang w:val="en-US"/>
              </w:rPr>
              <w:t>Interaction ABCB1 (P-</w:t>
            </w:r>
            <w:proofErr w:type="spellStart"/>
            <w:r w:rsidRPr="00EF4824">
              <w:rPr>
                <w:rFonts w:ascii="Arial" w:hAnsi="Arial" w:cs="Arial"/>
                <w:b/>
                <w:bCs/>
                <w:sz w:val="16"/>
                <w:szCs w:val="16"/>
                <w:lang w:val="en-US"/>
              </w:rPr>
              <w:t>gp</w:t>
            </w:r>
            <w:proofErr w:type="spellEnd"/>
            <w:r w:rsidRPr="00EF4824">
              <w:rPr>
                <w:rFonts w:ascii="Arial" w:hAnsi="Arial" w:cs="Arial"/>
                <w:b/>
                <w:bCs/>
                <w:sz w:val="16"/>
                <w:szCs w:val="16"/>
                <w:lang w:val="en-US"/>
              </w:rPr>
              <w:t>)</w:t>
            </w:r>
          </w:p>
        </w:tc>
        <w:tc>
          <w:tcPr>
            <w:tcW w:w="2831" w:type="dxa"/>
            <w:vAlign w:val="center"/>
          </w:tcPr>
          <w:p w14:paraId="3580E91C"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2D7BAC4B" w14:textId="77777777" w:rsidR="003800E2" w:rsidRPr="00EF4824" w:rsidRDefault="003800E2" w:rsidP="00F60318">
            <w:pPr>
              <w:spacing w:line="276" w:lineRule="auto"/>
              <w:rPr>
                <w:rFonts w:ascii="Arial" w:hAnsi="Arial" w:cs="Arial"/>
                <w:sz w:val="16"/>
                <w:szCs w:val="16"/>
                <w:lang w:val="en-US"/>
              </w:rPr>
            </w:pPr>
          </w:p>
        </w:tc>
      </w:tr>
      <w:tr w:rsidR="003800E2" w:rsidRPr="00EF4824" w14:paraId="33C61837" w14:textId="77777777" w:rsidTr="00F60318">
        <w:trPr>
          <w:jc w:val="center"/>
        </w:trPr>
        <w:tc>
          <w:tcPr>
            <w:tcW w:w="3651" w:type="dxa"/>
            <w:vAlign w:val="center"/>
          </w:tcPr>
          <w:p w14:paraId="5A8AB01E" w14:textId="77777777"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15934C0A" w14:textId="565B7B7A" w:rsidR="003800E2" w:rsidRPr="00EF4824" w:rsidRDefault="003800E2" w:rsidP="00F60318">
            <w:pPr>
              <w:spacing w:line="276" w:lineRule="auto"/>
              <w:rPr>
                <w:rFonts w:ascii="Arial" w:hAnsi="Arial" w:cs="Arial"/>
                <w:sz w:val="16"/>
                <w:szCs w:val="16"/>
                <w:lang w:val="en-US"/>
              </w:rPr>
            </w:pPr>
            <w:r w:rsidRPr="00EF4824">
              <w:rPr>
                <w:rFonts w:ascii="Arial" w:hAnsi="Arial" w:cs="Arial"/>
                <w:sz w:val="16"/>
                <w:szCs w:val="16"/>
                <w:lang w:val="en-US"/>
              </w:rPr>
              <w:t>0.</w:t>
            </w:r>
            <w:r w:rsidR="00651D8F" w:rsidRPr="00EF4824">
              <w:rPr>
                <w:rFonts w:ascii="Arial" w:hAnsi="Arial" w:cs="Arial"/>
                <w:sz w:val="16"/>
                <w:szCs w:val="16"/>
                <w:lang w:val="en-US"/>
              </w:rPr>
              <w:t>04</w:t>
            </w:r>
          </w:p>
        </w:tc>
        <w:tc>
          <w:tcPr>
            <w:tcW w:w="3469" w:type="dxa"/>
            <w:vAlign w:val="center"/>
          </w:tcPr>
          <w:p w14:paraId="2E3E8C24" w14:textId="77777777" w:rsidR="00651D8F" w:rsidRPr="00EF4824" w:rsidRDefault="00651D8F" w:rsidP="00651D8F">
            <w:pPr>
              <w:spacing w:line="276" w:lineRule="auto"/>
              <w:rPr>
                <w:rFonts w:ascii="Arial" w:hAnsi="Arial" w:cs="Arial"/>
                <w:sz w:val="16"/>
                <w:szCs w:val="16"/>
                <w:lang w:val="en-US"/>
              </w:rPr>
            </w:pPr>
            <w:r w:rsidRPr="00EF4824">
              <w:rPr>
                <w:rFonts w:ascii="Arial" w:hAnsi="Arial" w:cs="Arial"/>
                <w:sz w:val="16"/>
                <w:szCs w:val="16"/>
                <w:lang w:val="en-US"/>
              </w:rPr>
              <w:t>The IC50 value reported</w:t>
            </w:r>
          </w:p>
          <w:p w14:paraId="173FF240" w14:textId="0F17C7AA" w:rsidR="00651D8F" w:rsidRPr="00EF4824" w:rsidRDefault="00651D8F" w:rsidP="00651D8F">
            <w:pPr>
              <w:spacing w:line="276" w:lineRule="auto"/>
              <w:rPr>
                <w:rFonts w:ascii="Arial" w:hAnsi="Arial" w:cs="Arial"/>
                <w:sz w:val="16"/>
                <w:szCs w:val="16"/>
                <w:lang w:val="en-US"/>
              </w:rPr>
            </w:pPr>
            <w:r w:rsidRPr="00EF4824">
              <w:rPr>
                <w:rFonts w:ascii="Arial" w:hAnsi="Arial" w:cs="Arial"/>
                <w:sz w:val="16"/>
                <w:szCs w:val="16"/>
                <w:lang w:val="en-US"/>
              </w:rPr>
              <w:t>by Pauli-Magnus et al. (2000) was scaled by the ratio between Verapamil IC50</w:t>
            </w:r>
          </w:p>
          <w:p w14:paraId="6D496575" w14:textId="6E710925" w:rsidR="00FF299E" w:rsidRPr="00EF4824" w:rsidRDefault="00651D8F" w:rsidP="00651D8F">
            <w:pPr>
              <w:spacing w:line="276" w:lineRule="auto"/>
              <w:rPr>
                <w:rFonts w:ascii="Arial" w:hAnsi="Arial" w:cs="Arial"/>
                <w:sz w:val="16"/>
                <w:szCs w:val="16"/>
                <w:lang w:val="en-US"/>
              </w:rPr>
            </w:pPr>
            <w:r w:rsidRPr="00EF4824">
              <w:rPr>
                <w:rFonts w:ascii="Arial" w:hAnsi="Arial" w:cs="Arial"/>
                <w:sz w:val="16"/>
                <w:szCs w:val="16"/>
                <w:lang w:val="en-US"/>
              </w:rPr>
              <w:t>Organ Gut in this study and P-</w:t>
            </w:r>
            <w:proofErr w:type="spellStart"/>
            <w:r w:rsidRPr="00EF4824">
              <w:rPr>
                <w:rFonts w:ascii="Arial" w:hAnsi="Arial" w:cs="Arial"/>
                <w:sz w:val="16"/>
                <w:szCs w:val="16"/>
                <w:lang w:val="en-US"/>
              </w:rPr>
              <w:t>gp</w:t>
            </w:r>
            <w:proofErr w:type="spellEnd"/>
            <w:r w:rsidRPr="00EF4824">
              <w:rPr>
                <w:rFonts w:ascii="Arial" w:hAnsi="Arial" w:cs="Arial"/>
                <w:sz w:val="16"/>
                <w:szCs w:val="16"/>
                <w:lang w:val="en-US"/>
              </w:rPr>
              <w:t xml:space="preserve"> Ki input value in the SV-Verapamil model KI (¹M) 0.04 (Bentz et al. (2013); Kishimoto et al. (2016))</w:t>
            </w:r>
          </w:p>
        </w:tc>
      </w:tr>
      <w:tr w:rsidR="003800E2" w:rsidRPr="00EF4824" w14:paraId="1CA93087" w14:textId="77777777" w:rsidTr="00F60318">
        <w:trPr>
          <w:jc w:val="center"/>
        </w:trPr>
        <w:tc>
          <w:tcPr>
            <w:tcW w:w="3651" w:type="dxa"/>
            <w:vAlign w:val="center"/>
          </w:tcPr>
          <w:p w14:paraId="519BC03C" w14:textId="77777777" w:rsidR="003800E2" w:rsidRPr="00EF4824" w:rsidRDefault="003800E2" w:rsidP="00F60318">
            <w:pPr>
              <w:spacing w:line="276" w:lineRule="auto"/>
              <w:rPr>
                <w:rFonts w:ascii="Arial" w:hAnsi="Arial" w:cs="Arial"/>
                <w:sz w:val="16"/>
                <w:szCs w:val="16"/>
                <w:lang w:val="en-US"/>
              </w:rPr>
            </w:pPr>
          </w:p>
        </w:tc>
        <w:tc>
          <w:tcPr>
            <w:tcW w:w="2831" w:type="dxa"/>
            <w:vAlign w:val="center"/>
          </w:tcPr>
          <w:p w14:paraId="5F2A97DC" w14:textId="77777777" w:rsidR="003800E2" w:rsidRPr="00EF4824" w:rsidRDefault="003800E2" w:rsidP="00F60318">
            <w:pPr>
              <w:spacing w:line="276" w:lineRule="auto"/>
              <w:rPr>
                <w:rFonts w:ascii="Arial" w:hAnsi="Arial" w:cs="Arial"/>
                <w:sz w:val="16"/>
                <w:szCs w:val="16"/>
                <w:lang w:val="en-US"/>
              </w:rPr>
            </w:pPr>
          </w:p>
        </w:tc>
        <w:tc>
          <w:tcPr>
            <w:tcW w:w="3469" w:type="dxa"/>
            <w:vAlign w:val="center"/>
          </w:tcPr>
          <w:p w14:paraId="0010B981" w14:textId="77777777" w:rsidR="003800E2" w:rsidRPr="00EF4824" w:rsidRDefault="003800E2" w:rsidP="00F60318">
            <w:pPr>
              <w:spacing w:line="276" w:lineRule="auto"/>
              <w:rPr>
                <w:rFonts w:ascii="Arial" w:hAnsi="Arial" w:cs="Arial"/>
                <w:sz w:val="16"/>
                <w:szCs w:val="16"/>
                <w:lang w:val="en-US"/>
              </w:rPr>
            </w:pPr>
          </w:p>
        </w:tc>
      </w:tr>
      <w:tr w:rsidR="003800E2" w:rsidRPr="00EF4824" w14:paraId="152CCFBB" w14:textId="77777777" w:rsidTr="00F60318">
        <w:trPr>
          <w:jc w:val="center"/>
        </w:trPr>
        <w:tc>
          <w:tcPr>
            <w:tcW w:w="3651" w:type="dxa"/>
            <w:tcBorders>
              <w:bottom w:val="single" w:sz="4" w:space="0" w:color="auto"/>
            </w:tcBorders>
            <w:vAlign w:val="center"/>
          </w:tcPr>
          <w:p w14:paraId="21B77A65" w14:textId="77777777" w:rsidR="003800E2" w:rsidRPr="00EF4824" w:rsidRDefault="003800E2" w:rsidP="00F60318">
            <w:pPr>
              <w:spacing w:line="276" w:lineRule="auto"/>
              <w:rPr>
                <w:rFonts w:ascii="Arial" w:hAnsi="Arial" w:cs="Arial"/>
                <w:sz w:val="16"/>
                <w:szCs w:val="16"/>
                <w:lang w:val="en-US"/>
              </w:rPr>
            </w:pPr>
          </w:p>
        </w:tc>
        <w:tc>
          <w:tcPr>
            <w:tcW w:w="2831" w:type="dxa"/>
            <w:tcBorders>
              <w:bottom w:val="single" w:sz="4" w:space="0" w:color="auto"/>
            </w:tcBorders>
            <w:vAlign w:val="center"/>
          </w:tcPr>
          <w:p w14:paraId="16DF4385" w14:textId="77777777" w:rsidR="003800E2" w:rsidRPr="00EF4824" w:rsidRDefault="003800E2" w:rsidP="00F60318">
            <w:pPr>
              <w:spacing w:line="276" w:lineRule="auto"/>
              <w:rPr>
                <w:rFonts w:ascii="Arial" w:hAnsi="Arial" w:cs="Arial"/>
                <w:sz w:val="16"/>
                <w:szCs w:val="16"/>
                <w:lang w:val="en-US"/>
              </w:rPr>
            </w:pPr>
          </w:p>
        </w:tc>
        <w:tc>
          <w:tcPr>
            <w:tcW w:w="3469" w:type="dxa"/>
            <w:tcBorders>
              <w:bottom w:val="single" w:sz="4" w:space="0" w:color="auto"/>
            </w:tcBorders>
            <w:vAlign w:val="center"/>
          </w:tcPr>
          <w:p w14:paraId="0E2DFC18" w14:textId="77777777" w:rsidR="003800E2" w:rsidRPr="00EF4824" w:rsidRDefault="003800E2" w:rsidP="00F60318">
            <w:pPr>
              <w:spacing w:line="276" w:lineRule="auto"/>
              <w:rPr>
                <w:rFonts w:ascii="Arial" w:hAnsi="Arial" w:cs="Arial"/>
                <w:sz w:val="16"/>
                <w:szCs w:val="16"/>
                <w:lang w:val="en-US"/>
              </w:rPr>
            </w:pPr>
          </w:p>
        </w:tc>
      </w:tr>
    </w:tbl>
    <w:p w14:paraId="2FD575C7" w14:textId="77777777" w:rsidR="003800E2" w:rsidRDefault="003800E2" w:rsidP="003800E2">
      <w:pPr>
        <w:jc w:val="center"/>
        <w:rPr>
          <w:rFonts w:ascii="Arial" w:hAnsi="Arial" w:cs="Arial"/>
          <w:sz w:val="20"/>
          <w:szCs w:val="20"/>
          <w:lang w:val="en-US"/>
        </w:rPr>
      </w:pPr>
    </w:p>
    <w:p w14:paraId="594C04CB" w14:textId="7E7043D2" w:rsidR="00FF299E" w:rsidRDefault="00FF299E" w:rsidP="00FF299E">
      <w:pPr>
        <w:spacing w:line="276" w:lineRule="auto"/>
        <w:rPr>
          <w:rFonts w:ascii="Arial" w:hAnsi="Arial" w:cs="Arial"/>
          <w:sz w:val="20"/>
          <w:szCs w:val="20"/>
          <w:lang w:val="en-US"/>
        </w:rPr>
      </w:pPr>
      <w:r>
        <w:rPr>
          <w:rFonts w:ascii="Arial" w:hAnsi="Arial" w:cs="Arial"/>
          <w:sz w:val="20"/>
          <w:szCs w:val="20"/>
          <w:lang w:val="en-US"/>
        </w:rPr>
        <w:tab/>
      </w:r>
    </w:p>
    <w:p w14:paraId="7B318FC6" w14:textId="198E49AD" w:rsidR="000C4007" w:rsidRDefault="000C4007">
      <w:pPr>
        <w:rPr>
          <w:rFonts w:ascii="Arial" w:hAnsi="Arial" w:cs="Arial"/>
          <w:sz w:val="20"/>
          <w:szCs w:val="20"/>
          <w:lang w:val="en-US"/>
        </w:rPr>
      </w:pPr>
      <w:r>
        <w:rPr>
          <w:rFonts w:ascii="Arial" w:hAnsi="Arial" w:cs="Arial"/>
          <w:sz w:val="20"/>
          <w:szCs w:val="20"/>
          <w:lang w:val="en-US"/>
        </w:rPr>
        <w:br w:type="page"/>
      </w:r>
    </w:p>
    <w:p w14:paraId="28712FE8" w14:textId="50058E97" w:rsidR="00160508" w:rsidRDefault="00160508" w:rsidP="00160508">
      <w:pPr>
        <w:rPr>
          <w:rFonts w:ascii="Arial" w:hAnsi="Arial" w:cs="Arial"/>
          <w:sz w:val="20"/>
          <w:szCs w:val="20"/>
          <w:lang w:val="en-US"/>
        </w:rPr>
      </w:pPr>
      <w:bookmarkStart w:id="2" w:name="OLE_LINK9"/>
      <w:r w:rsidRPr="00810AD6">
        <w:rPr>
          <w:rFonts w:ascii="Arial" w:hAnsi="Arial" w:cs="Arial"/>
          <w:b/>
          <w:bCs/>
          <w:sz w:val="20"/>
          <w:szCs w:val="20"/>
          <w:lang w:val="en-US"/>
        </w:rPr>
        <w:lastRenderedPageBreak/>
        <w:t>Table</w:t>
      </w:r>
      <w:r w:rsidR="00802C88" w:rsidRPr="00810AD6">
        <w:rPr>
          <w:rFonts w:ascii="Arial" w:hAnsi="Arial" w:cs="Arial"/>
          <w:b/>
          <w:bCs/>
          <w:sz w:val="20"/>
          <w:szCs w:val="20"/>
          <w:lang w:val="en-US"/>
        </w:rPr>
        <w:t xml:space="preserve"> S</w:t>
      </w:r>
      <w:r w:rsidR="00BA5961">
        <w:rPr>
          <w:rFonts w:ascii="Arial" w:hAnsi="Arial" w:cs="Arial"/>
          <w:b/>
          <w:bCs/>
          <w:sz w:val="20"/>
          <w:szCs w:val="20"/>
          <w:lang w:val="en-US"/>
        </w:rPr>
        <w:t>1</w:t>
      </w:r>
      <w:r w:rsidR="002C4EE7">
        <w:rPr>
          <w:rFonts w:ascii="Arial" w:hAnsi="Arial" w:cs="Arial"/>
          <w:b/>
          <w:bCs/>
          <w:sz w:val="20"/>
          <w:szCs w:val="20"/>
          <w:lang w:val="en-US"/>
        </w:rPr>
        <w:t>8</w:t>
      </w:r>
      <w:r>
        <w:rPr>
          <w:rFonts w:ascii="Arial" w:hAnsi="Arial" w:cs="Arial"/>
          <w:sz w:val="20"/>
          <w:szCs w:val="20"/>
          <w:lang w:val="en-US"/>
        </w:rPr>
        <w:t xml:space="preserve">: Erythromycin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7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469"/>
      </w:tblGrid>
      <w:tr w:rsidR="00160508" w:rsidRPr="00EF4824" w14:paraId="0A429DFC" w14:textId="77777777" w:rsidTr="00F60318">
        <w:trPr>
          <w:jc w:val="center"/>
        </w:trPr>
        <w:tc>
          <w:tcPr>
            <w:tcW w:w="3415" w:type="dxa"/>
            <w:tcBorders>
              <w:top w:val="single" w:sz="4" w:space="0" w:color="auto"/>
              <w:bottom w:val="single" w:sz="4" w:space="0" w:color="auto"/>
            </w:tcBorders>
          </w:tcPr>
          <w:p w14:paraId="1947A702"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6CDEB564"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469" w:type="dxa"/>
            <w:tcBorders>
              <w:top w:val="single" w:sz="4" w:space="0" w:color="auto"/>
              <w:bottom w:val="single" w:sz="4" w:space="0" w:color="auto"/>
            </w:tcBorders>
          </w:tcPr>
          <w:p w14:paraId="36E1A9FA"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160508" w:rsidRPr="00EF4824" w14:paraId="0AF7C412" w14:textId="77777777" w:rsidTr="00F60318">
        <w:trPr>
          <w:jc w:val="center"/>
        </w:trPr>
        <w:tc>
          <w:tcPr>
            <w:tcW w:w="3415" w:type="dxa"/>
            <w:tcBorders>
              <w:top w:val="single" w:sz="4" w:space="0" w:color="auto"/>
            </w:tcBorders>
            <w:vAlign w:val="center"/>
          </w:tcPr>
          <w:p w14:paraId="38B38EEF"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5B7F3E1D" w14:textId="63CF1D2B"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733.9</w:t>
            </w:r>
          </w:p>
        </w:tc>
        <w:tc>
          <w:tcPr>
            <w:tcW w:w="3469" w:type="dxa"/>
            <w:tcBorders>
              <w:top w:val="single" w:sz="4" w:space="0" w:color="auto"/>
            </w:tcBorders>
            <w:vAlign w:val="center"/>
          </w:tcPr>
          <w:p w14:paraId="3B7ECFD4" w14:textId="148855F8"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Dollery (1999)</w:t>
            </w:r>
          </w:p>
        </w:tc>
      </w:tr>
      <w:tr w:rsidR="00160508" w:rsidRPr="00EF4824" w14:paraId="375AF399" w14:textId="77777777" w:rsidTr="00F60318">
        <w:trPr>
          <w:jc w:val="center"/>
        </w:trPr>
        <w:tc>
          <w:tcPr>
            <w:tcW w:w="3415" w:type="dxa"/>
            <w:vAlign w:val="center"/>
          </w:tcPr>
          <w:p w14:paraId="5E29A806"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7F1FE4F0" w14:textId="0A76B8DE"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2.5</w:t>
            </w:r>
          </w:p>
        </w:tc>
        <w:tc>
          <w:tcPr>
            <w:tcW w:w="3469" w:type="dxa"/>
            <w:vAlign w:val="center"/>
          </w:tcPr>
          <w:p w14:paraId="059EC793" w14:textId="637934FB"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Lewis (2000)</w:t>
            </w:r>
          </w:p>
        </w:tc>
      </w:tr>
      <w:tr w:rsidR="00160508" w:rsidRPr="00EF4824" w14:paraId="64545C5A" w14:textId="77777777" w:rsidTr="00F60318">
        <w:trPr>
          <w:jc w:val="center"/>
        </w:trPr>
        <w:tc>
          <w:tcPr>
            <w:tcW w:w="3415" w:type="dxa"/>
            <w:vAlign w:val="center"/>
          </w:tcPr>
          <w:p w14:paraId="373FF9F7"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2C655A37"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Monoprotic base</w:t>
            </w:r>
          </w:p>
        </w:tc>
        <w:tc>
          <w:tcPr>
            <w:tcW w:w="3469" w:type="dxa"/>
            <w:vAlign w:val="center"/>
          </w:tcPr>
          <w:p w14:paraId="4742AF85" w14:textId="77777777" w:rsidR="00160508" w:rsidRPr="00EF4824" w:rsidRDefault="00160508" w:rsidP="00F60318">
            <w:pPr>
              <w:spacing w:line="276" w:lineRule="auto"/>
              <w:rPr>
                <w:rFonts w:ascii="Arial" w:hAnsi="Arial" w:cs="Arial"/>
                <w:sz w:val="16"/>
                <w:szCs w:val="16"/>
                <w:lang w:val="en-US"/>
              </w:rPr>
            </w:pPr>
          </w:p>
        </w:tc>
      </w:tr>
      <w:tr w:rsidR="00160508" w:rsidRPr="00EF4824" w14:paraId="1CED4843" w14:textId="77777777" w:rsidTr="00F60318">
        <w:trPr>
          <w:jc w:val="center"/>
        </w:trPr>
        <w:tc>
          <w:tcPr>
            <w:tcW w:w="3415" w:type="dxa"/>
            <w:vAlign w:val="center"/>
          </w:tcPr>
          <w:p w14:paraId="1367DD23"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129B4589" w14:textId="510C54C8"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8</w:t>
            </w:r>
            <w:r w:rsidR="00160508" w:rsidRPr="00EF4824">
              <w:rPr>
                <w:rFonts w:ascii="Arial" w:hAnsi="Arial" w:cs="Arial"/>
                <w:sz w:val="16"/>
                <w:szCs w:val="16"/>
                <w:lang w:val="en-US"/>
              </w:rPr>
              <w:t>.8</w:t>
            </w:r>
          </w:p>
        </w:tc>
        <w:tc>
          <w:tcPr>
            <w:tcW w:w="3469" w:type="dxa"/>
            <w:vAlign w:val="center"/>
          </w:tcPr>
          <w:p w14:paraId="69C746A0" w14:textId="482EE5C8"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Dollery (1999)</w:t>
            </w:r>
          </w:p>
        </w:tc>
      </w:tr>
      <w:tr w:rsidR="00160508" w:rsidRPr="00EF4824" w14:paraId="42B83559" w14:textId="77777777" w:rsidTr="00F60318">
        <w:trPr>
          <w:jc w:val="center"/>
        </w:trPr>
        <w:tc>
          <w:tcPr>
            <w:tcW w:w="3415" w:type="dxa"/>
            <w:vAlign w:val="center"/>
          </w:tcPr>
          <w:p w14:paraId="55F9E78A"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6F34719F" w14:textId="2E8F7874"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0.854</w:t>
            </w:r>
          </w:p>
        </w:tc>
        <w:tc>
          <w:tcPr>
            <w:tcW w:w="3469" w:type="dxa"/>
            <w:vAlign w:val="center"/>
          </w:tcPr>
          <w:p w14:paraId="49F7CE75" w14:textId="59A19E3F"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Pfizer analysis</w:t>
            </w:r>
          </w:p>
        </w:tc>
      </w:tr>
      <w:tr w:rsidR="00160508" w:rsidRPr="00EF4824" w14:paraId="25440FC9" w14:textId="77777777" w:rsidTr="00F60318">
        <w:trPr>
          <w:jc w:val="center"/>
        </w:trPr>
        <w:tc>
          <w:tcPr>
            <w:tcW w:w="3415" w:type="dxa"/>
            <w:vAlign w:val="center"/>
          </w:tcPr>
          <w:p w14:paraId="2FE35ED1"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40B93657" w14:textId="6E6EBA73"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0.</w:t>
            </w:r>
            <w:r w:rsidR="00557A8A" w:rsidRPr="00EF4824">
              <w:rPr>
                <w:rFonts w:ascii="Arial" w:hAnsi="Arial" w:cs="Arial"/>
                <w:sz w:val="16"/>
                <w:szCs w:val="16"/>
                <w:lang w:val="en-US"/>
              </w:rPr>
              <w:t>31</w:t>
            </w:r>
          </w:p>
        </w:tc>
        <w:tc>
          <w:tcPr>
            <w:tcW w:w="3469" w:type="dxa"/>
            <w:vAlign w:val="center"/>
          </w:tcPr>
          <w:p w14:paraId="1C668D36" w14:textId="37386DF3"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fr-CH"/>
              </w:rPr>
              <w:t>Dette et al. (1982)</w:t>
            </w:r>
          </w:p>
        </w:tc>
      </w:tr>
      <w:tr w:rsidR="00160508" w:rsidRPr="00EF4824" w14:paraId="43848BDB" w14:textId="77777777" w:rsidTr="00F60318">
        <w:trPr>
          <w:jc w:val="center"/>
        </w:trPr>
        <w:tc>
          <w:tcPr>
            <w:tcW w:w="3415" w:type="dxa"/>
            <w:vAlign w:val="center"/>
          </w:tcPr>
          <w:p w14:paraId="3F1E4A37"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Absorption: First-order model</w:t>
            </w:r>
          </w:p>
        </w:tc>
        <w:tc>
          <w:tcPr>
            <w:tcW w:w="2831" w:type="dxa"/>
            <w:vAlign w:val="center"/>
          </w:tcPr>
          <w:p w14:paraId="081202AA" w14:textId="77777777" w:rsidR="00160508" w:rsidRPr="00EF4824" w:rsidRDefault="00160508" w:rsidP="00F60318">
            <w:pPr>
              <w:spacing w:line="276" w:lineRule="auto"/>
              <w:rPr>
                <w:rFonts w:ascii="Arial" w:hAnsi="Arial" w:cs="Arial"/>
                <w:sz w:val="16"/>
                <w:szCs w:val="16"/>
                <w:lang w:val="en-US"/>
              </w:rPr>
            </w:pPr>
          </w:p>
        </w:tc>
        <w:tc>
          <w:tcPr>
            <w:tcW w:w="3469" w:type="dxa"/>
            <w:vAlign w:val="center"/>
          </w:tcPr>
          <w:p w14:paraId="35FCEFB4" w14:textId="77777777" w:rsidR="00160508" w:rsidRPr="00EF4824" w:rsidRDefault="00160508" w:rsidP="00F60318">
            <w:pPr>
              <w:spacing w:line="276" w:lineRule="auto"/>
              <w:rPr>
                <w:rFonts w:ascii="Arial" w:hAnsi="Arial" w:cs="Arial"/>
                <w:sz w:val="16"/>
                <w:szCs w:val="16"/>
                <w:lang w:val="fr-CH"/>
              </w:rPr>
            </w:pPr>
          </w:p>
        </w:tc>
      </w:tr>
      <w:tr w:rsidR="00160508" w:rsidRPr="00EF4824" w14:paraId="6E399FFA" w14:textId="77777777" w:rsidTr="00F60318">
        <w:trPr>
          <w:jc w:val="center"/>
        </w:trPr>
        <w:tc>
          <w:tcPr>
            <w:tcW w:w="3415" w:type="dxa"/>
            <w:vAlign w:val="center"/>
          </w:tcPr>
          <w:p w14:paraId="4EF624A1"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fa</w:t>
            </w:r>
          </w:p>
        </w:tc>
        <w:tc>
          <w:tcPr>
            <w:tcW w:w="2831" w:type="dxa"/>
            <w:vAlign w:val="center"/>
          </w:tcPr>
          <w:p w14:paraId="53E806AF" w14:textId="635F35EC"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0.6</w:t>
            </w:r>
          </w:p>
        </w:tc>
        <w:tc>
          <w:tcPr>
            <w:tcW w:w="3469" w:type="dxa"/>
            <w:vAlign w:val="center"/>
          </w:tcPr>
          <w:p w14:paraId="07554B62" w14:textId="4AE184C6"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optimized</w:t>
            </w:r>
          </w:p>
        </w:tc>
      </w:tr>
      <w:tr w:rsidR="00160508" w:rsidRPr="00EF4824" w14:paraId="1D0CF27A" w14:textId="77777777" w:rsidTr="00F60318">
        <w:trPr>
          <w:jc w:val="center"/>
        </w:trPr>
        <w:tc>
          <w:tcPr>
            <w:tcW w:w="3415" w:type="dxa"/>
            <w:vAlign w:val="center"/>
          </w:tcPr>
          <w:p w14:paraId="33BB2E8F"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ka (1/h)</w:t>
            </w:r>
          </w:p>
        </w:tc>
        <w:tc>
          <w:tcPr>
            <w:tcW w:w="2831" w:type="dxa"/>
            <w:vAlign w:val="center"/>
          </w:tcPr>
          <w:p w14:paraId="2EF5FDCA" w14:textId="6E2EFC56"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0.</w:t>
            </w:r>
            <w:r w:rsidR="00557A8A" w:rsidRPr="00EF4824">
              <w:rPr>
                <w:rFonts w:ascii="Arial" w:hAnsi="Arial" w:cs="Arial"/>
                <w:sz w:val="16"/>
                <w:szCs w:val="16"/>
                <w:lang w:val="en-US"/>
              </w:rPr>
              <w:t>52</w:t>
            </w:r>
          </w:p>
        </w:tc>
        <w:tc>
          <w:tcPr>
            <w:tcW w:w="3469" w:type="dxa"/>
            <w:vAlign w:val="center"/>
          </w:tcPr>
          <w:p w14:paraId="2E16000E" w14:textId="218B7C34" w:rsidR="00160508" w:rsidRPr="00EF4824" w:rsidRDefault="00557A8A" w:rsidP="00F60318">
            <w:pPr>
              <w:spacing w:line="276" w:lineRule="auto"/>
              <w:rPr>
                <w:rFonts w:ascii="Arial" w:hAnsi="Arial" w:cs="Arial"/>
                <w:sz w:val="16"/>
                <w:szCs w:val="16"/>
                <w:lang w:val="fr-CH"/>
              </w:rPr>
            </w:pPr>
            <w:proofErr w:type="spellStart"/>
            <w:proofErr w:type="gramStart"/>
            <w:r w:rsidRPr="00EF4824">
              <w:rPr>
                <w:rFonts w:ascii="Arial" w:hAnsi="Arial" w:cs="Arial"/>
                <w:sz w:val="16"/>
                <w:szCs w:val="16"/>
                <w:lang w:val="fr-CH"/>
              </w:rPr>
              <w:t>optimized</w:t>
            </w:r>
            <w:proofErr w:type="spellEnd"/>
            <w:proofErr w:type="gramEnd"/>
          </w:p>
        </w:tc>
      </w:tr>
      <w:tr w:rsidR="00160508" w:rsidRPr="00EF4824" w14:paraId="71FEF11F" w14:textId="77777777" w:rsidTr="00F60318">
        <w:trPr>
          <w:jc w:val="center"/>
        </w:trPr>
        <w:tc>
          <w:tcPr>
            <w:tcW w:w="3415" w:type="dxa"/>
            <w:vAlign w:val="center"/>
          </w:tcPr>
          <w:p w14:paraId="14BF008C"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7E84C69C" w14:textId="532B547B"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1</w:t>
            </w:r>
          </w:p>
        </w:tc>
        <w:tc>
          <w:tcPr>
            <w:tcW w:w="3469" w:type="dxa"/>
            <w:vAlign w:val="center"/>
          </w:tcPr>
          <w:p w14:paraId="46C44103" w14:textId="407EA94D" w:rsidR="00160508" w:rsidRPr="00EF4824" w:rsidRDefault="00160508" w:rsidP="00F60318">
            <w:pPr>
              <w:spacing w:line="276" w:lineRule="auto"/>
              <w:rPr>
                <w:rFonts w:ascii="Arial" w:hAnsi="Arial" w:cs="Arial"/>
                <w:sz w:val="16"/>
                <w:szCs w:val="16"/>
                <w:lang w:val="en-US"/>
              </w:rPr>
            </w:pPr>
          </w:p>
        </w:tc>
      </w:tr>
      <w:tr w:rsidR="00160508" w:rsidRPr="00EF4824" w14:paraId="1F2DA336" w14:textId="77777777" w:rsidTr="00F60318">
        <w:trPr>
          <w:jc w:val="center"/>
        </w:trPr>
        <w:tc>
          <w:tcPr>
            <w:tcW w:w="3415" w:type="dxa"/>
            <w:vAlign w:val="center"/>
          </w:tcPr>
          <w:p w14:paraId="5C7514B7"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Q,</w:t>
            </w:r>
            <w:r w:rsidRPr="00EF4824">
              <w:rPr>
                <w:rFonts w:ascii="Arial" w:hAnsi="Arial" w:cs="Arial"/>
                <w:sz w:val="16"/>
                <w:szCs w:val="16"/>
                <w:vertAlign w:val="subscript"/>
                <w:lang w:val="en-US"/>
              </w:rPr>
              <w:t>gut</w:t>
            </w:r>
            <w:proofErr w:type="spellEnd"/>
            <w:r w:rsidRPr="00EF4824">
              <w:rPr>
                <w:rFonts w:ascii="Arial" w:hAnsi="Arial" w:cs="Arial"/>
                <w:sz w:val="16"/>
                <w:szCs w:val="16"/>
                <w:lang w:val="en-US"/>
              </w:rPr>
              <w:t xml:space="preserve"> (L/h)</w:t>
            </w:r>
          </w:p>
        </w:tc>
        <w:tc>
          <w:tcPr>
            <w:tcW w:w="2831" w:type="dxa"/>
            <w:vAlign w:val="center"/>
          </w:tcPr>
          <w:p w14:paraId="12A8A466" w14:textId="32591FEC" w:rsidR="00160508" w:rsidRPr="00EF4824" w:rsidRDefault="00557A8A" w:rsidP="00F60318">
            <w:pPr>
              <w:spacing w:line="276" w:lineRule="auto"/>
              <w:rPr>
                <w:rFonts w:ascii="Arial" w:hAnsi="Arial" w:cs="Arial"/>
                <w:sz w:val="16"/>
                <w:szCs w:val="16"/>
                <w:lang w:val="en-US"/>
              </w:rPr>
            </w:pPr>
            <w:r w:rsidRPr="00EF4824">
              <w:rPr>
                <w:rFonts w:ascii="Arial" w:hAnsi="Arial" w:cs="Arial"/>
                <w:sz w:val="16"/>
                <w:szCs w:val="16"/>
                <w:lang w:val="en-US"/>
              </w:rPr>
              <w:t>1.7471</w:t>
            </w:r>
          </w:p>
        </w:tc>
        <w:tc>
          <w:tcPr>
            <w:tcW w:w="3469" w:type="dxa"/>
            <w:vAlign w:val="center"/>
          </w:tcPr>
          <w:p w14:paraId="6AB79074"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2B7AD8" w:rsidRPr="00EF4824" w14:paraId="1C3754CD" w14:textId="77777777" w:rsidTr="008626AE">
        <w:trPr>
          <w:jc w:val="center"/>
        </w:trPr>
        <w:tc>
          <w:tcPr>
            <w:tcW w:w="3415" w:type="dxa"/>
          </w:tcPr>
          <w:p w14:paraId="6E463E25" w14:textId="4EE74DD7"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 xml:space="preserve">Permeability assay </w:t>
            </w:r>
          </w:p>
        </w:tc>
        <w:tc>
          <w:tcPr>
            <w:tcW w:w="2831" w:type="dxa"/>
          </w:tcPr>
          <w:p w14:paraId="17CB140B" w14:textId="5AF1E723"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 xml:space="preserve">Caco-2 </w:t>
            </w:r>
          </w:p>
        </w:tc>
        <w:tc>
          <w:tcPr>
            <w:tcW w:w="3469" w:type="dxa"/>
          </w:tcPr>
          <w:p w14:paraId="64CCB48C" w14:textId="0ED1587B"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Richter et al. (2009)</w:t>
            </w:r>
          </w:p>
        </w:tc>
      </w:tr>
      <w:tr w:rsidR="002B7AD8" w:rsidRPr="00EF4824" w14:paraId="09FA330A" w14:textId="77777777" w:rsidTr="00A0176E">
        <w:trPr>
          <w:jc w:val="center"/>
        </w:trPr>
        <w:tc>
          <w:tcPr>
            <w:tcW w:w="3415" w:type="dxa"/>
          </w:tcPr>
          <w:p w14:paraId="4EB51935" w14:textId="03E38570"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Apical pH : Basolateral pH</w:t>
            </w:r>
          </w:p>
        </w:tc>
        <w:tc>
          <w:tcPr>
            <w:tcW w:w="2831" w:type="dxa"/>
          </w:tcPr>
          <w:p w14:paraId="1494E8CA" w14:textId="754ED18F"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7.4 : 7.4</w:t>
            </w:r>
          </w:p>
        </w:tc>
        <w:tc>
          <w:tcPr>
            <w:tcW w:w="3469" w:type="dxa"/>
          </w:tcPr>
          <w:p w14:paraId="2FB33B64" w14:textId="6BCA5EBF"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Richter et al. (2009)</w:t>
            </w:r>
          </w:p>
        </w:tc>
      </w:tr>
      <w:tr w:rsidR="002B7AD8" w:rsidRPr="00EF4824" w14:paraId="58C7F14D" w14:textId="77777777" w:rsidTr="00763862">
        <w:trPr>
          <w:jc w:val="center"/>
        </w:trPr>
        <w:tc>
          <w:tcPr>
            <w:tcW w:w="3415" w:type="dxa"/>
            <w:vAlign w:val="center"/>
          </w:tcPr>
          <w:p w14:paraId="764F7C81" w14:textId="09A1A801"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 xml:space="preserve">Activity </w:t>
            </w:r>
          </w:p>
        </w:tc>
        <w:tc>
          <w:tcPr>
            <w:tcW w:w="2831" w:type="dxa"/>
            <w:vAlign w:val="center"/>
          </w:tcPr>
          <w:p w14:paraId="62685287" w14:textId="5929EBFA" w:rsidR="002B7AD8" w:rsidRPr="00EF4824" w:rsidRDefault="002B7AD8" w:rsidP="002B7AD8">
            <w:pPr>
              <w:spacing w:line="276" w:lineRule="auto"/>
              <w:rPr>
                <w:rFonts w:ascii="Arial" w:hAnsi="Arial" w:cs="Arial"/>
                <w:sz w:val="16"/>
                <w:szCs w:val="16"/>
                <w:lang w:val="en-US"/>
              </w:rPr>
            </w:pPr>
            <w:proofErr w:type="spellStart"/>
            <w:r w:rsidRPr="00EF4824">
              <w:rPr>
                <w:rFonts w:ascii="Arial" w:hAnsi="Arial" w:cs="Arial"/>
                <w:sz w:val="16"/>
                <w:szCs w:val="16"/>
                <w:lang w:val="en-US"/>
              </w:rPr>
              <w:t>Passive&amp;active</w:t>
            </w:r>
            <w:proofErr w:type="spellEnd"/>
          </w:p>
        </w:tc>
        <w:tc>
          <w:tcPr>
            <w:tcW w:w="3469" w:type="dxa"/>
          </w:tcPr>
          <w:p w14:paraId="5732F403" w14:textId="413E5F43"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Richter et al. (2009)</w:t>
            </w:r>
          </w:p>
        </w:tc>
      </w:tr>
      <w:tr w:rsidR="002B7AD8" w:rsidRPr="00EF4824" w14:paraId="61FEC3B1" w14:textId="77777777" w:rsidTr="00763862">
        <w:trPr>
          <w:jc w:val="center"/>
        </w:trPr>
        <w:tc>
          <w:tcPr>
            <w:tcW w:w="3415" w:type="dxa"/>
            <w:vAlign w:val="center"/>
          </w:tcPr>
          <w:p w14:paraId="1363F7DA" w14:textId="25302069"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Caco-2 (10</w:t>
            </w:r>
            <w:r w:rsidRPr="00EF4824">
              <w:rPr>
                <w:rFonts w:ascii="Arial" w:hAnsi="Arial" w:cs="Arial"/>
                <w:sz w:val="16"/>
                <w:szCs w:val="16"/>
                <w:vertAlign w:val="superscript"/>
                <w:lang w:val="en-US"/>
              </w:rPr>
              <w:t>-6</w:t>
            </w:r>
            <w:r w:rsidRPr="00EF4824">
              <w:rPr>
                <w:rFonts w:ascii="Arial" w:hAnsi="Arial" w:cs="Arial"/>
                <w:sz w:val="16"/>
                <w:szCs w:val="16"/>
                <w:lang w:val="en-US"/>
              </w:rPr>
              <w:t>cm/s)</w:t>
            </w:r>
          </w:p>
        </w:tc>
        <w:tc>
          <w:tcPr>
            <w:tcW w:w="2831" w:type="dxa"/>
            <w:vAlign w:val="center"/>
          </w:tcPr>
          <w:p w14:paraId="7D2817DF" w14:textId="383B4E5F"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1.7</w:t>
            </w:r>
          </w:p>
        </w:tc>
        <w:tc>
          <w:tcPr>
            <w:tcW w:w="3469" w:type="dxa"/>
          </w:tcPr>
          <w:p w14:paraId="0628B044" w14:textId="10D9738C"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rPr>
              <w:t>Richter et al. (2009)</w:t>
            </w:r>
          </w:p>
        </w:tc>
      </w:tr>
      <w:tr w:rsidR="002B7AD8" w:rsidRPr="00EF4824" w14:paraId="1D3D7D91" w14:textId="77777777" w:rsidTr="00763862">
        <w:trPr>
          <w:jc w:val="center"/>
        </w:trPr>
        <w:tc>
          <w:tcPr>
            <w:tcW w:w="3415" w:type="dxa"/>
            <w:vAlign w:val="center"/>
          </w:tcPr>
          <w:p w14:paraId="6CBFE8A2" w14:textId="0833B4E6"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Reference</w:t>
            </w:r>
          </w:p>
        </w:tc>
        <w:tc>
          <w:tcPr>
            <w:tcW w:w="2831" w:type="dxa"/>
            <w:vAlign w:val="center"/>
          </w:tcPr>
          <w:p w14:paraId="194C7056" w14:textId="213CCB37"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multiple</w:t>
            </w:r>
          </w:p>
        </w:tc>
        <w:tc>
          <w:tcPr>
            <w:tcW w:w="3469" w:type="dxa"/>
          </w:tcPr>
          <w:p w14:paraId="247E52DC" w14:textId="77777777" w:rsidR="002B7AD8" w:rsidRPr="00EF4824" w:rsidRDefault="002B7AD8" w:rsidP="002B7AD8">
            <w:pPr>
              <w:spacing w:line="276" w:lineRule="auto"/>
              <w:rPr>
                <w:rFonts w:ascii="Arial" w:hAnsi="Arial" w:cs="Arial"/>
                <w:sz w:val="16"/>
                <w:szCs w:val="16"/>
              </w:rPr>
            </w:pPr>
          </w:p>
        </w:tc>
      </w:tr>
      <w:tr w:rsidR="002B7AD8" w:rsidRPr="00EF4824" w14:paraId="35E4C943" w14:textId="77777777" w:rsidTr="00763862">
        <w:trPr>
          <w:jc w:val="center"/>
        </w:trPr>
        <w:tc>
          <w:tcPr>
            <w:tcW w:w="3415" w:type="dxa"/>
            <w:vAlign w:val="center"/>
          </w:tcPr>
          <w:p w14:paraId="7BF8E430" w14:textId="43490D8E"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Scalar</w:t>
            </w:r>
          </w:p>
        </w:tc>
        <w:tc>
          <w:tcPr>
            <w:tcW w:w="2831" w:type="dxa"/>
            <w:vAlign w:val="center"/>
          </w:tcPr>
          <w:p w14:paraId="1657093D" w14:textId="275A0AB9" w:rsidR="002B7AD8" w:rsidRPr="00EF4824" w:rsidRDefault="002B7AD8" w:rsidP="002B7AD8">
            <w:pPr>
              <w:spacing w:line="276" w:lineRule="auto"/>
              <w:rPr>
                <w:rFonts w:ascii="Arial" w:hAnsi="Arial" w:cs="Arial"/>
                <w:sz w:val="16"/>
                <w:szCs w:val="16"/>
                <w:lang w:val="en-US"/>
              </w:rPr>
            </w:pPr>
            <w:r w:rsidRPr="00EF4824">
              <w:rPr>
                <w:rFonts w:ascii="Arial" w:hAnsi="Arial" w:cs="Arial"/>
                <w:sz w:val="16"/>
                <w:szCs w:val="16"/>
                <w:lang w:val="en-US"/>
              </w:rPr>
              <w:t>0.28957</w:t>
            </w:r>
          </w:p>
        </w:tc>
        <w:tc>
          <w:tcPr>
            <w:tcW w:w="3469" w:type="dxa"/>
          </w:tcPr>
          <w:p w14:paraId="240A301F" w14:textId="510EA668" w:rsidR="002B7AD8" w:rsidRPr="00EF4824" w:rsidRDefault="002B7AD8" w:rsidP="002B7AD8">
            <w:pPr>
              <w:spacing w:line="276" w:lineRule="auto"/>
              <w:rPr>
                <w:rFonts w:ascii="Arial" w:hAnsi="Arial" w:cs="Arial"/>
                <w:sz w:val="16"/>
                <w:szCs w:val="16"/>
              </w:rPr>
            </w:pPr>
            <w:r w:rsidRPr="00EF4824">
              <w:rPr>
                <w:rFonts w:ascii="Arial" w:hAnsi="Arial" w:cs="Arial"/>
                <w:sz w:val="16"/>
                <w:szCs w:val="16"/>
              </w:rPr>
              <w:t>Calculated in SimCYP</w:t>
            </w:r>
          </w:p>
        </w:tc>
      </w:tr>
      <w:tr w:rsidR="00160508" w:rsidRPr="00EF4824" w14:paraId="737A6000" w14:textId="77777777" w:rsidTr="00F60318">
        <w:trPr>
          <w:jc w:val="center"/>
        </w:trPr>
        <w:tc>
          <w:tcPr>
            <w:tcW w:w="3415" w:type="dxa"/>
            <w:vAlign w:val="center"/>
          </w:tcPr>
          <w:p w14:paraId="34DB05C4"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Distribution: Minimal PBPK</w:t>
            </w:r>
          </w:p>
        </w:tc>
        <w:tc>
          <w:tcPr>
            <w:tcW w:w="2831" w:type="dxa"/>
            <w:vAlign w:val="center"/>
          </w:tcPr>
          <w:p w14:paraId="5178FE0E" w14:textId="77777777" w:rsidR="00160508" w:rsidRPr="00EF4824" w:rsidRDefault="00160508" w:rsidP="00F60318">
            <w:pPr>
              <w:spacing w:line="276" w:lineRule="auto"/>
              <w:rPr>
                <w:rFonts w:ascii="Arial" w:hAnsi="Arial" w:cs="Arial"/>
                <w:sz w:val="16"/>
                <w:szCs w:val="16"/>
                <w:lang w:val="en-US"/>
              </w:rPr>
            </w:pPr>
          </w:p>
        </w:tc>
        <w:tc>
          <w:tcPr>
            <w:tcW w:w="3469" w:type="dxa"/>
            <w:vAlign w:val="center"/>
          </w:tcPr>
          <w:p w14:paraId="29B72E5D" w14:textId="77777777" w:rsidR="00160508" w:rsidRPr="00EF4824" w:rsidRDefault="00160508" w:rsidP="00F60318">
            <w:pPr>
              <w:spacing w:line="276" w:lineRule="auto"/>
              <w:rPr>
                <w:rFonts w:ascii="Arial" w:hAnsi="Arial" w:cs="Arial"/>
                <w:sz w:val="16"/>
                <w:szCs w:val="16"/>
                <w:lang w:val="en-US"/>
              </w:rPr>
            </w:pPr>
          </w:p>
        </w:tc>
      </w:tr>
      <w:tr w:rsidR="00160508" w:rsidRPr="00EF4824" w14:paraId="078CDA9D" w14:textId="77777777" w:rsidTr="00F60318">
        <w:trPr>
          <w:jc w:val="center"/>
        </w:trPr>
        <w:tc>
          <w:tcPr>
            <w:tcW w:w="3415" w:type="dxa"/>
            <w:vAlign w:val="center"/>
          </w:tcPr>
          <w:p w14:paraId="38C1E560"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018953A5" w14:textId="3DABEEEC"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0.75</w:t>
            </w:r>
          </w:p>
        </w:tc>
        <w:tc>
          <w:tcPr>
            <w:tcW w:w="3469" w:type="dxa"/>
            <w:vAlign w:val="center"/>
          </w:tcPr>
          <w:p w14:paraId="0C5A8429" w14:textId="009EBF53"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fr-CH"/>
              </w:rPr>
              <w:t xml:space="preserve">Austin et al. (1980), </w:t>
            </w:r>
            <w:r w:rsidRPr="00EF4824">
              <w:rPr>
                <w:rFonts w:ascii="Arial" w:hAnsi="Arial" w:cs="Arial"/>
                <w:sz w:val="16"/>
                <w:szCs w:val="16"/>
                <w:lang w:val="fr-CH"/>
              </w:rPr>
              <w:br/>
              <w:t>Barre et al. (1987)</w:t>
            </w:r>
          </w:p>
        </w:tc>
      </w:tr>
      <w:tr w:rsidR="00160508" w:rsidRPr="00EF4824" w14:paraId="3984C06D" w14:textId="77777777" w:rsidTr="00F60318">
        <w:trPr>
          <w:jc w:val="center"/>
        </w:trPr>
        <w:tc>
          <w:tcPr>
            <w:tcW w:w="3415" w:type="dxa"/>
            <w:vAlign w:val="center"/>
          </w:tcPr>
          <w:p w14:paraId="41AB5D1D"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Elimination</w:t>
            </w:r>
          </w:p>
        </w:tc>
        <w:tc>
          <w:tcPr>
            <w:tcW w:w="2831" w:type="dxa"/>
            <w:vAlign w:val="center"/>
          </w:tcPr>
          <w:p w14:paraId="661FF9D6" w14:textId="77777777" w:rsidR="00160508" w:rsidRPr="00EF4824" w:rsidRDefault="00160508" w:rsidP="00F60318">
            <w:pPr>
              <w:spacing w:line="276" w:lineRule="auto"/>
              <w:rPr>
                <w:rFonts w:ascii="Arial" w:hAnsi="Arial" w:cs="Arial"/>
                <w:sz w:val="16"/>
                <w:szCs w:val="16"/>
                <w:lang w:val="en-US"/>
              </w:rPr>
            </w:pPr>
          </w:p>
        </w:tc>
        <w:tc>
          <w:tcPr>
            <w:tcW w:w="3469" w:type="dxa"/>
            <w:vAlign w:val="center"/>
          </w:tcPr>
          <w:p w14:paraId="73C0763C" w14:textId="77777777" w:rsidR="00160508" w:rsidRPr="00EF4824" w:rsidRDefault="00160508" w:rsidP="00F60318">
            <w:pPr>
              <w:spacing w:line="276" w:lineRule="auto"/>
              <w:rPr>
                <w:rFonts w:ascii="Arial" w:hAnsi="Arial" w:cs="Arial"/>
                <w:sz w:val="16"/>
                <w:szCs w:val="16"/>
                <w:lang w:val="fr-CH"/>
              </w:rPr>
            </w:pPr>
          </w:p>
        </w:tc>
      </w:tr>
      <w:tr w:rsidR="00160508" w:rsidRPr="00EF4824" w14:paraId="2A8C4ACE" w14:textId="77777777" w:rsidTr="00F60318">
        <w:trPr>
          <w:jc w:val="center"/>
        </w:trPr>
        <w:tc>
          <w:tcPr>
            <w:tcW w:w="3415" w:type="dxa"/>
            <w:vAlign w:val="center"/>
          </w:tcPr>
          <w:p w14:paraId="34D6ED57" w14:textId="59A8674A"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CYP</w:t>
            </w:r>
            <w:r w:rsidR="002B7AD8" w:rsidRPr="00EF4824">
              <w:rPr>
                <w:rFonts w:ascii="Arial" w:hAnsi="Arial" w:cs="Arial"/>
                <w:sz w:val="16"/>
                <w:szCs w:val="16"/>
                <w:lang w:val="en-US"/>
              </w:rPr>
              <w:t>3A4</w:t>
            </w:r>
            <w:r w:rsidR="002B7AD8" w:rsidRPr="00EF4824">
              <w:rPr>
                <w:rFonts w:ascii="Arial" w:hAnsi="Arial" w:cs="Arial"/>
                <w:sz w:val="16"/>
                <w:szCs w:val="16"/>
                <w:lang w:val="en-US"/>
              </w:rPr>
              <w:br/>
              <w:t>V</w:t>
            </w:r>
            <w:r w:rsidR="002B7AD8" w:rsidRPr="00EF4824">
              <w:rPr>
                <w:rFonts w:ascii="Arial" w:hAnsi="Arial" w:cs="Arial"/>
                <w:sz w:val="16"/>
                <w:szCs w:val="16"/>
                <w:vertAlign w:val="subscript"/>
                <w:lang w:val="en-US"/>
              </w:rPr>
              <w:t>max</w:t>
            </w:r>
            <w:r w:rsidR="002B7AD8" w:rsidRPr="00EF4824">
              <w:rPr>
                <w:rFonts w:ascii="Arial" w:hAnsi="Arial" w:cs="Arial"/>
                <w:sz w:val="16"/>
                <w:szCs w:val="16"/>
                <w:lang w:val="en-US"/>
              </w:rPr>
              <w:t xml:space="preserve"> (</w:t>
            </w:r>
            <w:proofErr w:type="spellStart"/>
            <w:r w:rsidR="002B7AD8" w:rsidRPr="00EF4824">
              <w:rPr>
                <w:rFonts w:ascii="Arial" w:hAnsi="Arial" w:cs="Arial"/>
                <w:sz w:val="16"/>
                <w:szCs w:val="16"/>
                <w:lang w:val="en-US"/>
              </w:rPr>
              <w:t>pmol</w:t>
            </w:r>
            <w:proofErr w:type="spellEnd"/>
            <w:r w:rsidR="002B7AD8" w:rsidRPr="00EF4824">
              <w:rPr>
                <w:rFonts w:ascii="Arial" w:hAnsi="Arial" w:cs="Arial"/>
                <w:sz w:val="16"/>
                <w:szCs w:val="16"/>
                <w:lang w:val="en-US"/>
              </w:rPr>
              <w:t>/min/</w:t>
            </w:r>
            <w:proofErr w:type="spellStart"/>
            <w:r w:rsidR="002B7AD8" w:rsidRPr="00EF4824">
              <w:rPr>
                <w:rFonts w:ascii="Arial" w:hAnsi="Arial" w:cs="Arial"/>
                <w:sz w:val="16"/>
                <w:szCs w:val="16"/>
                <w:lang w:val="en-US"/>
              </w:rPr>
              <w:t>pmol</w:t>
            </w:r>
            <w:proofErr w:type="spellEnd"/>
            <w:r w:rsidR="002B7AD8" w:rsidRPr="00EF4824">
              <w:rPr>
                <w:rFonts w:ascii="Arial" w:hAnsi="Arial" w:cs="Arial"/>
                <w:sz w:val="16"/>
                <w:szCs w:val="16"/>
                <w:lang w:val="en-US"/>
              </w:rPr>
              <w:t>)</w:t>
            </w:r>
            <w:r w:rsidR="002B7AD8" w:rsidRPr="00EF4824">
              <w:rPr>
                <w:rFonts w:ascii="Arial" w:hAnsi="Arial" w:cs="Arial"/>
                <w:sz w:val="16"/>
                <w:szCs w:val="16"/>
                <w:lang w:val="en-US"/>
              </w:rPr>
              <w:br/>
              <w:t>K</w:t>
            </w:r>
            <w:r w:rsidR="002B7AD8" w:rsidRPr="00EF4824">
              <w:rPr>
                <w:rFonts w:ascii="Arial" w:hAnsi="Arial" w:cs="Arial"/>
                <w:sz w:val="16"/>
                <w:szCs w:val="16"/>
                <w:vertAlign w:val="subscript"/>
                <w:lang w:val="en-US"/>
              </w:rPr>
              <w:t>m</w:t>
            </w:r>
            <w:r w:rsidR="002B7AD8" w:rsidRPr="00EF4824">
              <w:rPr>
                <w:rFonts w:ascii="Arial" w:hAnsi="Arial" w:cs="Arial"/>
                <w:sz w:val="16"/>
                <w:szCs w:val="16"/>
                <w:lang w:val="en-US"/>
              </w:rPr>
              <w:t xml:space="preserve"> (</w:t>
            </w:r>
            <w:r w:rsidR="002B7AD8" w:rsidRPr="00EF4824">
              <w:rPr>
                <w:rFonts w:ascii="Symbol" w:hAnsi="Symbol" w:cs="Arial"/>
                <w:sz w:val="16"/>
                <w:szCs w:val="16"/>
                <w:lang w:val="en-US"/>
              </w:rPr>
              <w:t>m</w:t>
            </w:r>
            <w:r w:rsidR="002B7AD8" w:rsidRPr="00EF4824">
              <w:rPr>
                <w:rFonts w:ascii="Arial" w:hAnsi="Arial" w:cs="Arial"/>
                <w:sz w:val="16"/>
                <w:szCs w:val="16"/>
                <w:lang w:val="en-US"/>
              </w:rPr>
              <w:t>M)</w:t>
            </w:r>
          </w:p>
        </w:tc>
        <w:tc>
          <w:tcPr>
            <w:tcW w:w="2831" w:type="dxa"/>
            <w:vAlign w:val="center"/>
          </w:tcPr>
          <w:p w14:paraId="772629CA" w14:textId="77777777" w:rsidR="002B7AD8" w:rsidRPr="00EF4824" w:rsidRDefault="002B7AD8" w:rsidP="00F60318">
            <w:pPr>
              <w:spacing w:line="276" w:lineRule="auto"/>
              <w:rPr>
                <w:rFonts w:ascii="Arial" w:hAnsi="Arial" w:cs="Arial"/>
                <w:sz w:val="16"/>
                <w:szCs w:val="16"/>
                <w:lang w:val="en-US"/>
              </w:rPr>
            </w:pPr>
          </w:p>
          <w:p w14:paraId="345BF0FB" w14:textId="4537578A"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1</w:t>
            </w:r>
            <w:r w:rsidR="002B7AD8" w:rsidRPr="00EF4824">
              <w:rPr>
                <w:rFonts w:ascii="Arial" w:hAnsi="Arial" w:cs="Arial"/>
                <w:sz w:val="16"/>
                <w:szCs w:val="16"/>
                <w:lang w:val="en-US"/>
              </w:rPr>
              <w:t>.45</w:t>
            </w:r>
            <w:r w:rsidR="002B7AD8" w:rsidRPr="00EF4824">
              <w:rPr>
                <w:rFonts w:ascii="Arial" w:hAnsi="Arial" w:cs="Arial"/>
                <w:sz w:val="16"/>
                <w:szCs w:val="16"/>
                <w:lang w:val="en-US"/>
              </w:rPr>
              <w:br/>
              <w:t>14.7</w:t>
            </w:r>
          </w:p>
        </w:tc>
        <w:tc>
          <w:tcPr>
            <w:tcW w:w="3469" w:type="dxa"/>
            <w:vAlign w:val="center"/>
          </w:tcPr>
          <w:p w14:paraId="0666A31D" w14:textId="5ECAF7ED"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Huang et al. (2004)</w:t>
            </w:r>
          </w:p>
        </w:tc>
      </w:tr>
      <w:tr w:rsidR="00160508" w:rsidRPr="00EF4824" w14:paraId="2704B786" w14:textId="77777777" w:rsidTr="00F60318">
        <w:trPr>
          <w:jc w:val="center"/>
        </w:trPr>
        <w:tc>
          <w:tcPr>
            <w:tcW w:w="3415" w:type="dxa"/>
            <w:vAlign w:val="center"/>
          </w:tcPr>
          <w:p w14:paraId="631E8E4F" w14:textId="5B68541A"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CYP</w:t>
            </w:r>
            <w:r w:rsidR="002B7AD8" w:rsidRPr="00EF4824">
              <w:rPr>
                <w:rFonts w:ascii="Arial" w:hAnsi="Arial" w:cs="Arial"/>
                <w:sz w:val="16"/>
                <w:szCs w:val="16"/>
                <w:lang w:val="en-US"/>
              </w:rPr>
              <w:t>3A5</w:t>
            </w:r>
            <w:r w:rsidR="002B7AD8" w:rsidRPr="00EF4824">
              <w:rPr>
                <w:rFonts w:ascii="Arial" w:hAnsi="Arial" w:cs="Arial"/>
                <w:sz w:val="16"/>
                <w:szCs w:val="16"/>
                <w:lang w:val="en-US"/>
              </w:rPr>
              <w:br/>
              <w:t>V</w:t>
            </w:r>
            <w:r w:rsidR="002B7AD8" w:rsidRPr="00EF4824">
              <w:rPr>
                <w:rFonts w:ascii="Arial" w:hAnsi="Arial" w:cs="Arial"/>
                <w:sz w:val="16"/>
                <w:szCs w:val="16"/>
                <w:vertAlign w:val="subscript"/>
                <w:lang w:val="en-US"/>
              </w:rPr>
              <w:t>max</w:t>
            </w:r>
            <w:r w:rsidR="002B7AD8" w:rsidRPr="00EF4824">
              <w:rPr>
                <w:rFonts w:ascii="Arial" w:hAnsi="Arial" w:cs="Arial"/>
                <w:sz w:val="16"/>
                <w:szCs w:val="16"/>
                <w:lang w:val="en-US"/>
              </w:rPr>
              <w:t xml:space="preserve"> (</w:t>
            </w:r>
            <w:proofErr w:type="spellStart"/>
            <w:r w:rsidR="002B7AD8" w:rsidRPr="00EF4824">
              <w:rPr>
                <w:rFonts w:ascii="Arial" w:hAnsi="Arial" w:cs="Arial"/>
                <w:sz w:val="16"/>
                <w:szCs w:val="16"/>
                <w:lang w:val="en-US"/>
              </w:rPr>
              <w:t>pmol</w:t>
            </w:r>
            <w:proofErr w:type="spellEnd"/>
            <w:r w:rsidR="002B7AD8" w:rsidRPr="00EF4824">
              <w:rPr>
                <w:rFonts w:ascii="Arial" w:hAnsi="Arial" w:cs="Arial"/>
                <w:sz w:val="16"/>
                <w:szCs w:val="16"/>
                <w:lang w:val="en-US"/>
              </w:rPr>
              <w:t>/min/</w:t>
            </w:r>
            <w:proofErr w:type="spellStart"/>
            <w:r w:rsidR="002B7AD8" w:rsidRPr="00EF4824">
              <w:rPr>
                <w:rFonts w:ascii="Arial" w:hAnsi="Arial" w:cs="Arial"/>
                <w:sz w:val="16"/>
                <w:szCs w:val="16"/>
                <w:lang w:val="en-US"/>
              </w:rPr>
              <w:t>pmol</w:t>
            </w:r>
            <w:proofErr w:type="spellEnd"/>
            <w:r w:rsidR="002B7AD8" w:rsidRPr="00EF4824">
              <w:rPr>
                <w:rFonts w:ascii="Arial" w:hAnsi="Arial" w:cs="Arial"/>
                <w:sz w:val="16"/>
                <w:szCs w:val="16"/>
                <w:lang w:val="en-US"/>
              </w:rPr>
              <w:t>)</w:t>
            </w:r>
            <w:r w:rsidR="002B7AD8" w:rsidRPr="00EF4824">
              <w:rPr>
                <w:rFonts w:ascii="Arial" w:hAnsi="Arial" w:cs="Arial"/>
                <w:sz w:val="16"/>
                <w:szCs w:val="16"/>
                <w:lang w:val="en-US"/>
              </w:rPr>
              <w:br/>
              <w:t>K</w:t>
            </w:r>
            <w:r w:rsidR="002B7AD8" w:rsidRPr="00EF4824">
              <w:rPr>
                <w:rFonts w:ascii="Arial" w:hAnsi="Arial" w:cs="Arial"/>
                <w:sz w:val="16"/>
                <w:szCs w:val="16"/>
                <w:vertAlign w:val="subscript"/>
                <w:lang w:val="en-US"/>
              </w:rPr>
              <w:t>m</w:t>
            </w:r>
            <w:r w:rsidR="002B7AD8" w:rsidRPr="00EF4824">
              <w:rPr>
                <w:rFonts w:ascii="Arial" w:hAnsi="Arial" w:cs="Arial"/>
                <w:sz w:val="16"/>
                <w:szCs w:val="16"/>
                <w:lang w:val="en-US"/>
              </w:rPr>
              <w:t xml:space="preserve"> (</w:t>
            </w:r>
            <w:r w:rsidR="002B7AD8" w:rsidRPr="00EF4824">
              <w:rPr>
                <w:rFonts w:ascii="Symbol" w:hAnsi="Symbol" w:cs="Arial"/>
                <w:sz w:val="16"/>
                <w:szCs w:val="16"/>
                <w:lang w:val="en-US"/>
              </w:rPr>
              <w:t>m</w:t>
            </w:r>
            <w:r w:rsidR="002B7AD8" w:rsidRPr="00EF4824">
              <w:rPr>
                <w:rFonts w:ascii="Arial" w:hAnsi="Arial" w:cs="Arial"/>
                <w:sz w:val="16"/>
                <w:szCs w:val="16"/>
                <w:lang w:val="en-US"/>
              </w:rPr>
              <w:t>M)</w:t>
            </w:r>
          </w:p>
        </w:tc>
        <w:tc>
          <w:tcPr>
            <w:tcW w:w="2831" w:type="dxa"/>
            <w:vAlign w:val="center"/>
          </w:tcPr>
          <w:p w14:paraId="0AA59C88" w14:textId="77777777" w:rsidR="002B7AD8" w:rsidRPr="00EF4824" w:rsidRDefault="002B7AD8" w:rsidP="00F60318">
            <w:pPr>
              <w:spacing w:line="276" w:lineRule="auto"/>
              <w:rPr>
                <w:rFonts w:ascii="Arial" w:hAnsi="Arial" w:cs="Arial"/>
                <w:sz w:val="16"/>
                <w:szCs w:val="16"/>
                <w:lang w:val="en-US"/>
              </w:rPr>
            </w:pPr>
          </w:p>
          <w:p w14:paraId="264665DC" w14:textId="4CEF1280"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1.25</w:t>
            </w:r>
            <w:r w:rsidRPr="00EF4824">
              <w:rPr>
                <w:rFonts w:ascii="Arial" w:hAnsi="Arial" w:cs="Arial"/>
                <w:sz w:val="16"/>
                <w:szCs w:val="16"/>
                <w:lang w:val="en-US"/>
              </w:rPr>
              <w:br/>
              <w:t>30.7</w:t>
            </w:r>
          </w:p>
        </w:tc>
        <w:tc>
          <w:tcPr>
            <w:tcW w:w="3469" w:type="dxa"/>
            <w:vAlign w:val="center"/>
          </w:tcPr>
          <w:p w14:paraId="75BE77BE" w14:textId="133432E9"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Huang et al. (2004)</w:t>
            </w:r>
          </w:p>
        </w:tc>
      </w:tr>
      <w:tr w:rsidR="00160508" w:rsidRPr="00EF4824" w14:paraId="4964FCD1" w14:textId="77777777" w:rsidTr="00F60318">
        <w:trPr>
          <w:jc w:val="center"/>
        </w:trPr>
        <w:tc>
          <w:tcPr>
            <w:tcW w:w="3415" w:type="dxa"/>
            <w:vAlign w:val="center"/>
          </w:tcPr>
          <w:p w14:paraId="0CB015E9" w14:textId="2E3E49A5"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Interaction CYP</w:t>
            </w:r>
            <w:r w:rsidR="002B7AD8" w:rsidRPr="00EF4824">
              <w:rPr>
                <w:rFonts w:ascii="Arial" w:hAnsi="Arial" w:cs="Arial"/>
                <w:b/>
                <w:bCs/>
                <w:sz w:val="16"/>
                <w:szCs w:val="16"/>
                <w:lang w:val="en-US"/>
              </w:rPr>
              <w:t>3A4</w:t>
            </w:r>
          </w:p>
        </w:tc>
        <w:tc>
          <w:tcPr>
            <w:tcW w:w="2831" w:type="dxa"/>
            <w:vAlign w:val="center"/>
          </w:tcPr>
          <w:p w14:paraId="5A4553F3" w14:textId="77777777" w:rsidR="00160508" w:rsidRPr="00EF4824" w:rsidRDefault="00160508" w:rsidP="00F60318">
            <w:pPr>
              <w:spacing w:line="276" w:lineRule="auto"/>
              <w:rPr>
                <w:rFonts w:ascii="Arial" w:hAnsi="Arial" w:cs="Arial"/>
                <w:sz w:val="16"/>
                <w:szCs w:val="16"/>
                <w:lang w:val="en-US"/>
              </w:rPr>
            </w:pPr>
          </w:p>
        </w:tc>
        <w:tc>
          <w:tcPr>
            <w:tcW w:w="3469" w:type="dxa"/>
            <w:vAlign w:val="center"/>
          </w:tcPr>
          <w:p w14:paraId="30B275FB" w14:textId="77777777" w:rsidR="00160508" w:rsidRPr="00EF4824" w:rsidRDefault="00160508" w:rsidP="00F60318">
            <w:pPr>
              <w:spacing w:line="276" w:lineRule="auto"/>
              <w:rPr>
                <w:rFonts w:ascii="Arial" w:hAnsi="Arial" w:cs="Arial"/>
                <w:sz w:val="16"/>
                <w:szCs w:val="16"/>
                <w:lang w:val="en-US"/>
              </w:rPr>
            </w:pPr>
          </w:p>
        </w:tc>
      </w:tr>
      <w:tr w:rsidR="00160508" w:rsidRPr="00EF4824" w14:paraId="67830D36" w14:textId="77777777" w:rsidTr="00F60318">
        <w:trPr>
          <w:jc w:val="center"/>
        </w:trPr>
        <w:tc>
          <w:tcPr>
            <w:tcW w:w="3415" w:type="dxa"/>
            <w:vAlign w:val="center"/>
          </w:tcPr>
          <w:p w14:paraId="4243C793"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3D4C3096" w14:textId="484EC4AA"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32.8</w:t>
            </w:r>
          </w:p>
        </w:tc>
        <w:tc>
          <w:tcPr>
            <w:tcW w:w="3469" w:type="dxa"/>
            <w:vAlign w:val="center"/>
          </w:tcPr>
          <w:p w14:paraId="2EF0D0B2" w14:textId="75ED4699" w:rsidR="00160508" w:rsidRPr="00EF4824" w:rsidRDefault="002B7AD8" w:rsidP="00F60318">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 xml:space="preserve">Literature </w:t>
            </w:r>
            <w:proofErr w:type="gramStart"/>
            <w:r w:rsidRPr="00EF4824">
              <w:rPr>
                <w:rFonts w:ascii="Arial" w:eastAsia="Utopia-Regular" w:hAnsi="Arial" w:cs="Arial"/>
                <w:kern w:val="0"/>
                <w:sz w:val="16"/>
                <w:szCs w:val="16"/>
                <w:lang w:val="en-US"/>
              </w:rPr>
              <w:t>meta analysis</w:t>
            </w:r>
            <w:proofErr w:type="gramEnd"/>
          </w:p>
        </w:tc>
      </w:tr>
      <w:tr w:rsidR="00160508" w:rsidRPr="00EF4824" w14:paraId="531F4342" w14:textId="77777777" w:rsidTr="00F60318">
        <w:trPr>
          <w:jc w:val="center"/>
        </w:trPr>
        <w:tc>
          <w:tcPr>
            <w:tcW w:w="3415" w:type="dxa"/>
            <w:vAlign w:val="center"/>
          </w:tcPr>
          <w:p w14:paraId="299EB493"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48822AB7" w14:textId="7180A21A"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17.64</w:t>
            </w:r>
          </w:p>
        </w:tc>
        <w:tc>
          <w:tcPr>
            <w:tcW w:w="3469" w:type="dxa"/>
            <w:vAlign w:val="center"/>
          </w:tcPr>
          <w:p w14:paraId="44AD9AFA" w14:textId="5700E9D1" w:rsidR="00160508" w:rsidRPr="00EF4824" w:rsidRDefault="002B7AD8" w:rsidP="00F60318">
            <w:pPr>
              <w:spacing w:line="276" w:lineRule="auto"/>
              <w:rPr>
                <w:rFonts w:ascii="Arial" w:hAnsi="Arial" w:cs="Arial"/>
                <w:sz w:val="16"/>
                <w:szCs w:val="16"/>
                <w:lang w:val="en-US"/>
              </w:rPr>
            </w:pPr>
            <w:r w:rsidRPr="00EF4824">
              <w:rPr>
                <w:rFonts w:ascii="Arial" w:eastAsia="Utopia-Regular" w:hAnsi="Arial" w:cs="Arial"/>
                <w:kern w:val="0"/>
                <w:sz w:val="16"/>
                <w:szCs w:val="16"/>
                <w:lang w:val="en-US"/>
              </w:rPr>
              <w:t xml:space="preserve">Literature </w:t>
            </w:r>
            <w:proofErr w:type="gramStart"/>
            <w:r w:rsidRPr="00EF4824">
              <w:rPr>
                <w:rFonts w:ascii="Arial" w:eastAsia="Utopia-Regular" w:hAnsi="Arial" w:cs="Arial"/>
                <w:kern w:val="0"/>
                <w:sz w:val="16"/>
                <w:szCs w:val="16"/>
                <w:lang w:val="en-US"/>
              </w:rPr>
              <w:t>meta analysis</w:t>
            </w:r>
            <w:proofErr w:type="gramEnd"/>
          </w:p>
        </w:tc>
      </w:tr>
      <w:tr w:rsidR="00160508" w:rsidRPr="00EF4824" w14:paraId="4755547E" w14:textId="77777777" w:rsidTr="00F60318">
        <w:trPr>
          <w:jc w:val="center"/>
        </w:trPr>
        <w:tc>
          <w:tcPr>
            <w:tcW w:w="3415" w:type="dxa"/>
            <w:vAlign w:val="center"/>
          </w:tcPr>
          <w:p w14:paraId="71641E07"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lang w:val="en-US"/>
              </w:rPr>
              <w:t xml:space="preserve"> (1/h)</w:t>
            </w:r>
          </w:p>
        </w:tc>
        <w:tc>
          <w:tcPr>
            <w:tcW w:w="2831" w:type="dxa"/>
            <w:vAlign w:val="center"/>
          </w:tcPr>
          <w:p w14:paraId="28E0F7B1" w14:textId="1A55E2F5"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0.8</w:t>
            </w:r>
          </w:p>
        </w:tc>
        <w:tc>
          <w:tcPr>
            <w:tcW w:w="3469" w:type="dxa"/>
            <w:vAlign w:val="center"/>
          </w:tcPr>
          <w:p w14:paraId="598B1299" w14:textId="6068D105" w:rsidR="00160508" w:rsidRPr="00EF4824" w:rsidRDefault="002B7AD8" w:rsidP="00F60318">
            <w:pPr>
              <w:spacing w:line="276" w:lineRule="auto"/>
              <w:rPr>
                <w:rFonts w:ascii="Arial" w:hAnsi="Arial" w:cs="Arial"/>
                <w:sz w:val="16"/>
                <w:szCs w:val="16"/>
                <w:lang w:val="en-US"/>
              </w:rPr>
            </w:pPr>
            <w:proofErr w:type="spellStart"/>
            <w:r w:rsidRPr="00EF4824">
              <w:rPr>
                <w:rFonts w:ascii="Arial" w:eastAsia="Utopia-Regular" w:hAnsi="Arial" w:cs="Arial"/>
                <w:kern w:val="0"/>
                <w:sz w:val="16"/>
                <w:szCs w:val="16"/>
                <w:lang w:val="en-US"/>
              </w:rPr>
              <w:t>Optimised</w:t>
            </w:r>
            <w:proofErr w:type="spellEnd"/>
            <w:r w:rsidRPr="00EF4824">
              <w:rPr>
                <w:rFonts w:ascii="Arial" w:eastAsia="Utopia-Regular" w:hAnsi="Arial" w:cs="Arial"/>
                <w:kern w:val="0"/>
                <w:sz w:val="16"/>
                <w:szCs w:val="16"/>
                <w:lang w:val="en-US"/>
              </w:rPr>
              <w:t xml:space="preserve"> using study from </w:t>
            </w:r>
            <w:proofErr w:type="spellStart"/>
            <w:r w:rsidRPr="00EF4824">
              <w:rPr>
                <w:rFonts w:ascii="Arial" w:eastAsia="Utopia-Regular" w:hAnsi="Arial" w:cs="Arial"/>
                <w:kern w:val="0"/>
                <w:sz w:val="16"/>
                <w:szCs w:val="16"/>
                <w:lang w:val="en-US"/>
              </w:rPr>
              <w:t>Olkkola</w:t>
            </w:r>
            <w:proofErr w:type="spellEnd"/>
            <w:r w:rsidRPr="00EF4824">
              <w:rPr>
                <w:rFonts w:ascii="Arial" w:eastAsia="Utopia-Regular" w:hAnsi="Arial" w:cs="Arial"/>
                <w:kern w:val="0"/>
                <w:sz w:val="16"/>
                <w:szCs w:val="16"/>
                <w:lang w:val="en-US"/>
              </w:rPr>
              <w:t xml:space="preserve"> et al. (1993)</w:t>
            </w:r>
          </w:p>
        </w:tc>
      </w:tr>
      <w:tr w:rsidR="00160508" w:rsidRPr="00EF4824" w14:paraId="07E88001" w14:textId="77777777" w:rsidTr="00F60318">
        <w:trPr>
          <w:jc w:val="center"/>
        </w:trPr>
        <w:tc>
          <w:tcPr>
            <w:tcW w:w="3415" w:type="dxa"/>
            <w:vAlign w:val="center"/>
          </w:tcPr>
          <w:p w14:paraId="6283C9AE" w14:textId="77777777" w:rsidR="00160508" w:rsidRPr="00EF4824" w:rsidRDefault="00160508" w:rsidP="00F60318">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74DD15CA" w14:textId="77777777" w:rsidR="00160508" w:rsidRPr="00EF4824" w:rsidRDefault="00160508" w:rsidP="00F60318">
            <w:pPr>
              <w:spacing w:line="276" w:lineRule="auto"/>
              <w:rPr>
                <w:rFonts w:ascii="Arial" w:hAnsi="Arial" w:cs="Arial"/>
                <w:sz w:val="16"/>
                <w:szCs w:val="16"/>
                <w:lang w:val="en-US"/>
              </w:rPr>
            </w:pPr>
          </w:p>
        </w:tc>
        <w:tc>
          <w:tcPr>
            <w:tcW w:w="3469" w:type="dxa"/>
            <w:vAlign w:val="center"/>
          </w:tcPr>
          <w:p w14:paraId="6099D0B4" w14:textId="77777777" w:rsidR="00160508" w:rsidRPr="00EF4824" w:rsidRDefault="00160508" w:rsidP="00F60318">
            <w:pPr>
              <w:spacing w:line="276" w:lineRule="auto"/>
              <w:rPr>
                <w:rFonts w:ascii="Arial" w:hAnsi="Arial" w:cs="Arial"/>
                <w:sz w:val="16"/>
                <w:szCs w:val="16"/>
                <w:lang w:val="en-US"/>
              </w:rPr>
            </w:pPr>
          </w:p>
        </w:tc>
      </w:tr>
      <w:tr w:rsidR="00160508" w:rsidRPr="00EF4824" w14:paraId="4F889835" w14:textId="77777777" w:rsidTr="00F60318">
        <w:trPr>
          <w:jc w:val="center"/>
        </w:trPr>
        <w:tc>
          <w:tcPr>
            <w:tcW w:w="3415" w:type="dxa"/>
            <w:vAlign w:val="center"/>
          </w:tcPr>
          <w:p w14:paraId="4D23EC97"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76383485" w14:textId="713F9D4B"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7.14</w:t>
            </w:r>
          </w:p>
          <w:p w14:paraId="6543C016" w14:textId="77777777" w:rsidR="00160508" w:rsidRPr="00EF4824" w:rsidRDefault="00160508" w:rsidP="00F60318">
            <w:pPr>
              <w:spacing w:line="276" w:lineRule="auto"/>
              <w:rPr>
                <w:rFonts w:ascii="Arial" w:hAnsi="Arial" w:cs="Arial"/>
                <w:sz w:val="16"/>
                <w:szCs w:val="16"/>
                <w:lang w:val="en-US"/>
              </w:rPr>
            </w:pPr>
          </w:p>
        </w:tc>
        <w:tc>
          <w:tcPr>
            <w:tcW w:w="3469" w:type="dxa"/>
            <w:vAlign w:val="center"/>
          </w:tcPr>
          <w:p w14:paraId="1D152712" w14:textId="19CF69ED"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McConn et al. (2004)</w:t>
            </w:r>
          </w:p>
        </w:tc>
      </w:tr>
      <w:tr w:rsidR="00160508" w:rsidRPr="00EF4824" w14:paraId="045A3CBB" w14:textId="77777777" w:rsidTr="00F60318">
        <w:trPr>
          <w:jc w:val="center"/>
        </w:trPr>
        <w:tc>
          <w:tcPr>
            <w:tcW w:w="3415" w:type="dxa"/>
            <w:tcBorders>
              <w:bottom w:val="single" w:sz="4" w:space="0" w:color="auto"/>
            </w:tcBorders>
            <w:vAlign w:val="center"/>
          </w:tcPr>
          <w:p w14:paraId="46440BB6" w14:textId="77777777" w:rsidR="00160508" w:rsidRPr="00EF4824" w:rsidRDefault="00160508"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(1/h)</w:t>
            </w:r>
          </w:p>
        </w:tc>
        <w:tc>
          <w:tcPr>
            <w:tcW w:w="2831" w:type="dxa"/>
            <w:tcBorders>
              <w:bottom w:val="single" w:sz="4" w:space="0" w:color="auto"/>
            </w:tcBorders>
            <w:vAlign w:val="center"/>
          </w:tcPr>
          <w:p w14:paraId="3B821285" w14:textId="77777777" w:rsidR="00160508" w:rsidRPr="00EF4824" w:rsidRDefault="00160508" w:rsidP="00F60318">
            <w:pPr>
              <w:spacing w:line="276" w:lineRule="auto"/>
              <w:rPr>
                <w:rFonts w:ascii="Arial" w:hAnsi="Arial" w:cs="Arial"/>
                <w:sz w:val="16"/>
                <w:szCs w:val="16"/>
                <w:lang w:val="en-US"/>
              </w:rPr>
            </w:pPr>
            <w:r w:rsidRPr="00EF4824">
              <w:rPr>
                <w:rFonts w:ascii="Arial" w:hAnsi="Arial" w:cs="Arial"/>
                <w:sz w:val="16"/>
                <w:szCs w:val="16"/>
                <w:lang w:val="en-US"/>
              </w:rPr>
              <w:t>0.66</w:t>
            </w:r>
          </w:p>
        </w:tc>
        <w:tc>
          <w:tcPr>
            <w:tcW w:w="3469" w:type="dxa"/>
            <w:tcBorders>
              <w:bottom w:val="single" w:sz="4" w:space="0" w:color="auto"/>
            </w:tcBorders>
            <w:vAlign w:val="center"/>
          </w:tcPr>
          <w:p w14:paraId="7FFC1262" w14:textId="6714115C" w:rsidR="00160508" w:rsidRPr="00EF4824" w:rsidRDefault="002B7AD8" w:rsidP="00F60318">
            <w:pPr>
              <w:spacing w:line="276" w:lineRule="auto"/>
              <w:rPr>
                <w:rFonts w:ascii="Arial" w:hAnsi="Arial" w:cs="Arial"/>
                <w:sz w:val="16"/>
                <w:szCs w:val="16"/>
                <w:lang w:val="en-US"/>
              </w:rPr>
            </w:pPr>
            <w:r w:rsidRPr="00EF4824">
              <w:rPr>
                <w:rFonts w:ascii="Arial" w:hAnsi="Arial" w:cs="Arial"/>
                <w:sz w:val="16"/>
                <w:szCs w:val="16"/>
                <w:lang w:val="en-US"/>
              </w:rPr>
              <w:t>McConn et al. (2004)</w:t>
            </w:r>
          </w:p>
        </w:tc>
      </w:tr>
    </w:tbl>
    <w:p w14:paraId="02AD42D9" w14:textId="77777777" w:rsidR="00FF299E" w:rsidRDefault="00FF299E" w:rsidP="00FF299E">
      <w:pPr>
        <w:tabs>
          <w:tab w:val="left" w:pos="2528"/>
        </w:tabs>
        <w:rPr>
          <w:rFonts w:ascii="Arial" w:hAnsi="Arial" w:cs="Arial"/>
          <w:sz w:val="20"/>
          <w:szCs w:val="20"/>
          <w:lang w:val="en-US"/>
        </w:rPr>
      </w:pPr>
    </w:p>
    <w:bookmarkEnd w:id="2"/>
    <w:p w14:paraId="3F834F3E" w14:textId="77777777" w:rsidR="00C53DA3" w:rsidRDefault="00C53DA3" w:rsidP="0078185F">
      <w:pPr>
        <w:rPr>
          <w:rFonts w:ascii="Arial" w:hAnsi="Arial" w:cs="Arial"/>
          <w:sz w:val="20"/>
          <w:szCs w:val="20"/>
          <w:lang w:val="en-US"/>
        </w:rPr>
      </w:pPr>
    </w:p>
    <w:p w14:paraId="7B4603D3" w14:textId="5803BC6F" w:rsidR="00C53DA3" w:rsidRDefault="00C53DA3" w:rsidP="00C53DA3">
      <w:pPr>
        <w:tabs>
          <w:tab w:val="left" w:pos="5990"/>
        </w:tabs>
        <w:rPr>
          <w:rFonts w:ascii="Arial" w:hAnsi="Arial" w:cs="Arial"/>
          <w:sz w:val="20"/>
          <w:szCs w:val="20"/>
          <w:lang w:val="en-US"/>
        </w:rPr>
      </w:pPr>
      <w:r>
        <w:rPr>
          <w:rFonts w:ascii="Arial" w:hAnsi="Arial" w:cs="Arial"/>
          <w:sz w:val="20"/>
          <w:szCs w:val="20"/>
          <w:lang w:val="en-US"/>
        </w:rPr>
        <w:tab/>
      </w:r>
    </w:p>
    <w:p w14:paraId="2260D787" w14:textId="77777777" w:rsidR="00C53DA3" w:rsidRDefault="00C53DA3">
      <w:pPr>
        <w:rPr>
          <w:rFonts w:ascii="Arial" w:hAnsi="Arial" w:cs="Arial"/>
          <w:sz w:val="20"/>
          <w:szCs w:val="20"/>
          <w:lang w:val="en-US"/>
        </w:rPr>
      </w:pPr>
      <w:r>
        <w:rPr>
          <w:rFonts w:ascii="Arial" w:hAnsi="Arial" w:cs="Arial"/>
          <w:sz w:val="20"/>
          <w:szCs w:val="20"/>
          <w:lang w:val="en-US"/>
        </w:rPr>
        <w:br w:type="page"/>
      </w:r>
    </w:p>
    <w:p w14:paraId="1633D685" w14:textId="19CF800E" w:rsidR="00C53DA3" w:rsidRDefault="00C53DA3" w:rsidP="00C53DA3">
      <w:pPr>
        <w:rPr>
          <w:rFonts w:ascii="Arial" w:hAnsi="Arial" w:cs="Arial"/>
          <w:sz w:val="20"/>
          <w:szCs w:val="20"/>
          <w:lang w:val="en-US"/>
        </w:rPr>
      </w:pPr>
      <w:r w:rsidRPr="00810AD6">
        <w:rPr>
          <w:rFonts w:ascii="Arial" w:hAnsi="Arial" w:cs="Arial"/>
          <w:b/>
          <w:bCs/>
          <w:sz w:val="20"/>
          <w:szCs w:val="20"/>
          <w:lang w:val="en-US"/>
        </w:rPr>
        <w:lastRenderedPageBreak/>
        <w:t>Table</w:t>
      </w:r>
      <w:r w:rsidR="00802C88" w:rsidRPr="00810AD6">
        <w:rPr>
          <w:rFonts w:ascii="Arial" w:hAnsi="Arial" w:cs="Arial"/>
          <w:b/>
          <w:bCs/>
          <w:sz w:val="20"/>
          <w:szCs w:val="20"/>
          <w:lang w:val="en-US"/>
        </w:rPr>
        <w:t xml:space="preserve"> S</w:t>
      </w:r>
      <w:r w:rsidR="00BA5961">
        <w:rPr>
          <w:rFonts w:ascii="Arial" w:hAnsi="Arial" w:cs="Arial"/>
          <w:b/>
          <w:bCs/>
          <w:sz w:val="20"/>
          <w:szCs w:val="20"/>
          <w:lang w:val="en-US"/>
        </w:rPr>
        <w:t>1</w:t>
      </w:r>
      <w:r w:rsidR="002C4EE7">
        <w:rPr>
          <w:rFonts w:ascii="Arial" w:hAnsi="Arial" w:cs="Arial"/>
          <w:b/>
          <w:bCs/>
          <w:sz w:val="20"/>
          <w:szCs w:val="20"/>
          <w:lang w:val="en-US"/>
        </w:rPr>
        <w:t>9</w:t>
      </w:r>
      <w:r>
        <w:rPr>
          <w:rFonts w:ascii="Arial" w:hAnsi="Arial" w:cs="Arial"/>
          <w:sz w:val="20"/>
          <w:szCs w:val="20"/>
          <w:lang w:val="en-US"/>
        </w:rPr>
        <w:t>: Ethinyl</w:t>
      </w:r>
      <w:r w:rsidR="00C869B5">
        <w:rPr>
          <w:rFonts w:ascii="Arial" w:hAnsi="Arial" w:cs="Arial"/>
          <w:sz w:val="20"/>
          <w:szCs w:val="20"/>
          <w:lang w:val="en-US"/>
        </w:rPr>
        <w:t xml:space="preserve"> </w:t>
      </w:r>
      <w:r>
        <w:rPr>
          <w:rFonts w:ascii="Arial" w:hAnsi="Arial" w:cs="Arial"/>
          <w:sz w:val="20"/>
          <w:szCs w:val="20"/>
          <w:lang w:val="en-US"/>
        </w:rPr>
        <w:t xml:space="preserve">estradiol 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705"/>
      </w:tblGrid>
      <w:tr w:rsidR="00C53DA3" w:rsidRPr="00EF4824" w14:paraId="5FF2B84C" w14:textId="77777777" w:rsidTr="00C53DA3">
        <w:trPr>
          <w:jc w:val="center"/>
        </w:trPr>
        <w:tc>
          <w:tcPr>
            <w:tcW w:w="3415" w:type="dxa"/>
            <w:tcBorders>
              <w:top w:val="single" w:sz="4" w:space="0" w:color="auto"/>
              <w:bottom w:val="single" w:sz="4" w:space="0" w:color="auto"/>
            </w:tcBorders>
          </w:tcPr>
          <w:p w14:paraId="5DB973A6" w14:textId="77777777" w:rsidR="00C53DA3" w:rsidRPr="00EF4824" w:rsidRDefault="00C53DA3" w:rsidP="00F60318">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2E967E26" w14:textId="77777777" w:rsidR="00C53DA3" w:rsidRPr="00EF4824" w:rsidRDefault="00C53DA3" w:rsidP="00F60318">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705" w:type="dxa"/>
            <w:tcBorders>
              <w:top w:val="single" w:sz="4" w:space="0" w:color="auto"/>
              <w:bottom w:val="single" w:sz="4" w:space="0" w:color="auto"/>
            </w:tcBorders>
          </w:tcPr>
          <w:p w14:paraId="5E723F49" w14:textId="77777777" w:rsidR="00C53DA3" w:rsidRPr="00EF4824" w:rsidRDefault="00C53DA3" w:rsidP="00F60318">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C53DA3" w:rsidRPr="00EF4824" w14:paraId="5A718E8D" w14:textId="77777777" w:rsidTr="00C53DA3">
        <w:trPr>
          <w:jc w:val="center"/>
        </w:trPr>
        <w:tc>
          <w:tcPr>
            <w:tcW w:w="3415" w:type="dxa"/>
            <w:tcBorders>
              <w:top w:val="single" w:sz="4" w:space="0" w:color="auto"/>
            </w:tcBorders>
            <w:vAlign w:val="center"/>
          </w:tcPr>
          <w:p w14:paraId="7D952135"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5D27FA25" w14:textId="361D4540"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296.4</w:t>
            </w:r>
          </w:p>
        </w:tc>
        <w:tc>
          <w:tcPr>
            <w:tcW w:w="3705" w:type="dxa"/>
            <w:tcBorders>
              <w:top w:val="single" w:sz="4" w:space="0" w:color="auto"/>
            </w:tcBorders>
            <w:vAlign w:val="center"/>
          </w:tcPr>
          <w:p w14:paraId="61B43C13" w14:textId="71A39FBC" w:rsidR="00C53DA3" w:rsidRPr="00EF4824" w:rsidRDefault="00C53DA3"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Pubchem</w:t>
            </w:r>
            <w:proofErr w:type="spellEnd"/>
          </w:p>
        </w:tc>
      </w:tr>
      <w:tr w:rsidR="00C53DA3" w:rsidRPr="00EF4824" w14:paraId="1E4CBCAD" w14:textId="77777777" w:rsidTr="00C53DA3">
        <w:trPr>
          <w:jc w:val="center"/>
        </w:trPr>
        <w:tc>
          <w:tcPr>
            <w:tcW w:w="3415" w:type="dxa"/>
            <w:vAlign w:val="center"/>
          </w:tcPr>
          <w:p w14:paraId="51769568" w14:textId="77777777" w:rsidR="00C53DA3" w:rsidRPr="00EF4824" w:rsidRDefault="00C53DA3"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4D4E9CFC" w14:textId="04FEB220"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3.81</w:t>
            </w:r>
          </w:p>
        </w:tc>
        <w:tc>
          <w:tcPr>
            <w:tcW w:w="3705" w:type="dxa"/>
            <w:vAlign w:val="center"/>
          </w:tcPr>
          <w:p w14:paraId="18CBD481" w14:textId="77777777" w:rsidR="00C53DA3" w:rsidRPr="00EF4824" w:rsidRDefault="00C53DA3" w:rsidP="00C53DA3">
            <w:pPr>
              <w:spacing w:line="276" w:lineRule="auto"/>
              <w:rPr>
                <w:rFonts w:ascii="Arial" w:hAnsi="Arial" w:cs="Arial"/>
                <w:sz w:val="16"/>
                <w:szCs w:val="16"/>
                <w:lang w:val="nl-BE"/>
              </w:rPr>
            </w:pPr>
            <w:r w:rsidRPr="00EF4824">
              <w:rPr>
                <w:rFonts w:ascii="Arial" w:hAnsi="Arial" w:cs="Arial"/>
                <w:sz w:val="16"/>
                <w:szCs w:val="16"/>
                <w:lang w:val="nl-BE"/>
              </w:rPr>
              <w:t>Hansch et al. (1995); Faassen et al.</w:t>
            </w:r>
          </w:p>
          <w:p w14:paraId="5BE94018" w14:textId="5EA4121B" w:rsidR="00C53DA3" w:rsidRPr="00EF4824" w:rsidRDefault="00C53DA3" w:rsidP="00C53DA3">
            <w:pPr>
              <w:spacing w:line="276" w:lineRule="auto"/>
              <w:rPr>
                <w:rFonts w:ascii="Arial" w:hAnsi="Arial" w:cs="Arial"/>
                <w:sz w:val="16"/>
                <w:szCs w:val="16"/>
                <w:lang w:val="en-US"/>
              </w:rPr>
            </w:pPr>
            <w:r w:rsidRPr="00EF4824">
              <w:rPr>
                <w:rFonts w:ascii="Arial" w:hAnsi="Arial" w:cs="Arial"/>
                <w:sz w:val="16"/>
                <w:szCs w:val="16"/>
                <w:lang w:val="en-US"/>
              </w:rPr>
              <w:t>(2003), Predicted (ACD)</w:t>
            </w:r>
          </w:p>
        </w:tc>
      </w:tr>
      <w:tr w:rsidR="00C53DA3" w:rsidRPr="00EF4824" w14:paraId="38FB3CB9" w14:textId="77777777" w:rsidTr="00C53DA3">
        <w:trPr>
          <w:jc w:val="center"/>
        </w:trPr>
        <w:tc>
          <w:tcPr>
            <w:tcW w:w="3415" w:type="dxa"/>
            <w:vAlign w:val="center"/>
          </w:tcPr>
          <w:p w14:paraId="00EEF82B"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6AB32963" w14:textId="04D00DA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Neutral</w:t>
            </w:r>
          </w:p>
        </w:tc>
        <w:tc>
          <w:tcPr>
            <w:tcW w:w="3705" w:type="dxa"/>
            <w:vAlign w:val="center"/>
          </w:tcPr>
          <w:p w14:paraId="7647BBC4" w14:textId="1D3E7C58"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Teleki et al. (2020)</w:t>
            </w:r>
          </w:p>
        </w:tc>
      </w:tr>
      <w:tr w:rsidR="00C53DA3" w:rsidRPr="00EF4824" w14:paraId="04737FD7" w14:textId="77777777" w:rsidTr="00C53DA3">
        <w:trPr>
          <w:jc w:val="center"/>
        </w:trPr>
        <w:tc>
          <w:tcPr>
            <w:tcW w:w="3415" w:type="dxa"/>
            <w:vAlign w:val="center"/>
          </w:tcPr>
          <w:p w14:paraId="26A5F49B"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47A5B8BF" w14:textId="68AD04BF"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1</w:t>
            </w:r>
          </w:p>
        </w:tc>
        <w:tc>
          <w:tcPr>
            <w:tcW w:w="3705" w:type="dxa"/>
            <w:vAlign w:val="center"/>
          </w:tcPr>
          <w:p w14:paraId="3BAD5A71" w14:textId="31D13189"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 xml:space="preserve">Assumed </w:t>
            </w:r>
          </w:p>
        </w:tc>
      </w:tr>
      <w:tr w:rsidR="00C53DA3" w:rsidRPr="00EF4824" w14:paraId="1D04E532" w14:textId="77777777" w:rsidTr="00C53DA3">
        <w:trPr>
          <w:jc w:val="center"/>
        </w:trPr>
        <w:tc>
          <w:tcPr>
            <w:tcW w:w="3415" w:type="dxa"/>
            <w:vAlign w:val="center"/>
          </w:tcPr>
          <w:p w14:paraId="5DFC05F7" w14:textId="77777777" w:rsidR="00C53DA3" w:rsidRPr="00EF4824" w:rsidRDefault="00C53DA3"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287DAAAD" w14:textId="7465862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0.015</w:t>
            </w:r>
          </w:p>
        </w:tc>
        <w:tc>
          <w:tcPr>
            <w:tcW w:w="3705" w:type="dxa"/>
            <w:vAlign w:val="center"/>
          </w:tcPr>
          <w:p w14:paraId="78096F6F" w14:textId="1FD9391C" w:rsidR="00C53DA3" w:rsidRPr="00EF4824" w:rsidRDefault="00C53DA3" w:rsidP="00F60318">
            <w:pPr>
              <w:spacing w:line="276" w:lineRule="auto"/>
              <w:rPr>
                <w:rFonts w:ascii="Arial" w:hAnsi="Arial" w:cs="Arial"/>
                <w:sz w:val="16"/>
                <w:szCs w:val="16"/>
                <w:lang w:val="en-US"/>
              </w:rPr>
            </w:pPr>
            <w:proofErr w:type="spellStart"/>
            <w:r w:rsidRPr="00EF4824">
              <w:rPr>
                <w:rFonts w:ascii="Arial" w:hAnsi="Arial" w:cs="Arial"/>
                <w:sz w:val="16"/>
                <w:szCs w:val="16"/>
                <w:lang w:val="fr-CH"/>
              </w:rPr>
              <w:t>Kuhnz</w:t>
            </w:r>
            <w:proofErr w:type="spellEnd"/>
            <w:r w:rsidRPr="00EF4824">
              <w:rPr>
                <w:rFonts w:ascii="Arial" w:hAnsi="Arial" w:cs="Arial"/>
                <w:sz w:val="16"/>
                <w:szCs w:val="16"/>
                <w:lang w:val="fr-CH"/>
              </w:rPr>
              <w:t xml:space="preserve"> et al. (1990), </w:t>
            </w:r>
            <w:proofErr w:type="spellStart"/>
            <w:r w:rsidRPr="00EF4824">
              <w:rPr>
                <w:rFonts w:ascii="Arial" w:hAnsi="Arial" w:cs="Arial"/>
                <w:sz w:val="16"/>
                <w:szCs w:val="16"/>
                <w:lang w:val="fr-CH"/>
              </w:rPr>
              <w:t>Pacifici</w:t>
            </w:r>
            <w:proofErr w:type="spellEnd"/>
            <w:r w:rsidRPr="00EF4824">
              <w:rPr>
                <w:rFonts w:ascii="Arial" w:hAnsi="Arial" w:cs="Arial"/>
                <w:sz w:val="16"/>
                <w:szCs w:val="16"/>
                <w:lang w:val="fr-CH"/>
              </w:rPr>
              <w:t xml:space="preserve"> et al. (1989)</w:t>
            </w:r>
          </w:p>
        </w:tc>
      </w:tr>
      <w:tr w:rsidR="00C53DA3" w:rsidRPr="00EF4824" w14:paraId="4ADEFCAD" w14:textId="77777777" w:rsidTr="00C53DA3">
        <w:trPr>
          <w:jc w:val="center"/>
        </w:trPr>
        <w:tc>
          <w:tcPr>
            <w:tcW w:w="3415" w:type="dxa"/>
            <w:vAlign w:val="center"/>
          </w:tcPr>
          <w:p w14:paraId="5FD969FB" w14:textId="77777777" w:rsidR="00C53DA3" w:rsidRPr="00EF4824" w:rsidRDefault="00C53DA3" w:rsidP="00F60318">
            <w:pPr>
              <w:spacing w:line="276" w:lineRule="auto"/>
              <w:rPr>
                <w:rFonts w:ascii="Arial" w:hAnsi="Arial" w:cs="Arial"/>
                <w:b/>
                <w:bCs/>
                <w:sz w:val="16"/>
                <w:szCs w:val="16"/>
                <w:lang w:val="en-US"/>
              </w:rPr>
            </w:pPr>
            <w:r w:rsidRPr="00EF4824">
              <w:rPr>
                <w:rFonts w:ascii="Arial" w:hAnsi="Arial" w:cs="Arial"/>
                <w:b/>
                <w:bCs/>
                <w:sz w:val="16"/>
                <w:szCs w:val="16"/>
                <w:lang w:val="en-US"/>
              </w:rPr>
              <w:t>Absorption: First-order model</w:t>
            </w:r>
          </w:p>
        </w:tc>
        <w:tc>
          <w:tcPr>
            <w:tcW w:w="2831" w:type="dxa"/>
            <w:vAlign w:val="center"/>
          </w:tcPr>
          <w:p w14:paraId="32C3B294" w14:textId="77777777" w:rsidR="00C53DA3" w:rsidRPr="00EF4824" w:rsidRDefault="00C53DA3" w:rsidP="00F60318">
            <w:pPr>
              <w:spacing w:line="276" w:lineRule="auto"/>
              <w:rPr>
                <w:rFonts w:ascii="Arial" w:hAnsi="Arial" w:cs="Arial"/>
                <w:sz w:val="16"/>
                <w:szCs w:val="16"/>
                <w:lang w:val="en-US"/>
              </w:rPr>
            </w:pPr>
          </w:p>
        </w:tc>
        <w:tc>
          <w:tcPr>
            <w:tcW w:w="3705" w:type="dxa"/>
            <w:vAlign w:val="center"/>
          </w:tcPr>
          <w:p w14:paraId="18A69CED" w14:textId="77777777" w:rsidR="00C53DA3" w:rsidRPr="00EF4824" w:rsidRDefault="00C53DA3" w:rsidP="00F60318">
            <w:pPr>
              <w:spacing w:line="276" w:lineRule="auto"/>
              <w:rPr>
                <w:rFonts w:ascii="Arial" w:hAnsi="Arial" w:cs="Arial"/>
                <w:sz w:val="16"/>
                <w:szCs w:val="16"/>
                <w:lang w:val="fr-CH"/>
              </w:rPr>
            </w:pPr>
          </w:p>
        </w:tc>
      </w:tr>
      <w:tr w:rsidR="00C53DA3" w:rsidRPr="00EF4824" w14:paraId="1E361353" w14:textId="77777777" w:rsidTr="00C53DA3">
        <w:trPr>
          <w:jc w:val="center"/>
        </w:trPr>
        <w:tc>
          <w:tcPr>
            <w:tcW w:w="3415" w:type="dxa"/>
            <w:vAlign w:val="center"/>
          </w:tcPr>
          <w:p w14:paraId="679044BF"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fa</w:t>
            </w:r>
          </w:p>
        </w:tc>
        <w:tc>
          <w:tcPr>
            <w:tcW w:w="2831" w:type="dxa"/>
            <w:vAlign w:val="center"/>
          </w:tcPr>
          <w:p w14:paraId="24AA53AA" w14:textId="021FE914"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0.</w:t>
            </w:r>
            <w:r w:rsidR="00A169EF" w:rsidRPr="00EF4824">
              <w:rPr>
                <w:rFonts w:ascii="Arial" w:hAnsi="Arial" w:cs="Arial"/>
                <w:sz w:val="16"/>
                <w:szCs w:val="16"/>
                <w:lang w:val="en-US"/>
              </w:rPr>
              <w:t>97386</w:t>
            </w:r>
          </w:p>
        </w:tc>
        <w:tc>
          <w:tcPr>
            <w:tcW w:w="3705" w:type="dxa"/>
            <w:vAlign w:val="center"/>
          </w:tcPr>
          <w:p w14:paraId="35587966" w14:textId="7851E1A9" w:rsidR="00C53DA3"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C53DA3" w:rsidRPr="00EF4824" w14:paraId="60E7A225" w14:textId="77777777" w:rsidTr="00C53DA3">
        <w:trPr>
          <w:jc w:val="center"/>
        </w:trPr>
        <w:tc>
          <w:tcPr>
            <w:tcW w:w="3415" w:type="dxa"/>
            <w:vAlign w:val="center"/>
          </w:tcPr>
          <w:p w14:paraId="1B9025C1"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ka (1/h)</w:t>
            </w:r>
          </w:p>
        </w:tc>
        <w:tc>
          <w:tcPr>
            <w:tcW w:w="2831" w:type="dxa"/>
            <w:vAlign w:val="center"/>
          </w:tcPr>
          <w:p w14:paraId="04052559" w14:textId="034BEAA8" w:rsidR="00C53DA3"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1.3269</w:t>
            </w:r>
          </w:p>
        </w:tc>
        <w:tc>
          <w:tcPr>
            <w:tcW w:w="3705" w:type="dxa"/>
            <w:vAlign w:val="center"/>
          </w:tcPr>
          <w:p w14:paraId="54767EB4" w14:textId="6AF8C2EB" w:rsidR="00C53DA3" w:rsidRPr="00EF4824" w:rsidRDefault="00A169EF" w:rsidP="00F60318">
            <w:pPr>
              <w:spacing w:line="276" w:lineRule="auto"/>
              <w:rPr>
                <w:rFonts w:ascii="Arial" w:hAnsi="Arial" w:cs="Arial"/>
                <w:sz w:val="16"/>
                <w:szCs w:val="16"/>
                <w:lang w:val="fr-CH"/>
              </w:rPr>
            </w:pPr>
            <w:proofErr w:type="spellStart"/>
            <w:proofErr w:type="gramStart"/>
            <w:r w:rsidRPr="00EF4824">
              <w:rPr>
                <w:rFonts w:ascii="Arial" w:hAnsi="Arial" w:cs="Arial"/>
                <w:sz w:val="16"/>
                <w:szCs w:val="16"/>
                <w:lang w:val="fr-CH"/>
              </w:rPr>
              <w:t>predicted</w:t>
            </w:r>
            <w:proofErr w:type="spellEnd"/>
            <w:proofErr w:type="gramEnd"/>
          </w:p>
        </w:tc>
      </w:tr>
      <w:tr w:rsidR="00C53DA3" w:rsidRPr="00EF4824" w14:paraId="4DB341C7" w14:textId="77777777" w:rsidTr="00C53DA3">
        <w:trPr>
          <w:jc w:val="center"/>
        </w:trPr>
        <w:tc>
          <w:tcPr>
            <w:tcW w:w="3415" w:type="dxa"/>
            <w:vAlign w:val="center"/>
          </w:tcPr>
          <w:p w14:paraId="31444EB8" w14:textId="77777777" w:rsidR="00C53DA3" w:rsidRPr="00EF4824" w:rsidRDefault="00C53DA3"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248CA430"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1</w:t>
            </w:r>
          </w:p>
        </w:tc>
        <w:tc>
          <w:tcPr>
            <w:tcW w:w="3705" w:type="dxa"/>
            <w:vAlign w:val="center"/>
          </w:tcPr>
          <w:p w14:paraId="428399E2" w14:textId="77777777" w:rsidR="00C53DA3" w:rsidRPr="00EF4824" w:rsidRDefault="00C53DA3" w:rsidP="00F60318">
            <w:pPr>
              <w:spacing w:line="276" w:lineRule="auto"/>
              <w:rPr>
                <w:rFonts w:ascii="Arial" w:hAnsi="Arial" w:cs="Arial"/>
                <w:sz w:val="16"/>
                <w:szCs w:val="16"/>
                <w:lang w:val="en-US"/>
              </w:rPr>
            </w:pPr>
          </w:p>
        </w:tc>
      </w:tr>
      <w:tr w:rsidR="00C53DA3" w:rsidRPr="00EF4824" w14:paraId="06ADBC7A" w14:textId="77777777" w:rsidTr="00C53DA3">
        <w:trPr>
          <w:jc w:val="center"/>
        </w:trPr>
        <w:tc>
          <w:tcPr>
            <w:tcW w:w="3415" w:type="dxa"/>
            <w:vAlign w:val="center"/>
          </w:tcPr>
          <w:p w14:paraId="70EF3E7D" w14:textId="266EBAF2" w:rsidR="00C53DA3" w:rsidRPr="00EF4824" w:rsidRDefault="00A169EF"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w:t>
            </w:r>
            <w:r w:rsidRPr="00EF4824">
              <w:rPr>
                <w:rFonts w:ascii="Arial" w:hAnsi="Arial" w:cs="Arial"/>
                <w:sz w:val="16"/>
                <w:szCs w:val="16"/>
                <w:vertAlign w:val="subscript"/>
                <w:lang w:val="en-US"/>
              </w:rPr>
              <w:t>eff,man</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(10</w:t>
            </w:r>
            <w:r w:rsidRPr="00EF4824">
              <w:rPr>
                <w:rFonts w:ascii="Arial" w:hAnsi="Arial" w:cs="Arial"/>
                <w:sz w:val="16"/>
                <w:szCs w:val="16"/>
                <w:vertAlign w:val="superscript"/>
                <w:lang w:val="en-US"/>
              </w:rPr>
              <w:t>-4</w:t>
            </w:r>
            <w:r w:rsidRPr="00EF4824">
              <w:rPr>
                <w:rFonts w:ascii="Arial" w:hAnsi="Arial" w:cs="Arial"/>
                <w:sz w:val="16"/>
                <w:szCs w:val="16"/>
                <w:lang w:val="en-US"/>
              </w:rPr>
              <w:t xml:space="preserve"> cm/s)</w:t>
            </w:r>
          </w:p>
        </w:tc>
        <w:tc>
          <w:tcPr>
            <w:tcW w:w="2831" w:type="dxa"/>
            <w:vAlign w:val="center"/>
          </w:tcPr>
          <w:p w14:paraId="253D4164" w14:textId="3FA8EC99"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1.7</w:t>
            </w:r>
            <w:r w:rsidR="00A169EF" w:rsidRPr="00EF4824">
              <w:rPr>
                <w:rFonts w:ascii="Arial" w:hAnsi="Arial" w:cs="Arial"/>
                <w:sz w:val="16"/>
                <w:szCs w:val="16"/>
                <w:lang w:val="en-US"/>
              </w:rPr>
              <w:t>901</w:t>
            </w:r>
          </w:p>
        </w:tc>
        <w:tc>
          <w:tcPr>
            <w:tcW w:w="3705" w:type="dxa"/>
            <w:vAlign w:val="center"/>
          </w:tcPr>
          <w:p w14:paraId="3A025618"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C53DA3" w:rsidRPr="00EF4824" w14:paraId="5570C01D" w14:textId="77777777" w:rsidTr="00C53DA3">
        <w:trPr>
          <w:jc w:val="center"/>
        </w:trPr>
        <w:tc>
          <w:tcPr>
            <w:tcW w:w="3415" w:type="dxa"/>
          </w:tcPr>
          <w:p w14:paraId="52243B0F"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rPr>
              <w:t xml:space="preserve">Permeability assay </w:t>
            </w:r>
          </w:p>
        </w:tc>
        <w:tc>
          <w:tcPr>
            <w:tcW w:w="2831" w:type="dxa"/>
          </w:tcPr>
          <w:p w14:paraId="52FA84C4"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rPr>
              <w:t xml:space="preserve">Caco-2 </w:t>
            </w:r>
          </w:p>
        </w:tc>
        <w:tc>
          <w:tcPr>
            <w:tcW w:w="3705" w:type="dxa"/>
          </w:tcPr>
          <w:p w14:paraId="6FC436A1" w14:textId="4E89897D" w:rsidR="00C53DA3" w:rsidRPr="00EF4824" w:rsidRDefault="00C53DA3" w:rsidP="00F60318">
            <w:pPr>
              <w:spacing w:line="276" w:lineRule="auto"/>
              <w:rPr>
                <w:rFonts w:ascii="Arial" w:hAnsi="Arial" w:cs="Arial"/>
                <w:sz w:val="16"/>
                <w:szCs w:val="16"/>
                <w:lang w:val="en-US"/>
              </w:rPr>
            </w:pPr>
          </w:p>
        </w:tc>
      </w:tr>
      <w:tr w:rsidR="00C53DA3" w:rsidRPr="00EF4824" w14:paraId="0941D09F" w14:textId="77777777" w:rsidTr="00C53DA3">
        <w:trPr>
          <w:jc w:val="center"/>
        </w:trPr>
        <w:tc>
          <w:tcPr>
            <w:tcW w:w="3415" w:type="dxa"/>
          </w:tcPr>
          <w:p w14:paraId="6186FBAA"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rPr>
              <w:t>Apical pH : Basolateral pH</w:t>
            </w:r>
          </w:p>
        </w:tc>
        <w:tc>
          <w:tcPr>
            <w:tcW w:w="2831" w:type="dxa"/>
          </w:tcPr>
          <w:p w14:paraId="12718E83"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rPr>
              <w:t>7.4 : 7.4</w:t>
            </w:r>
          </w:p>
        </w:tc>
        <w:tc>
          <w:tcPr>
            <w:tcW w:w="3705" w:type="dxa"/>
          </w:tcPr>
          <w:p w14:paraId="297504B1" w14:textId="0D6C6D6F" w:rsidR="00C53DA3" w:rsidRPr="00EF4824" w:rsidRDefault="00C53DA3" w:rsidP="00F60318">
            <w:pPr>
              <w:spacing w:line="276" w:lineRule="auto"/>
              <w:rPr>
                <w:rFonts w:ascii="Arial" w:hAnsi="Arial" w:cs="Arial"/>
                <w:sz w:val="16"/>
                <w:szCs w:val="16"/>
                <w:lang w:val="en-US"/>
              </w:rPr>
            </w:pPr>
          </w:p>
        </w:tc>
      </w:tr>
      <w:tr w:rsidR="00C53DA3" w:rsidRPr="00EF4824" w14:paraId="6A6571D1" w14:textId="77777777" w:rsidTr="00C53DA3">
        <w:trPr>
          <w:jc w:val="center"/>
        </w:trPr>
        <w:tc>
          <w:tcPr>
            <w:tcW w:w="3415" w:type="dxa"/>
            <w:vAlign w:val="center"/>
          </w:tcPr>
          <w:p w14:paraId="3CED20D4"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 xml:space="preserve">Activity </w:t>
            </w:r>
          </w:p>
        </w:tc>
        <w:tc>
          <w:tcPr>
            <w:tcW w:w="2831" w:type="dxa"/>
            <w:vAlign w:val="center"/>
          </w:tcPr>
          <w:p w14:paraId="70114047" w14:textId="77777777" w:rsidR="00C53DA3" w:rsidRPr="00EF4824" w:rsidRDefault="00C53DA3"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Passive&amp;active</w:t>
            </w:r>
            <w:proofErr w:type="spellEnd"/>
          </w:p>
        </w:tc>
        <w:tc>
          <w:tcPr>
            <w:tcW w:w="3705" w:type="dxa"/>
          </w:tcPr>
          <w:p w14:paraId="60DBC6C6" w14:textId="13AEF9D1" w:rsidR="00C53DA3" w:rsidRPr="00EF4824" w:rsidRDefault="00C53DA3" w:rsidP="00F60318">
            <w:pPr>
              <w:spacing w:line="276" w:lineRule="auto"/>
              <w:rPr>
                <w:rFonts w:ascii="Arial" w:hAnsi="Arial" w:cs="Arial"/>
                <w:sz w:val="16"/>
                <w:szCs w:val="16"/>
                <w:lang w:val="en-US"/>
              </w:rPr>
            </w:pPr>
          </w:p>
        </w:tc>
      </w:tr>
      <w:tr w:rsidR="00C53DA3" w:rsidRPr="00EF4824" w14:paraId="758635EF" w14:textId="77777777" w:rsidTr="00C53DA3">
        <w:trPr>
          <w:jc w:val="center"/>
        </w:trPr>
        <w:tc>
          <w:tcPr>
            <w:tcW w:w="3415" w:type="dxa"/>
            <w:vAlign w:val="center"/>
          </w:tcPr>
          <w:p w14:paraId="50CC619A" w14:textId="319E3FF8" w:rsidR="00C53DA3"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P</w:t>
            </w:r>
            <w:r w:rsidRPr="00EF4824">
              <w:rPr>
                <w:rFonts w:ascii="Arial" w:hAnsi="Arial" w:cs="Arial"/>
                <w:sz w:val="16"/>
                <w:szCs w:val="16"/>
                <w:vertAlign w:val="subscript"/>
                <w:lang w:val="en-US"/>
              </w:rPr>
              <w:t>app</w:t>
            </w:r>
            <w:r w:rsidR="00C53DA3" w:rsidRPr="00EF4824">
              <w:rPr>
                <w:rFonts w:ascii="Arial" w:hAnsi="Arial" w:cs="Arial"/>
                <w:sz w:val="16"/>
                <w:szCs w:val="16"/>
                <w:lang w:val="en-US"/>
              </w:rPr>
              <w:t xml:space="preserve"> (10</w:t>
            </w:r>
            <w:r w:rsidR="00C53DA3" w:rsidRPr="00EF4824">
              <w:rPr>
                <w:rFonts w:ascii="Arial" w:hAnsi="Arial" w:cs="Arial"/>
                <w:sz w:val="16"/>
                <w:szCs w:val="16"/>
                <w:vertAlign w:val="superscript"/>
                <w:lang w:val="en-US"/>
              </w:rPr>
              <w:t>-6</w:t>
            </w:r>
            <w:r w:rsidR="00C53DA3" w:rsidRPr="00EF4824">
              <w:rPr>
                <w:rFonts w:ascii="Arial" w:hAnsi="Arial" w:cs="Arial"/>
                <w:sz w:val="16"/>
                <w:szCs w:val="16"/>
                <w:lang w:val="en-US"/>
              </w:rPr>
              <w:t>cm/s)</w:t>
            </w:r>
          </w:p>
        </w:tc>
        <w:tc>
          <w:tcPr>
            <w:tcW w:w="2831" w:type="dxa"/>
            <w:vAlign w:val="center"/>
          </w:tcPr>
          <w:p w14:paraId="4BC92264" w14:textId="7304E767" w:rsidR="00C53DA3"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7.21</w:t>
            </w:r>
          </w:p>
        </w:tc>
        <w:tc>
          <w:tcPr>
            <w:tcW w:w="3705" w:type="dxa"/>
          </w:tcPr>
          <w:p w14:paraId="7E39412C" w14:textId="79A33229" w:rsidR="00C53DA3" w:rsidRPr="00EF4824" w:rsidRDefault="00A169EF"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Faassen</w:t>
            </w:r>
            <w:proofErr w:type="spellEnd"/>
            <w:r w:rsidRPr="00EF4824">
              <w:rPr>
                <w:rFonts w:ascii="Arial" w:hAnsi="Arial" w:cs="Arial"/>
                <w:sz w:val="16"/>
                <w:szCs w:val="16"/>
                <w:lang w:val="en-US"/>
              </w:rPr>
              <w:t xml:space="preserve"> et al. (2003)</w:t>
            </w:r>
          </w:p>
        </w:tc>
      </w:tr>
      <w:tr w:rsidR="00C53DA3" w:rsidRPr="00EF4824" w14:paraId="04272EAC" w14:textId="77777777" w:rsidTr="00C53DA3">
        <w:trPr>
          <w:jc w:val="center"/>
        </w:trPr>
        <w:tc>
          <w:tcPr>
            <w:tcW w:w="3415" w:type="dxa"/>
            <w:vAlign w:val="center"/>
          </w:tcPr>
          <w:p w14:paraId="38D002E4" w14:textId="77777777" w:rsidR="00C53DA3" w:rsidRPr="00EF4824" w:rsidRDefault="00C53DA3" w:rsidP="00F60318">
            <w:pPr>
              <w:spacing w:line="276" w:lineRule="auto"/>
              <w:rPr>
                <w:rFonts w:ascii="Arial" w:hAnsi="Arial" w:cs="Arial"/>
                <w:sz w:val="16"/>
                <w:szCs w:val="16"/>
                <w:lang w:val="en-US"/>
              </w:rPr>
            </w:pPr>
            <w:r w:rsidRPr="00EF4824">
              <w:rPr>
                <w:rFonts w:ascii="Arial" w:hAnsi="Arial" w:cs="Arial"/>
                <w:sz w:val="16"/>
                <w:szCs w:val="16"/>
                <w:lang w:val="en-US"/>
              </w:rPr>
              <w:t>Reference</w:t>
            </w:r>
          </w:p>
        </w:tc>
        <w:tc>
          <w:tcPr>
            <w:tcW w:w="2831" w:type="dxa"/>
            <w:vAlign w:val="center"/>
          </w:tcPr>
          <w:p w14:paraId="1F0BC26A" w14:textId="19166B6C" w:rsidR="00C53DA3"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Verapamil</w:t>
            </w:r>
          </w:p>
        </w:tc>
        <w:tc>
          <w:tcPr>
            <w:tcW w:w="3705" w:type="dxa"/>
          </w:tcPr>
          <w:p w14:paraId="212E3154" w14:textId="77777777" w:rsidR="00C53DA3" w:rsidRPr="00EF4824" w:rsidRDefault="00C53DA3" w:rsidP="00F60318">
            <w:pPr>
              <w:spacing w:line="276" w:lineRule="auto"/>
              <w:rPr>
                <w:rFonts w:ascii="Arial" w:hAnsi="Arial" w:cs="Arial"/>
                <w:sz w:val="16"/>
                <w:szCs w:val="16"/>
              </w:rPr>
            </w:pPr>
          </w:p>
        </w:tc>
      </w:tr>
      <w:tr w:rsidR="00A169EF" w:rsidRPr="00EF4824" w14:paraId="46A1FDA6" w14:textId="77777777" w:rsidTr="00C53DA3">
        <w:trPr>
          <w:jc w:val="center"/>
        </w:trPr>
        <w:tc>
          <w:tcPr>
            <w:tcW w:w="3415" w:type="dxa"/>
            <w:vAlign w:val="center"/>
          </w:tcPr>
          <w:p w14:paraId="417EAC1E" w14:textId="79BE1120" w:rsidR="00A169EF"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Reference value (10</w:t>
            </w:r>
            <w:r w:rsidRPr="00EF4824">
              <w:rPr>
                <w:rFonts w:ascii="Arial" w:hAnsi="Arial" w:cs="Arial"/>
                <w:sz w:val="16"/>
                <w:szCs w:val="16"/>
                <w:vertAlign w:val="superscript"/>
                <w:lang w:val="en-US"/>
              </w:rPr>
              <w:t>-6</w:t>
            </w:r>
            <w:r w:rsidRPr="00EF4824">
              <w:rPr>
                <w:rFonts w:ascii="Arial" w:hAnsi="Arial" w:cs="Arial"/>
                <w:sz w:val="16"/>
                <w:szCs w:val="16"/>
                <w:lang w:val="en-US"/>
              </w:rPr>
              <w:t>cm/s)</w:t>
            </w:r>
          </w:p>
        </w:tc>
        <w:tc>
          <w:tcPr>
            <w:tcW w:w="2831" w:type="dxa"/>
            <w:vAlign w:val="center"/>
          </w:tcPr>
          <w:p w14:paraId="339DE021" w14:textId="59E6385D" w:rsidR="00A169EF" w:rsidRPr="00EF4824" w:rsidRDefault="00A169EF" w:rsidP="00F60318">
            <w:pPr>
              <w:spacing w:line="276" w:lineRule="auto"/>
              <w:rPr>
                <w:rFonts w:ascii="Arial" w:hAnsi="Arial" w:cs="Arial"/>
                <w:sz w:val="16"/>
                <w:szCs w:val="16"/>
                <w:lang w:val="en-US"/>
              </w:rPr>
            </w:pPr>
            <w:r w:rsidRPr="00EF4824">
              <w:rPr>
                <w:rFonts w:ascii="Arial" w:hAnsi="Arial" w:cs="Arial"/>
                <w:sz w:val="16"/>
                <w:szCs w:val="16"/>
                <w:lang w:val="en-US"/>
              </w:rPr>
              <w:t>15.58</w:t>
            </w:r>
          </w:p>
        </w:tc>
        <w:tc>
          <w:tcPr>
            <w:tcW w:w="3705" w:type="dxa"/>
          </w:tcPr>
          <w:p w14:paraId="4AAC14AD" w14:textId="77777777" w:rsidR="00A169EF" w:rsidRPr="00EF4824" w:rsidRDefault="00A169EF" w:rsidP="00F60318">
            <w:pPr>
              <w:spacing w:line="276" w:lineRule="auto"/>
              <w:rPr>
                <w:rFonts w:ascii="Arial" w:hAnsi="Arial" w:cs="Arial"/>
                <w:sz w:val="16"/>
                <w:szCs w:val="16"/>
              </w:rPr>
            </w:pPr>
          </w:p>
        </w:tc>
      </w:tr>
      <w:tr w:rsidR="00A169EF" w:rsidRPr="00EF4824" w14:paraId="1BCAFE8A" w14:textId="77777777" w:rsidTr="00C53DA3">
        <w:trPr>
          <w:jc w:val="center"/>
        </w:trPr>
        <w:tc>
          <w:tcPr>
            <w:tcW w:w="3415" w:type="dxa"/>
            <w:vAlign w:val="center"/>
          </w:tcPr>
          <w:p w14:paraId="6E363713" w14:textId="77777777" w:rsidR="00A169EF" w:rsidRPr="00EF4824" w:rsidRDefault="00A169EF" w:rsidP="00A169EF">
            <w:pPr>
              <w:spacing w:line="276" w:lineRule="auto"/>
              <w:rPr>
                <w:rFonts w:ascii="Arial" w:hAnsi="Arial" w:cs="Arial"/>
                <w:sz w:val="16"/>
                <w:szCs w:val="16"/>
                <w:lang w:val="en-US"/>
              </w:rPr>
            </w:pPr>
            <w:r w:rsidRPr="00EF4824">
              <w:rPr>
                <w:rFonts w:ascii="Arial" w:hAnsi="Arial" w:cs="Arial"/>
                <w:sz w:val="16"/>
                <w:szCs w:val="16"/>
                <w:lang w:val="en-US"/>
              </w:rPr>
              <w:t>Scalar</w:t>
            </w:r>
          </w:p>
        </w:tc>
        <w:tc>
          <w:tcPr>
            <w:tcW w:w="2831" w:type="dxa"/>
            <w:vAlign w:val="center"/>
          </w:tcPr>
          <w:p w14:paraId="30EBD5C1" w14:textId="6F20AD14" w:rsidR="00A169EF" w:rsidRPr="00EF4824" w:rsidRDefault="00A169EF" w:rsidP="00A169EF">
            <w:pPr>
              <w:spacing w:line="276" w:lineRule="auto"/>
              <w:rPr>
                <w:rFonts w:ascii="Arial" w:hAnsi="Arial" w:cs="Arial"/>
                <w:sz w:val="16"/>
                <w:szCs w:val="16"/>
                <w:lang w:val="en-US"/>
              </w:rPr>
            </w:pPr>
            <w:r w:rsidRPr="00EF4824">
              <w:rPr>
                <w:rFonts w:ascii="Arial" w:hAnsi="Arial" w:cs="Arial"/>
                <w:sz w:val="16"/>
                <w:szCs w:val="16"/>
                <w:lang w:val="en-US"/>
              </w:rPr>
              <w:t>1.4763</w:t>
            </w:r>
          </w:p>
        </w:tc>
        <w:tc>
          <w:tcPr>
            <w:tcW w:w="3705" w:type="dxa"/>
          </w:tcPr>
          <w:p w14:paraId="62741EB5" w14:textId="62F8E8CD" w:rsidR="00A169EF" w:rsidRPr="00EF4824" w:rsidRDefault="00A169EF" w:rsidP="00A169EF">
            <w:pPr>
              <w:spacing w:line="276" w:lineRule="auto"/>
              <w:rPr>
                <w:rFonts w:ascii="Arial" w:hAnsi="Arial" w:cs="Arial"/>
                <w:sz w:val="16"/>
                <w:szCs w:val="16"/>
              </w:rPr>
            </w:pPr>
            <w:proofErr w:type="spellStart"/>
            <w:r w:rsidRPr="00EF4824">
              <w:rPr>
                <w:rFonts w:ascii="Arial" w:hAnsi="Arial" w:cs="Arial"/>
                <w:sz w:val="16"/>
                <w:szCs w:val="16"/>
                <w:lang w:val="en-US"/>
              </w:rPr>
              <w:t>Faassen</w:t>
            </w:r>
            <w:proofErr w:type="spellEnd"/>
            <w:r w:rsidRPr="00EF4824">
              <w:rPr>
                <w:rFonts w:ascii="Arial" w:hAnsi="Arial" w:cs="Arial"/>
                <w:sz w:val="16"/>
                <w:szCs w:val="16"/>
                <w:lang w:val="en-US"/>
              </w:rPr>
              <w:t xml:space="preserve"> et al. (2003)</w:t>
            </w:r>
          </w:p>
        </w:tc>
      </w:tr>
      <w:tr w:rsidR="00A169EF" w:rsidRPr="00EF4824" w14:paraId="21667530" w14:textId="77777777" w:rsidTr="00C53DA3">
        <w:trPr>
          <w:jc w:val="center"/>
        </w:trPr>
        <w:tc>
          <w:tcPr>
            <w:tcW w:w="3415" w:type="dxa"/>
            <w:vAlign w:val="center"/>
          </w:tcPr>
          <w:p w14:paraId="5593C67A" w14:textId="77777777" w:rsidR="00A169EF" w:rsidRPr="00EF4824" w:rsidRDefault="00A169EF" w:rsidP="00A169EF">
            <w:pPr>
              <w:spacing w:line="276" w:lineRule="auto"/>
              <w:rPr>
                <w:rFonts w:ascii="Arial" w:hAnsi="Arial" w:cs="Arial"/>
                <w:b/>
                <w:bCs/>
                <w:sz w:val="16"/>
                <w:szCs w:val="16"/>
                <w:lang w:val="en-US"/>
              </w:rPr>
            </w:pPr>
            <w:r w:rsidRPr="00EF4824">
              <w:rPr>
                <w:rFonts w:ascii="Arial" w:hAnsi="Arial" w:cs="Arial"/>
                <w:b/>
                <w:bCs/>
                <w:sz w:val="16"/>
                <w:szCs w:val="16"/>
                <w:lang w:val="en-US"/>
              </w:rPr>
              <w:t>Distribution: Minimal PBPK</w:t>
            </w:r>
          </w:p>
        </w:tc>
        <w:tc>
          <w:tcPr>
            <w:tcW w:w="2831" w:type="dxa"/>
            <w:vAlign w:val="center"/>
          </w:tcPr>
          <w:p w14:paraId="21322810" w14:textId="77777777" w:rsidR="00A169EF" w:rsidRPr="00EF4824" w:rsidRDefault="00A169EF" w:rsidP="00A169EF">
            <w:pPr>
              <w:spacing w:line="276" w:lineRule="auto"/>
              <w:rPr>
                <w:rFonts w:ascii="Arial" w:hAnsi="Arial" w:cs="Arial"/>
                <w:sz w:val="16"/>
                <w:szCs w:val="16"/>
                <w:lang w:val="en-US"/>
              </w:rPr>
            </w:pPr>
          </w:p>
        </w:tc>
        <w:tc>
          <w:tcPr>
            <w:tcW w:w="3705" w:type="dxa"/>
            <w:vAlign w:val="center"/>
          </w:tcPr>
          <w:p w14:paraId="1C37BD50" w14:textId="77777777" w:rsidR="00A169EF" w:rsidRPr="00EF4824" w:rsidRDefault="00A169EF" w:rsidP="00A169EF">
            <w:pPr>
              <w:spacing w:line="276" w:lineRule="auto"/>
              <w:rPr>
                <w:rFonts w:ascii="Arial" w:hAnsi="Arial" w:cs="Arial"/>
                <w:sz w:val="16"/>
                <w:szCs w:val="16"/>
                <w:lang w:val="en-US"/>
              </w:rPr>
            </w:pPr>
          </w:p>
        </w:tc>
      </w:tr>
      <w:tr w:rsidR="00A169EF" w:rsidRPr="00EF4824" w14:paraId="07061D44" w14:textId="77777777" w:rsidTr="00C53DA3">
        <w:trPr>
          <w:jc w:val="center"/>
        </w:trPr>
        <w:tc>
          <w:tcPr>
            <w:tcW w:w="3415" w:type="dxa"/>
            <w:vAlign w:val="center"/>
          </w:tcPr>
          <w:p w14:paraId="72AA8515" w14:textId="77777777" w:rsidR="00A169EF" w:rsidRPr="00EF4824" w:rsidRDefault="00A169EF" w:rsidP="00A169EF">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12C05DE2" w14:textId="75CAFDB8" w:rsidR="00A169EF" w:rsidRPr="00EF4824" w:rsidRDefault="00A169EF" w:rsidP="00A169EF">
            <w:pPr>
              <w:spacing w:line="276" w:lineRule="auto"/>
              <w:rPr>
                <w:rFonts w:ascii="Arial" w:hAnsi="Arial" w:cs="Arial"/>
                <w:sz w:val="16"/>
                <w:szCs w:val="16"/>
                <w:lang w:val="en-US"/>
              </w:rPr>
            </w:pPr>
            <w:r w:rsidRPr="00EF4824">
              <w:rPr>
                <w:rFonts w:ascii="Arial" w:hAnsi="Arial" w:cs="Arial"/>
                <w:sz w:val="16"/>
                <w:szCs w:val="16"/>
                <w:lang w:val="en-US"/>
              </w:rPr>
              <w:t>4.06</w:t>
            </w:r>
          </w:p>
        </w:tc>
        <w:tc>
          <w:tcPr>
            <w:tcW w:w="3705" w:type="dxa"/>
            <w:vAlign w:val="center"/>
          </w:tcPr>
          <w:p w14:paraId="78DE6643" w14:textId="41D3A33C" w:rsidR="00A169EF" w:rsidRPr="00EF4824" w:rsidRDefault="00A169EF" w:rsidP="00A169EF">
            <w:pPr>
              <w:spacing w:line="276" w:lineRule="auto"/>
              <w:rPr>
                <w:rFonts w:ascii="Arial" w:hAnsi="Arial" w:cs="Arial"/>
                <w:sz w:val="16"/>
                <w:szCs w:val="16"/>
                <w:lang w:val="en-US"/>
              </w:rPr>
            </w:pPr>
            <w:r w:rsidRPr="00EF4824">
              <w:rPr>
                <w:rFonts w:ascii="Arial" w:hAnsi="Arial" w:cs="Arial"/>
                <w:sz w:val="16"/>
                <w:szCs w:val="16"/>
                <w:lang w:val="fr-CH"/>
              </w:rPr>
              <w:t xml:space="preserve">Back et al. (1979), </w:t>
            </w:r>
            <w:proofErr w:type="spellStart"/>
            <w:r w:rsidRPr="00EF4824">
              <w:rPr>
                <w:rFonts w:ascii="Arial" w:hAnsi="Arial" w:cs="Arial"/>
                <w:sz w:val="16"/>
                <w:szCs w:val="16"/>
                <w:lang w:val="fr-CH"/>
              </w:rPr>
              <w:t>Kuhnz</w:t>
            </w:r>
            <w:proofErr w:type="spellEnd"/>
            <w:r w:rsidRPr="00EF4824">
              <w:rPr>
                <w:rFonts w:ascii="Arial" w:hAnsi="Arial" w:cs="Arial"/>
                <w:sz w:val="16"/>
                <w:szCs w:val="16"/>
                <w:lang w:val="fr-CH"/>
              </w:rPr>
              <w:t xml:space="preserve"> et al. </w:t>
            </w:r>
            <w:r w:rsidRPr="00EF4824">
              <w:rPr>
                <w:rFonts w:ascii="Arial" w:hAnsi="Arial" w:cs="Arial"/>
                <w:sz w:val="16"/>
                <w:szCs w:val="16"/>
                <w:lang w:val="en-US"/>
              </w:rPr>
              <w:t>(1996)</w:t>
            </w:r>
          </w:p>
        </w:tc>
      </w:tr>
      <w:tr w:rsidR="00A169EF" w:rsidRPr="00EF4824" w14:paraId="573BE5D4" w14:textId="77777777" w:rsidTr="00C53DA3">
        <w:trPr>
          <w:jc w:val="center"/>
        </w:trPr>
        <w:tc>
          <w:tcPr>
            <w:tcW w:w="3415" w:type="dxa"/>
            <w:vAlign w:val="center"/>
          </w:tcPr>
          <w:p w14:paraId="109D762C" w14:textId="77777777" w:rsidR="00A169EF" w:rsidRPr="00EF4824" w:rsidRDefault="00A169EF" w:rsidP="00A169EF">
            <w:pPr>
              <w:spacing w:line="276" w:lineRule="auto"/>
              <w:rPr>
                <w:rFonts w:ascii="Arial" w:hAnsi="Arial" w:cs="Arial"/>
                <w:b/>
                <w:bCs/>
                <w:sz w:val="16"/>
                <w:szCs w:val="16"/>
                <w:lang w:val="en-US"/>
              </w:rPr>
            </w:pPr>
            <w:r w:rsidRPr="00EF4824">
              <w:rPr>
                <w:rFonts w:ascii="Arial" w:hAnsi="Arial" w:cs="Arial"/>
                <w:b/>
                <w:bCs/>
                <w:sz w:val="16"/>
                <w:szCs w:val="16"/>
                <w:lang w:val="en-US"/>
              </w:rPr>
              <w:t>Elimination</w:t>
            </w:r>
          </w:p>
        </w:tc>
        <w:tc>
          <w:tcPr>
            <w:tcW w:w="2831" w:type="dxa"/>
            <w:vAlign w:val="center"/>
          </w:tcPr>
          <w:p w14:paraId="03CB3FDE" w14:textId="77777777" w:rsidR="00A169EF" w:rsidRPr="00EF4824" w:rsidRDefault="00A169EF" w:rsidP="00A169EF">
            <w:pPr>
              <w:spacing w:line="276" w:lineRule="auto"/>
              <w:rPr>
                <w:rFonts w:ascii="Arial" w:hAnsi="Arial" w:cs="Arial"/>
                <w:sz w:val="16"/>
                <w:szCs w:val="16"/>
                <w:lang w:val="en-US"/>
              </w:rPr>
            </w:pPr>
          </w:p>
        </w:tc>
        <w:tc>
          <w:tcPr>
            <w:tcW w:w="3705" w:type="dxa"/>
            <w:vAlign w:val="center"/>
          </w:tcPr>
          <w:p w14:paraId="275DDEDF" w14:textId="77777777" w:rsidR="00A169EF" w:rsidRPr="00EF4824" w:rsidRDefault="00A169EF" w:rsidP="00A169EF">
            <w:pPr>
              <w:spacing w:line="276" w:lineRule="auto"/>
              <w:rPr>
                <w:rFonts w:ascii="Arial" w:hAnsi="Arial" w:cs="Arial"/>
                <w:sz w:val="16"/>
                <w:szCs w:val="16"/>
                <w:lang w:val="fr-CH"/>
              </w:rPr>
            </w:pPr>
          </w:p>
        </w:tc>
      </w:tr>
      <w:tr w:rsidR="00A169EF" w:rsidRPr="00EF4824" w14:paraId="27B4F618" w14:textId="77777777" w:rsidTr="00EE6D2C">
        <w:trPr>
          <w:trHeight w:val="603"/>
          <w:jc w:val="center"/>
        </w:trPr>
        <w:tc>
          <w:tcPr>
            <w:tcW w:w="3415" w:type="dxa"/>
            <w:vAlign w:val="center"/>
          </w:tcPr>
          <w:p w14:paraId="2FECE789" w14:textId="6ABB4435" w:rsidR="00A169EF" w:rsidRPr="00EF4824" w:rsidRDefault="00A169EF" w:rsidP="00A169EF">
            <w:pPr>
              <w:spacing w:line="276" w:lineRule="auto"/>
              <w:rPr>
                <w:rFonts w:ascii="Arial" w:hAnsi="Arial" w:cs="Arial"/>
                <w:sz w:val="16"/>
                <w:szCs w:val="16"/>
                <w:lang w:val="en-US"/>
              </w:rPr>
            </w:pPr>
            <w:r w:rsidRPr="00EF4824">
              <w:rPr>
                <w:rFonts w:ascii="Arial" w:hAnsi="Arial" w:cs="Arial"/>
                <w:sz w:val="16"/>
                <w:szCs w:val="16"/>
                <w:lang w:val="en-US"/>
              </w:rPr>
              <w:t>CYP</w:t>
            </w:r>
            <w:r w:rsidR="00F107D3" w:rsidRPr="00EF4824">
              <w:rPr>
                <w:rFonts w:ascii="Arial" w:hAnsi="Arial" w:cs="Arial"/>
                <w:sz w:val="16"/>
                <w:szCs w:val="16"/>
                <w:lang w:val="en-US"/>
              </w:rPr>
              <w:t>2C9 – Pathway 1</w:t>
            </w:r>
            <w:r w:rsidRPr="00EF4824">
              <w:rPr>
                <w:rFonts w:ascii="Arial" w:hAnsi="Arial" w:cs="Arial"/>
                <w:sz w:val="16"/>
                <w:szCs w:val="16"/>
                <w:lang w:val="en-US"/>
              </w:rPr>
              <w:br/>
            </w:r>
            <w:proofErr w:type="spellStart"/>
            <w:r w:rsidRPr="00EF4824">
              <w:rPr>
                <w:rFonts w:ascii="Arial" w:hAnsi="Arial" w:cs="Arial"/>
                <w:sz w:val="16"/>
                <w:szCs w:val="16"/>
                <w:lang w:val="en-US"/>
              </w:rPr>
              <w:t>CLint</w:t>
            </w:r>
            <w:proofErr w:type="spellEnd"/>
            <w:r w:rsidRPr="00EF4824">
              <w:rPr>
                <w:rFonts w:ascii="Arial" w:hAnsi="Arial" w:cs="Arial"/>
                <w:sz w:val="16"/>
                <w:szCs w:val="16"/>
                <w:lang w:val="en-US"/>
              </w:rPr>
              <w:t xml:space="preserve"> (</w:t>
            </w:r>
            <w:r w:rsidRPr="00EF4824">
              <w:rPr>
                <w:rFonts w:ascii="Symbol" w:hAnsi="Symbol" w:cs="Arial"/>
                <w:sz w:val="16"/>
                <w:szCs w:val="16"/>
                <w:lang w:val="en-US"/>
              </w:rPr>
              <w:t>m</w:t>
            </w:r>
            <w:r w:rsidRPr="00EF4824">
              <w:rPr>
                <w:rFonts w:ascii="Arial" w:hAnsi="Arial" w:cs="Arial"/>
                <w:sz w:val="16"/>
                <w:szCs w:val="16"/>
                <w:lang w:val="en-US"/>
              </w:rPr>
              <w:t>L/min/mg protein)</w:t>
            </w:r>
          </w:p>
        </w:tc>
        <w:tc>
          <w:tcPr>
            <w:tcW w:w="2831" w:type="dxa"/>
            <w:vAlign w:val="center"/>
          </w:tcPr>
          <w:p w14:paraId="2E7B2D5D" w14:textId="77777777" w:rsidR="00A169EF" w:rsidRPr="00EF4824" w:rsidRDefault="00A169EF" w:rsidP="00A169EF">
            <w:pPr>
              <w:spacing w:line="276" w:lineRule="auto"/>
              <w:rPr>
                <w:rFonts w:ascii="Arial" w:hAnsi="Arial" w:cs="Arial"/>
                <w:sz w:val="16"/>
                <w:szCs w:val="16"/>
                <w:lang w:val="en-US"/>
              </w:rPr>
            </w:pPr>
          </w:p>
          <w:p w14:paraId="46882446" w14:textId="58014812" w:rsidR="00A169EF" w:rsidRPr="00EF4824" w:rsidRDefault="00F107D3" w:rsidP="00A169EF">
            <w:pPr>
              <w:spacing w:line="276" w:lineRule="auto"/>
              <w:rPr>
                <w:rFonts w:ascii="Arial" w:hAnsi="Arial" w:cs="Arial"/>
                <w:sz w:val="16"/>
                <w:szCs w:val="16"/>
                <w:lang w:val="en-US"/>
              </w:rPr>
            </w:pPr>
            <w:r w:rsidRPr="00EF4824">
              <w:rPr>
                <w:rFonts w:ascii="Arial" w:hAnsi="Arial" w:cs="Arial"/>
                <w:sz w:val="16"/>
                <w:szCs w:val="16"/>
                <w:lang w:val="en-US"/>
              </w:rPr>
              <w:t>0.51</w:t>
            </w:r>
          </w:p>
        </w:tc>
        <w:tc>
          <w:tcPr>
            <w:tcW w:w="3705" w:type="dxa"/>
            <w:vAlign w:val="center"/>
          </w:tcPr>
          <w:p w14:paraId="3D239069" w14:textId="77777777" w:rsidR="00F107D3" w:rsidRPr="00EF4824" w:rsidRDefault="00F107D3" w:rsidP="00F107D3">
            <w:pPr>
              <w:spacing w:line="276" w:lineRule="auto"/>
              <w:rPr>
                <w:rFonts w:ascii="Arial" w:hAnsi="Arial" w:cs="Arial"/>
                <w:sz w:val="16"/>
                <w:szCs w:val="16"/>
                <w:lang w:val="en-US"/>
              </w:rPr>
            </w:pPr>
            <w:r w:rsidRPr="00EF4824">
              <w:rPr>
                <w:rFonts w:ascii="Arial" w:hAnsi="Arial" w:cs="Arial"/>
                <w:sz w:val="16"/>
                <w:szCs w:val="16"/>
                <w:lang w:val="en-US"/>
              </w:rPr>
              <w:t xml:space="preserve">Estimated from in-vitro </w:t>
            </w:r>
            <w:proofErr w:type="spellStart"/>
            <w:r w:rsidRPr="00EF4824">
              <w:rPr>
                <w:rFonts w:ascii="Arial" w:hAnsi="Arial" w:cs="Arial"/>
                <w:sz w:val="16"/>
                <w:szCs w:val="16"/>
                <w:lang w:val="en-US"/>
              </w:rPr>
              <w:t>fm,Wang</w:t>
            </w:r>
            <w:proofErr w:type="spellEnd"/>
            <w:r w:rsidRPr="00EF4824">
              <w:rPr>
                <w:rFonts w:ascii="Arial" w:hAnsi="Arial" w:cs="Arial"/>
                <w:sz w:val="16"/>
                <w:szCs w:val="16"/>
                <w:lang w:val="en-US"/>
              </w:rPr>
              <w:t xml:space="preserve"> et al.</w:t>
            </w:r>
          </w:p>
          <w:p w14:paraId="6FE462F3" w14:textId="1867D953" w:rsidR="00A169EF" w:rsidRPr="00EF4824" w:rsidRDefault="00F107D3" w:rsidP="00F107D3">
            <w:pPr>
              <w:spacing w:line="276" w:lineRule="auto"/>
              <w:rPr>
                <w:rFonts w:ascii="Arial" w:hAnsi="Arial" w:cs="Arial"/>
                <w:sz w:val="16"/>
                <w:szCs w:val="16"/>
                <w:lang w:val="en-US"/>
              </w:rPr>
            </w:pPr>
            <w:r w:rsidRPr="00EF4824">
              <w:rPr>
                <w:rFonts w:ascii="Arial" w:hAnsi="Arial" w:cs="Arial"/>
                <w:sz w:val="16"/>
                <w:szCs w:val="16"/>
                <w:lang w:val="en-US"/>
              </w:rPr>
              <w:t>(2004)</w:t>
            </w:r>
          </w:p>
        </w:tc>
      </w:tr>
      <w:tr w:rsidR="00A169EF" w:rsidRPr="00EF4824" w14:paraId="0FC41836" w14:textId="77777777" w:rsidTr="00EE6D2C">
        <w:trPr>
          <w:trHeight w:val="621"/>
          <w:jc w:val="center"/>
        </w:trPr>
        <w:tc>
          <w:tcPr>
            <w:tcW w:w="3415" w:type="dxa"/>
            <w:vAlign w:val="center"/>
          </w:tcPr>
          <w:p w14:paraId="6451CD42" w14:textId="6AF11978" w:rsidR="00A169EF" w:rsidRPr="00EF4824" w:rsidRDefault="00A169EF" w:rsidP="00A169EF">
            <w:pPr>
              <w:spacing w:line="276" w:lineRule="auto"/>
              <w:rPr>
                <w:rFonts w:ascii="Arial" w:hAnsi="Arial" w:cs="Arial"/>
                <w:sz w:val="16"/>
                <w:szCs w:val="16"/>
                <w:lang w:val="en-US"/>
              </w:rPr>
            </w:pPr>
            <w:r w:rsidRPr="00EF4824">
              <w:rPr>
                <w:rFonts w:ascii="Arial" w:hAnsi="Arial" w:cs="Arial"/>
                <w:sz w:val="16"/>
                <w:szCs w:val="16"/>
                <w:lang w:val="en-US"/>
              </w:rPr>
              <w:t>CYP3A</w:t>
            </w:r>
            <w:r w:rsidR="00F107D3" w:rsidRPr="00EF4824">
              <w:rPr>
                <w:rFonts w:ascii="Arial" w:hAnsi="Arial" w:cs="Arial"/>
                <w:sz w:val="16"/>
                <w:szCs w:val="16"/>
                <w:lang w:val="en-US"/>
              </w:rPr>
              <w:t xml:space="preserve">4 – Pathway1 </w:t>
            </w:r>
            <w:r w:rsidRPr="00EF4824">
              <w:rPr>
                <w:rFonts w:ascii="Arial" w:hAnsi="Arial" w:cs="Arial"/>
                <w:sz w:val="16"/>
                <w:szCs w:val="16"/>
                <w:lang w:val="en-US"/>
              </w:rPr>
              <w:br/>
            </w:r>
            <w:proofErr w:type="spellStart"/>
            <w:r w:rsidR="00F107D3" w:rsidRPr="00EF4824">
              <w:rPr>
                <w:rFonts w:ascii="Arial" w:hAnsi="Arial" w:cs="Arial"/>
                <w:sz w:val="16"/>
                <w:szCs w:val="16"/>
                <w:lang w:val="en-US"/>
              </w:rPr>
              <w:t>CLint</w:t>
            </w:r>
            <w:proofErr w:type="spellEnd"/>
            <w:r w:rsidR="00F107D3" w:rsidRPr="00EF4824">
              <w:rPr>
                <w:rFonts w:ascii="Arial" w:hAnsi="Arial" w:cs="Arial"/>
                <w:sz w:val="16"/>
                <w:szCs w:val="16"/>
                <w:lang w:val="en-US"/>
              </w:rPr>
              <w:t xml:space="preserve"> (</w:t>
            </w:r>
            <w:r w:rsidR="00F107D3" w:rsidRPr="00EF4824">
              <w:rPr>
                <w:rFonts w:ascii="Symbol" w:hAnsi="Symbol" w:cs="Arial"/>
                <w:sz w:val="16"/>
                <w:szCs w:val="16"/>
                <w:lang w:val="en-US"/>
              </w:rPr>
              <w:t>m</w:t>
            </w:r>
            <w:r w:rsidR="00F107D3" w:rsidRPr="00EF4824">
              <w:rPr>
                <w:rFonts w:ascii="Arial" w:hAnsi="Arial" w:cs="Arial"/>
                <w:sz w:val="16"/>
                <w:szCs w:val="16"/>
                <w:lang w:val="en-US"/>
              </w:rPr>
              <w:t>L/min/mg protein)</w:t>
            </w:r>
          </w:p>
        </w:tc>
        <w:tc>
          <w:tcPr>
            <w:tcW w:w="2831" w:type="dxa"/>
            <w:vAlign w:val="center"/>
          </w:tcPr>
          <w:p w14:paraId="313C5550" w14:textId="77777777" w:rsidR="00A169EF" w:rsidRPr="00EF4824" w:rsidRDefault="00A169EF" w:rsidP="00A169EF">
            <w:pPr>
              <w:spacing w:line="276" w:lineRule="auto"/>
              <w:rPr>
                <w:rFonts w:ascii="Arial" w:hAnsi="Arial" w:cs="Arial"/>
                <w:sz w:val="16"/>
                <w:szCs w:val="16"/>
                <w:lang w:val="en-US"/>
              </w:rPr>
            </w:pPr>
          </w:p>
          <w:p w14:paraId="72A1ACF6" w14:textId="2BD88D54" w:rsidR="00A169EF" w:rsidRPr="00EF4824" w:rsidRDefault="00F107D3" w:rsidP="00A169EF">
            <w:pPr>
              <w:spacing w:line="276" w:lineRule="auto"/>
              <w:rPr>
                <w:rFonts w:ascii="Arial" w:hAnsi="Arial" w:cs="Arial"/>
                <w:sz w:val="16"/>
                <w:szCs w:val="16"/>
                <w:lang w:val="en-US"/>
              </w:rPr>
            </w:pPr>
            <w:r w:rsidRPr="00EF4824">
              <w:rPr>
                <w:rFonts w:ascii="Arial" w:hAnsi="Arial" w:cs="Arial"/>
                <w:sz w:val="16"/>
                <w:szCs w:val="16"/>
                <w:lang w:val="en-US"/>
              </w:rPr>
              <w:t>0.5</w:t>
            </w:r>
          </w:p>
        </w:tc>
        <w:tc>
          <w:tcPr>
            <w:tcW w:w="3705" w:type="dxa"/>
            <w:vAlign w:val="center"/>
          </w:tcPr>
          <w:p w14:paraId="039A4536" w14:textId="77777777" w:rsidR="00F107D3" w:rsidRPr="00EF4824" w:rsidRDefault="00F107D3" w:rsidP="00A169EF">
            <w:pPr>
              <w:spacing w:line="276" w:lineRule="auto"/>
              <w:rPr>
                <w:rFonts w:ascii="Arial" w:hAnsi="Arial" w:cs="Arial"/>
                <w:sz w:val="16"/>
                <w:szCs w:val="16"/>
                <w:lang w:val="en-US"/>
              </w:rPr>
            </w:pPr>
          </w:p>
          <w:p w14:paraId="3F753D79" w14:textId="74267D1A" w:rsidR="00A169EF" w:rsidRPr="00EF4824" w:rsidRDefault="00F107D3" w:rsidP="00A169EF">
            <w:pPr>
              <w:spacing w:line="276" w:lineRule="auto"/>
              <w:rPr>
                <w:rFonts w:ascii="Arial" w:hAnsi="Arial" w:cs="Arial"/>
                <w:sz w:val="16"/>
                <w:szCs w:val="16"/>
                <w:lang w:val="en-US"/>
              </w:rPr>
            </w:pPr>
            <w:proofErr w:type="spellStart"/>
            <w:r w:rsidRPr="00EF4824">
              <w:rPr>
                <w:rFonts w:ascii="Arial" w:hAnsi="Arial" w:cs="Arial"/>
                <w:sz w:val="16"/>
                <w:szCs w:val="16"/>
                <w:lang w:val="en-US"/>
              </w:rPr>
              <w:t>Optimised,Wiesinger</w:t>
            </w:r>
            <w:proofErr w:type="spellEnd"/>
            <w:r w:rsidRPr="00EF4824">
              <w:rPr>
                <w:rFonts w:ascii="Arial" w:hAnsi="Arial" w:cs="Arial"/>
                <w:sz w:val="16"/>
                <w:szCs w:val="16"/>
                <w:lang w:val="en-US"/>
              </w:rPr>
              <w:t xml:space="preserve"> et al. (2015)</w:t>
            </w:r>
          </w:p>
        </w:tc>
      </w:tr>
      <w:tr w:rsidR="00A169EF" w:rsidRPr="00EF4824" w14:paraId="3039F720" w14:textId="77777777" w:rsidTr="00EE6D2C">
        <w:trPr>
          <w:trHeight w:val="216"/>
          <w:jc w:val="center"/>
        </w:trPr>
        <w:tc>
          <w:tcPr>
            <w:tcW w:w="3415" w:type="dxa"/>
            <w:vAlign w:val="center"/>
          </w:tcPr>
          <w:p w14:paraId="70E18D81" w14:textId="60D8287A" w:rsidR="00A169EF" w:rsidRPr="00EF4824" w:rsidRDefault="00F107D3" w:rsidP="00A169EF">
            <w:pPr>
              <w:spacing w:line="276" w:lineRule="auto"/>
              <w:rPr>
                <w:rFonts w:ascii="Arial" w:hAnsi="Arial" w:cs="Arial"/>
                <w:sz w:val="16"/>
                <w:szCs w:val="16"/>
                <w:lang w:val="en-US"/>
              </w:rPr>
            </w:pPr>
            <w:r w:rsidRPr="00EF4824">
              <w:rPr>
                <w:rFonts w:ascii="Arial" w:hAnsi="Arial" w:cs="Arial"/>
                <w:sz w:val="16"/>
                <w:szCs w:val="16"/>
                <w:lang w:val="en-US"/>
              </w:rPr>
              <w:t>CYP2C8 – Pathway 1</w:t>
            </w:r>
          </w:p>
        </w:tc>
        <w:tc>
          <w:tcPr>
            <w:tcW w:w="2831" w:type="dxa"/>
            <w:vAlign w:val="center"/>
          </w:tcPr>
          <w:p w14:paraId="17FE8F6B" w14:textId="77777777" w:rsidR="00A169EF" w:rsidRPr="00EF4824" w:rsidRDefault="00A169EF" w:rsidP="00A169EF">
            <w:pPr>
              <w:spacing w:line="276" w:lineRule="auto"/>
              <w:rPr>
                <w:rFonts w:ascii="Arial" w:hAnsi="Arial" w:cs="Arial"/>
                <w:sz w:val="16"/>
                <w:szCs w:val="16"/>
                <w:lang w:val="en-US"/>
              </w:rPr>
            </w:pPr>
          </w:p>
        </w:tc>
        <w:tc>
          <w:tcPr>
            <w:tcW w:w="3705" w:type="dxa"/>
            <w:vAlign w:val="center"/>
          </w:tcPr>
          <w:p w14:paraId="1BD0B199" w14:textId="77777777" w:rsidR="00A169EF" w:rsidRPr="00EF4824" w:rsidRDefault="00A169EF" w:rsidP="00A169EF">
            <w:pPr>
              <w:spacing w:line="276" w:lineRule="auto"/>
              <w:rPr>
                <w:rFonts w:ascii="Arial" w:hAnsi="Arial" w:cs="Arial"/>
                <w:sz w:val="16"/>
                <w:szCs w:val="16"/>
                <w:lang w:val="en-US"/>
              </w:rPr>
            </w:pPr>
          </w:p>
        </w:tc>
      </w:tr>
      <w:tr w:rsidR="00A169EF" w:rsidRPr="00EF4824" w14:paraId="21CD7DAB" w14:textId="77777777" w:rsidTr="00C53DA3">
        <w:trPr>
          <w:jc w:val="center"/>
        </w:trPr>
        <w:tc>
          <w:tcPr>
            <w:tcW w:w="3415" w:type="dxa"/>
            <w:vAlign w:val="center"/>
          </w:tcPr>
          <w:p w14:paraId="3ACA5779" w14:textId="2D19E431" w:rsidR="00A169EF" w:rsidRPr="00EF4824" w:rsidRDefault="00F107D3" w:rsidP="00A169EF">
            <w:pPr>
              <w:spacing w:line="276" w:lineRule="auto"/>
              <w:rPr>
                <w:rFonts w:ascii="Arial" w:hAnsi="Arial" w:cs="Arial"/>
                <w:sz w:val="16"/>
                <w:szCs w:val="16"/>
                <w:lang w:val="nl-BE"/>
              </w:rPr>
            </w:pPr>
            <w:r w:rsidRPr="00EF4824">
              <w:rPr>
                <w:rFonts w:ascii="Arial" w:hAnsi="Arial" w:cs="Arial"/>
                <w:sz w:val="16"/>
                <w:szCs w:val="16"/>
                <w:lang w:val="nl-BE"/>
              </w:rPr>
              <w:t>CLint (</w:t>
            </w:r>
            <w:r w:rsidRPr="00EF4824">
              <w:rPr>
                <w:rFonts w:ascii="Symbol" w:hAnsi="Symbol" w:cs="Arial"/>
                <w:sz w:val="16"/>
                <w:szCs w:val="16"/>
                <w:lang w:val="en-US"/>
              </w:rPr>
              <w:t>m</w:t>
            </w:r>
            <w:r w:rsidRPr="00EF4824">
              <w:rPr>
                <w:rFonts w:ascii="Arial" w:hAnsi="Arial" w:cs="Arial"/>
                <w:sz w:val="16"/>
                <w:szCs w:val="16"/>
                <w:lang w:val="nl-BE"/>
              </w:rPr>
              <w:t>L/min/mg protein)</w:t>
            </w:r>
          </w:p>
        </w:tc>
        <w:tc>
          <w:tcPr>
            <w:tcW w:w="2831" w:type="dxa"/>
            <w:vAlign w:val="center"/>
          </w:tcPr>
          <w:p w14:paraId="7F8A966B" w14:textId="6AAB6A76" w:rsidR="00A169EF" w:rsidRPr="00EF4824" w:rsidRDefault="00F107D3" w:rsidP="00A169EF">
            <w:pPr>
              <w:spacing w:line="276" w:lineRule="auto"/>
              <w:rPr>
                <w:rFonts w:ascii="Arial" w:hAnsi="Arial" w:cs="Arial"/>
                <w:sz w:val="16"/>
                <w:szCs w:val="16"/>
                <w:lang w:val="en-US"/>
              </w:rPr>
            </w:pPr>
            <w:r w:rsidRPr="00EF4824">
              <w:rPr>
                <w:rFonts w:ascii="Arial" w:hAnsi="Arial" w:cs="Arial"/>
                <w:sz w:val="16"/>
                <w:szCs w:val="16"/>
                <w:lang w:val="en-US"/>
              </w:rPr>
              <w:t>0.13</w:t>
            </w:r>
          </w:p>
        </w:tc>
        <w:tc>
          <w:tcPr>
            <w:tcW w:w="3705" w:type="dxa"/>
            <w:vAlign w:val="center"/>
          </w:tcPr>
          <w:p w14:paraId="0B4A18CC" w14:textId="77777777" w:rsidR="00F107D3" w:rsidRPr="00EF4824" w:rsidRDefault="00F107D3" w:rsidP="00F107D3">
            <w:pPr>
              <w:spacing w:line="276" w:lineRule="auto"/>
              <w:rPr>
                <w:rFonts w:ascii="Arial" w:hAnsi="Arial" w:cs="Arial"/>
                <w:sz w:val="16"/>
                <w:szCs w:val="16"/>
                <w:lang w:val="en-US"/>
              </w:rPr>
            </w:pPr>
            <w:r w:rsidRPr="00EF4824">
              <w:rPr>
                <w:rFonts w:ascii="Arial" w:hAnsi="Arial" w:cs="Arial"/>
                <w:sz w:val="16"/>
                <w:szCs w:val="16"/>
                <w:lang w:val="en-US"/>
              </w:rPr>
              <w:t xml:space="preserve">Estimated from in-vitro </w:t>
            </w:r>
            <w:proofErr w:type="spellStart"/>
            <w:r w:rsidRPr="00EF4824">
              <w:rPr>
                <w:rFonts w:ascii="Arial" w:hAnsi="Arial" w:cs="Arial"/>
                <w:sz w:val="16"/>
                <w:szCs w:val="16"/>
                <w:lang w:val="en-US"/>
              </w:rPr>
              <w:t>fm,Wang</w:t>
            </w:r>
            <w:proofErr w:type="spellEnd"/>
            <w:r w:rsidRPr="00EF4824">
              <w:rPr>
                <w:rFonts w:ascii="Arial" w:hAnsi="Arial" w:cs="Arial"/>
                <w:sz w:val="16"/>
                <w:szCs w:val="16"/>
                <w:lang w:val="en-US"/>
              </w:rPr>
              <w:t xml:space="preserve"> et al.</w:t>
            </w:r>
          </w:p>
          <w:p w14:paraId="02B9826F" w14:textId="34A61018" w:rsidR="00A169EF" w:rsidRPr="00EF4824" w:rsidRDefault="00F107D3" w:rsidP="00F107D3">
            <w:pPr>
              <w:spacing w:line="276" w:lineRule="auto"/>
              <w:rPr>
                <w:rFonts w:ascii="Arial" w:hAnsi="Arial" w:cs="Arial"/>
                <w:sz w:val="16"/>
                <w:szCs w:val="16"/>
                <w:lang w:val="en-US"/>
              </w:rPr>
            </w:pPr>
            <w:r w:rsidRPr="00EF4824">
              <w:rPr>
                <w:rFonts w:ascii="Arial" w:hAnsi="Arial" w:cs="Arial"/>
                <w:sz w:val="16"/>
                <w:szCs w:val="16"/>
                <w:lang w:val="en-US"/>
              </w:rPr>
              <w:t>(2004)</w:t>
            </w:r>
          </w:p>
        </w:tc>
      </w:tr>
      <w:tr w:rsidR="00A169EF" w:rsidRPr="00EF4824" w14:paraId="00879534" w14:textId="77777777" w:rsidTr="00C53DA3">
        <w:trPr>
          <w:jc w:val="center"/>
        </w:trPr>
        <w:tc>
          <w:tcPr>
            <w:tcW w:w="3415" w:type="dxa"/>
            <w:vAlign w:val="center"/>
          </w:tcPr>
          <w:p w14:paraId="635ADC71" w14:textId="26F6EE2E" w:rsidR="00A169EF" w:rsidRPr="00EF4824" w:rsidRDefault="00EE6D2C" w:rsidP="00A169EF">
            <w:pPr>
              <w:spacing w:line="276" w:lineRule="auto"/>
              <w:rPr>
                <w:rFonts w:ascii="Arial" w:hAnsi="Arial" w:cs="Arial"/>
                <w:sz w:val="16"/>
                <w:szCs w:val="16"/>
                <w:lang w:val="en-US"/>
              </w:rPr>
            </w:pPr>
            <w:r w:rsidRPr="00EF4824">
              <w:rPr>
                <w:rFonts w:ascii="Arial" w:hAnsi="Arial" w:cs="Arial"/>
                <w:sz w:val="16"/>
                <w:szCs w:val="16"/>
                <w:lang w:val="en-US"/>
              </w:rPr>
              <w:t>CYP1A2 – Pathway 1</w:t>
            </w:r>
          </w:p>
        </w:tc>
        <w:tc>
          <w:tcPr>
            <w:tcW w:w="2831" w:type="dxa"/>
            <w:vAlign w:val="center"/>
          </w:tcPr>
          <w:p w14:paraId="2FC7CB4B" w14:textId="79F00AE2" w:rsidR="00A169EF" w:rsidRPr="00EF4824" w:rsidRDefault="00A169EF" w:rsidP="00A169EF">
            <w:pPr>
              <w:spacing w:line="276" w:lineRule="auto"/>
              <w:rPr>
                <w:rFonts w:ascii="Arial" w:hAnsi="Arial" w:cs="Arial"/>
                <w:sz w:val="16"/>
                <w:szCs w:val="16"/>
                <w:lang w:val="en-US"/>
              </w:rPr>
            </w:pPr>
          </w:p>
        </w:tc>
        <w:tc>
          <w:tcPr>
            <w:tcW w:w="3705" w:type="dxa"/>
            <w:vAlign w:val="center"/>
          </w:tcPr>
          <w:p w14:paraId="1ECED9D5" w14:textId="08DE70F3" w:rsidR="00A169EF" w:rsidRPr="00EF4824" w:rsidRDefault="00A169EF" w:rsidP="00A169EF">
            <w:pPr>
              <w:spacing w:line="276" w:lineRule="auto"/>
              <w:rPr>
                <w:rFonts w:ascii="Arial" w:hAnsi="Arial" w:cs="Arial"/>
                <w:sz w:val="16"/>
                <w:szCs w:val="16"/>
                <w:lang w:val="en-US"/>
              </w:rPr>
            </w:pPr>
          </w:p>
        </w:tc>
      </w:tr>
      <w:tr w:rsidR="00A169EF" w:rsidRPr="00EF4824" w14:paraId="06B80CC8" w14:textId="77777777" w:rsidTr="00C53DA3">
        <w:trPr>
          <w:jc w:val="center"/>
        </w:trPr>
        <w:tc>
          <w:tcPr>
            <w:tcW w:w="3415" w:type="dxa"/>
            <w:vAlign w:val="center"/>
          </w:tcPr>
          <w:p w14:paraId="6C7390AE" w14:textId="22A1C6B5" w:rsidR="00A169EF" w:rsidRPr="00EF4824" w:rsidRDefault="00EE6D2C" w:rsidP="00A169EF">
            <w:pPr>
              <w:spacing w:line="276" w:lineRule="auto"/>
              <w:rPr>
                <w:rFonts w:ascii="Arial" w:hAnsi="Arial" w:cs="Arial"/>
                <w:sz w:val="16"/>
                <w:szCs w:val="16"/>
                <w:lang w:val="nl-BE"/>
              </w:rPr>
            </w:pPr>
            <w:r w:rsidRPr="00EF4824">
              <w:rPr>
                <w:rFonts w:ascii="Arial" w:hAnsi="Arial" w:cs="Arial"/>
                <w:sz w:val="16"/>
                <w:szCs w:val="16"/>
                <w:lang w:val="nl-BE"/>
              </w:rPr>
              <w:t>CLint (</w:t>
            </w:r>
            <w:r w:rsidRPr="00EF4824">
              <w:rPr>
                <w:rFonts w:ascii="Symbol" w:hAnsi="Symbol" w:cs="Arial"/>
                <w:sz w:val="16"/>
                <w:szCs w:val="16"/>
                <w:lang w:val="en-US"/>
              </w:rPr>
              <w:t>m</w:t>
            </w:r>
            <w:r w:rsidRPr="00EF4824">
              <w:rPr>
                <w:rFonts w:ascii="Arial" w:hAnsi="Arial" w:cs="Arial"/>
                <w:sz w:val="16"/>
                <w:szCs w:val="16"/>
                <w:lang w:val="nl-BE"/>
              </w:rPr>
              <w:t>L/min/mg protein)</w:t>
            </w:r>
          </w:p>
        </w:tc>
        <w:tc>
          <w:tcPr>
            <w:tcW w:w="2831" w:type="dxa"/>
            <w:vAlign w:val="center"/>
          </w:tcPr>
          <w:p w14:paraId="2882442C" w14:textId="179BA0E4" w:rsidR="00A169EF" w:rsidRPr="00EF4824" w:rsidRDefault="00EE6D2C" w:rsidP="00A169EF">
            <w:pPr>
              <w:spacing w:line="276" w:lineRule="auto"/>
              <w:rPr>
                <w:rFonts w:ascii="Arial" w:hAnsi="Arial" w:cs="Arial"/>
                <w:sz w:val="16"/>
                <w:szCs w:val="16"/>
                <w:lang w:val="en-US"/>
              </w:rPr>
            </w:pPr>
            <w:r w:rsidRPr="00EF4824">
              <w:rPr>
                <w:rFonts w:ascii="Arial" w:hAnsi="Arial" w:cs="Arial"/>
                <w:sz w:val="16"/>
                <w:szCs w:val="16"/>
                <w:lang w:val="en-US"/>
              </w:rPr>
              <w:t>0.51</w:t>
            </w:r>
          </w:p>
        </w:tc>
        <w:tc>
          <w:tcPr>
            <w:tcW w:w="3705" w:type="dxa"/>
            <w:vAlign w:val="center"/>
          </w:tcPr>
          <w:p w14:paraId="1037D9B6" w14:textId="77777777" w:rsidR="00EE6D2C" w:rsidRPr="00EF4824" w:rsidRDefault="00EE6D2C" w:rsidP="00EE6D2C">
            <w:pPr>
              <w:spacing w:line="276" w:lineRule="auto"/>
              <w:rPr>
                <w:rFonts w:ascii="Arial" w:hAnsi="Arial" w:cs="Arial"/>
                <w:sz w:val="16"/>
                <w:szCs w:val="16"/>
                <w:lang w:val="en-US"/>
              </w:rPr>
            </w:pPr>
            <w:r w:rsidRPr="00EF4824">
              <w:rPr>
                <w:rFonts w:ascii="Arial" w:hAnsi="Arial" w:cs="Arial"/>
                <w:sz w:val="16"/>
                <w:szCs w:val="16"/>
                <w:lang w:val="en-US"/>
              </w:rPr>
              <w:t xml:space="preserve">Estimated from in-vitro </w:t>
            </w:r>
            <w:proofErr w:type="spellStart"/>
            <w:r w:rsidRPr="00EF4824">
              <w:rPr>
                <w:rFonts w:ascii="Arial" w:hAnsi="Arial" w:cs="Arial"/>
                <w:sz w:val="16"/>
                <w:szCs w:val="16"/>
                <w:lang w:val="en-US"/>
              </w:rPr>
              <w:t>fm,Wang</w:t>
            </w:r>
            <w:proofErr w:type="spellEnd"/>
            <w:r w:rsidRPr="00EF4824">
              <w:rPr>
                <w:rFonts w:ascii="Arial" w:hAnsi="Arial" w:cs="Arial"/>
                <w:sz w:val="16"/>
                <w:szCs w:val="16"/>
                <w:lang w:val="en-US"/>
              </w:rPr>
              <w:t xml:space="preserve"> et al.</w:t>
            </w:r>
          </w:p>
          <w:p w14:paraId="287E0CA6" w14:textId="49A7D03E" w:rsidR="00A169EF" w:rsidRPr="00EF4824" w:rsidRDefault="00EE6D2C" w:rsidP="00EE6D2C">
            <w:pPr>
              <w:spacing w:line="276" w:lineRule="auto"/>
              <w:rPr>
                <w:rFonts w:ascii="Arial" w:hAnsi="Arial" w:cs="Arial"/>
                <w:sz w:val="16"/>
                <w:szCs w:val="16"/>
                <w:lang w:val="en-US"/>
              </w:rPr>
            </w:pPr>
            <w:r w:rsidRPr="00EF4824">
              <w:rPr>
                <w:rFonts w:ascii="Arial" w:hAnsi="Arial" w:cs="Arial"/>
                <w:sz w:val="16"/>
                <w:szCs w:val="16"/>
                <w:lang w:val="en-US"/>
              </w:rPr>
              <w:t>(2004)</w:t>
            </w:r>
          </w:p>
        </w:tc>
      </w:tr>
      <w:tr w:rsidR="00A169EF" w:rsidRPr="00EF4824" w14:paraId="401E1CDB" w14:textId="77777777" w:rsidTr="00EE6D2C">
        <w:trPr>
          <w:jc w:val="center"/>
        </w:trPr>
        <w:tc>
          <w:tcPr>
            <w:tcW w:w="3415" w:type="dxa"/>
            <w:vAlign w:val="center"/>
          </w:tcPr>
          <w:p w14:paraId="5DCF0B47" w14:textId="70A2A7F5" w:rsidR="00A169EF" w:rsidRPr="00EF4824" w:rsidRDefault="00EE6D2C" w:rsidP="00A169EF">
            <w:pPr>
              <w:spacing w:line="276" w:lineRule="auto"/>
              <w:rPr>
                <w:rFonts w:ascii="Arial" w:hAnsi="Arial" w:cs="Arial"/>
                <w:b/>
                <w:bCs/>
                <w:sz w:val="16"/>
                <w:szCs w:val="16"/>
                <w:lang w:val="en-US"/>
              </w:rPr>
            </w:pPr>
            <w:r w:rsidRPr="00EF4824">
              <w:rPr>
                <w:rFonts w:ascii="Arial" w:hAnsi="Arial" w:cs="Arial"/>
                <w:sz w:val="16"/>
                <w:szCs w:val="16"/>
                <w:lang w:val="en-US"/>
              </w:rPr>
              <w:t>UGT1A1 – Pathway 2</w:t>
            </w:r>
          </w:p>
        </w:tc>
        <w:tc>
          <w:tcPr>
            <w:tcW w:w="2831" w:type="dxa"/>
            <w:vAlign w:val="center"/>
          </w:tcPr>
          <w:p w14:paraId="6AF08C97" w14:textId="77777777" w:rsidR="00A169EF" w:rsidRPr="00EF4824" w:rsidRDefault="00A169EF" w:rsidP="00A169EF">
            <w:pPr>
              <w:spacing w:line="276" w:lineRule="auto"/>
              <w:rPr>
                <w:rFonts w:ascii="Arial" w:hAnsi="Arial" w:cs="Arial"/>
                <w:sz w:val="16"/>
                <w:szCs w:val="16"/>
                <w:lang w:val="en-US"/>
              </w:rPr>
            </w:pPr>
          </w:p>
        </w:tc>
        <w:tc>
          <w:tcPr>
            <w:tcW w:w="3705" w:type="dxa"/>
            <w:vAlign w:val="center"/>
          </w:tcPr>
          <w:p w14:paraId="294E68FB" w14:textId="77777777" w:rsidR="00A169EF" w:rsidRPr="00EF4824" w:rsidRDefault="00A169EF" w:rsidP="00A169EF">
            <w:pPr>
              <w:spacing w:line="276" w:lineRule="auto"/>
              <w:rPr>
                <w:rFonts w:ascii="Arial" w:hAnsi="Arial" w:cs="Arial"/>
                <w:sz w:val="16"/>
                <w:szCs w:val="16"/>
                <w:lang w:val="en-US"/>
              </w:rPr>
            </w:pPr>
          </w:p>
        </w:tc>
      </w:tr>
      <w:tr w:rsidR="00A169EF" w:rsidRPr="00EF4824" w14:paraId="55918839" w14:textId="77777777" w:rsidTr="00EE6D2C">
        <w:trPr>
          <w:jc w:val="center"/>
        </w:trPr>
        <w:tc>
          <w:tcPr>
            <w:tcW w:w="3415" w:type="dxa"/>
            <w:tcBorders>
              <w:bottom w:val="single" w:sz="4" w:space="0" w:color="auto"/>
            </w:tcBorders>
            <w:vAlign w:val="center"/>
          </w:tcPr>
          <w:p w14:paraId="5E45D5D3" w14:textId="579AE530" w:rsidR="00A169EF" w:rsidRPr="00EF4824" w:rsidRDefault="00EE6D2C" w:rsidP="00A169EF">
            <w:pPr>
              <w:spacing w:line="276" w:lineRule="auto"/>
              <w:rPr>
                <w:rFonts w:ascii="Arial" w:hAnsi="Arial" w:cs="Arial"/>
                <w:sz w:val="16"/>
                <w:szCs w:val="16"/>
                <w:lang w:val="nl-BE"/>
              </w:rPr>
            </w:pPr>
            <w:r w:rsidRPr="00EF4824">
              <w:rPr>
                <w:rFonts w:ascii="Arial" w:hAnsi="Arial" w:cs="Arial"/>
                <w:sz w:val="16"/>
                <w:szCs w:val="16"/>
                <w:lang w:val="nl-BE"/>
              </w:rPr>
              <w:t>V</w:t>
            </w:r>
            <w:r w:rsidRPr="00EF4824">
              <w:rPr>
                <w:rFonts w:ascii="Arial" w:hAnsi="Arial" w:cs="Arial"/>
                <w:sz w:val="16"/>
                <w:szCs w:val="16"/>
                <w:vertAlign w:val="subscript"/>
                <w:lang w:val="nl-BE"/>
              </w:rPr>
              <w:t>max</w:t>
            </w:r>
            <w:r w:rsidRPr="00EF4824">
              <w:rPr>
                <w:rFonts w:ascii="Arial" w:hAnsi="Arial" w:cs="Arial"/>
                <w:sz w:val="16"/>
                <w:szCs w:val="16"/>
                <w:lang w:val="nl-BE"/>
              </w:rPr>
              <w:t xml:space="preserve"> (pmol/min/pmol)</w:t>
            </w:r>
            <w:r w:rsidRPr="00EF4824">
              <w:rPr>
                <w:rFonts w:ascii="Arial" w:hAnsi="Arial" w:cs="Arial"/>
                <w:sz w:val="16"/>
                <w:szCs w:val="16"/>
                <w:lang w:val="nl-BE"/>
              </w:rPr>
              <w:br/>
              <w:t>K</w:t>
            </w:r>
            <w:r w:rsidRPr="00EF4824">
              <w:rPr>
                <w:rFonts w:ascii="Arial" w:hAnsi="Arial" w:cs="Arial"/>
                <w:sz w:val="16"/>
                <w:szCs w:val="16"/>
                <w:vertAlign w:val="subscript"/>
                <w:lang w:val="nl-BE"/>
              </w:rPr>
              <w:t>m</w:t>
            </w:r>
            <w:r w:rsidRPr="00EF4824">
              <w:rPr>
                <w:rFonts w:ascii="Arial" w:hAnsi="Arial" w:cs="Arial"/>
                <w:sz w:val="16"/>
                <w:szCs w:val="16"/>
                <w:lang w:val="nl-BE"/>
              </w:rPr>
              <w:t xml:space="preserve"> (</w:t>
            </w:r>
            <w:r w:rsidRPr="00EF4824">
              <w:rPr>
                <w:rFonts w:ascii="Symbol" w:hAnsi="Symbol" w:cs="Arial"/>
                <w:sz w:val="16"/>
                <w:szCs w:val="16"/>
                <w:lang w:val="en-US"/>
              </w:rPr>
              <w:t>m</w:t>
            </w:r>
            <w:r w:rsidRPr="00EF4824">
              <w:rPr>
                <w:rFonts w:ascii="Arial" w:hAnsi="Arial" w:cs="Arial"/>
                <w:sz w:val="16"/>
                <w:szCs w:val="16"/>
                <w:lang w:val="nl-BE"/>
              </w:rPr>
              <w:t>M)</w:t>
            </w:r>
          </w:p>
        </w:tc>
        <w:tc>
          <w:tcPr>
            <w:tcW w:w="2831" w:type="dxa"/>
            <w:tcBorders>
              <w:bottom w:val="single" w:sz="4" w:space="0" w:color="auto"/>
            </w:tcBorders>
            <w:vAlign w:val="center"/>
          </w:tcPr>
          <w:p w14:paraId="3828D871" w14:textId="0BAB938E" w:rsidR="00A169EF" w:rsidRPr="00EF4824" w:rsidRDefault="00EE6D2C" w:rsidP="00A169EF">
            <w:pPr>
              <w:spacing w:line="276" w:lineRule="auto"/>
              <w:rPr>
                <w:rFonts w:ascii="Arial" w:hAnsi="Arial" w:cs="Arial"/>
                <w:sz w:val="16"/>
                <w:szCs w:val="16"/>
                <w:lang w:val="en-US"/>
              </w:rPr>
            </w:pPr>
            <w:r w:rsidRPr="00EF4824">
              <w:rPr>
                <w:rFonts w:ascii="Arial" w:hAnsi="Arial" w:cs="Arial"/>
                <w:sz w:val="16"/>
                <w:szCs w:val="16"/>
                <w:lang w:val="en-US"/>
              </w:rPr>
              <w:t>408.5</w:t>
            </w:r>
          </w:p>
          <w:p w14:paraId="12044A42" w14:textId="5FBEEA4E" w:rsidR="00A169EF" w:rsidRPr="00EF4824" w:rsidRDefault="00EE6D2C" w:rsidP="00A169EF">
            <w:pPr>
              <w:spacing w:line="276" w:lineRule="auto"/>
              <w:rPr>
                <w:rFonts w:ascii="Arial" w:hAnsi="Arial" w:cs="Arial"/>
                <w:sz w:val="16"/>
                <w:szCs w:val="16"/>
                <w:lang w:val="en-US"/>
              </w:rPr>
            </w:pPr>
            <w:r w:rsidRPr="00EF4824">
              <w:rPr>
                <w:rFonts w:ascii="Arial" w:hAnsi="Arial" w:cs="Arial"/>
                <w:sz w:val="16"/>
                <w:szCs w:val="16"/>
                <w:lang w:val="en-US"/>
              </w:rPr>
              <w:t>19.22</w:t>
            </w:r>
          </w:p>
        </w:tc>
        <w:tc>
          <w:tcPr>
            <w:tcW w:w="3705" w:type="dxa"/>
            <w:tcBorders>
              <w:bottom w:val="single" w:sz="4" w:space="0" w:color="auto"/>
            </w:tcBorders>
            <w:vAlign w:val="center"/>
          </w:tcPr>
          <w:p w14:paraId="49A18C55" w14:textId="3E8E184F" w:rsidR="00A169EF" w:rsidRPr="00EF4824" w:rsidRDefault="00EE6D2C" w:rsidP="00A169EF">
            <w:pPr>
              <w:spacing w:line="276" w:lineRule="auto"/>
              <w:rPr>
                <w:rFonts w:ascii="Arial" w:hAnsi="Arial" w:cs="Arial"/>
                <w:sz w:val="16"/>
                <w:szCs w:val="16"/>
                <w:lang w:val="en-US"/>
              </w:rPr>
            </w:pPr>
            <w:proofErr w:type="spellStart"/>
            <w:r w:rsidRPr="00EF4824">
              <w:rPr>
                <w:rFonts w:ascii="Arial" w:hAnsi="Arial" w:cs="Arial"/>
                <w:sz w:val="16"/>
                <w:szCs w:val="16"/>
                <w:lang w:val="en-US"/>
              </w:rPr>
              <w:t>Shiraga</w:t>
            </w:r>
            <w:proofErr w:type="spellEnd"/>
            <w:r w:rsidRPr="00EF4824">
              <w:rPr>
                <w:rFonts w:ascii="Arial" w:hAnsi="Arial" w:cs="Arial"/>
                <w:sz w:val="16"/>
                <w:szCs w:val="16"/>
                <w:lang w:val="en-US"/>
              </w:rPr>
              <w:t xml:space="preserve"> et al. (2004)</w:t>
            </w:r>
          </w:p>
        </w:tc>
      </w:tr>
    </w:tbl>
    <w:p w14:paraId="40F74B7F" w14:textId="77777777" w:rsidR="00C53DA3" w:rsidRPr="00746C77" w:rsidRDefault="00C53DA3" w:rsidP="00C53DA3">
      <w:pPr>
        <w:tabs>
          <w:tab w:val="left" w:pos="2528"/>
        </w:tabs>
        <w:rPr>
          <w:rFonts w:ascii="Arial" w:hAnsi="Arial" w:cs="Arial"/>
          <w:sz w:val="20"/>
          <w:szCs w:val="20"/>
          <w:lang w:val="fr-CH"/>
        </w:rPr>
      </w:pPr>
    </w:p>
    <w:p w14:paraId="0AED9898" w14:textId="3F64A9C0" w:rsidR="0041766F" w:rsidRPr="00746C77" w:rsidRDefault="0041766F">
      <w:pPr>
        <w:rPr>
          <w:rFonts w:ascii="Arial" w:hAnsi="Arial" w:cs="Arial"/>
          <w:sz w:val="20"/>
          <w:szCs w:val="20"/>
          <w:lang w:val="fr-CH"/>
        </w:rPr>
      </w:pPr>
      <w:r w:rsidRPr="00746C77">
        <w:rPr>
          <w:rFonts w:ascii="Arial" w:hAnsi="Arial" w:cs="Arial"/>
          <w:sz w:val="20"/>
          <w:szCs w:val="20"/>
          <w:lang w:val="fr-CH"/>
        </w:rPr>
        <w:br w:type="page"/>
      </w:r>
    </w:p>
    <w:p w14:paraId="17D04D1E" w14:textId="11697BB0" w:rsidR="0041766F" w:rsidRDefault="0041766F" w:rsidP="0041766F">
      <w:pPr>
        <w:rPr>
          <w:rFonts w:ascii="Arial" w:hAnsi="Arial" w:cs="Arial"/>
          <w:sz w:val="20"/>
          <w:szCs w:val="20"/>
          <w:lang w:val="en-US"/>
        </w:rPr>
      </w:pPr>
      <w:r w:rsidRPr="00810AD6">
        <w:rPr>
          <w:rFonts w:ascii="Arial" w:hAnsi="Arial" w:cs="Arial"/>
          <w:b/>
          <w:bCs/>
          <w:sz w:val="20"/>
          <w:szCs w:val="20"/>
          <w:lang w:val="en-US"/>
        </w:rPr>
        <w:lastRenderedPageBreak/>
        <w:t>Table</w:t>
      </w:r>
      <w:r w:rsidR="00802C88" w:rsidRPr="00810AD6">
        <w:rPr>
          <w:rFonts w:ascii="Arial" w:hAnsi="Arial" w:cs="Arial"/>
          <w:b/>
          <w:bCs/>
          <w:sz w:val="20"/>
          <w:szCs w:val="20"/>
          <w:lang w:val="en-US"/>
        </w:rPr>
        <w:t xml:space="preserve"> S</w:t>
      </w:r>
      <w:r w:rsidR="002C4EE7">
        <w:rPr>
          <w:rFonts w:ascii="Arial" w:hAnsi="Arial" w:cs="Arial"/>
          <w:b/>
          <w:bCs/>
          <w:sz w:val="20"/>
          <w:szCs w:val="20"/>
          <w:lang w:val="en-US"/>
        </w:rPr>
        <w:t>20</w:t>
      </w:r>
      <w:r>
        <w:rPr>
          <w:rFonts w:ascii="Arial" w:hAnsi="Arial" w:cs="Arial"/>
          <w:sz w:val="20"/>
          <w:szCs w:val="20"/>
          <w:lang w:val="en-US"/>
        </w:rPr>
        <w:t xml:space="preserve">: </w:t>
      </w:r>
      <w:r w:rsidRPr="00B776EC">
        <w:rPr>
          <w:rFonts w:ascii="Arial" w:hAnsi="Arial" w:cs="Arial"/>
          <w:sz w:val="20"/>
          <w:szCs w:val="20"/>
          <w:lang w:val="en-US"/>
        </w:rPr>
        <w:t xml:space="preserve">Saquinavir </w:t>
      </w:r>
      <w:r w:rsidR="00825A96">
        <w:rPr>
          <w:rFonts w:ascii="Arial" w:hAnsi="Arial" w:cs="Arial"/>
          <w:sz w:val="20"/>
          <w:szCs w:val="20"/>
          <w:lang w:val="en-US"/>
        </w:rPr>
        <w:t xml:space="preserve">soft gel capsule </w:t>
      </w:r>
      <w:r>
        <w:rPr>
          <w:rFonts w:ascii="Arial" w:hAnsi="Arial" w:cs="Arial"/>
          <w:sz w:val="20"/>
          <w:szCs w:val="20"/>
          <w:lang w:val="en-US"/>
        </w:rPr>
        <w:t xml:space="preserve">input parameters used in </w:t>
      </w:r>
      <w:proofErr w:type="spellStart"/>
      <w:r>
        <w:rPr>
          <w:rFonts w:ascii="Arial" w:hAnsi="Arial" w:cs="Arial"/>
          <w:sz w:val="20"/>
          <w:szCs w:val="20"/>
          <w:lang w:val="en-US"/>
        </w:rPr>
        <w:t>SimCYP</w:t>
      </w:r>
      <w:proofErr w:type="spellEnd"/>
      <w:r>
        <w:rPr>
          <w:rFonts w:ascii="Arial" w:hAnsi="Arial" w:cs="Arial"/>
          <w:sz w:val="20"/>
          <w:szCs w:val="20"/>
          <w:lang w:val="en-US"/>
        </w:rPr>
        <w:t xml:space="preserve"> Model for </w:t>
      </w:r>
      <w:r w:rsidRPr="00FD104B">
        <w:rPr>
          <w:rFonts w:ascii="Arial" w:hAnsi="Arial" w:cs="Arial"/>
          <w:i/>
          <w:iCs/>
          <w:sz w:val="20"/>
          <w:szCs w:val="20"/>
          <w:lang w:val="en-US"/>
        </w:rPr>
        <w:t>in vivo</w:t>
      </w:r>
      <w:r>
        <w:rPr>
          <w:rFonts w:ascii="Arial" w:hAnsi="Arial" w:cs="Arial"/>
          <w:sz w:val="20"/>
          <w:szCs w:val="20"/>
          <w:lang w:val="en-US"/>
        </w:rPr>
        <w:t xml:space="preserve"> DDI predictions.</w:t>
      </w:r>
    </w:p>
    <w:tbl>
      <w:tblPr>
        <w:tblStyle w:val="TableGrid"/>
        <w:tblW w:w="99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5"/>
        <w:gridCol w:w="2831"/>
        <w:gridCol w:w="3705"/>
      </w:tblGrid>
      <w:tr w:rsidR="0041766F" w:rsidRPr="00EF4824" w14:paraId="5F943F68" w14:textId="77777777" w:rsidTr="00F60318">
        <w:trPr>
          <w:jc w:val="center"/>
        </w:trPr>
        <w:tc>
          <w:tcPr>
            <w:tcW w:w="3415" w:type="dxa"/>
            <w:tcBorders>
              <w:top w:val="single" w:sz="4" w:space="0" w:color="auto"/>
              <w:bottom w:val="single" w:sz="4" w:space="0" w:color="auto"/>
            </w:tcBorders>
          </w:tcPr>
          <w:p w14:paraId="2D2B2981" w14:textId="77777777" w:rsidR="0041766F" w:rsidRPr="00EF4824" w:rsidRDefault="0041766F" w:rsidP="00F60318">
            <w:pPr>
              <w:spacing w:line="276" w:lineRule="auto"/>
              <w:rPr>
                <w:rFonts w:ascii="Arial" w:hAnsi="Arial" w:cs="Arial"/>
                <w:b/>
                <w:bCs/>
                <w:sz w:val="16"/>
                <w:szCs w:val="16"/>
                <w:lang w:val="en-US"/>
              </w:rPr>
            </w:pPr>
            <w:r w:rsidRPr="00EF4824">
              <w:rPr>
                <w:rFonts w:ascii="Arial" w:hAnsi="Arial" w:cs="Arial"/>
                <w:b/>
                <w:bCs/>
                <w:sz w:val="16"/>
                <w:szCs w:val="16"/>
                <w:lang w:val="en-US"/>
              </w:rPr>
              <w:t>Parameters</w:t>
            </w:r>
          </w:p>
        </w:tc>
        <w:tc>
          <w:tcPr>
            <w:tcW w:w="2831" w:type="dxa"/>
            <w:tcBorders>
              <w:top w:val="single" w:sz="4" w:space="0" w:color="auto"/>
              <w:bottom w:val="single" w:sz="4" w:space="0" w:color="auto"/>
            </w:tcBorders>
          </w:tcPr>
          <w:p w14:paraId="6BE3F6C7" w14:textId="77777777" w:rsidR="0041766F" w:rsidRPr="00EF4824" w:rsidRDefault="0041766F" w:rsidP="00F60318">
            <w:pPr>
              <w:spacing w:line="276" w:lineRule="auto"/>
              <w:rPr>
                <w:rFonts w:ascii="Arial" w:hAnsi="Arial" w:cs="Arial"/>
                <w:b/>
                <w:bCs/>
                <w:sz w:val="16"/>
                <w:szCs w:val="16"/>
                <w:lang w:val="en-US"/>
              </w:rPr>
            </w:pPr>
            <w:r w:rsidRPr="00EF4824">
              <w:rPr>
                <w:rFonts w:ascii="Arial" w:hAnsi="Arial" w:cs="Arial"/>
                <w:b/>
                <w:bCs/>
                <w:sz w:val="16"/>
                <w:szCs w:val="16"/>
                <w:lang w:val="en-US"/>
              </w:rPr>
              <w:t>Value</w:t>
            </w:r>
          </w:p>
        </w:tc>
        <w:tc>
          <w:tcPr>
            <w:tcW w:w="3705" w:type="dxa"/>
            <w:tcBorders>
              <w:top w:val="single" w:sz="4" w:space="0" w:color="auto"/>
              <w:bottom w:val="single" w:sz="4" w:space="0" w:color="auto"/>
            </w:tcBorders>
          </w:tcPr>
          <w:p w14:paraId="237F23FC" w14:textId="77777777" w:rsidR="0041766F" w:rsidRPr="00EF4824" w:rsidRDefault="0041766F" w:rsidP="00F60318">
            <w:pPr>
              <w:spacing w:line="276" w:lineRule="auto"/>
              <w:rPr>
                <w:rFonts w:ascii="Arial" w:hAnsi="Arial" w:cs="Arial"/>
                <w:b/>
                <w:bCs/>
                <w:sz w:val="16"/>
                <w:szCs w:val="16"/>
                <w:lang w:val="en-US"/>
              </w:rPr>
            </w:pPr>
            <w:r w:rsidRPr="00EF4824">
              <w:rPr>
                <w:rFonts w:ascii="Arial" w:hAnsi="Arial" w:cs="Arial"/>
                <w:b/>
                <w:bCs/>
                <w:sz w:val="16"/>
                <w:szCs w:val="16"/>
                <w:lang w:val="en-US"/>
              </w:rPr>
              <w:t>Reference</w:t>
            </w:r>
          </w:p>
        </w:tc>
      </w:tr>
      <w:tr w:rsidR="0041766F" w:rsidRPr="00EF4824" w14:paraId="1C557935" w14:textId="77777777" w:rsidTr="00F60318">
        <w:trPr>
          <w:jc w:val="center"/>
        </w:trPr>
        <w:tc>
          <w:tcPr>
            <w:tcW w:w="3415" w:type="dxa"/>
            <w:tcBorders>
              <w:top w:val="single" w:sz="4" w:space="0" w:color="auto"/>
            </w:tcBorders>
            <w:vAlign w:val="center"/>
          </w:tcPr>
          <w:p w14:paraId="55514FD9" w14:textId="77777777"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Molecular weight (g/mol)</w:t>
            </w:r>
          </w:p>
        </w:tc>
        <w:tc>
          <w:tcPr>
            <w:tcW w:w="2831" w:type="dxa"/>
            <w:tcBorders>
              <w:top w:val="single" w:sz="4" w:space="0" w:color="auto"/>
            </w:tcBorders>
            <w:vAlign w:val="center"/>
          </w:tcPr>
          <w:p w14:paraId="2B711438" w14:textId="4BE8C58C" w:rsidR="0041766F"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670.86</w:t>
            </w:r>
          </w:p>
        </w:tc>
        <w:tc>
          <w:tcPr>
            <w:tcW w:w="3705" w:type="dxa"/>
            <w:tcBorders>
              <w:top w:val="single" w:sz="4" w:space="0" w:color="auto"/>
            </w:tcBorders>
            <w:vAlign w:val="center"/>
          </w:tcPr>
          <w:p w14:paraId="2C2180C3" w14:textId="6D73DD28" w:rsidR="0041766F" w:rsidRPr="00EF4824" w:rsidRDefault="003A4279" w:rsidP="00F60318">
            <w:pPr>
              <w:spacing w:line="276" w:lineRule="auto"/>
              <w:rPr>
                <w:rFonts w:ascii="Arial" w:hAnsi="Arial" w:cs="Arial"/>
                <w:sz w:val="16"/>
                <w:szCs w:val="16"/>
                <w:highlight w:val="yellow"/>
                <w:lang w:val="en-US"/>
              </w:rPr>
            </w:pPr>
            <w:r w:rsidRPr="00EF4824">
              <w:rPr>
                <w:rFonts w:ascii="Arial" w:hAnsi="Arial" w:cs="Arial"/>
                <w:sz w:val="16"/>
                <w:szCs w:val="16"/>
                <w:lang w:val="en-US"/>
              </w:rPr>
              <w:t>Saquinavir label FDA</w:t>
            </w:r>
          </w:p>
        </w:tc>
      </w:tr>
      <w:tr w:rsidR="0041766F" w:rsidRPr="00EF4824" w14:paraId="28BFABE7" w14:textId="77777777" w:rsidTr="00F60318">
        <w:trPr>
          <w:jc w:val="center"/>
        </w:trPr>
        <w:tc>
          <w:tcPr>
            <w:tcW w:w="3415" w:type="dxa"/>
            <w:vAlign w:val="center"/>
          </w:tcPr>
          <w:p w14:paraId="16179ADB" w14:textId="77777777" w:rsidR="0041766F" w:rsidRPr="00EF4824" w:rsidRDefault="0041766F"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LogP</w:t>
            </w:r>
            <w:proofErr w:type="spellEnd"/>
          </w:p>
        </w:tc>
        <w:tc>
          <w:tcPr>
            <w:tcW w:w="2831" w:type="dxa"/>
            <w:vAlign w:val="center"/>
          </w:tcPr>
          <w:p w14:paraId="229C8AAB" w14:textId="3C1694FD"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3.</w:t>
            </w:r>
            <w:r w:rsidR="003A4279" w:rsidRPr="00EF4824">
              <w:rPr>
                <w:rFonts w:ascii="Arial" w:hAnsi="Arial" w:cs="Arial"/>
                <w:sz w:val="16"/>
                <w:szCs w:val="16"/>
                <w:lang w:val="en-US"/>
              </w:rPr>
              <w:t xml:space="preserve">66 </w:t>
            </w:r>
          </w:p>
        </w:tc>
        <w:tc>
          <w:tcPr>
            <w:tcW w:w="3705" w:type="dxa"/>
            <w:vAlign w:val="center"/>
          </w:tcPr>
          <w:p w14:paraId="5F57074B" w14:textId="1CC71426"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 xml:space="preserve">Predicted </w:t>
            </w:r>
          </w:p>
        </w:tc>
      </w:tr>
      <w:tr w:rsidR="0041766F" w:rsidRPr="00EF4824" w14:paraId="410CB1FF" w14:textId="77777777" w:rsidTr="00F60318">
        <w:trPr>
          <w:jc w:val="center"/>
        </w:trPr>
        <w:tc>
          <w:tcPr>
            <w:tcW w:w="3415" w:type="dxa"/>
            <w:vAlign w:val="center"/>
          </w:tcPr>
          <w:p w14:paraId="5C3286B9" w14:textId="77777777"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Compound type</w:t>
            </w:r>
          </w:p>
        </w:tc>
        <w:tc>
          <w:tcPr>
            <w:tcW w:w="2831" w:type="dxa"/>
            <w:vAlign w:val="center"/>
          </w:tcPr>
          <w:p w14:paraId="19673DD4" w14:textId="68752D23" w:rsidR="0041766F"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 xml:space="preserve">Base </w:t>
            </w:r>
          </w:p>
        </w:tc>
        <w:tc>
          <w:tcPr>
            <w:tcW w:w="3705" w:type="dxa"/>
            <w:vAlign w:val="center"/>
          </w:tcPr>
          <w:p w14:paraId="28BBA098" w14:textId="71B985B8" w:rsidR="0041766F" w:rsidRPr="00EF4824" w:rsidRDefault="0041766F" w:rsidP="00F60318">
            <w:pPr>
              <w:spacing w:line="276" w:lineRule="auto"/>
              <w:rPr>
                <w:rFonts w:ascii="Arial" w:hAnsi="Arial" w:cs="Arial"/>
                <w:sz w:val="16"/>
                <w:szCs w:val="16"/>
                <w:lang w:val="en-US"/>
              </w:rPr>
            </w:pPr>
          </w:p>
        </w:tc>
      </w:tr>
      <w:tr w:rsidR="003A4279" w:rsidRPr="00EF4824" w14:paraId="63F2B93F" w14:textId="77777777" w:rsidTr="00F60318">
        <w:trPr>
          <w:jc w:val="center"/>
        </w:trPr>
        <w:tc>
          <w:tcPr>
            <w:tcW w:w="3415" w:type="dxa"/>
            <w:vAlign w:val="center"/>
          </w:tcPr>
          <w:p w14:paraId="43875E24" w14:textId="00C2DA46" w:rsidR="003A4279" w:rsidRPr="00EF4824" w:rsidRDefault="003A4279"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pKa</w:t>
            </w:r>
            <w:proofErr w:type="spellEnd"/>
          </w:p>
        </w:tc>
        <w:tc>
          <w:tcPr>
            <w:tcW w:w="2831" w:type="dxa"/>
            <w:vAlign w:val="center"/>
          </w:tcPr>
          <w:p w14:paraId="3B336870" w14:textId="495E8115" w:rsidR="003A4279"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 xml:space="preserve">8.47 </w:t>
            </w:r>
          </w:p>
        </w:tc>
        <w:tc>
          <w:tcPr>
            <w:tcW w:w="3705" w:type="dxa"/>
            <w:vAlign w:val="center"/>
          </w:tcPr>
          <w:p w14:paraId="3E3A76F7" w14:textId="3DAD0DF9" w:rsidR="003A4279"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predicted</w:t>
            </w:r>
          </w:p>
        </w:tc>
      </w:tr>
      <w:tr w:rsidR="0041766F" w:rsidRPr="00EF4824" w14:paraId="3A81DBC7" w14:textId="77777777" w:rsidTr="00F60318">
        <w:trPr>
          <w:jc w:val="center"/>
        </w:trPr>
        <w:tc>
          <w:tcPr>
            <w:tcW w:w="3415" w:type="dxa"/>
            <w:vAlign w:val="center"/>
          </w:tcPr>
          <w:p w14:paraId="1F15681E" w14:textId="77777777"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B/P</w:t>
            </w:r>
          </w:p>
        </w:tc>
        <w:tc>
          <w:tcPr>
            <w:tcW w:w="2831" w:type="dxa"/>
            <w:vAlign w:val="center"/>
          </w:tcPr>
          <w:p w14:paraId="134810A2" w14:textId="498ACDEE" w:rsidR="0041766F"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 xml:space="preserve">0.648 </w:t>
            </w:r>
          </w:p>
        </w:tc>
        <w:tc>
          <w:tcPr>
            <w:tcW w:w="3705" w:type="dxa"/>
            <w:vAlign w:val="center"/>
          </w:tcPr>
          <w:p w14:paraId="4EB2C023" w14:textId="79949FA3" w:rsidR="0041766F"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EMA</w:t>
            </w:r>
          </w:p>
        </w:tc>
      </w:tr>
      <w:tr w:rsidR="0041766F" w:rsidRPr="00EF4824" w14:paraId="683B697E" w14:textId="77777777" w:rsidTr="00F60318">
        <w:trPr>
          <w:jc w:val="center"/>
        </w:trPr>
        <w:tc>
          <w:tcPr>
            <w:tcW w:w="3415" w:type="dxa"/>
            <w:vAlign w:val="center"/>
          </w:tcPr>
          <w:p w14:paraId="22D92BB3" w14:textId="77777777" w:rsidR="0041766F" w:rsidRPr="00EF4824" w:rsidRDefault="0041766F" w:rsidP="00F60318">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,p</w:t>
            </w:r>
            <w:proofErr w:type="spellEnd"/>
          </w:p>
        </w:tc>
        <w:tc>
          <w:tcPr>
            <w:tcW w:w="2831" w:type="dxa"/>
            <w:vAlign w:val="center"/>
          </w:tcPr>
          <w:p w14:paraId="006E33AB" w14:textId="2C82B7EA"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0.0</w:t>
            </w:r>
            <w:r w:rsidR="003A4279" w:rsidRPr="00EF4824">
              <w:rPr>
                <w:rFonts w:ascii="Arial" w:hAnsi="Arial" w:cs="Arial"/>
                <w:sz w:val="16"/>
                <w:szCs w:val="16"/>
                <w:lang w:val="en-US"/>
              </w:rPr>
              <w:t>25</w:t>
            </w:r>
          </w:p>
        </w:tc>
        <w:tc>
          <w:tcPr>
            <w:tcW w:w="3705" w:type="dxa"/>
            <w:vAlign w:val="center"/>
          </w:tcPr>
          <w:p w14:paraId="1EC0DF18" w14:textId="20EC003B" w:rsidR="0041766F"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fr-CH"/>
              </w:rPr>
              <w:t>Perry et al. 1998</w:t>
            </w:r>
          </w:p>
        </w:tc>
      </w:tr>
      <w:tr w:rsidR="0041766F" w:rsidRPr="00EF4824" w14:paraId="4CC9AB1B" w14:textId="77777777" w:rsidTr="00F60318">
        <w:trPr>
          <w:jc w:val="center"/>
        </w:trPr>
        <w:tc>
          <w:tcPr>
            <w:tcW w:w="3415" w:type="dxa"/>
            <w:vAlign w:val="center"/>
          </w:tcPr>
          <w:p w14:paraId="4A4B00F2" w14:textId="77777777" w:rsidR="0041766F" w:rsidRPr="00EF4824" w:rsidRDefault="0041766F" w:rsidP="00F60318">
            <w:pPr>
              <w:spacing w:line="276" w:lineRule="auto"/>
              <w:rPr>
                <w:rFonts w:ascii="Arial" w:hAnsi="Arial" w:cs="Arial"/>
                <w:b/>
                <w:bCs/>
                <w:sz w:val="16"/>
                <w:szCs w:val="16"/>
                <w:lang w:val="en-US"/>
              </w:rPr>
            </w:pPr>
            <w:r w:rsidRPr="00EF4824">
              <w:rPr>
                <w:rFonts w:ascii="Arial" w:hAnsi="Arial" w:cs="Arial"/>
                <w:b/>
                <w:bCs/>
                <w:sz w:val="16"/>
                <w:szCs w:val="16"/>
                <w:lang w:val="en-US"/>
              </w:rPr>
              <w:t>Absorption: First-order model</w:t>
            </w:r>
          </w:p>
        </w:tc>
        <w:tc>
          <w:tcPr>
            <w:tcW w:w="2831" w:type="dxa"/>
            <w:vAlign w:val="center"/>
          </w:tcPr>
          <w:p w14:paraId="3A7010F1" w14:textId="77777777" w:rsidR="0041766F" w:rsidRPr="00EF4824" w:rsidRDefault="0041766F" w:rsidP="00F60318">
            <w:pPr>
              <w:spacing w:line="276" w:lineRule="auto"/>
              <w:rPr>
                <w:rFonts w:ascii="Arial" w:hAnsi="Arial" w:cs="Arial"/>
                <w:sz w:val="16"/>
                <w:szCs w:val="16"/>
                <w:lang w:val="en-US"/>
              </w:rPr>
            </w:pPr>
          </w:p>
        </w:tc>
        <w:tc>
          <w:tcPr>
            <w:tcW w:w="3705" w:type="dxa"/>
            <w:vAlign w:val="center"/>
          </w:tcPr>
          <w:p w14:paraId="7846BCE6" w14:textId="77777777" w:rsidR="0041766F" w:rsidRPr="00EF4824" w:rsidRDefault="0041766F" w:rsidP="00F60318">
            <w:pPr>
              <w:spacing w:line="276" w:lineRule="auto"/>
              <w:rPr>
                <w:rFonts w:ascii="Arial" w:hAnsi="Arial" w:cs="Arial"/>
                <w:sz w:val="16"/>
                <w:szCs w:val="16"/>
                <w:lang w:val="fr-CH"/>
              </w:rPr>
            </w:pPr>
          </w:p>
        </w:tc>
      </w:tr>
      <w:tr w:rsidR="0041766F" w:rsidRPr="00EF4824" w14:paraId="09F9C5D5" w14:textId="77777777" w:rsidTr="00F60318">
        <w:trPr>
          <w:jc w:val="center"/>
        </w:trPr>
        <w:tc>
          <w:tcPr>
            <w:tcW w:w="3415" w:type="dxa"/>
            <w:vAlign w:val="center"/>
          </w:tcPr>
          <w:p w14:paraId="6FB605D8" w14:textId="77777777"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fa</w:t>
            </w:r>
          </w:p>
        </w:tc>
        <w:tc>
          <w:tcPr>
            <w:tcW w:w="2831" w:type="dxa"/>
            <w:vAlign w:val="center"/>
          </w:tcPr>
          <w:p w14:paraId="350B23E9" w14:textId="6D0B125A" w:rsidR="0041766F" w:rsidRPr="00EF4824" w:rsidRDefault="0041766F" w:rsidP="00F60318">
            <w:pPr>
              <w:spacing w:line="276" w:lineRule="auto"/>
              <w:rPr>
                <w:rFonts w:ascii="Arial" w:hAnsi="Arial" w:cs="Arial"/>
                <w:sz w:val="16"/>
                <w:szCs w:val="16"/>
                <w:lang w:val="en-US"/>
              </w:rPr>
            </w:pPr>
            <w:r w:rsidRPr="00EF4824">
              <w:rPr>
                <w:rFonts w:ascii="Arial" w:hAnsi="Arial" w:cs="Arial"/>
                <w:sz w:val="16"/>
                <w:szCs w:val="16"/>
                <w:lang w:val="en-US"/>
              </w:rPr>
              <w:t>0.</w:t>
            </w:r>
            <w:r w:rsidR="003A4279" w:rsidRPr="00EF4824">
              <w:rPr>
                <w:rFonts w:ascii="Arial" w:hAnsi="Arial" w:cs="Arial"/>
                <w:sz w:val="16"/>
                <w:szCs w:val="16"/>
                <w:lang w:val="en-US"/>
              </w:rPr>
              <w:t xml:space="preserve">3 </w:t>
            </w:r>
          </w:p>
        </w:tc>
        <w:tc>
          <w:tcPr>
            <w:tcW w:w="3705" w:type="dxa"/>
            <w:vAlign w:val="center"/>
          </w:tcPr>
          <w:p w14:paraId="076D5F9D" w14:textId="6391D112" w:rsidR="0041766F" w:rsidRPr="00EF4824" w:rsidRDefault="003A4279" w:rsidP="00F60318">
            <w:pPr>
              <w:spacing w:line="276" w:lineRule="auto"/>
              <w:rPr>
                <w:rFonts w:ascii="Arial" w:hAnsi="Arial" w:cs="Arial"/>
                <w:sz w:val="16"/>
                <w:szCs w:val="16"/>
                <w:lang w:val="en-US"/>
              </w:rPr>
            </w:pPr>
            <w:r w:rsidRPr="00EF4824">
              <w:rPr>
                <w:rFonts w:ascii="Arial" w:hAnsi="Arial" w:cs="Arial"/>
                <w:sz w:val="16"/>
                <w:szCs w:val="16"/>
                <w:lang w:val="en-US"/>
              </w:rPr>
              <w:t>optimized</w:t>
            </w:r>
          </w:p>
        </w:tc>
      </w:tr>
      <w:tr w:rsidR="003A4279" w:rsidRPr="00EF4824" w14:paraId="5A151D9B" w14:textId="77777777" w:rsidTr="00F60318">
        <w:trPr>
          <w:jc w:val="center"/>
        </w:trPr>
        <w:tc>
          <w:tcPr>
            <w:tcW w:w="3415" w:type="dxa"/>
            <w:vAlign w:val="center"/>
          </w:tcPr>
          <w:p w14:paraId="4E272DE8" w14:textId="77777777"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ka (1/h)</w:t>
            </w:r>
          </w:p>
        </w:tc>
        <w:tc>
          <w:tcPr>
            <w:tcW w:w="2831" w:type="dxa"/>
            <w:vAlign w:val="center"/>
          </w:tcPr>
          <w:p w14:paraId="5018F998" w14:textId="5CCC004D"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0.</w:t>
            </w:r>
            <w:r w:rsidR="00825A96" w:rsidRPr="00EF4824">
              <w:rPr>
                <w:rFonts w:ascii="Arial" w:hAnsi="Arial" w:cs="Arial"/>
                <w:sz w:val="16"/>
                <w:szCs w:val="16"/>
                <w:lang w:val="en-US"/>
              </w:rPr>
              <w:t>5</w:t>
            </w:r>
            <w:r w:rsidRPr="00EF4824">
              <w:rPr>
                <w:rFonts w:ascii="Arial" w:hAnsi="Arial" w:cs="Arial"/>
                <w:sz w:val="16"/>
                <w:szCs w:val="16"/>
                <w:lang w:val="en-US"/>
              </w:rPr>
              <w:t xml:space="preserve"> </w:t>
            </w:r>
          </w:p>
        </w:tc>
        <w:tc>
          <w:tcPr>
            <w:tcW w:w="3705" w:type="dxa"/>
            <w:vAlign w:val="center"/>
          </w:tcPr>
          <w:p w14:paraId="692C0DAA" w14:textId="6B896159" w:rsidR="003A4279" w:rsidRPr="00EF4824" w:rsidRDefault="003A4279" w:rsidP="003A4279">
            <w:pPr>
              <w:spacing w:line="276" w:lineRule="auto"/>
              <w:rPr>
                <w:rFonts w:ascii="Arial" w:hAnsi="Arial" w:cs="Arial"/>
                <w:sz w:val="16"/>
                <w:szCs w:val="16"/>
                <w:lang w:val="fr-CH"/>
              </w:rPr>
            </w:pPr>
            <w:r w:rsidRPr="00EF4824">
              <w:rPr>
                <w:rFonts w:ascii="Arial" w:hAnsi="Arial" w:cs="Arial"/>
                <w:sz w:val="16"/>
                <w:szCs w:val="16"/>
                <w:lang w:val="en-US"/>
              </w:rPr>
              <w:t>optimized</w:t>
            </w:r>
          </w:p>
        </w:tc>
      </w:tr>
      <w:tr w:rsidR="003A4279" w:rsidRPr="00EF4824" w14:paraId="3BD41F5F" w14:textId="77777777" w:rsidTr="00F60318">
        <w:trPr>
          <w:jc w:val="center"/>
        </w:trPr>
        <w:tc>
          <w:tcPr>
            <w:tcW w:w="3415" w:type="dxa"/>
            <w:vAlign w:val="center"/>
          </w:tcPr>
          <w:p w14:paraId="771D9DE5" w14:textId="77777777" w:rsidR="003A4279" w:rsidRPr="00EF4824" w:rsidRDefault="003A4279" w:rsidP="003A4279">
            <w:pPr>
              <w:spacing w:line="276" w:lineRule="auto"/>
              <w:rPr>
                <w:rFonts w:ascii="Arial" w:hAnsi="Arial" w:cs="Arial"/>
                <w:sz w:val="16"/>
                <w:szCs w:val="16"/>
                <w:lang w:val="en-US"/>
              </w:rPr>
            </w:pPr>
            <w:proofErr w:type="spellStart"/>
            <w:r w:rsidRPr="00EF4824">
              <w:rPr>
                <w:rFonts w:ascii="Arial" w:hAnsi="Arial" w:cs="Arial"/>
                <w:sz w:val="16"/>
                <w:szCs w:val="16"/>
                <w:lang w:val="en-US"/>
              </w:rPr>
              <w:t>fu,</w:t>
            </w:r>
            <w:r w:rsidRPr="00EF4824">
              <w:rPr>
                <w:rFonts w:ascii="Arial" w:hAnsi="Arial" w:cs="Arial"/>
                <w:sz w:val="16"/>
                <w:szCs w:val="16"/>
                <w:vertAlign w:val="subscript"/>
                <w:lang w:val="en-US"/>
              </w:rPr>
              <w:t>gut</w:t>
            </w:r>
            <w:proofErr w:type="spellEnd"/>
          </w:p>
        </w:tc>
        <w:tc>
          <w:tcPr>
            <w:tcW w:w="2831" w:type="dxa"/>
            <w:vAlign w:val="center"/>
          </w:tcPr>
          <w:p w14:paraId="463F4B2F" w14:textId="551D1789"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0.3</w:t>
            </w:r>
            <w:r w:rsidR="007F156A" w:rsidRPr="00EF4824">
              <w:rPr>
                <w:rFonts w:ascii="Arial" w:hAnsi="Arial" w:cs="Arial"/>
                <w:sz w:val="16"/>
                <w:szCs w:val="16"/>
                <w:lang w:val="en-US"/>
              </w:rPr>
              <w:t>3</w:t>
            </w:r>
            <w:r w:rsidRPr="00EF4824">
              <w:rPr>
                <w:rFonts w:ascii="Arial" w:hAnsi="Arial" w:cs="Arial"/>
                <w:sz w:val="16"/>
                <w:szCs w:val="16"/>
                <w:lang w:val="en-US"/>
              </w:rPr>
              <w:t xml:space="preserve"> </w:t>
            </w:r>
          </w:p>
        </w:tc>
        <w:tc>
          <w:tcPr>
            <w:tcW w:w="3705" w:type="dxa"/>
            <w:vAlign w:val="center"/>
          </w:tcPr>
          <w:p w14:paraId="0534209F" w14:textId="62A04877"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optimized</w:t>
            </w:r>
          </w:p>
        </w:tc>
      </w:tr>
      <w:tr w:rsidR="003A4279" w:rsidRPr="00EF4824" w14:paraId="5A798CC1" w14:textId="77777777" w:rsidTr="00F60318">
        <w:trPr>
          <w:jc w:val="center"/>
        </w:trPr>
        <w:tc>
          <w:tcPr>
            <w:tcW w:w="3415" w:type="dxa"/>
            <w:vAlign w:val="center"/>
          </w:tcPr>
          <w:p w14:paraId="53C44E69" w14:textId="10D0D34B" w:rsidR="003A4279" w:rsidRPr="00EF4824" w:rsidRDefault="003A4279" w:rsidP="003A4279">
            <w:pPr>
              <w:spacing w:line="276" w:lineRule="auto"/>
              <w:rPr>
                <w:rFonts w:ascii="Arial" w:hAnsi="Arial" w:cs="Arial"/>
                <w:sz w:val="16"/>
                <w:szCs w:val="16"/>
                <w:lang w:val="en-US"/>
              </w:rPr>
            </w:pPr>
            <w:proofErr w:type="spellStart"/>
            <w:r w:rsidRPr="00EF4824">
              <w:rPr>
                <w:rFonts w:ascii="Arial" w:hAnsi="Arial" w:cs="Arial"/>
                <w:sz w:val="16"/>
                <w:szCs w:val="16"/>
                <w:lang w:val="en-US"/>
              </w:rPr>
              <w:t>fg</w:t>
            </w:r>
            <w:proofErr w:type="spellEnd"/>
          </w:p>
        </w:tc>
        <w:tc>
          <w:tcPr>
            <w:tcW w:w="2831" w:type="dxa"/>
            <w:vAlign w:val="center"/>
          </w:tcPr>
          <w:p w14:paraId="2D00F640" w14:textId="63FE3647"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0.67</w:t>
            </w:r>
          </w:p>
        </w:tc>
        <w:tc>
          <w:tcPr>
            <w:tcW w:w="3705" w:type="dxa"/>
            <w:vAlign w:val="center"/>
          </w:tcPr>
          <w:p w14:paraId="18F3C281" w14:textId="5257F914"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 xml:space="preserve">DDI with grapefruit </w:t>
            </w:r>
          </w:p>
        </w:tc>
      </w:tr>
      <w:tr w:rsidR="003A4279" w:rsidRPr="00EF4824" w14:paraId="18ADA905" w14:textId="77777777" w:rsidTr="00F60318">
        <w:trPr>
          <w:jc w:val="center"/>
        </w:trPr>
        <w:tc>
          <w:tcPr>
            <w:tcW w:w="3415" w:type="dxa"/>
          </w:tcPr>
          <w:p w14:paraId="0419A34E" w14:textId="7B0EFFDB"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rPr>
              <w:t>Q</w:t>
            </w:r>
            <w:r w:rsidRPr="00EF4824">
              <w:rPr>
                <w:rFonts w:ascii="Arial" w:hAnsi="Arial" w:cs="Arial"/>
                <w:sz w:val="16"/>
                <w:szCs w:val="16"/>
                <w:vertAlign w:val="subscript"/>
              </w:rPr>
              <w:t>gut</w:t>
            </w:r>
            <w:r w:rsidRPr="00EF4824">
              <w:rPr>
                <w:rFonts w:ascii="Arial" w:hAnsi="Arial" w:cs="Arial"/>
                <w:sz w:val="16"/>
                <w:szCs w:val="16"/>
              </w:rPr>
              <w:t xml:space="preserve"> (L/h) </w:t>
            </w:r>
          </w:p>
        </w:tc>
        <w:tc>
          <w:tcPr>
            <w:tcW w:w="2831" w:type="dxa"/>
          </w:tcPr>
          <w:p w14:paraId="669A9CFC" w14:textId="581CCA05"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rPr>
              <w:t xml:space="preserve">18.2 </w:t>
            </w:r>
          </w:p>
        </w:tc>
        <w:tc>
          <w:tcPr>
            <w:tcW w:w="3705" w:type="dxa"/>
          </w:tcPr>
          <w:p w14:paraId="54854B7C" w14:textId="05183FE8"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 xml:space="preserve">Predicted with </w:t>
            </w:r>
            <w:proofErr w:type="spellStart"/>
            <w:r w:rsidRPr="00EF4824">
              <w:rPr>
                <w:rFonts w:ascii="Arial" w:hAnsi="Arial" w:cs="Arial"/>
                <w:sz w:val="16"/>
                <w:szCs w:val="16"/>
                <w:lang w:val="en-US"/>
              </w:rPr>
              <w:t>Mechp</w:t>
            </w:r>
            <w:r w:rsidRPr="00EF4824">
              <w:rPr>
                <w:rFonts w:ascii="Arial" w:hAnsi="Arial" w:cs="Arial"/>
                <w:sz w:val="16"/>
                <w:szCs w:val="16"/>
                <w:vertAlign w:val="subscript"/>
                <w:lang w:val="en-US"/>
              </w:rPr>
              <w:t>eff</w:t>
            </w:r>
            <w:proofErr w:type="spellEnd"/>
            <w:r w:rsidRPr="00EF4824">
              <w:rPr>
                <w:rFonts w:ascii="Arial" w:hAnsi="Arial" w:cs="Arial"/>
                <w:sz w:val="16"/>
                <w:szCs w:val="16"/>
                <w:lang w:val="en-US"/>
              </w:rPr>
              <w:t xml:space="preserve"> model</w:t>
            </w:r>
          </w:p>
        </w:tc>
      </w:tr>
      <w:tr w:rsidR="003A4279" w:rsidRPr="00EF4824" w14:paraId="7C83AF92" w14:textId="77777777" w:rsidTr="00F60318">
        <w:trPr>
          <w:jc w:val="center"/>
        </w:trPr>
        <w:tc>
          <w:tcPr>
            <w:tcW w:w="3415" w:type="dxa"/>
            <w:vAlign w:val="center"/>
          </w:tcPr>
          <w:p w14:paraId="5517529A" w14:textId="77777777" w:rsidR="003A4279" w:rsidRPr="00EF4824" w:rsidRDefault="003A4279" w:rsidP="003A4279">
            <w:pPr>
              <w:spacing w:line="276" w:lineRule="auto"/>
              <w:rPr>
                <w:rFonts w:ascii="Arial" w:hAnsi="Arial" w:cs="Arial"/>
                <w:b/>
                <w:bCs/>
                <w:sz w:val="16"/>
                <w:szCs w:val="16"/>
                <w:lang w:val="en-US"/>
              </w:rPr>
            </w:pPr>
            <w:r w:rsidRPr="00EF4824">
              <w:rPr>
                <w:rFonts w:ascii="Arial" w:hAnsi="Arial" w:cs="Arial"/>
                <w:b/>
                <w:bCs/>
                <w:sz w:val="16"/>
                <w:szCs w:val="16"/>
                <w:lang w:val="en-US"/>
              </w:rPr>
              <w:t>Distribution: Minimal PBPK</w:t>
            </w:r>
          </w:p>
        </w:tc>
        <w:tc>
          <w:tcPr>
            <w:tcW w:w="2831" w:type="dxa"/>
            <w:vAlign w:val="center"/>
          </w:tcPr>
          <w:p w14:paraId="7AC8CBC9" w14:textId="77777777" w:rsidR="003A4279" w:rsidRPr="00EF4824" w:rsidRDefault="003A4279" w:rsidP="003A4279">
            <w:pPr>
              <w:spacing w:line="276" w:lineRule="auto"/>
              <w:rPr>
                <w:rFonts w:ascii="Arial" w:hAnsi="Arial" w:cs="Arial"/>
                <w:sz w:val="16"/>
                <w:szCs w:val="16"/>
                <w:lang w:val="en-US"/>
              </w:rPr>
            </w:pPr>
          </w:p>
        </w:tc>
        <w:tc>
          <w:tcPr>
            <w:tcW w:w="3705" w:type="dxa"/>
            <w:vAlign w:val="center"/>
          </w:tcPr>
          <w:p w14:paraId="043EE92A" w14:textId="77777777" w:rsidR="003A4279" w:rsidRPr="00EF4824" w:rsidRDefault="003A4279" w:rsidP="003A4279">
            <w:pPr>
              <w:spacing w:line="276" w:lineRule="auto"/>
              <w:rPr>
                <w:rFonts w:ascii="Arial" w:hAnsi="Arial" w:cs="Arial"/>
                <w:sz w:val="16"/>
                <w:szCs w:val="16"/>
                <w:lang w:val="en-US"/>
              </w:rPr>
            </w:pPr>
          </w:p>
        </w:tc>
      </w:tr>
      <w:tr w:rsidR="003A4279" w:rsidRPr="00EF4824" w14:paraId="4B728B7C" w14:textId="77777777" w:rsidTr="00F60318">
        <w:trPr>
          <w:jc w:val="center"/>
        </w:trPr>
        <w:tc>
          <w:tcPr>
            <w:tcW w:w="3415" w:type="dxa"/>
            <w:vAlign w:val="center"/>
          </w:tcPr>
          <w:p w14:paraId="62F36089" w14:textId="77777777" w:rsidR="003A4279" w:rsidRPr="00EF4824" w:rsidRDefault="003A4279" w:rsidP="003A4279">
            <w:pPr>
              <w:spacing w:line="276" w:lineRule="auto"/>
              <w:rPr>
                <w:rFonts w:ascii="Arial" w:hAnsi="Arial" w:cs="Arial"/>
                <w:sz w:val="16"/>
                <w:szCs w:val="16"/>
                <w:lang w:val="en-US"/>
              </w:rPr>
            </w:pPr>
            <w:proofErr w:type="spellStart"/>
            <w:r w:rsidRPr="00EF4824">
              <w:rPr>
                <w:rFonts w:ascii="Arial" w:hAnsi="Arial" w:cs="Arial"/>
                <w:sz w:val="16"/>
                <w:szCs w:val="16"/>
                <w:lang w:val="en-US"/>
              </w:rPr>
              <w:t>V</w:t>
            </w:r>
            <w:r w:rsidRPr="00EF4824">
              <w:rPr>
                <w:rFonts w:ascii="Arial" w:hAnsi="Arial" w:cs="Arial"/>
                <w:sz w:val="16"/>
                <w:szCs w:val="16"/>
                <w:vertAlign w:val="subscript"/>
                <w:lang w:val="en-US"/>
              </w:rPr>
              <w:t>ss</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(L/kg)</w:t>
            </w:r>
          </w:p>
        </w:tc>
        <w:tc>
          <w:tcPr>
            <w:tcW w:w="2831" w:type="dxa"/>
            <w:vAlign w:val="center"/>
          </w:tcPr>
          <w:p w14:paraId="2DCB4236" w14:textId="637F0731" w:rsidR="003A4279" w:rsidRPr="00EF4824" w:rsidRDefault="003A4279" w:rsidP="003A4279">
            <w:pPr>
              <w:spacing w:line="276" w:lineRule="auto"/>
              <w:rPr>
                <w:rFonts w:ascii="Arial" w:hAnsi="Arial" w:cs="Arial"/>
                <w:sz w:val="16"/>
                <w:szCs w:val="16"/>
                <w:lang w:val="en-US"/>
              </w:rPr>
            </w:pPr>
            <w:r w:rsidRPr="00EF4824">
              <w:rPr>
                <w:rFonts w:ascii="Arial" w:hAnsi="Arial" w:cs="Arial"/>
                <w:sz w:val="16"/>
                <w:szCs w:val="16"/>
                <w:lang w:val="en-US"/>
              </w:rPr>
              <w:t xml:space="preserve">1.49 </w:t>
            </w:r>
          </w:p>
        </w:tc>
        <w:tc>
          <w:tcPr>
            <w:tcW w:w="3705" w:type="dxa"/>
            <w:vAlign w:val="center"/>
          </w:tcPr>
          <w:p w14:paraId="69B7CE4F" w14:textId="7153E791" w:rsidR="003A4279" w:rsidRPr="00EF4824" w:rsidRDefault="003A4279" w:rsidP="003A4279">
            <w:pPr>
              <w:spacing w:line="276" w:lineRule="auto"/>
              <w:rPr>
                <w:rFonts w:ascii="Arial" w:hAnsi="Arial" w:cs="Arial"/>
                <w:sz w:val="16"/>
                <w:szCs w:val="16"/>
                <w:highlight w:val="yellow"/>
                <w:lang w:val="en-US"/>
              </w:rPr>
            </w:pPr>
            <w:proofErr w:type="spellStart"/>
            <w:r w:rsidRPr="00EF4824">
              <w:rPr>
                <w:rFonts w:ascii="Arial" w:hAnsi="Arial" w:cs="Arial"/>
                <w:sz w:val="16"/>
                <w:szCs w:val="16"/>
                <w:lang w:val="fr-CH"/>
              </w:rPr>
              <w:t>Kupferschmidt</w:t>
            </w:r>
            <w:proofErr w:type="spellEnd"/>
            <w:r w:rsidRPr="00EF4824">
              <w:rPr>
                <w:rFonts w:ascii="Arial" w:hAnsi="Arial" w:cs="Arial"/>
                <w:sz w:val="16"/>
                <w:szCs w:val="16"/>
                <w:lang w:val="fr-CH"/>
              </w:rPr>
              <w:t xml:space="preserve"> et al. 1998</w:t>
            </w:r>
          </w:p>
        </w:tc>
      </w:tr>
      <w:tr w:rsidR="003A4279" w:rsidRPr="00EF4824" w14:paraId="51BBCABA" w14:textId="77777777" w:rsidTr="00F60318">
        <w:trPr>
          <w:jc w:val="center"/>
        </w:trPr>
        <w:tc>
          <w:tcPr>
            <w:tcW w:w="3415" w:type="dxa"/>
            <w:vAlign w:val="center"/>
          </w:tcPr>
          <w:p w14:paraId="6075C66C" w14:textId="77777777" w:rsidR="003A4279" w:rsidRPr="00EF4824" w:rsidRDefault="003A4279" w:rsidP="003A4279">
            <w:pPr>
              <w:spacing w:line="276" w:lineRule="auto"/>
              <w:rPr>
                <w:rFonts w:ascii="Arial" w:hAnsi="Arial" w:cs="Arial"/>
                <w:sz w:val="16"/>
                <w:szCs w:val="16"/>
                <w:lang w:val="en-US"/>
              </w:rPr>
            </w:pPr>
          </w:p>
        </w:tc>
        <w:tc>
          <w:tcPr>
            <w:tcW w:w="2831" w:type="dxa"/>
            <w:vAlign w:val="center"/>
          </w:tcPr>
          <w:p w14:paraId="214A107A" w14:textId="77777777" w:rsidR="003A4279" w:rsidRPr="00EF4824" w:rsidRDefault="003A4279" w:rsidP="003A4279">
            <w:pPr>
              <w:spacing w:line="276" w:lineRule="auto"/>
              <w:rPr>
                <w:rFonts w:ascii="Arial" w:hAnsi="Arial" w:cs="Arial"/>
                <w:sz w:val="16"/>
                <w:szCs w:val="16"/>
                <w:lang w:val="en-US"/>
              </w:rPr>
            </w:pPr>
          </w:p>
        </w:tc>
        <w:tc>
          <w:tcPr>
            <w:tcW w:w="3705" w:type="dxa"/>
            <w:vAlign w:val="center"/>
          </w:tcPr>
          <w:p w14:paraId="3166D9BC" w14:textId="77777777" w:rsidR="003A4279" w:rsidRPr="00EF4824" w:rsidRDefault="003A4279" w:rsidP="003A4279">
            <w:pPr>
              <w:spacing w:line="276" w:lineRule="auto"/>
              <w:rPr>
                <w:rFonts w:ascii="Arial" w:hAnsi="Arial" w:cs="Arial"/>
                <w:sz w:val="16"/>
                <w:szCs w:val="16"/>
                <w:lang w:val="fr-CH"/>
              </w:rPr>
            </w:pPr>
          </w:p>
        </w:tc>
      </w:tr>
      <w:tr w:rsidR="003A4279" w:rsidRPr="00EF4824" w14:paraId="08AD31B8" w14:textId="77777777" w:rsidTr="00F60318">
        <w:trPr>
          <w:jc w:val="center"/>
        </w:trPr>
        <w:tc>
          <w:tcPr>
            <w:tcW w:w="3415" w:type="dxa"/>
            <w:vAlign w:val="center"/>
          </w:tcPr>
          <w:p w14:paraId="045DE546" w14:textId="77777777" w:rsidR="003A4279" w:rsidRPr="00EF4824" w:rsidRDefault="003A4279" w:rsidP="003A4279">
            <w:pPr>
              <w:spacing w:line="276" w:lineRule="auto"/>
              <w:rPr>
                <w:rFonts w:ascii="Arial" w:hAnsi="Arial" w:cs="Arial"/>
                <w:b/>
                <w:bCs/>
                <w:sz w:val="16"/>
                <w:szCs w:val="16"/>
                <w:lang w:val="en-US"/>
              </w:rPr>
            </w:pPr>
            <w:r w:rsidRPr="00EF4824">
              <w:rPr>
                <w:rFonts w:ascii="Arial" w:hAnsi="Arial" w:cs="Arial"/>
                <w:b/>
                <w:bCs/>
                <w:sz w:val="16"/>
                <w:szCs w:val="16"/>
                <w:lang w:val="en-US"/>
              </w:rPr>
              <w:t>Elimination</w:t>
            </w:r>
          </w:p>
        </w:tc>
        <w:tc>
          <w:tcPr>
            <w:tcW w:w="2831" w:type="dxa"/>
            <w:vAlign w:val="center"/>
          </w:tcPr>
          <w:p w14:paraId="21315E03" w14:textId="77777777" w:rsidR="003A4279" w:rsidRPr="00EF4824" w:rsidRDefault="003A4279" w:rsidP="003A4279">
            <w:pPr>
              <w:spacing w:line="276" w:lineRule="auto"/>
              <w:rPr>
                <w:rFonts w:ascii="Arial" w:hAnsi="Arial" w:cs="Arial"/>
                <w:sz w:val="16"/>
                <w:szCs w:val="16"/>
                <w:lang w:val="en-US"/>
              </w:rPr>
            </w:pPr>
          </w:p>
        </w:tc>
        <w:tc>
          <w:tcPr>
            <w:tcW w:w="3705" w:type="dxa"/>
            <w:vAlign w:val="center"/>
          </w:tcPr>
          <w:p w14:paraId="7DF059AD" w14:textId="77777777" w:rsidR="003A4279" w:rsidRPr="00EF4824" w:rsidRDefault="003A4279" w:rsidP="003A4279">
            <w:pPr>
              <w:spacing w:line="276" w:lineRule="auto"/>
              <w:rPr>
                <w:rFonts w:ascii="Arial" w:hAnsi="Arial" w:cs="Arial"/>
                <w:sz w:val="16"/>
                <w:szCs w:val="16"/>
                <w:lang w:val="fr-CH"/>
              </w:rPr>
            </w:pPr>
          </w:p>
        </w:tc>
      </w:tr>
      <w:tr w:rsidR="003A4279" w:rsidRPr="00EF4824" w14:paraId="6FE4ACBF" w14:textId="77777777" w:rsidTr="00F60318">
        <w:trPr>
          <w:trHeight w:val="603"/>
          <w:jc w:val="center"/>
        </w:trPr>
        <w:tc>
          <w:tcPr>
            <w:tcW w:w="3415" w:type="dxa"/>
            <w:vAlign w:val="center"/>
          </w:tcPr>
          <w:p w14:paraId="77591AA9" w14:textId="1A55E5EA" w:rsidR="003A4279" w:rsidRPr="00EF4824" w:rsidRDefault="00746C77" w:rsidP="003A4279">
            <w:pPr>
              <w:spacing w:line="276" w:lineRule="auto"/>
              <w:rPr>
                <w:rFonts w:ascii="Arial" w:hAnsi="Arial" w:cs="Arial"/>
                <w:sz w:val="16"/>
                <w:szCs w:val="16"/>
                <w:lang w:val="en-US"/>
              </w:rPr>
            </w:pPr>
            <w:proofErr w:type="spellStart"/>
            <w:r w:rsidRPr="00EF4824">
              <w:rPr>
                <w:rFonts w:ascii="Arial" w:hAnsi="Arial" w:cs="Arial"/>
                <w:sz w:val="16"/>
                <w:szCs w:val="16"/>
                <w:lang w:val="en-US"/>
              </w:rPr>
              <w:t>CL</w:t>
            </w:r>
            <w:r w:rsidRPr="00EF4824">
              <w:rPr>
                <w:rFonts w:ascii="Arial" w:hAnsi="Arial" w:cs="Arial"/>
                <w:sz w:val="16"/>
                <w:szCs w:val="16"/>
                <w:vertAlign w:val="subscript"/>
                <w:lang w:val="en-US"/>
              </w:rPr>
              <w:t>iv</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(L/h)</w:t>
            </w:r>
          </w:p>
        </w:tc>
        <w:tc>
          <w:tcPr>
            <w:tcW w:w="2831" w:type="dxa"/>
            <w:vAlign w:val="center"/>
          </w:tcPr>
          <w:p w14:paraId="092ACB8C" w14:textId="053B6D05" w:rsidR="003A4279" w:rsidRPr="00EF4824" w:rsidRDefault="00746C77" w:rsidP="003A4279">
            <w:pPr>
              <w:spacing w:line="276" w:lineRule="auto"/>
              <w:rPr>
                <w:rFonts w:ascii="Arial" w:hAnsi="Arial" w:cs="Arial"/>
                <w:sz w:val="16"/>
                <w:szCs w:val="16"/>
                <w:lang w:val="en-US"/>
              </w:rPr>
            </w:pPr>
            <w:r w:rsidRPr="00EF4824">
              <w:rPr>
                <w:rFonts w:ascii="Arial" w:hAnsi="Arial" w:cs="Arial"/>
                <w:sz w:val="16"/>
                <w:szCs w:val="16"/>
                <w:lang w:val="en-US"/>
              </w:rPr>
              <w:t>43.3</w:t>
            </w:r>
          </w:p>
        </w:tc>
        <w:tc>
          <w:tcPr>
            <w:tcW w:w="3705" w:type="dxa"/>
            <w:vAlign w:val="center"/>
          </w:tcPr>
          <w:p w14:paraId="33A584CE" w14:textId="6B5ACC90" w:rsidR="003A4279" w:rsidRPr="00EF4824" w:rsidRDefault="00746C77" w:rsidP="003A4279">
            <w:pPr>
              <w:spacing w:line="276" w:lineRule="auto"/>
              <w:rPr>
                <w:rFonts w:ascii="Arial" w:hAnsi="Arial" w:cs="Arial"/>
                <w:sz w:val="16"/>
                <w:szCs w:val="16"/>
                <w:lang w:val="en-US"/>
              </w:rPr>
            </w:pPr>
            <w:proofErr w:type="spellStart"/>
            <w:r w:rsidRPr="00EF4824">
              <w:rPr>
                <w:rFonts w:ascii="Arial" w:hAnsi="Arial" w:cs="Arial"/>
                <w:sz w:val="16"/>
                <w:szCs w:val="16"/>
                <w:lang w:val="fr-CH"/>
              </w:rPr>
              <w:t>Kupferschmidt</w:t>
            </w:r>
            <w:proofErr w:type="spellEnd"/>
            <w:r w:rsidRPr="00EF4824">
              <w:rPr>
                <w:rFonts w:ascii="Arial" w:hAnsi="Arial" w:cs="Arial"/>
                <w:sz w:val="16"/>
                <w:szCs w:val="16"/>
                <w:lang w:val="fr-CH"/>
              </w:rPr>
              <w:t xml:space="preserve"> et al. 1998</w:t>
            </w:r>
          </w:p>
        </w:tc>
      </w:tr>
      <w:tr w:rsidR="00746C77" w:rsidRPr="00D65DD2" w14:paraId="790B0CA9" w14:textId="77777777" w:rsidTr="00722D87">
        <w:trPr>
          <w:trHeight w:val="621"/>
          <w:jc w:val="center"/>
        </w:trPr>
        <w:tc>
          <w:tcPr>
            <w:tcW w:w="3415" w:type="dxa"/>
            <w:vAlign w:val="center"/>
          </w:tcPr>
          <w:p w14:paraId="32C41A64" w14:textId="53D21B80"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 xml:space="preserve">CYP3A4 </w:t>
            </w:r>
            <w:r w:rsidRPr="00EF4824">
              <w:rPr>
                <w:rFonts w:ascii="Arial" w:hAnsi="Arial" w:cs="Arial"/>
                <w:sz w:val="16"/>
                <w:szCs w:val="16"/>
                <w:lang w:val="en-US"/>
              </w:rPr>
              <w:br/>
            </w:r>
            <w:proofErr w:type="spellStart"/>
            <w:r w:rsidRPr="00EF4824">
              <w:rPr>
                <w:rFonts w:ascii="Arial" w:hAnsi="Arial" w:cs="Arial"/>
                <w:sz w:val="16"/>
                <w:szCs w:val="16"/>
                <w:lang w:val="en-US"/>
              </w:rPr>
              <w:t>CLint</w:t>
            </w:r>
            <w:proofErr w:type="spellEnd"/>
            <w:r w:rsidRPr="00EF4824">
              <w:rPr>
                <w:rFonts w:ascii="Arial" w:hAnsi="Arial" w:cs="Arial"/>
                <w:sz w:val="16"/>
                <w:szCs w:val="16"/>
                <w:lang w:val="en-US"/>
              </w:rPr>
              <w:t xml:space="preserve"> (</w:t>
            </w:r>
            <w:r w:rsidRPr="00EF4824">
              <w:rPr>
                <w:rFonts w:ascii="Symbol" w:hAnsi="Symbol" w:cs="Arial"/>
                <w:sz w:val="16"/>
                <w:szCs w:val="16"/>
                <w:lang w:val="en-US"/>
              </w:rPr>
              <w:t>m</w:t>
            </w:r>
            <w:r w:rsidRPr="00EF4824">
              <w:rPr>
                <w:rFonts w:ascii="Arial" w:hAnsi="Arial" w:cs="Arial"/>
                <w:sz w:val="16"/>
                <w:szCs w:val="16"/>
                <w:lang w:val="en-US"/>
              </w:rPr>
              <w:t>L/min/mg protein)</w:t>
            </w:r>
          </w:p>
        </w:tc>
        <w:tc>
          <w:tcPr>
            <w:tcW w:w="2831" w:type="dxa"/>
            <w:vAlign w:val="center"/>
          </w:tcPr>
          <w:p w14:paraId="283543AC" w14:textId="77777777" w:rsidR="00746C77" w:rsidRPr="00EF4824" w:rsidRDefault="00746C77" w:rsidP="00746C77">
            <w:pPr>
              <w:spacing w:line="276" w:lineRule="auto"/>
              <w:rPr>
                <w:rFonts w:ascii="Arial" w:hAnsi="Arial" w:cs="Arial"/>
                <w:sz w:val="16"/>
                <w:szCs w:val="16"/>
                <w:lang w:val="en-US"/>
              </w:rPr>
            </w:pPr>
          </w:p>
          <w:p w14:paraId="1E71F30E" w14:textId="1B43D9CA"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 xml:space="preserve">1309 </w:t>
            </w:r>
          </w:p>
        </w:tc>
        <w:tc>
          <w:tcPr>
            <w:tcW w:w="3705" w:type="dxa"/>
            <w:vMerge w:val="restart"/>
          </w:tcPr>
          <w:p w14:paraId="587DDCD0" w14:textId="77777777"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estimated using 1000 mg saquinavir/100 mg</w:t>
            </w:r>
          </w:p>
          <w:p w14:paraId="79277045" w14:textId="7BED786A"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 xml:space="preserve">ritonavir BID from </w:t>
            </w:r>
            <w:proofErr w:type="spellStart"/>
            <w:r w:rsidRPr="00EF4824">
              <w:rPr>
                <w:rFonts w:ascii="Arial" w:hAnsi="Arial" w:cs="Arial"/>
                <w:sz w:val="16"/>
                <w:szCs w:val="16"/>
                <w:lang w:val="en-US"/>
              </w:rPr>
              <w:t>Boffito</w:t>
            </w:r>
            <w:proofErr w:type="spellEnd"/>
            <w:r w:rsidRPr="00EF4824">
              <w:rPr>
                <w:rFonts w:ascii="Arial" w:hAnsi="Arial" w:cs="Arial"/>
                <w:sz w:val="16"/>
                <w:szCs w:val="16"/>
                <w:lang w:val="en-US"/>
              </w:rPr>
              <w:t xml:space="preserve"> et al., 2005 (HIV patients)</w:t>
            </w:r>
          </w:p>
        </w:tc>
      </w:tr>
      <w:tr w:rsidR="00746C77" w:rsidRPr="00EF4824" w14:paraId="6EC6EE51" w14:textId="77777777" w:rsidTr="00722D87">
        <w:trPr>
          <w:jc w:val="center"/>
        </w:trPr>
        <w:tc>
          <w:tcPr>
            <w:tcW w:w="3415" w:type="dxa"/>
            <w:vAlign w:val="center"/>
          </w:tcPr>
          <w:p w14:paraId="627E54B8" w14:textId="1EB51AD9" w:rsidR="00746C77" w:rsidRPr="00EF4824" w:rsidRDefault="00746C77" w:rsidP="00746C77">
            <w:pPr>
              <w:spacing w:line="276" w:lineRule="auto"/>
              <w:rPr>
                <w:rFonts w:ascii="Arial" w:hAnsi="Arial" w:cs="Arial"/>
                <w:sz w:val="16"/>
                <w:szCs w:val="16"/>
                <w:lang w:val="nl-BE"/>
              </w:rPr>
            </w:pPr>
            <w:r w:rsidRPr="00EF4824">
              <w:rPr>
                <w:rFonts w:ascii="Arial" w:hAnsi="Arial" w:cs="Arial"/>
                <w:sz w:val="16"/>
                <w:szCs w:val="16"/>
                <w:lang w:val="nl-BE"/>
              </w:rPr>
              <w:t>HLM CLint (</w:t>
            </w:r>
            <w:r w:rsidRPr="00EF4824">
              <w:rPr>
                <w:rFonts w:ascii="Symbol" w:hAnsi="Symbol" w:cs="Arial"/>
                <w:sz w:val="16"/>
                <w:szCs w:val="16"/>
                <w:lang w:val="en-US"/>
              </w:rPr>
              <w:t>m</w:t>
            </w:r>
            <w:r w:rsidRPr="00EF4824">
              <w:rPr>
                <w:rFonts w:ascii="Arial" w:hAnsi="Arial" w:cs="Arial"/>
                <w:sz w:val="16"/>
                <w:szCs w:val="16"/>
                <w:lang w:val="nl-BE"/>
              </w:rPr>
              <w:t>L/min/mg protein)</w:t>
            </w:r>
          </w:p>
        </w:tc>
        <w:tc>
          <w:tcPr>
            <w:tcW w:w="2831" w:type="dxa"/>
            <w:vAlign w:val="center"/>
          </w:tcPr>
          <w:p w14:paraId="2384F362" w14:textId="73121AB5"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68.9</w:t>
            </w:r>
          </w:p>
        </w:tc>
        <w:tc>
          <w:tcPr>
            <w:tcW w:w="3705" w:type="dxa"/>
            <w:vMerge/>
          </w:tcPr>
          <w:p w14:paraId="5E5E9D57" w14:textId="05D50718" w:rsidR="00746C77" w:rsidRPr="00EF4824" w:rsidRDefault="00746C77" w:rsidP="00746C77">
            <w:pPr>
              <w:spacing w:line="276" w:lineRule="auto"/>
              <w:rPr>
                <w:rFonts w:ascii="Arial" w:hAnsi="Arial" w:cs="Arial"/>
                <w:sz w:val="16"/>
                <w:szCs w:val="16"/>
                <w:lang w:val="en-US"/>
              </w:rPr>
            </w:pPr>
          </w:p>
        </w:tc>
      </w:tr>
      <w:tr w:rsidR="003A4279" w:rsidRPr="00EF4824" w14:paraId="1430F485" w14:textId="77777777" w:rsidTr="00F60318">
        <w:trPr>
          <w:jc w:val="center"/>
        </w:trPr>
        <w:tc>
          <w:tcPr>
            <w:tcW w:w="3415" w:type="dxa"/>
            <w:vAlign w:val="center"/>
          </w:tcPr>
          <w:p w14:paraId="3DED6B7C" w14:textId="1A585A56" w:rsidR="003A4279" w:rsidRPr="00EF4824" w:rsidRDefault="003A4279" w:rsidP="003A4279">
            <w:pPr>
              <w:spacing w:line="276" w:lineRule="auto"/>
              <w:rPr>
                <w:rFonts w:ascii="Arial" w:hAnsi="Arial" w:cs="Arial"/>
                <w:sz w:val="16"/>
                <w:szCs w:val="16"/>
                <w:lang w:val="en-US"/>
              </w:rPr>
            </w:pPr>
            <w:proofErr w:type="spellStart"/>
            <w:r w:rsidRPr="00EF4824">
              <w:rPr>
                <w:rFonts w:ascii="Arial" w:hAnsi="Arial" w:cs="Arial"/>
                <w:sz w:val="16"/>
                <w:szCs w:val="16"/>
                <w:lang w:val="en-US"/>
              </w:rPr>
              <w:t>CL</w:t>
            </w:r>
            <w:r w:rsidR="00746C77" w:rsidRPr="00EF4824">
              <w:rPr>
                <w:rFonts w:ascii="Arial" w:hAnsi="Arial" w:cs="Arial"/>
                <w:sz w:val="16"/>
                <w:szCs w:val="16"/>
                <w:lang w:val="en-US"/>
              </w:rPr>
              <w:t>r</w:t>
            </w:r>
            <w:proofErr w:type="spellEnd"/>
            <w:r w:rsidR="00746C77" w:rsidRPr="00EF4824">
              <w:rPr>
                <w:rFonts w:ascii="Arial" w:hAnsi="Arial" w:cs="Arial"/>
                <w:sz w:val="16"/>
                <w:szCs w:val="16"/>
                <w:lang w:val="en-US"/>
              </w:rPr>
              <w:t xml:space="preserve"> (L/h)</w:t>
            </w:r>
          </w:p>
        </w:tc>
        <w:tc>
          <w:tcPr>
            <w:tcW w:w="2831" w:type="dxa"/>
            <w:vAlign w:val="center"/>
          </w:tcPr>
          <w:p w14:paraId="58413A7A" w14:textId="1506DEF2" w:rsidR="003A4279" w:rsidRPr="00EF4824" w:rsidRDefault="00746C77" w:rsidP="003A4279">
            <w:pPr>
              <w:spacing w:line="276" w:lineRule="auto"/>
              <w:rPr>
                <w:rFonts w:ascii="Arial" w:hAnsi="Arial" w:cs="Arial"/>
                <w:sz w:val="16"/>
                <w:szCs w:val="16"/>
                <w:lang w:val="en-US"/>
              </w:rPr>
            </w:pPr>
            <w:r w:rsidRPr="00EF4824">
              <w:rPr>
                <w:rFonts w:ascii="Arial" w:hAnsi="Arial" w:cs="Arial"/>
                <w:sz w:val="16"/>
                <w:szCs w:val="16"/>
                <w:lang w:val="en-US"/>
              </w:rPr>
              <w:t xml:space="preserve">0.77 </w:t>
            </w:r>
          </w:p>
        </w:tc>
        <w:tc>
          <w:tcPr>
            <w:tcW w:w="3705" w:type="dxa"/>
            <w:vAlign w:val="center"/>
          </w:tcPr>
          <w:p w14:paraId="51BB296C" w14:textId="0AAD49FB" w:rsidR="003A4279" w:rsidRPr="00EF4824" w:rsidRDefault="00746C77" w:rsidP="003A4279">
            <w:pPr>
              <w:spacing w:line="276" w:lineRule="auto"/>
              <w:rPr>
                <w:rFonts w:ascii="Arial" w:hAnsi="Arial" w:cs="Arial"/>
                <w:sz w:val="16"/>
                <w:szCs w:val="16"/>
                <w:lang w:val="en-US"/>
              </w:rPr>
            </w:pPr>
            <w:r w:rsidRPr="00EF4824">
              <w:rPr>
                <w:rFonts w:ascii="Arial" w:hAnsi="Arial" w:cs="Arial"/>
                <w:sz w:val="16"/>
                <w:szCs w:val="16"/>
                <w:lang w:val="en-US"/>
              </w:rPr>
              <w:t>Fr</w:t>
            </w:r>
            <w:r w:rsidR="00B91349" w:rsidRPr="00EF4824">
              <w:rPr>
                <w:rFonts w:ascii="Arial" w:hAnsi="Arial" w:cs="Arial"/>
                <w:sz w:val="16"/>
                <w:szCs w:val="16"/>
                <w:lang w:val="en-US"/>
              </w:rPr>
              <w:t>öh</w:t>
            </w:r>
            <w:r w:rsidRPr="00EF4824">
              <w:rPr>
                <w:rFonts w:ascii="Arial" w:hAnsi="Arial" w:cs="Arial"/>
                <w:sz w:val="16"/>
                <w:szCs w:val="16"/>
                <w:lang w:val="en-US"/>
              </w:rPr>
              <w:t>lich et al. 2004</w:t>
            </w:r>
          </w:p>
        </w:tc>
      </w:tr>
      <w:tr w:rsidR="003A4279" w:rsidRPr="00EF4824" w14:paraId="19F8AAF2" w14:textId="77777777" w:rsidTr="00F60318">
        <w:trPr>
          <w:jc w:val="center"/>
        </w:trPr>
        <w:tc>
          <w:tcPr>
            <w:tcW w:w="3415" w:type="dxa"/>
            <w:vAlign w:val="center"/>
          </w:tcPr>
          <w:p w14:paraId="35215574" w14:textId="0551E67B" w:rsidR="003A4279" w:rsidRPr="00EF4824" w:rsidRDefault="00746C77" w:rsidP="003A4279">
            <w:pPr>
              <w:spacing w:line="276" w:lineRule="auto"/>
              <w:rPr>
                <w:rFonts w:ascii="Arial" w:hAnsi="Arial" w:cs="Arial"/>
                <w:b/>
                <w:bCs/>
                <w:sz w:val="16"/>
                <w:szCs w:val="16"/>
                <w:lang w:val="en-US"/>
              </w:rPr>
            </w:pPr>
            <w:r w:rsidRPr="00EF4824">
              <w:rPr>
                <w:rFonts w:ascii="Arial" w:hAnsi="Arial" w:cs="Arial"/>
                <w:b/>
                <w:bCs/>
                <w:sz w:val="16"/>
                <w:szCs w:val="16"/>
                <w:lang w:val="en-US"/>
              </w:rPr>
              <w:t>Interaction CYP3A4</w:t>
            </w:r>
          </w:p>
        </w:tc>
        <w:tc>
          <w:tcPr>
            <w:tcW w:w="2831" w:type="dxa"/>
            <w:vAlign w:val="center"/>
          </w:tcPr>
          <w:p w14:paraId="5AD81363" w14:textId="77777777" w:rsidR="003A4279" w:rsidRPr="00EF4824" w:rsidRDefault="003A4279" w:rsidP="003A4279">
            <w:pPr>
              <w:spacing w:line="276" w:lineRule="auto"/>
              <w:rPr>
                <w:rFonts w:ascii="Arial" w:hAnsi="Arial" w:cs="Arial"/>
                <w:sz w:val="16"/>
                <w:szCs w:val="16"/>
                <w:lang w:val="en-US"/>
              </w:rPr>
            </w:pPr>
          </w:p>
        </w:tc>
        <w:tc>
          <w:tcPr>
            <w:tcW w:w="3705" w:type="dxa"/>
            <w:vAlign w:val="center"/>
          </w:tcPr>
          <w:p w14:paraId="2E6CAB69" w14:textId="77777777" w:rsidR="003A4279" w:rsidRPr="00EF4824" w:rsidRDefault="003A4279" w:rsidP="003A4279">
            <w:pPr>
              <w:spacing w:line="276" w:lineRule="auto"/>
              <w:rPr>
                <w:rFonts w:ascii="Arial" w:hAnsi="Arial" w:cs="Arial"/>
                <w:sz w:val="16"/>
                <w:szCs w:val="16"/>
                <w:lang w:val="en-US"/>
              </w:rPr>
            </w:pPr>
          </w:p>
        </w:tc>
      </w:tr>
      <w:tr w:rsidR="00746C77" w:rsidRPr="00D65DD2" w14:paraId="158BF6BB" w14:textId="77777777" w:rsidTr="00746C77">
        <w:trPr>
          <w:jc w:val="center"/>
        </w:trPr>
        <w:tc>
          <w:tcPr>
            <w:tcW w:w="3415" w:type="dxa"/>
            <w:vAlign w:val="center"/>
          </w:tcPr>
          <w:p w14:paraId="73C2CA8C" w14:textId="5788627F"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KI (</w:t>
            </w:r>
            <w:r w:rsidRPr="00EF4824">
              <w:rPr>
                <w:rFonts w:ascii="Symbol" w:hAnsi="Symbol" w:cs="Arial"/>
                <w:sz w:val="16"/>
                <w:szCs w:val="16"/>
                <w:lang w:val="en-US"/>
              </w:rPr>
              <w:t>m</w:t>
            </w:r>
            <w:r w:rsidRPr="00EF4824">
              <w:rPr>
                <w:rFonts w:ascii="Arial" w:hAnsi="Arial" w:cs="Arial"/>
                <w:sz w:val="16"/>
                <w:szCs w:val="16"/>
                <w:lang w:val="en-US"/>
              </w:rPr>
              <w:t>M)</w:t>
            </w:r>
          </w:p>
        </w:tc>
        <w:tc>
          <w:tcPr>
            <w:tcW w:w="2831" w:type="dxa"/>
            <w:vAlign w:val="center"/>
          </w:tcPr>
          <w:p w14:paraId="672FA96D" w14:textId="43A3A51C"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2.99</w:t>
            </w:r>
            <w:r w:rsidR="00A16A9D" w:rsidRPr="00EF4824">
              <w:rPr>
                <w:rFonts w:ascii="Arial" w:hAnsi="Arial" w:cs="Arial"/>
                <w:sz w:val="16"/>
                <w:szCs w:val="16"/>
                <w:lang w:val="en-US"/>
              </w:rPr>
              <w:t xml:space="preserve"> </w:t>
            </w:r>
          </w:p>
        </w:tc>
        <w:tc>
          <w:tcPr>
            <w:tcW w:w="3705" w:type="dxa"/>
            <w:vAlign w:val="center"/>
          </w:tcPr>
          <w:p w14:paraId="2A8398DC" w14:textId="0A1663AF" w:rsidR="00746C77" w:rsidRPr="00EF4824" w:rsidRDefault="00746C77" w:rsidP="00746C77">
            <w:pPr>
              <w:spacing w:line="276" w:lineRule="auto"/>
              <w:rPr>
                <w:rFonts w:ascii="Arial" w:hAnsi="Arial" w:cs="Arial"/>
                <w:sz w:val="16"/>
                <w:szCs w:val="16"/>
                <w:lang w:val="fr-CH"/>
              </w:rPr>
            </w:pPr>
            <w:proofErr w:type="gramStart"/>
            <w:r w:rsidRPr="00EF4824">
              <w:rPr>
                <w:rFonts w:ascii="Arial" w:hAnsi="Arial" w:cs="Arial"/>
                <w:sz w:val="16"/>
                <w:szCs w:val="16"/>
                <w:lang w:val="fr-CH"/>
              </w:rPr>
              <w:t>in</w:t>
            </w:r>
            <w:proofErr w:type="gramEnd"/>
            <w:r w:rsidRPr="00EF4824">
              <w:rPr>
                <w:rFonts w:ascii="Arial" w:hAnsi="Arial" w:cs="Arial"/>
                <w:sz w:val="16"/>
                <w:szCs w:val="16"/>
                <w:lang w:val="fr-CH"/>
              </w:rPr>
              <w:t xml:space="preserve"> vitro value </w:t>
            </w:r>
            <w:proofErr w:type="spellStart"/>
            <w:r w:rsidRPr="00EF4824">
              <w:rPr>
                <w:rFonts w:ascii="Arial" w:hAnsi="Arial" w:cs="Arial"/>
                <w:sz w:val="16"/>
                <w:szCs w:val="16"/>
                <w:lang w:val="fr-CH"/>
              </w:rPr>
              <w:t>from</w:t>
            </w:r>
            <w:proofErr w:type="spellEnd"/>
            <w:r w:rsidRPr="00EF4824">
              <w:rPr>
                <w:rFonts w:ascii="Arial" w:hAnsi="Arial" w:cs="Arial"/>
                <w:sz w:val="16"/>
                <w:szCs w:val="16"/>
                <w:lang w:val="fr-CH"/>
              </w:rPr>
              <w:t xml:space="preserve"> Ernest et al., 2005, </w:t>
            </w:r>
            <w:proofErr w:type="spellStart"/>
            <w:r w:rsidRPr="00EF4824">
              <w:rPr>
                <w:rFonts w:ascii="Arial" w:hAnsi="Arial" w:cs="Arial"/>
                <w:sz w:val="16"/>
                <w:szCs w:val="16"/>
                <w:lang w:val="fr-CH"/>
              </w:rPr>
              <w:t>Zimmerlin</w:t>
            </w:r>
            <w:proofErr w:type="spellEnd"/>
            <w:r w:rsidRPr="00EF4824">
              <w:rPr>
                <w:rFonts w:ascii="Arial" w:hAnsi="Arial" w:cs="Arial"/>
                <w:sz w:val="16"/>
                <w:szCs w:val="16"/>
                <w:lang w:val="fr-CH"/>
              </w:rPr>
              <w:t xml:space="preserve"> et al., 2011, </w:t>
            </w:r>
            <w:proofErr w:type="spellStart"/>
            <w:r w:rsidRPr="00EF4824">
              <w:rPr>
                <w:rFonts w:ascii="Arial" w:hAnsi="Arial" w:cs="Arial"/>
                <w:sz w:val="16"/>
                <w:szCs w:val="16"/>
                <w:lang w:val="fr-CH"/>
              </w:rPr>
              <w:t>Fahmi</w:t>
            </w:r>
            <w:proofErr w:type="spellEnd"/>
            <w:r w:rsidRPr="00EF4824">
              <w:rPr>
                <w:rFonts w:ascii="Arial" w:hAnsi="Arial" w:cs="Arial"/>
                <w:sz w:val="16"/>
                <w:szCs w:val="16"/>
                <w:lang w:val="fr-CH"/>
              </w:rPr>
              <w:t xml:space="preserve"> et al., 2008, Mao et al., 201</w:t>
            </w:r>
            <w:r w:rsidR="003E5187" w:rsidRPr="00EF4824">
              <w:rPr>
                <w:rFonts w:ascii="Arial" w:hAnsi="Arial" w:cs="Arial"/>
                <w:sz w:val="16"/>
                <w:szCs w:val="16"/>
                <w:lang w:val="fr-CH"/>
              </w:rPr>
              <w:t>2</w:t>
            </w:r>
          </w:p>
        </w:tc>
      </w:tr>
      <w:tr w:rsidR="00746C77" w:rsidRPr="00D65DD2" w14:paraId="6652B0C2" w14:textId="77777777" w:rsidTr="00F60318">
        <w:trPr>
          <w:jc w:val="center"/>
        </w:trPr>
        <w:tc>
          <w:tcPr>
            <w:tcW w:w="3415" w:type="dxa"/>
            <w:tcBorders>
              <w:bottom w:val="single" w:sz="4" w:space="0" w:color="auto"/>
            </w:tcBorders>
            <w:vAlign w:val="center"/>
          </w:tcPr>
          <w:p w14:paraId="0AAFFB24" w14:textId="70BF01B7" w:rsidR="00746C77" w:rsidRPr="00EF4824" w:rsidRDefault="00746C77" w:rsidP="00746C77">
            <w:pPr>
              <w:spacing w:line="276" w:lineRule="auto"/>
              <w:rPr>
                <w:rFonts w:ascii="Arial" w:hAnsi="Arial" w:cs="Arial"/>
                <w:sz w:val="16"/>
                <w:szCs w:val="16"/>
                <w:lang w:val="en-US"/>
              </w:rPr>
            </w:pPr>
            <w:proofErr w:type="spellStart"/>
            <w:r w:rsidRPr="00EF4824">
              <w:rPr>
                <w:rFonts w:ascii="Arial" w:hAnsi="Arial" w:cs="Arial"/>
                <w:sz w:val="16"/>
                <w:szCs w:val="16"/>
                <w:lang w:val="en-US"/>
              </w:rPr>
              <w:t>k</w:t>
            </w:r>
            <w:r w:rsidRPr="00EF4824">
              <w:rPr>
                <w:rFonts w:ascii="Arial" w:hAnsi="Arial" w:cs="Arial"/>
                <w:sz w:val="16"/>
                <w:szCs w:val="16"/>
                <w:vertAlign w:val="subscript"/>
                <w:lang w:val="en-US"/>
              </w:rPr>
              <w:t>inact</w:t>
            </w:r>
            <w:proofErr w:type="spellEnd"/>
            <w:r w:rsidRPr="00EF4824">
              <w:rPr>
                <w:rFonts w:ascii="Arial" w:hAnsi="Arial" w:cs="Arial"/>
                <w:sz w:val="16"/>
                <w:szCs w:val="16"/>
                <w:vertAlign w:val="subscript"/>
                <w:lang w:val="en-US"/>
              </w:rPr>
              <w:t xml:space="preserve"> </w:t>
            </w:r>
            <w:r w:rsidRPr="00EF4824">
              <w:rPr>
                <w:rFonts w:ascii="Arial" w:hAnsi="Arial" w:cs="Arial"/>
                <w:sz w:val="16"/>
                <w:szCs w:val="16"/>
                <w:lang w:val="en-US"/>
              </w:rPr>
              <w:t>(</w:t>
            </w:r>
            <w:r w:rsidR="009B4530" w:rsidRPr="00EF4824">
              <w:rPr>
                <w:rFonts w:ascii="Arial" w:hAnsi="Arial" w:cs="Arial"/>
                <w:sz w:val="16"/>
                <w:szCs w:val="16"/>
                <w:lang w:val="en-US"/>
              </w:rPr>
              <w:t>1/h</w:t>
            </w:r>
            <w:r w:rsidRPr="00EF4824">
              <w:rPr>
                <w:rFonts w:ascii="Arial" w:hAnsi="Arial" w:cs="Arial"/>
                <w:sz w:val="16"/>
                <w:szCs w:val="16"/>
                <w:lang w:val="en-US"/>
              </w:rPr>
              <w:t>)</w:t>
            </w:r>
          </w:p>
        </w:tc>
        <w:tc>
          <w:tcPr>
            <w:tcW w:w="2831" w:type="dxa"/>
            <w:tcBorders>
              <w:bottom w:val="single" w:sz="4" w:space="0" w:color="auto"/>
            </w:tcBorders>
            <w:vAlign w:val="center"/>
          </w:tcPr>
          <w:p w14:paraId="1C424ED3" w14:textId="259F33EC"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2.0</w:t>
            </w:r>
          </w:p>
        </w:tc>
        <w:tc>
          <w:tcPr>
            <w:tcW w:w="3705" w:type="dxa"/>
            <w:tcBorders>
              <w:bottom w:val="single" w:sz="4" w:space="0" w:color="auto"/>
            </w:tcBorders>
            <w:vAlign w:val="center"/>
          </w:tcPr>
          <w:p w14:paraId="36D6B7B7" w14:textId="79028A52" w:rsidR="00746C77" w:rsidRPr="00EF4824" w:rsidRDefault="00746C77" w:rsidP="00746C77">
            <w:pPr>
              <w:spacing w:line="276" w:lineRule="auto"/>
              <w:rPr>
                <w:rFonts w:ascii="Arial" w:hAnsi="Arial" w:cs="Arial"/>
                <w:sz w:val="16"/>
                <w:szCs w:val="16"/>
                <w:lang w:val="en-US"/>
              </w:rPr>
            </w:pPr>
            <w:r w:rsidRPr="00EF4824">
              <w:rPr>
                <w:rFonts w:ascii="Arial" w:hAnsi="Arial" w:cs="Arial"/>
                <w:sz w:val="16"/>
                <w:szCs w:val="16"/>
                <w:lang w:val="en-US"/>
              </w:rPr>
              <w:t xml:space="preserve">optimized value, 3.2-fold reduction of averaged </w:t>
            </w:r>
            <w:proofErr w:type="spellStart"/>
            <w:r w:rsidRPr="00EF4824">
              <w:rPr>
                <w:rFonts w:ascii="Arial" w:hAnsi="Arial" w:cs="Arial"/>
                <w:sz w:val="16"/>
                <w:szCs w:val="16"/>
                <w:lang w:val="en-US"/>
              </w:rPr>
              <w:t>Kinact</w:t>
            </w:r>
            <w:proofErr w:type="spellEnd"/>
            <w:r w:rsidRPr="00EF4824">
              <w:rPr>
                <w:rFonts w:ascii="Arial" w:hAnsi="Arial" w:cs="Arial"/>
                <w:sz w:val="16"/>
                <w:szCs w:val="16"/>
                <w:lang w:val="en-US"/>
              </w:rPr>
              <w:t xml:space="preserve"> value from Ernest et al., 2005, </w:t>
            </w:r>
            <w:proofErr w:type="spellStart"/>
            <w:r w:rsidRPr="00EF4824">
              <w:rPr>
                <w:rFonts w:ascii="Arial" w:hAnsi="Arial" w:cs="Arial"/>
                <w:sz w:val="16"/>
                <w:szCs w:val="16"/>
                <w:lang w:val="en-US"/>
              </w:rPr>
              <w:t>Zimmerlin</w:t>
            </w:r>
            <w:proofErr w:type="spellEnd"/>
            <w:r w:rsidRPr="00EF4824">
              <w:rPr>
                <w:rFonts w:ascii="Arial" w:hAnsi="Arial" w:cs="Arial"/>
                <w:sz w:val="16"/>
                <w:szCs w:val="16"/>
                <w:lang w:val="en-US"/>
              </w:rPr>
              <w:t xml:space="preserve"> et al., 2011, Fahmi et al., 2008, Mao et al., 201</w:t>
            </w:r>
            <w:r w:rsidR="003E5187" w:rsidRPr="00EF4824">
              <w:rPr>
                <w:rFonts w:ascii="Arial" w:hAnsi="Arial" w:cs="Arial"/>
                <w:sz w:val="16"/>
                <w:szCs w:val="16"/>
                <w:lang w:val="en-US"/>
              </w:rPr>
              <w:t>2</w:t>
            </w:r>
          </w:p>
        </w:tc>
      </w:tr>
    </w:tbl>
    <w:p w14:paraId="3585305D" w14:textId="77777777" w:rsidR="0041766F" w:rsidRPr="00746C77" w:rsidRDefault="0041766F" w:rsidP="0041766F">
      <w:pPr>
        <w:tabs>
          <w:tab w:val="left" w:pos="2528"/>
        </w:tabs>
        <w:rPr>
          <w:rFonts w:ascii="Arial" w:hAnsi="Arial" w:cs="Arial"/>
          <w:sz w:val="20"/>
          <w:szCs w:val="20"/>
          <w:lang w:val="en-US"/>
        </w:rPr>
      </w:pPr>
    </w:p>
    <w:p w14:paraId="2092A435" w14:textId="77777777" w:rsidR="00D2139B" w:rsidRDefault="008B1647" w:rsidP="008B1647">
      <w:pPr>
        <w:jc w:val="both"/>
        <w:rPr>
          <w:rFonts w:ascii="Arial" w:hAnsi="Arial" w:cs="Arial"/>
          <w:sz w:val="20"/>
          <w:szCs w:val="20"/>
          <w:lang w:val="en-US"/>
        </w:rPr>
        <w:sectPr w:rsidR="00D2139B" w:rsidSect="004551C9">
          <w:pgSz w:w="11906" w:h="16838"/>
          <w:pgMar w:top="1440" w:right="1440" w:bottom="1440" w:left="1440" w:header="706" w:footer="706" w:gutter="0"/>
          <w:cols w:space="708"/>
          <w:docGrid w:linePitch="360"/>
        </w:sectPr>
      </w:pPr>
      <w:r>
        <w:rPr>
          <w:rFonts w:ascii="Arial" w:hAnsi="Arial" w:cs="Arial"/>
          <w:sz w:val="20"/>
          <w:szCs w:val="20"/>
          <w:lang w:val="en-US"/>
        </w:rPr>
        <w:br w:type="page"/>
      </w:r>
    </w:p>
    <w:tbl>
      <w:tblPr>
        <w:tblStyle w:val="TableGrid"/>
        <w:tblpPr w:leftFromText="180" w:rightFromText="180" w:vertAnchor="text" w:horzAnchor="margin" w:tblpY="937"/>
        <w:tblW w:w="14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5"/>
        <w:gridCol w:w="1539"/>
        <w:gridCol w:w="2229"/>
        <w:gridCol w:w="1929"/>
        <w:gridCol w:w="2785"/>
        <w:gridCol w:w="1977"/>
        <w:gridCol w:w="2198"/>
      </w:tblGrid>
      <w:tr w:rsidR="00D2139B" w:rsidRPr="00EF4824" w14:paraId="16980275" w14:textId="77777777" w:rsidTr="00EF4824">
        <w:trPr>
          <w:trHeight w:val="620"/>
        </w:trPr>
        <w:tc>
          <w:tcPr>
            <w:tcW w:w="1975" w:type="dxa"/>
            <w:tcBorders>
              <w:top w:val="single" w:sz="4" w:space="0" w:color="auto"/>
              <w:bottom w:val="single" w:sz="4" w:space="0" w:color="auto"/>
            </w:tcBorders>
            <w:vAlign w:val="center"/>
          </w:tcPr>
          <w:p w14:paraId="224FD081" w14:textId="77777777" w:rsidR="00D2139B" w:rsidRPr="00EF4824" w:rsidRDefault="00D2139B" w:rsidP="00D2139B">
            <w:pPr>
              <w:spacing w:line="360" w:lineRule="auto"/>
              <w:rPr>
                <w:rFonts w:ascii="Arial" w:hAnsi="Arial" w:cs="Arial"/>
                <w:b/>
                <w:bCs/>
                <w:sz w:val="16"/>
                <w:szCs w:val="16"/>
                <w:lang w:val="en-US"/>
              </w:rPr>
            </w:pPr>
            <w:r w:rsidRPr="00EF4824">
              <w:rPr>
                <w:rFonts w:ascii="Arial" w:hAnsi="Arial" w:cs="Arial"/>
                <w:b/>
                <w:bCs/>
                <w:sz w:val="16"/>
                <w:szCs w:val="16"/>
                <w:lang w:val="en-US"/>
              </w:rPr>
              <w:lastRenderedPageBreak/>
              <w:t>Perpetrator drug</w:t>
            </w:r>
          </w:p>
        </w:tc>
        <w:tc>
          <w:tcPr>
            <w:tcW w:w="1539" w:type="dxa"/>
            <w:tcBorders>
              <w:top w:val="single" w:sz="4" w:space="0" w:color="auto"/>
              <w:bottom w:val="single" w:sz="4" w:space="0" w:color="auto"/>
            </w:tcBorders>
            <w:vAlign w:val="center"/>
          </w:tcPr>
          <w:p w14:paraId="6AFEB290" w14:textId="77777777" w:rsidR="00D2139B" w:rsidRPr="00EF4824" w:rsidRDefault="00D2139B" w:rsidP="00D2139B">
            <w:pPr>
              <w:spacing w:line="360" w:lineRule="auto"/>
              <w:jc w:val="center"/>
              <w:rPr>
                <w:rFonts w:ascii="Arial" w:hAnsi="Arial" w:cs="Arial"/>
                <w:b/>
                <w:bCs/>
                <w:sz w:val="16"/>
                <w:szCs w:val="16"/>
                <w:lang w:val="en-US"/>
              </w:rPr>
            </w:pPr>
            <w:r w:rsidRPr="00EF4824">
              <w:rPr>
                <w:rFonts w:ascii="Arial" w:hAnsi="Arial" w:cs="Arial"/>
                <w:b/>
                <w:bCs/>
                <w:sz w:val="16"/>
                <w:szCs w:val="16"/>
                <w:lang w:val="en-US"/>
              </w:rPr>
              <w:t>N. of subjects</w:t>
            </w:r>
          </w:p>
        </w:tc>
        <w:tc>
          <w:tcPr>
            <w:tcW w:w="2229" w:type="dxa"/>
            <w:tcBorders>
              <w:top w:val="single" w:sz="4" w:space="0" w:color="auto"/>
              <w:bottom w:val="single" w:sz="4" w:space="0" w:color="auto"/>
            </w:tcBorders>
            <w:vAlign w:val="center"/>
          </w:tcPr>
          <w:p w14:paraId="48152603" w14:textId="77777777" w:rsidR="00D2139B" w:rsidRPr="00EF4824" w:rsidRDefault="00D2139B" w:rsidP="00D2139B">
            <w:pPr>
              <w:spacing w:line="360" w:lineRule="auto"/>
              <w:jc w:val="center"/>
              <w:rPr>
                <w:rFonts w:ascii="Arial" w:hAnsi="Arial" w:cs="Arial"/>
                <w:b/>
                <w:bCs/>
                <w:sz w:val="16"/>
                <w:szCs w:val="16"/>
                <w:lang w:val="en-US"/>
              </w:rPr>
            </w:pPr>
            <w:r w:rsidRPr="00EF4824">
              <w:rPr>
                <w:rFonts w:ascii="Arial" w:hAnsi="Arial" w:cs="Arial"/>
                <w:b/>
                <w:bCs/>
                <w:sz w:val="16"/>
                <w:szCs w:val="16"/>
                <w:lang w:val="en-US"/>
              </w:rPr>
              <w:t>Proportion of females</w:t>
            </w:r>
          </w:p>
        </w:tc>
        <w:tc>
          <w:tcPr>
            <w:tcW w:w="1929" w:type="dxa"/>
            <w:tcBorders>
              <w:top w:val="single" w:sz="4" w:space="0" w:color="auto"/>
              <w:bottom w:val="single" w:sz="4" w:space="0" w:color="auto"/>
            </w:tcBorders>
            <w:vAlign w:val="center"/>
          </w:tcPr>
          <w:p w14:paraId="6E6029E9" w14:textId="63577A1E" w:rsidR="00D2139B" w:rsidRPr="00EF4824" w:rsidRDefault="00D2139B" w:rsidP="0046242F">
            <w:pPr>
              <w:spacing w:line="360" w:lineRule="auto"/>
              <w:jc w:val="center"/>
              <w:rPr>
                <w:rFonts w:ascii="Arial" w:hAnsi="Arial" w:cs="Arial"/>
                <w:b/>
                <w:bCs/>
                <w:sz w:val="16"/>
                <w:szCs w:val="16"/>
                <w:lang w:val="en-US"/>
              </w:rPr>
            </w:pPr>
            <w:r w:rsidRPr="00EF4824">
              <w:rPr>
                <w:rFonts w:ascii="Arial" w:hAnsi="Arial" w:cs="Arial"/>
                <w:b/>
                <w:bCs/>
                <w:sz w:val="16"/>
                <w:szCs w:val="16"/>
                <w:lang w:val="en-US"/>
              </w:rPr>
              <w:t>Age range (y</w:t>
            </w:r>
            <w:r w:rsidR="0046242F" w:rsidRPr="00EF4824">
              <w:rPr>
                <w:rFonts w:ascii="Arial" w:hAnsi="Arial" w:cs="Arial"/>
                <w:b/>
                <w:bCs/>
                <w:sz w:val="16"/>
                <w:szCs w:val="16"/>
                <w:lang w:val="en-US"/>
              </w:rPr>
              <w:t>ears)</w:t>
            </w:r>
          </w:p>
        </w:tc>
        <w:tc>
          <w:tcPr>
            <w:tcW w:w="2785" w:type="dxa"/>
            <w:tcBorders>
              <w:top w:val="single" w:sz="4" w:space="0" w:color="auto"/>
              <w:bottom w:val="single" w:sz="4" w:space="0" w:color="auto"/>
            </w:tcBorders>
            <w:vAlign w:val="center"/>
          </w:tcPr>
          <w:p w14:paraId="7A34D444" w14:textId="77777777" w:rsidR="00D2139B" w:rsidRPr="00EF4824" w:rsidRDefault="00D2139B" w:rsidP="00D2139B">
            <w:pPr>
              <w:spacing w:line="360" w:lineRule="auto"/>
              <w:jc w:val="center"/>
              <w:rPr>
                <w:rFonts w:ascii="Arial" w:hAnsi="Arial" w:cs="Arial"/>
                <w:b/>
                <w:bCs/>
                <w:sz w:val="16"/>
                <w:szCs w:val="16"/>
                <w:lang w:val="en-US"/>
              </w:rPr>
            </w:pPr>
            <w:r w:rsidRPr="00EF4824">
              <w:rPr>
                <w:rFonts w:ascii="Arial" w:hAnsi="Arial" w:cs="Arial"/>
                <w:b/>
                <w:bCs/>
                <w:sz w:val="16"/>
                <w:szCs w:val="16"/>
                <w:lang w:val="en-US"/>
              </w:rPr>
              <w:t>Substrate dose – Midazolam (mg)</w:t>
            </w:r>
          </w:p>
        </w:tc>
        <w:tc>
          <w:tcPr>
            <w:tcW w:w="1977" w:type="dxa"/>
            <w:tcBorders>
              <w:top w:val="single" w:sz="4" w:space="0" w:color="auto"/>
              <w:bottom w:val="single" w:sz="4" w:space="0" w:color="auto"/>
            </w:tcBorders>
            <w:vAlign w:val="center"/>
          </w:tcPr>
          <w:p w14:paraId="57C02206" w14:textId="77777777" w:rsidR="00D2139B" w:rsidRPr="00EF4824" w:rsidRDefault="00D2139B" w:rsidP="00D2139B">
            <w:pPr>
              <w:spacing w:line="360" w:lineRule="auto"/>
              <w:jc w:val="center"/>
              <w:rPr>
                <w:rFonts w:ascii="Arial" w:hAnsi="Arial" w:cs="Arial"/>
                <w:b/>
                <w:bCs/>
                <w:sz w:val="16"/>
                <w:szCs w:val="16"/>
                <w:lang w:val="en-US"/>
              </w:rPr>
            </w:pPr>
            <w:r w:rsidRPr="00EF4824">
              <w:rPr>
                <w:rFonts w:ascii="Arial" w:hAnsi="Arial" w:cs="Arial"/>
                <w:b/>
                <w:bCs/>
                <w:sz w:val="16"/>
                <w:szCs w:val="16"/>
                <w:lang w:val="en-US"/>
              </w:rPr>
              <w:t>Perpetrator dose (mg)</w:t>
            </w:r>
          </w:p>
        </w:tc>
        <w:tc>
          <w:tcPr>
            <w:tcW w:w="2198" w:type="dxa"/>
            <w:tcBorders>
              <w:top w:val="single" w:sz="4" w:space="0" w:color="auto"/>
              <w:bottom w:val="single" w:sz="4" w:space="0" w:color="auto"/>
            </w:tcBorders>
            <w:vAlign w:val="center"/>
          </w:tcPr>
          <w:p w14:paraId="00E61A9F" w14:textId="77777777" w:rsidR="00D2139B" w:rsidRPr="00EF4824" w:rsidRDefault="00D2139B" w:rsidP="00D2139B">
            <w:pPr>
              <w:spacing w:line="360" w:lineRule="auto"/>
              <w:jc w:val="center"/>
              <w:rPr>
                <w:rFonts w:ascii="Arial" w:hAnsi="Arial" w:cs="Arial"/>
                <w:b/>
                <w:bCs/>
                <w:sz w:val="16"/>
                <w:szCs w:val="16"/>
                <w:lang w:val="en-US"/>
              </w:rPr>
            </w:pPr>
            <w:r w:rsidRPr="00EF4824">
              <w:rPr>
                <w:rFonts w:ascii="Arial" w:hAnsi="Arial" w:cs="Arial"/>
                <w:b/>
                <w:bCs/>
                <w:sz w:val="16"/>
                <w:szCs w:val="16"/>
                <w:lang w:val="en-US"/>
              </w:rPr>
              <w:t>Reference</w:t>
            </w:r>
          </w:p>
        </w:tc>
      </w:tr>
      <w:tr w:rsidR="00D2139B" w:rsidRPr="00EF4824" w14:paraId="447F7B2D" w14:textId="77777777" w:rsidTr="00EF4824">
        <w:trPr>
          <w:trHeight w:val="377"/>
        </w:trPr>
        <w:tc>
          <w:tcPr>
            <w:tcW w:w="1975" w:type="dxa"/>
            <w:tcBorders>
              <w:top w:val="single" w:sz="4" w:space="0" w:color="auto"/>
            </w:tcBorders>
            <w:vAlign w:val="center"/>
          </w:tcPr>
          <w:p w14:paraId="60A2FAED" w14:textId="77777777" w:rsidR="00D2139B" w:rsidRPr="00EF4824" w:rsidRDefault="00D2139B" w:rsidP="00D2139B">
            <w:pPr>
              <w:spacing w:line="360" w:lineRule="auto"/>
              <w:rPr>
                <w:rFonts w:ascii="Arial" w:hAnsi="Arial" w:cs="Arial"/>
                <w:sz w:val="16"/>
                <w:szCs w:val="16"/>
                <w:lang w:val="en-US"/>
              </w:rPr>
            </w:pPr>
            <w:r w:rsidRPr="00EF4824">
              <w:rPr>
                <w:rFonts w:ascii="Arial" w:hAnsi="Arial" w:cs="Arial"/>
                <w:sz w:val="16"/>
                <w:szCs w:val="16"/>
                <w:lang w:val="en-US"/>
              </w:rPr>
              <w:t>Fluoxetine</w:t>
            </w:r>
          </w:p>
        </w:tc>
        <w:tc>
          <w:tcPr>
            <w:tcW w:w="1539" w:type="dxa"/>
            <w:tcBorders>
              <w:top w:val="single" w:sz="4" w:space="0" w:color="auto"/>
            </w:tcBorders>
            <w:vAlign w:val="center"/>
          </w:tcPr>
          <w:p w14:paraId="678132D2"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40</w:t>
            </w:r>
          </w:p>
        </w:tc>
        <w:tc>
          <w:tcPr>
            <w:tcW w:w="2229" w:type="dxa"/>
            <w:tcBorders>
              <w:top w:val="single" w:sz="4" w:space="0" w:color="auto"/>
            </w:tcBorders>
            <w:vAlign w:val="center"/>
          </w:tcPr>
          <w:p w14:paraId="628786D7"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0.58</w:t>
            </w:r>
          </w:p>
        </w:tc>
        <w:tc>
          <w:tcPr>
            <w:tcW w:w="1929" w:type="dxa"/>
            <w:tcBorders>
              <w:top w:val="single" w:sz="4" w:space="0" w:color="auto"/>
            </w:tcBorders>
            <w:vAlign w:val="center"/>
          </w:tcPr>
          <w:p w14:paraId="044CDD2C"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18-50</w:t>
            </w:r>
          </w:p>
        </w:tc>
        <w:tc>
          <w:tcPr>
            <w:tcW w:w="2785" w:type="dxa"/>
            <w:tcBorders>
              <w:top w:val="single" w:sz="4" w:space="0" w:color="auto"/>
            </w:tcBorders>
            <w:vAlign w:val="center"/>
          </w:tcPr>
          <w:p w14:paraId="13CD8627"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10</w:t>
            </w:r>
          </w:p>
        </w:tc>
        <w:tc>
          <w:tcPr>
            <w:tcW w:w="1977" w:type="dxa"/>
            <w:tcBorders>
              <w:top w:val="single" w:sz="4" w:space="0" w:color="auto"/>
            </w:tcBorders>
            <w:vAlign w:val="center"/>
          </w:tcPr>
          <w:p w14:paraId="4EA03D3D"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60</w:t>
            </w:r>
          </w:p>
        </w:tc>
        <w:tc>
          <w:tcPr>
            <w:tcW w:w="2198" w:type="dxa"/>
            <w:tcBorders>
              <w:top w:val="single" w:sz="4" w:space="0" w:color="auto"/>
            </w:tcBorders>
            <w:vAlign w:val="center"/>
          </w:tcPr>
          <w:p w14:paraId="745A3A67" w14:textId="77777777" w:rsidR="00D2139B" w:rsidRPr="00EF4824" w:rsidRDefault="00D2139B" w:rsidP="00D2139B">
            <w:pPr>
              <w:spacing w:line="360" w:lineRule="auto"/>
              <w:jc w:val="right"/>
              <w:rPr>
                <w:rFonts w:ascii="Arial" w:hAnsi="Arial" w:cs="Arial"/>
                <w:sz w:val="16"/>
                <w:szCs w:val="16"/>
                <w:lang w:val="en-US"/>
              </w:rPr>
            </w:pPr>
            <w:r w:rsidRPr="00EF4824">
              <w:rPr>
                <w:rFonts w:ascii="Arial" w:hAnsi="Arial" w:cs="Arial"/>
                <w:sz w:val="16"/>
                <w:szCs w:val="16"/>
                <w:lang w:val="en-US"/>
              </w:rPr>
              <w:t>Lam et al. 2003</w:t>
            </w:r>
          </w:p>
        </w:tc>
      </w:tr>
      <w:tr w:rsidR="00D2139B" w:rsidRPr="00EF4824" w14:paraId="04BAEBCF" w14:textId="77777777" w:rsidTr="00EF4824">
        <w:tc>
          <w:tcPr>
            <w:tcW w:w="1975" w:type="dxa"/>
            <w:vMerge w:val="restart"/>
            <w:vAlign w:val="center"/>
          </w:tcPr>
          <w:p w14:paraId="69A54DA1" w14:textId="77777777" w:rsidR="00D2139B" w:rsidRPr="00EF4824" w:rsidRDefault="00D2139B" w:rsidP="00D2139B">
            <w:pPr>
              <w:spacing w:line="360" w:lineRule="auto"/>
              <w:rPr>
                <w:rFonts w:ascii="Arial" w:hAnsi="Arial" w:cs="Arial"/>
                <w:sz w:val="16"/>
                <w:szCs w:val="16"/>
                <w:lang w:val="en-US"/>
              </w:rPr>
            </w:pPr>
            <w:r w:rsidRPr="00EF4824">
              <w:rPr>
                <w:rFonts w:ascii="Arial" w:hAnsi="Arial" w:cs="Arial"/>
                <w:sz w:val="16"/>
                <w:szCs w:val="16"/>
                <w:lang w:val="en-US"/>
              </w:rPr>
              <w:t>Diltiazem</w:t>
            </w:r>
          </w:p>
        </w:tc>
        <w:tc>
          <w:tcPr>
            <w:tcW w:w="1539" w:type="dxa"/>
            <w:vAlign w:val="center"/>
          </w:tcPr>
          <w:p w14:paraId="05A002FE"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9</w:t>
            </w:r>
          </w:p>
        </w:tc>
        <w:tc>
          <w:tcPr>
            <w:tcW w:w="2229" w:type="dxa"/>
            <w:vAlign w:val="center"/>
          </w:tcPr>
          <w:p w14:paraId="669F7428"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1.00</w:t>
            </w:r>
          </w:p>
        </w:tc>
        <w:tc>
          <w:tcPr>
            <w:tcW w:w="1929" w:type="dxa"/>
            <w:vAlign w:val="center"/>
          </w:tcPr>
          <w:p w14:paraId="0E3810FB"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19-28</w:t>
            </w:r>
          </w:p>
        </w:tc>
        <w:tc>
          <w:tcPr>
            <w:tcW w:w="2785" w:type="dxa"/>
            <w:vAlign w:val="center"/>
          </w:tcPr>
          <w:p w14:paraId="17F0169F"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15</w:t>
            </w:r>
          </w:p>
        </w:tc>
        <w:tc>
          <w:tcPr>
            <w:tcW w:w="1977" w:type="dxa"/>
            <w:vAlign w:val="center"/>
          </w:tcPr>
          <w:p w14:paraId="70A09665"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60</w:t>
            </w:r>
          </w:p>
        </w:tc>
        <w:tc>
          <w:tcPr>
            <w:tcW w:w="2198" w:type="dxa"/>
            <w:vAlign w:val="center"/>
          </w:tcPr>
          <w:p w14:paraId="5BB68937" w14:textId="77777777" w:rsidR="00D2139B" w:rsidRPr="00EF4824" w:rsidRDefault="00D2139B" w:rsidP="00D2139B">
            <w:pPr>
              <w:spacing w:line="360" w:lineRule="auto"/>
              <w:jc w:val="right"/>
              <w:rPr>
                <w:rFonts w:ascii="Arial" w:hAnsi="Arial" w:cs="Arial"/>
                <w:sz w:val="16"/>
                <w:szCs w:val="16"/>
                <w:lang w:val="en-US"/>
              </w:rPr>
            </w:pPr>
            <w:r w:rsidRPr="00EF4824">
              <w:rPr>
                <w:rFonts w:ascii="Arial" w:hAnsi="Arial" w:cs="Arial"/>
                <w:sz w:val="16"/>
                <w:szCs w:val="16"/>
                <w:lang w:val="en-US"/>
              </w:rPr>
              <w:t>Backman et al. 1994</w:t>
            </w:r>
          </w:p>
        </w:tc>
      </w:tr>
      <w:tr w:rsidR="00D2139B" w:rsidRPr="00EF4824" w14:paraId="41FA8A4F" w14:textId="77777777" w:rsidTr="00EF4824">
        <w:tc>
          <w:tcPr>
            <w:tcW w:w="1975" w:type="dxa"/>
            <w:vMerge/>
            <w:vAlign w:val="center"/>
          </w:tcPr>
          <w:p w14:paraId="11F51C19" w14:textId="77777777" w:rsidR="00D2139B" w:rsidRPr="00EF4824" w:rsidRDefault="00D2139B" w:rsidP="00D2139B">
            <w:pPr>
              <w:spacing w:line="360" w:lineRule="auto"/>
              <w:rPr>
                <w:rFonts w:ascii="Arial" w:hAnsi="Arial" w:cs="Arial"/>
                <w:sz w:val="16"/>
                <w:szCs w:val="16"/>
                <w:lang w:val="en-US"/>
              </w:rPr>
            </w:pPr>
          </w:p>
        </w:tc>
        <w:tc>
          <w:tcPr>
            <w:tcW w:w="1539" w:type="dxa"/>
            <w:vAlign w:val="center"/>
          </w:tcPr>
          <w:p w14:paraId="0343B1E5"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14</w:t>
            </w:r>
          </w:p>
        </w:tc>
        <w:tc>
          <w:tcPr>
            <w:tcW w:w="2229" w:type="dxa"/>
            <w:vAlign w:val="center"/>
          </w:tcPr>
          <w:p w14:paraId="570C4441"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0.36</w:t>
            </w:r>
          </w:p>
        </w:tc>
        <w:tc>
          <w:tcPr>
            <w:tcW w:w="1929" w:type="dxa"/>
            <w:vAlign w:val="center"/>
          </w:tcPr>
          <w:p w14:paraId="0CA355F3"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22-53</w:t>
            </w:r>
          </w:p>
        </w:tc>
        <w:tc>
          <w:tcPr>
            <w:tcW w:w="2785" w:type="dxa"/>
            <w:vAlign w:val="center"/>
          </w:tcPr>
          <w:p w14:paraId="7124F7B5"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2</w:t>
            </w:r>
          </w:p>
        </w:tc>
        <w:tc>
          <w:tcPr>
            <w:tcW w:w="1977" w:type="dxa"/>
            <w:vAlign w:val="center"/>
          </w:tcPr>
          <w:p w14:paraId="323FCFF1"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60</w:t>
            </w:r>
          </w:p>
        </w:tc>
        <w:tc>
          <w:tcPr>
            <w:tcW w:w="2198" w:type="dxa"/>
            <w:vAlign w:val="center"/>
          </w:tcPr>
          <w:p w14:paraId="55192DB0" w14:textId="77777777" w:rsidR="00D2139B" w:rsidRPr="00EF4824" w:rsidRDefault="00D2139B" w:rsidP="00D2139B">
            <w:pPr>
              <w:spacing w:line="360" w:lineRule="auto"/>
              <w:jc w:val="right"/>
              <w:rPr>
                <w:rFonts w:ascii="Arial" w:hAnsi="Arial" w:cs="Arial"/>
                <w:sz w:val="16"/>
                <w:szCs w:val="16"/>
                <w:lang w:val="en-US"/>
              </w:rPr>
            </w:pPr>
            <w:r w:rsidRPr="00EF4824">
              <w:rPr>
                <w:rFonts w:ascii="Arial" w:hAnsi="Arial" w:cs="Arial"/>
                <w:sz w:val="16"/>
                <w:szCs w:val="16"/>
                <w:lang w:val="en-US"/>
              </w:rPr>
              <w:t>Friedman et al. 2011</w:t>
            </w:r>
          </w:p>
        </w:tc>
      </w:tr>
      <w:tr w:rsidR="00D2139B" w:rsidRPr="00EF4824" w14:paraId="37A68C6C" w14:textId="77777777" w:rsidTr="00EF4824">
        <w:tc>
          <w:tcPr>
            <w:tcW w:w="1975" w:type="dxa"/>
            <w:vAlign w:val="center"/>
          </w:tcPr>
          <w:p w14:paraId="4398DC94" w14:textId="77777777" w:rsidR="00D2139B" w:rsidRPr="00EF4824" w:rsidRDefault="00D2139B" w:rsidP="00D2139B">
            <w:pPr>
              <w:spacing w:line="360" w:lineRule="auto"/>
              <w:rPr>
                <w:rFonts w:ascii="Arial" w:hAnsi="Arial" w:cs="Arial"/>
                <w:sz w:val="16"/>
                <w:szCs w:val="16"/>
                <w:lang w:val="en-US"/>
              </w:rPr>
            </w:pPr>
            <w:r w:rsidRPr="00EF4824">
              <w:rPr>
                <w:rFonts w:ascii="Arial" w:hAnsi="Arial" w:cs="Arial"/>
                <w:sz w:val="16"/>
                <w:szCs w:val="16"/>
                <w:lang w:val="en-US"/>
              </w:rPr>
              <w:t>Verapamil</w:t>
            </w:r>
          </w:p>
        </w:tc>
        <w:tc>
          <w:tcPr>
            <w:tcW w:w="1539" w:type="dxa"/>
            <w:vAlign w:val="center"/>
          </w:tcPr>
          <w:p w14:paraId="5A52F879"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9</w:t>
            </w:r>
          </w:p>
        </w:tc>
        <w:tc>
          <w:tcPr>
            <w:tcW w:w="2229" w:type="dxa"/>
            <w:vAlign w:val="center"/>
          </w:tcPr>
          <w:p w14:paraId="3C132A93"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1.00</w:t>
            </w:r>
          </w:p>
        </w:tc>
        <w:tc>
          <w:tcPr>
            <w:tcW w:w="1929" w:type="dxa"/>
            <w:vAlign w:val="center"/>
          </w:tcPr>
          <w:p w14:paraId="46552377"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19-28</w:t>
            </w:r>
          </w:p>
        </w:tc>
        <w:tc>
          <w:tcPr>
            <w:tcW w:w="2785" w:type="dxa"/>
            <w:vAlign w:val="center"/>
          </w:tcPr>
          <w:p w14:paraId="4B3E72CF"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15</w:t>
            </w:r>
          </w:p>
        </w:tc>
        <w:tc>
          <w:tcPr>
            <w:tcW w:w="1977" w:type="dxa"/>
            <w:vAlign w:val="center"/>
          </w:tcPr>
          <w:p w14:paraId="35C73C3A"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80</w:t>
            </w:r>
          </w:p>
        </w:tc>
        <w:tc>
          <w:tcPr>
            <w:tcW w:w="2198" w:type="dxa"/>
            <w:vAlign w:val="center"/>
          </w:tcPr>
          <w:p w14:paraId="375E4C6C" w14:textId="77777777" w:rsidR="00D2139B" w:rsidRPr="00EF4824" w:rsidRDefault="00D2139B" w:rsidP="00D2139B">
            <w:pPr>
              <w:spacing w:line="360" w:lineRule="auto"/>
              <w:jc w:val="right"/>
              <w:rPr>
                <w:rFonts w:ascii="Arial" w:hAnsi="Arial" w:cs="Arial"/>
                <w:sz w:val="16"/>
                <w:szCs w:val="16"/>
                <w:lang w:val="en-US"/>
              </w:rPr>
            </w:pPr>
            <w:r w:rsidRPr="00EF4824">
              <w:rPr>
                <w:rFonts w:ascii="Arial" w:hAnsi="Arial" w:cs="Arial"/>
                <w:sz w:val="16"/>
                <w:szCs w:val="16"/>
                <w:lang w:val="en-US"/>
              </w:rPr>
              <w:t>Backman et al. 1994</w:t>
            </w:r>
          </w:p>
        </w:tc>
      </w:tr>
      <w:tr w:rsidR="00D2139B" w:rsidRPr="00EF4824" w14:paraId="6A5849E3" w14:textId="77777777" w:rsidTr="00EF4824">
        <w:tc>
          <w:tcPr>
            <w:tcW w:w="1975" w:type="dxa"/>
            <w:vAlign w:val="center"/>
          </w:tcPr>
          <w:p w14:paraId="0B65E620" w14:textId="77777777" w:rsidR="00D2139B" w:rsidRPr="00EF4824" w:rsidRDefault="00D2139B" w:rsidP="00D2139B">
            <w:pPr>
              <w:spacing w:line="360" w:lineRule="auto"/>
              <w:rPr>
                <w:rFonts w:ascii="Arial" w:hAnsi="Arial" w:cs="Arial"/>
                <w:sz w:val="16"/>
                <w:szCs w:val="16"/>
                <w:lang w:val="en-US"/>
              </w:rPr>
            </w:pPr>
            <w:r w:rsidRPr="00EF4824">
              <w:rPr>
                <w:rFonts w:ascii="Arial" w:hAnsi="Arial" w:cs="Arial"/>
                <w:sz w:val="16"/>
                <w:szCs w:val="16"/>
                <w:lang w:val="en-US"/>
              </w:rPr>
              <w:t>Erythromycin</w:t>
            </w:r>
          </w:p>
        </w:tc>
        <w:tc>
          <w:tcPr>
            <w:tcW w:w="1539" w:type="dxa"/>
            <w:vAlign w:val="center"/>
          </w:tcPr>
          <w:p w14:paraId="5F3A19C3"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8</w:t>
            </w:r>
          </w:p>
        </w:tc>
        <w:tc>
          <w:tcPr>
            <w:tcW w:w="2229" w:type="dxa"/>
            <w:vAlign w:val="center"/>
          </w:tcPr>
          <w:p w14:paraId="52FB3A43"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0.44</w:t>
            </w:r>
          </w:p>
        </w:tc>
        <w:tc>
          <w:tcPr>
            <w:tcW w:w="1929" w:type="dxa"/>
            <w:vAlign w:val="center"/>
          </w:tcPr>
          <w:p w14:paraId="0AF6EFD0"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18-60</w:t>
            </w:r>
          </w:p>
        </w:tc>
        <w:tc>
          <w:tcPr>
            <w:tcW w:w="2785" w:type="dxa"/>
            <w:vAlign w:val="center"/>
          </w:tcPr>
          <w:p w14:paraId="3E5ABF60"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0.003</w:t>
            </w:r>
          </w:p>
        </w:tc>
        <w:tc>
          <w:tcPr>
            <w:tcW w:w="1977" w:type="dxa"/>
            <w:vAlign w:val="center"/>
          </w:tcPr>
          <w:p w14:paraId="3A6CA449"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1000</w:t>
            </w:r>
          </w:p>
        </w:tc>
        <w:tc>
          <w:tcPr>
            <w:tcW w:w="2198" w:type="dxa"/>
            <w:vAlign w:val="center"/>
          </w:tcPr>
          <w:p w14:paraId="74E75943" w14:textId="77777777" w:rsidR="00D2139B" w:rsidRPr="00EF4824" w:rsidRDefault="00D2139B" w:rsidP="00D2139B">
            <w:pPr>
              <w:spacing w:line="360" w:lineRule="auto"/>
              <w:jc w:val="right"/>
              <w:rPr>
                <w:rFonts w:ascii="Arial" w:hAnsi="Arial" w:cs="Arial"/>
                <w:sz w:val="16"/>
                <w:szCs w:val="16"/>
                <w:lang w:val="en-US"/>
              </w:rPr>
            </w:pPr>
            <w:proofErr w:type="spellStart"/>
            <w:r w:rsidRPr="00EF4824">
              <w:rPr>
                <w:rFonts w:ascii="Arial" w:hAnsi="Arial" w:cs="Arial"/>
                <w:sz w:val="16"/>
                <w:szCs w:val="16"/>
                <w:lang w:val="en-US"/>
              </w:rPr>
              <w:t>Carls</w:t>
            </w:r>
            <w:proofErr w:type="spellEnd"/>
            <w:r w:rsidRPr="00EF4824">
              <w:rPr>
                <w:rFonts w:ascii="Arial" w:hAnsi="Arial" w:cs="Arial"/>
                <w:sz w:val="16"/>
                <w:szCs w:val="16"/>
                <w:lang w:val="en-US"/>
              </w:rPr>
              <w:t xml:space="preserve"> et al. 2014</w:t>
            </w:r>
          </w:p>
        </w:tc>
      </w:tr>
      <w:tr w:rsidR="00D2139B" w:rsidRPr="00EF4824" w14:paraId="01CF111F" w14:textId="77777777" w:rsidTr="00EF4824">
        <w:tc>
          <w:tcPr>
            <w:tcW w:w="1975" w:type="dxa"/>
            <w:vAlign w:val="center"/>
          </w:tcPr>
          <w:p w14:paraId="58176EB1" w14:textId="77777777" w:rsidR="00D2139B" w:rsidRPr="00EF4824" w:rsidRDefault="00D2139B" w:rsidP="00D2139B">
            <w:pPr>
              <w:spacing w:line="360" w:lineRule="auto"/>
              <w:rPr>
                <w:rFonts w:ascii="Arial" w:hAnsi="Arial" w:cs="Arial"/>
                <w:sz w:val="16"/>
                <w:szCs w:val="16"/>
                <w:lang w:val="en-US"/>
              </w:rPr>
            </w:pPr>
            <w:proofErr w:type="spellStart"/>
            <w:r w:rsidRPr="00EF4824">
              <w:rPr>
                <w:rFonts w:ascii="Arial" w:hAnsi="Arial" w:cs="Arial"/>
                <w:sz w:val="16"/>
                <w:szCs w:val="16"/>
                <w:lang w:val="en-US"/>
              </w:rPr>
              <w:t>Ethinylestradiol</w:t>
            </w:r>
            <w:proofErr w:type="spellEnd"/>
          </w:p>
        </w:tc>
        <w:tc>
          <w:tcPr>
            <w:tcW w:w="1539" w:type="dxa"/>
            <w:vAlign w:val="center"/>
          </w:tcPr>
          <w:p w14:paraId="15FE655A"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9</w:t>
            </w:r>
          </w:p>
        </w:tc>
        <w:tc>
          <w:tcPr>
            <w:tcW w:w="2229" w:type="dxa"/>
            <w:vAlign w:val="center"/>
          </w:tcPr>
          <w:p w14:paraId="5B82FA7F" w14:textId="16EA4510"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w:t>
            </w:r>
            <w:r w:rsidR="00EF4824">
              <w:rPr>
                <w:rFonts w:ascii="Arial" w:hAnsi="Arial" w:cs="Arial"/>
                <w:sz w:val="16"/>
                <w:szCs w:val="16"/>
                <w:lang w:val="en-US"/>
              </w:rPr>
              <w:t>.00</w:t>
            </w:r>
          </w:p>
        </w:tc>
        <w:tc>
          <w:tcPr>
            <w:tcW w:w="1929" w:type="dxa"/>
            <w:vAlign w:val="center"/>
          </w:tcPr>
          <w:p w14:paraId="4AD0BAF2"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20-25</w:t>
            </w:r>
          </w:p>
        </w:tc>
        <w:tc>
          <w:tcPr>
            <w:tcW w:w="2785" w:type="dxa"/>
            <w:vAlign w:val="center"/>
          </w:tcPr>
          <w:p w14:paraId="44A0A377"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7.5</w:t>
            </w:r>
          </w:p>
        </w:tc>
        <w:tc>
          <w:tcPr>
            <w:tcW w:w="1977" w:type="dxa"/>
            <w:vAlign w:val="center"/>
          </w:tcPr>
          <w:p w14:paraId="61ABE5FE"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0.035</w:t>
            </w:r>
          </w:p>
        </w:tc>
        <w:tc>
          <w:tcPr>
            <w:tcW w:w="2198" w:type="dxa"/>
            <w:vAlign w:val="center"/>
          </w:tcPr>
          <w:p w14:paraId="1AA33258" w14:textId="77777777" w:rsidR="00D2139B" w:rsidRPr="00EF4824" w:rsidRDefault="00D2139B" w:rsidP="00D2139B">
            <w:pPr>
              <w:spacing w:line="360" w:lineRule="auto"/>
              <w:jc w:val="right"/>
              <w:rPr>
                <w:rFonts w:ascii="Arial" w:hAnsi="Arial" w:cs="Arial"/>
                <w:sz w:val="16"/>
                <w:szCs w:val="16"/>
                <w:lang w:val="en-US"/>
              </w:rPr>
            </w:pPr>
            <w:proofErr w:type="spellStart"/>
            <w:r w:rsidRPr="00EF4824">
              <w:rPr>
                <w:rFonts w:ascii="Arial" w:hAnsi="Arial" w:cs="Arial"/>
                <w:sz w:val="16"/>
                <w:szCs w:val="16"/>
                <w:lang w:val="en-US"/>
              </w:rPr>
              <w:t>Palovaara</w:t>
            </w:r>
            <w:proofErr w:type="spellEnd"/>
            <w:r w:rsidRPr="00EF4824">
              <w:rPr>
                <w:rFonts w:ascii="Arial" w:hAnsi="Arial" w:cs="Arial"/>
                <w:sz w:val="16"/>
                <w:szCs w:val="16"/>
                <w:lang w:val="en-US"/>
              </w:rPr>
              <w:t xml:space="preserve"> et al. 2000</w:t>
            </w:r>
          </w:p>
        </w:tc>
      </w:tr>
      <w:tr w:rsidR="00D2139B" w:rsidRPr="00EF4824" w14:paraId="0AADBBC5" w14:textId="77777777" w:rsidTr="00EF4824">
        <w:trPr>
          <w:trHeight w:val="252"/>
        </w:trPr>
        <w:tc>
          <w:tcPr>
            <w:tcW w:w="1975" w:type="dxa"/>
            <w:tcBorders>
              <w:bottom w:val="single" w:sz="4" w:space="0" w:color="auto"/>
            </w:tcBorders>
            <w:vAlign w:val="center"/>
          </w:tcPr>
          <w:p w14:paraId="7FD079BF" w14:textId="77777777" w:rsidR="00D2139B" w:rsidRPr="00EF4824" w:rsidRDefault="00D2139B" w:rsidP="00D2139B">
            <w:pPr>
              <w:spacing w:line="360" w:lineRule="auto"/>
              <w:rPr>
                <w:rFonts w:ascii="Arial" w:hAnsi="Arial" w:cs="Arial"/>
                <w:sz w:val="16"/>
                <w:szCs w:val="16"/>
                <w:lang w:val="en-US"/>
              </w:rPr>
            </w:pPr>
            <w:r w:rsidRPr="00EF4824">
              <w:rPr>
                <w:rFonts w:ascii="Arial" w:hAnsi="Arial" w:cs="Arial"/>
                <w:sz w:val="16"/>
                <w:szCs w:val="16"/>
                <w:lang w:val="en-US"/>
              </w:rPr>
              <w:t>Saquinavir</w:t>
            </w:r>
          </w:p>
        </w:tc>
        <w:tc>
          <w:tcPr>
            <w:tcW w:w="1539" w:type="dxa"/>
            <w:tcBorders>
              <w:bottom w:val="single" w:sz="4" w:space="0" w:color="auto"/>
            </w:tcBorders>
            <w:vAlign w:val="center"/>
          </w:tcPr>
          <w:p w14:paraId="7BDB8A06"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12</w:t>
            </w:r>
          </w:p>
        </w:tc>
        <w:tc>
          <w:tcPr>
            <w:tcW w:w="2229" w:type="dxa"/>
            <w:tcBorders>
              <w:bottom w:val="single" w:sz="4" w:space="0" w:color="auto"/>
            </w:tcBorders>
            <w:vAlign w:val="center"/>
          </w:tcPr>
          <w:p w14:paraId="304AFFD7" w14:textId="31382564"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0.5</w:t>
            </w:r>
            <w:r w:rsidR="00EF4824">
              <w:rPr>
                <w:rFonts w:ascii="Arial" w:hAnsi="Arial" w:cs="Arial"/>
                <w:sz w:val="16"/>
                <w:szCs w:val="16"/>
                <w:lang w:val="en-US"/>
              </w:rPr>
              <w:t>0</w:t>
            </w:r>
          </w:p>
        </w:tc>
        <w:tc>
          <w:tcPr>
            <w:tcW w:w="1929" w:type="dxa"/>
            <w:tcBorders>
              <w:bottom w:val="single" w:sz="4" w:space="0" w:color="auto"/>
            </w:tcBorders>
            <w:vAlign w:val="center"/>
          </w:tcPr>
          <w:p w14:paraId="4845B817"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21-32</w:t>
            </w:r>
          </w:p>
        </w:tc>
        <w:tc>
          <w:tcPr>
            <w:tcW w:w="2785" w:type="dxa"/>
            <w:tcBorders>
              <w:bottom w:val="single" w:sz="4" w:space="0" w:color="auto"/>
            </w:tcBorders>
            <w:vAlign w:val="center"/>
          </w:tcPr>
          <w:p w14:paraId="35B43428"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7.5</w:t>
            </w:r>
          </w:p>
        </w:tc>
        <w:tc>
          <w:tcPr>
            <w:tcW w:w="1977" w:type="dxa"/>
            <w:tcBorders>
              <w:bottom w:val="single" w:sz="4" w:space="0" w:color="auto"/>
            </w:tcBorders>
            <w:vAlign w:val="center"/>
          </w:tcPr>
          <w:p w14:paraId="5D41A84A" w14:textId="77777777" w:rsidR="00D2139B" w:rsidRPr="00EF4824" w:rsidRDefault="00D2139B" w:rsidP="00D2139B">
            <w:pPr>
              <w:spacing w:line="360" w:lineRule="auto"/>
              <w:jc w:val="center"/>
              <w:rPr>
                <w:rFonts w:ascii="Arial" w:hAnsi="Arial" w:cs="Arial"/>
                <w:sz w:val="16"/>
                <w:szCs w:val="16"/>
                <w:lang w:val="en-US"/>
              </w:rPr>
            </w:pPr>
            <w:r w:rsidRPr="00EF4824">
              <w:rPr>
                <w:rFonts w:ascii="Arial" w:hAnsi="Arial" w:cs="Arial"/>
                <w:sz w:val="16"/>
                <w:szCs w:val="16"/>
                <w:lang w:val="en-US"/>
              </w:rPr>
              <w:t>1200</w:t>
            </w:r>
          </w:p>
        </w:tc>
        <w:tc>
          <w:tcPr>
            <w:tcW w:w="2198" w:type="dxa"/>
            <w:tcBorders>
              <w:bottom w:val="single" w:sz="4" w:space="0" w:color="auto"/>
            </w:tcBorders>
            <w:vAlign w:val="center"/>
          </w:tcPr>
          <w:p w14:paraId="3AE1FCD8" w14:textId="77777777" w:rsidR="00D2139B" w:rsidRPr="00EF4824" w:rsidRDefault="00D2139B" w:rsidP="00D2139B">
            <w:pPr>
              <w:spacing w:line="360" w:lineRule="auto"/>
              <w:jc w:val="right"/>
              <w:rPr>
                <w:rFonts w:ascii="Arial" w:hAnsi="Arial" w:cs="Arial"/>
                <w:sz w:val="16"/>
                <w:szCs w:val="16"/>
                <w:lang w:val="en-US"/>
              </w:rPr>
            </w:pPr>
            <w:proofErr w:type="spellStart"/>
            <w:r w:rsidRPr="00EF4824">
              <w:rPr>
                <w:rFonts w:ascii="Arial" w:hAnsi="Arial" w:cs="Arial"/>
                <w:sz w:val="16"/>
                <w:szCs w:val="16"/>
                <w:lang w:val="en-US"/>
              </w:rPr>
              <w:t>Palkama</w:t>
            </w:r>
            <w:proofErr w:type="spellEnd"/>
            <w:r w:rsidRPr="00EF4824">
              <w:rPr>
                <w:rFonts w:ascii="Arial" w:hAnsi="Arial" w:cs="Arial"/>
                <w:sz w:val="16"/>
                <w:szCs w:val="16"/>
                <w:lang w:val="en-US"/>
              </w:rPr>
              <w:t xml:space="preserve"> et al. 1999</w:t>
            </w:r>
          </w:p>
        </w:tc>
      </w:tr>
    </w:tbl>
    <w:p w14:paraId="2F69E46E" w14:textId="199B21D3" w:rsidR="00C53DA3" w:rsidRDefault="008B1647" w:rsidP="008B1647">
      <w:pPr>
        <w:jc w:val="both"/>
        <w:rPr>
          <w:rFonts w:ascii="Arial" w:hAnsi="Arial" w:cs="Arial"/>
          <w:sz w:val="20"/>
          <w:szCs w:val="20"/>
          <w:lang w:val="en-US"/>
        </w:rPr>
      </w:pPr>
      <w:r w:rsidRPr="00810AD6">
        <w:rPr>
          <w:rFonts w:ascii="Arial" w:hAnsi="Arial" w:cs="Arial"/>
          <w:b/>
          <w:bCs/>
          <w:sz w:val="20"/>
          <w:szCs w:val="20"/>
          <w:lang w:val="en-US"/>
        </w:rPr>
        <w:t>Table S</w:t>
      </w:r>
      <w:r w:rsidR="00BA5961">
        <w:rPr>
          <w:rFonts w:ascii="Arial" w:hAnsi="Arial" w:cs="Arial"/>
          <w:b/>
          <w:bCs/>
          <w:sz w:val="20"/>
          <w:szCs w:val="20"/>
          <w:lang w:val="en-US"/>
        </w:rPr>
        <w:t>2</w:t>
      </w:r>
      <w:r w:rsidR="002C4EE7">
        <w:rPr>
          <w:rFonts w:ascii="Arial" w:hAnsi="Arial" w:cs="Arial"/>
          <w:b/>
          <w:bCs/>
          <w:sz w:val="20"/>
          <w:szCs w:val="20"/>
          <w:lang w:val="en-US"/>
        </w:rPr>
        <w:t>1</w:t>
      </w:r>
      <w:r>
        <w:rPr>
          <w:rFonts w:ascii="Arial" w:hAnsi="Arial" w:cs="Arial"/>
          <w:sz w:val="20"/>
          <w:szCs w:val="20"/>
          <w:lang w:val="en-US"/>
        </w:rPr>
        <w:t xml:space="preserve">: Clinical studies design details in terms of number of </w:t>
      </w:r>
      <w:r w:rsidR="00D76FAE">
        <w:rPr>
          <w:rFonts w:ascii="Arial" w:hAnsi="Arial" w:cs="Arial"/>
          <w:sz w:val="20"/>
          <w:szCs w:val="20"/>
          <w:lang w:val="en-US"/>
        </w:rPr>
        <w:t>subjects</w:t>
      </w:r>
      <w:r>
        <w:rPr>
          <w:rFonts w:ascii="Arial" w:hAnsi="Arial" w:cs="Arial"/>
          <w:sz w:val="20"/>
          <w:szCs w:val="20"/>
          <w:lang w:val="en-US"/>
        </w:rPr>
        <w:t>,</w:t>
      </w:r>
      <w:r w:rsidR="00D76FAE">
        <w:rPr>
          <w:rFonts w:ascii="Arial" w:hAnsi="Arial" w:cs="Arial"/>
          <w:sz w:val="20"/>
          <w:szCs w:val="20"/>
          <w:lang w:val="en-US"/>
        </w:rPr>
        <w:t xml:space="preserve"> proportion</w:t>
      </w:r>
      <w:r>
        <w:rPr>
          <w:rFonts w:ascii="Arial" w:hAnsi="Arial" w:cs="Arial"/>
          <w:sz w:val="20"/>
          <w:szCs w:val="20"/>
          <w:lang w:val="en-US"/>
        </w:rPr>
        <w:t xml:space="preserve"> of female</w:t>
      </w:r>
      <w:r w:rsidR="00D76FAE">
        <w:rPr>
          <w:rFonts w:ascii="Arial" w:hAnsi="Arial" w:cs="Arial"/>
          <w:sz w:val="20"/>
          <w:szCs w:val="20"/>
          <w:lang w:val="en-US"/>
        </w:rPr>
        <w:t>s</w:t>
      </w:r>
      <w:r>
        <w:rPr>
          <w:rFonts w:ascii="Arial" w:hAnsi="Arial" w:cs="Arial"/>
          <w:sz w:val="20"/>
          <w:szCs w:val="20"/>
          <w:lang w:val="en-US"/>
        </w:rPr>
        <w:t xml:space="preserve">, </w:t>
      </w:r>
      <w:r w:rsidR="00D76FAE">
        <w:rPr>
          <w:rFonts w:ascii="Arial" w:hAnsi="Arial" w:cs="Arial"/>
          <w:sz w:val="20"/>
          <w:szCs w:val="20"/>
          <w:lang w:val="en-US"/>
        </w:rPr>
        <w:t xml:space="preserve">age range, </w:t>
      </w:r>
      <w:r>
        <w:rPr>
          <w:rFonts w:ascii="Arial" w:hAnsi="Arial" w:cs="Arial"/>
          <w:sz w:val="20"/>
          <w:szCs w:val="20"/>
          <w:lang w:val="en-US"/>
        </w:rPr>
        <w:t>dosing of victim and perpetrator which were applied in the PBPK models for fluoxetine, diltiazem, verapamil, erythromycin, ethinyl</w:t>
      </w:r>
      <w:r w:rsidR="00C869B5">
        <w:rPr>
          <w:rFonts w:ascii="Arial" w:hAnsi="Arial" w:cs="Arial"/>
          <w:sz w:val="20"/>
          <w:szCs w:val="20"/>
          <w:lang w:val="en-US"/>
        </w:rPr>
        <w:t xml:space="preserve"> </w:t>
      </w:r>
      <w:r>
        <w:rPr>
          <w:rFonts w:ascii="Arial" w:hAnsi="Arial" w:cs="Arial"/>
          <w:sz w:val="20"/>
          <w:szCs w:val="20"/>
          <w:lang w:val="en-US"/>
        </w:rPr>
        <w:t>estradiol and saquinavir.</w:t>
      </w:r>
    </w:p>
    <w:p w14:paraId="54D1FE16" w14:textId="77777777" w:rsidR="00D2139B" w:rsidRDefault="00D2139B" w:rsidP="003C605E">
      <w:pPr>
        <w:rPr>
          <w:rFonts w:ascii="Arial" w:hAnsi="Arial" w:cs="Arial"/>
          <w:sz w:val="20"/>
          <w:szCs w:val="20"/>
          <w:lang w:val="en-US"/>
        </w:rPr>
      </w:pPr>
    </w:p>
    <w:p w14:paraId="7B83BE4D" w14:textId="77777777" w:rsidR="00C869B5" w:rsidRPr="00C869B5" w:rsidRDefault="00C869B5" w:rsidP="00C869B5">
      <w:pPr>
        <w:rPr>
          <w:rFonts w:ascii="Arial" w:hAnsi="Arial" w:cs="Arial"/>
          <w:sz w:val="20"/>
          <w:szCs w:val="20"/>
          <w:lang w:val="en-US"/>
        </w:rPr>
      </w:pPr>
    </w:p>
    <w:p w14:paraId="18CDCD79" w14:textId="77777777" w:rsidR="00C869B5" w:rsidRPr="00C869B5" w:rsidRDefault="00C869B5" w:rsidP="00C869B5">
      <w:pPr>
        <w:rPr>
          <w:rFonts w:ascii="Arial" w:hAnsi="Arial" w:cs="Arial"/>
          <w:sz w:val="20"/>
          <w:szCs w:val="20"/>
          <w:lang w:val="en-US"/>
        </w:rPr>
      </w:pPr>
    </w:p>
    <w:p w14:paraId="69E5BB91" w14:textId="77777777" w:rsidR="00C869B5" w:rsidRPr="00C869B5" w:rsidRDefault="00C869B5" w:rsidP="00C869B5">
      <w:pPr>
        <w:rPr>
          <w:rFonts w:ascii="Arial" w:hAnsi="Arial" w:cs="Arial"/>
          <w:sz w:val="20"/>
          <w:szCs w:val="20"/>
          <w:lang w:val="en-US"/>
        </w:rPr>
      </w:pPr>
    </w:p>
    <w:p w14:paraId="6086F48F" w14:textId="77777777" w:rsidR="00C869B5" w:rsidRPr="00C869B5" w:rsidRDefault="00C869B5" w:rsidP="00C869B5">
      <w:pPr>
        <w:rPr>
          <w:rFonts w:ascii="Arial" w:hAnsi="Arial" w:cs="Arial"/>
          <w:sz w:val="20"/>
          <w:szCs w:val="20"/>
          <w:lang w:val="en-US"/>
        </w:rPr>
      </w:pPr>
    </w:p>
    <w:p w14:paraId="0927E92F" w14:textId="2E97BCC3" w:rsidR="00E73AB8" w:rsidRDefault="00E73AB8">
      <w:pPr>
        <w:rPr>
          <w:rFonts w:ascii="Arial" w:hAnsi="Arial" w:cs="Arial"/>
          <w:sz w:val="20"/>
          <w:szCs w:val="20"/>
          <w:lang w:val="en-US"/>
        </w:rPr>
      </w:pPr>
      <w:r>
        <w:rPr>
          <w:rFonts w:ascii="Arial" w:hAnsi="Arial" w:cs="Arial"/>
          <w:sz w:val="20"/>
          <w:szCs w:val="20"/>
          <w:lang w:val="en-US"/>
        </w:rPr>
        <w:br w:type="page"/>
      </w:r>
    </w:p>
    <w:p w14:paraId="2E501D26" w14:textId="77777777" w:rsidR="00E73AB8" w:rsidRDefault="00E73AB8" w:rsidP="00E73AB8">
      <w:pPr>
        <w:spacing w:line="360" w:lineRule="auto"/>
        <w:jc w:val="both"/>
        <w:rPr>
          <w:rFonts w:ascii="Arial" w:hAnsi="Arial" w:cs="Arial"/>
          <w:b/>
          <w:bCs/>
          <w:sz w:val="20"/>
          <w:szCs w:val="20"/>
          <w:lang w:val="en-US"/>
        </w:rPr>
        <w:sectPr w:rsidR="00E73AB8" w:rsidSect="00D2139B">
          <w:pgSz w:w="16838" w:h="11906" w:orient="landscape"/>
          <w:pgMar w:top="1440" w:right="1440" w:bottom="1440" w:left="1440" w:header="706" w:footer="706" w:gutter="0"/>
          <w:cols w:space="708"/>
          <w:docGrid w:linePitch="360"/>
        </w:sectPr>
      </w:pPr>
    </w:p>
    <w:p w14:paraId="2359DFE8" w14:textId="601FEABD" w:rsidR="00E73AB8" w:rsidRPr="00766097" w:rsidRDefault="00E73AB8" w:rsidP="00E537B8">
      <w:pPr>
        <w:spacing w:line="276" w:lineRule="auto"/>
        <w:jc w:val="both"/>
        <w:rPr>
          <w:rFonts w:ascii="Arial" w:hAnsi="Arial" w:cs="Arial"/>
          <w:lang w:val="en-US"/>
        </w:rPr>
      </w:pPr>
      <w:r w:rsidRPr="00981F1D">
        <w:rPr>
          <w:rFonts w:ascii="Arial" w:hAnsi="Arial" w:cs="Arial"/>
          <w:b/>
          <w:bCs/>
          <w:sz w:val="20"/>
          <w:szCs w:val="20"/>
          <w:lang w:val="en-US"/>
        </w:rPr>
        <w:lastRenderedPageBreak/>
        <w:t>Fig</w:t>
      </w:r>
      <w:r w:rsidR="00BA5961">
        <w:rPr>
          <w:rFonts w:ascii="Arial" w:hAnsi="Arial" w:cs="Arial"/>
          <w:b/>
          <w:bCs/>
          <w:sz w:val="20"/>
          <w:szCs w:val="20"/>
          <w:lang w:val="en-US"/>
        </w:rPr>
        <w:t>.</w:t>
      </w:r>
      <w:r w:rsidRPr="00981F1D">
        <w:rPr>
          <w:rFonts w:ascii="Arial" w:hAnsi="Arial" w:cs="Arial"/>
          <w:b/>
          <w:bCs/>
          <w:sz w:val="20"/>
          <w:szCs w:val="20"/>
          <w:lang w:val="en-US"/>
        </w:rPr>
        <w:t xml:space="preserve"> </w:t>
      </w:r>
      <w:r>
        <w:rPr>
          <w:rFonts w:ascii="Arial" w:hAnsi="Arial" w:cs="Arial"/>
          <w:b/>
          <w:bCs/>
          <w:sz w:val="20"/>
          <w:szCs w:val="20"/>
          <w:lang w:val="en-US"/>
        </w:rPr>
        <w:t>S</w:t>
      </w:r>
      <w:r w:rsidR="005A1A62">
        <w:rPr>
          <w:rFonts w:ascii="Arial" w:hAnsi="Arial" w:cs="Arial"/>
          <w:b/>
          <w:bCs/>
          <w:sz w:val="20"/>
          <w:szCs w:val="20"/>
          <w:lang w:val="en-US"/>
        </w:rPr>
        <w:t>7</w:t>
      </w:r>
      <w:r w:rsidRPr="00981F1D">
        <w:rPr>
          <w:rFonts w:ascii="Arial" w:hAnsi="Arial" w:cs="Arial"/>
          <w:b/>
          <w:bCs/>
          <w:sz w:val="20"/>
          <w:szCs w:val="20"/>
          <w:lang w:val="en-US"/>
        </w:rPr>
        <w:t xml:space="preserve"> </w:t>
      </w:r>
      <w:r w:rsidRPr="00E73AB8">
        <w:rPr>
          <w:rFonts w:ascii="Arial" w:hAnsi="Arial" w:cs="Arial"/>
          <w:sz w:val="20"/>
          <w:szCs w:val="20"/>
          <w:lang w:val="en-US"/>
        </w:rPr>
        <w:t>Predicted recovery time required to restore 80% of the baseline CYP3A4 activity in liver and gut after exposure to six precipitants.</w:t>
      </w:r>
      <w:r w:rsidRPr="00981F1D">
        <w:rPr>
          <w:rFonts w:ascii="Arial" w:hAnsi="Arial" w:cs="Arial"/>
          <w:b/>
          <w:bCs/>
          <w:sz w:val="20"/>
          <w:szCs w:val="20"/>
          <w:lang w:val="en-US"/>
        </w:rPr>
        <w:t xml:space="preserve"> </w:t>
      </w:r>
      <w:r w:rsidRPr="00981F1D">
        <w:rPr>
          <w:rFonts w:ascii="Arial" w:hAnsi="Arial" w:cs="Arial"/>
          <w:sz w:val="20"/>
          <w:szCs w:val="20"/>
          <w:lang w:val="en-US"/>
        </w:rPr>
        <w:t xml:space="preserve">Predictions were run with verified </w:t>
      </w:r>
      <w:proofErr w:type="spellStart"/>
      <w:r w:rsidRPr="00981F1D">
        <w:rPr>
          <w:rFonts w:ascii="Arial" w:hAnsi="Arial" w:cs="Arial"/>
          <w:sz w:val="20"/>
          <w:szCs w:val="20"/>
          <w:lang w:val="en-US"/>
        </w:rPr>
        <w:t>SimCYP</w:t>
      </w:r>
      <w:proofErr w:type="spellEnd"/>
      <w:r w:rsidRPr="00981F1D">
        <w:rPr>
          <w:rFonts w:ascii="Arial" w:hAnsi="Arial" w:cs="Arial"/>
          <w:sz w:val="20"/>
          <w:szCs w:val="20"/>
          <w:lang w:val="en-US"/>
        </w:rPr>
        <w:t xml:space="preserve"> models up to 30 days and applying </w:t>
      </w:r>
      <w:proofErr w:type="spellStart"/>
      <w:r w:rsidRPr="00981F1D">
        <w:rPr>
          <w:rFonts w:ascii="Arial" w:hAnsi="Arial" w:cs="Arial"/>
          <w:sz w:val="20"/>
          <w:szCs w:val="20"/>
          <w:lang w:val="en-US"/>
        </w:rPr>
        <w:t>k</w:t>
      </w:r>
      <w:r w:rsidRPr="00DA065A">
        <w:rPr>
          <w:rFonts w:ascii="Arial" w:hAnsi="Arial" w:cs="Arial"/>
          <w:sz w:val="20"/>
          <w:szCs w:val="20"/>
          <w:vertAlign w:val="subscript"/>
          <w:lang w:val="en-US"/>
        </w:rPr>
        <w:t>deg,h</w:t>
      </w:r>
      <w:proofErr w:type="spellEnd"/>
      <w:r w:rsidRPr="00981F1D">
        <w:rPr>
          <w:rFonts w:ascii="Arial" w:hAnsi="Arial" w:cs="Arial"/>
          <w:sz w:val="20"/>
          <w:szCs w:val="20"/>
          <w:lang w:val="en-US"/>
        </w:rPr>
        <w:t xml:space="preserve"> = 0.0193 and </w:t>
      </w:r>
      <w:proofErr w:type="spellStart"/>
      <w:r w:rsidRPr="00981F1D">
        <w:rPr>
          <w:rFonts w:ascii="Arial" w:hAnsi="Arial" w:cs="Arial"/>
          <w:sz w:val="20"/>
          <w:szCs w:val="20"/>
          <w:lang w:val="en-US"/>
        </w:rPr>
        <w:t>k</w:t>
      </w:r>
      <w:r w:rsidRPr="00DA065A">
        <w:rPr>
          <w:rFonts w:ascii="Arial" w:hAnsi="Arial" w:cs="Arial"/>
          <w:sz w:val="20"/>
          <w:szCs w:val="20"/>
          <w:vertAlign w:val="subscript"/>
          <w:lang w:val="en-US"/>
        </w:rPr>
        <w:t>deg,g</w:t>
      </w:r>
      <w:proofErr w:type="spellEnd"/>
      <w:r w:rsidRPr="00DA065A">
        <w:rPr>
          <w:rFonts w:ascii="Arial" w:hAnsi="Arial" w:cs="Arial"/>
          <w:sz w:val="20"/>
          <w:szCs w:val="20"/>
          <w:vertAlign w:val="subscript"/>
          <w:lang w:val="en-US"/>
        </w:rPr>
        <w:t xml:space="preserve"> </w:t>
      </w:r>
      <w:r w:rsidRPr="00981F1D">
        <w:rPr>
          <w:rFonts w:ascii="Arial" w:hAnsi="Arial" w:cs="Arial"/>
          <w:sz w:val="20"/>
          <w:szCs w:val="20"/>
          <w:lang w:val="en-US"/>
        </w:rPr>
        <w:t xml:space="preserve">= 0.03 (Rowland-Yeo et al. 2011). In vitro </w:t>
      </w:r>
      <w:proofErr w:type="spellStart"/>
      <w:r w:rsidRPr="00981F1D">
        <w:rPr>
          <w:rFonts w:ascii="Arial" w:hAnsi="Arial" w:cs="Arial"/>
          <w:sz w:val="20"/>
          <w:szCs w:val="20"/>
          <w:lang w:val="en-US"/>
        </w:rPr>
        <w:t>KI,</w:t>
      </w:r>
      <w:r w:rsidRPr="00DA065A">
        <w:rPr>
          <w:rFonts w:ascii="Arial" w:hAnsi="Arial" w:cs="Arial"/>
          <w:sz w:val="20"/>
          <w:szCs w:val="20"/>
          <w:vertAlign w:val="subscript"/>
          <w:lang w:val="en-US"/>
        </w:rPr>
        <w:t>u</w:t>
      </w:r>
      <w:proofErr w:type="spellEnd"/>
      <w:r w:rsidRPr="00981F1D">
        <w:rPr>
          <w:rFonts w:ascii="Arial" w:hAnsi="Arial" w:cs="Arial"/>
          <w:sz w:val="20"/>
          <w:szCs w:val="20"/>
          <w:lang w:val="en-US"/>
        </w:rPr>
        <w:t xml:space="preserve"> and </w:t>
      </w:r>
      <w:proofErr w:type="spellStart"/>
      <w:r w:rsidRPr="00981F1D">
        <w:rPr>
          <w:rFonts w:ascii="Arial" w:hAnsi="Arial" w:cs="Arial"/>
          <w:sz w:val="20"/>
          <w:szCs w:val="20"/>
          <w:lang w:val="en-US"/>
        </w:rPr>
        <w:t>k</w:t>
      </w:r>
      <w:r w:rsidRPr="00DA065A">
        <w:rPr>
          <w:rFonts w:ascii="Arial" w:hAnsi="Arial" w:cs="Arial"/>
          <w:sz w:val="20"/>
          <w:szCs w:val="20"/>
          <w:vertAlign w:val="subscript"/>
          <w:lang w:val="en-US"/>
        </w:rPr>
        <w:t>inact</w:t>
      </w:r>
      <w:proofErr w:type="spellEnd"/>
      <w:r w:rsidRPr="00981F1D">
        <w:rPr>
          <w:rFonts w:ascii="Arial" w:hAnsi="Arial" w:cs="Arial"/>
          <w:sz w:val="20"/>
          <w:szCs w:val="20"/>
          <w:lang w:val="en-US"/>
        </w:rPr>
        <w:t xml:space="preserve"> measured under the incubation conditions optimized in this study (set B: pre-incubation max 40 min, MDZ 10 </w:t>
      </w:r>
      <w:r w:rsidRPr="00DA065A">
        <w:rPr>
          <w:rFonts w:ascii="Symbol" w:hAnsi="Symbol" w:cs="Arial"/>
          <w:sz w:val="20"/>
          <w:szCs w:val="20"/>
          <w:lang w:val="en-US"/>
        </w:rPr>
        <w:t>m</w:t>
      </w:r>
      <w:r w:rsidRPr="00981F1D">
        <w:rPr>
          <w:rFonts w:ascii="Arial" w:hAnsi="Arial" w:cs="Arial"/>
          <w:sz w:val="20"/>
          <w:szCs w:val="20"/>
          <w:lang w:val="en-US"/>
        </w:rPr>
        <w:t xml:space="preserve">M, HLM 0.1 mg/mL, incubation 10 min) (hatched orange circles and hatched yellow squares for liver and gut predictions, respectively) and taken from </w:t>
      </w:r>
      <w:proofErr w:type="spellStart"/>
      <w:r w:rsidRPr="00981F1D">
        <w:rPr>
          <w:rFonts w:ascii="Arial" w:hAnsi="Arial" w:cs="Arial"/>
          <w:sz w:val="20"/>
          <w:szCs w:val="20"/>
          <w:lang w:val="en-US"/>
        </w:rPr>
        <w:t>SimCYP</w:t>
      </w:r>
      <w:proofErr w:type="spellEnd"/>
      <w:r w:rsidRPr="00981F1D">
        <w:rPr>
          <w:rFonts w:ascii="Arial" w:hAnsi="Arial" w:cs="Arial"/>
          <w:sz w:val="20"/>
          <w:szCs w:val="20"/>
          <w:lang w:val="en-US"/>
        </w:rPr>
        <w:t xml:space="preserve"> library (teal circles and cerulean squares for liver and gut predictions, respectively) were implemented into the models. Recovery times are expressed in terms of days.</w:t>
      </w:r>
    </w:p>
    <w:p w14:paraId="3AC04CC8" w14:textId="77777777" w:rsidR="00E73AB8" w:rsidRDefault="00E73AB8" w:rsidP="00E73AB8">
      <w:r>
        <w:object w:dxaOrig="9537" w:dyaOrig="6307" w14:anchorId="2EF26001">
          <v:shape id="_x0000_i1029" type="#_x0000_t75" style="width:450pt;height:300pt" o:ole="">
            <v:imagedata r:id="rId20" o:title=""/>
          </v:shape>
          <o:OLEObject Type="Embed" ProgID="Prism10.Document" ShapeID="_x0000_i1029" DrawAspect="Content" ObjectID="_1810533107" r:id="rId21"/>
        </w:object>
      </w:r>
    </w:p>
    <w:p w14:paraId="50BB0F24" w14:textId="77777777" w:rsidR="004010D9" w:rsidRPr="004010D9" w:rsidRDefault="004010D9" w:rsidP="004010D9">
      <w:pPr>
        <w:rPr>
          <w:lang w:val="en-US"/>
        </w:rPr>
      </w:pPr>
    </w:p>
    <w:p w14:paraId="53FC15C9" w14:textId="77777777" w:rsidR="004010D9" w:rsidRPr="004010D9" w:rsidRDefault="004010D9" w:rsidP="004010D9">
      <w:pPr>
        <w:rPr>
          <w:lang w:val="en-US"/>
        </w:rPr>
      </w:pPr>
    </w:p>
    <w:p w14:paraId="527B11F2" w14:textId="5B3BD520" w:rsidR="004010D9" w:rsidRPr="004010D9" w:rsidRDefault="004010D9" w:rsidP="004010D9">
      <w:pPr>
        <w:rPr>
          <w:rFonts w:ascii="Arial" w:hAnsi="Arial" w:cs="Arial"/>
          <w:sz w:val="20"/>
          <w:szCs w:val="20"/>
          <w:lang w:val="en-US"/>
        </w:rPr>
        <w:sectPr w:rsidR="004010D9" w:rsidRPr="004010D9" w:rsidSect="00E73AB8">
          <w:pgSz w:w="11906" w:h="16838"/>
          <w:pgMar w:top="1440" w:right="1440" w:bottom="1440" w:left="1440" w:header="706" w:footer="706" w:gutter="0"/>
          <w:cols w:space="708"/>
          <w:docGrid w:linePitch="360"/>
        </w:sectPr>
      </w:pPr>
    </w:p>
    <w:p w14:paraId="67FF1128" w14:textId="50534D38" w:rsidR="00C869B5" w:rsidRPr="00E73AB8" w:rsidRDefault="00C869B5" w:rsidP="005F27AC">
      <w:pPr>
        <w:tabs>
          <w:tab w:val="left" w:pos="6465"/>
        </w:tabs>
        <w:jc w:val="both"/>
        <w:rPr>
          <w:rFonts w:ascii="Arial" w:hAnsi="Arial" w:cs="Arial"/>
          <w:sz w:val="20"/>
          <w:szCs w:val="20"/>
          <w:lang w:val="en-US"/>
        </w:rPr>
      </w:pPr>
      <w:r w:rsidRPr="00342F8E">
        <w:rPr>
          <w:rFonts w:ascii="Arial" w:hAnsi="Arial" w:cs="Arial"/>
          <w:b/>
          <w:bCs/>
          <w:sz w:val="20"/>
          <w:szCs w:val="20"/>
          <w:lang w:val="en-US"/>
        </w:rPr>
        <w:lastRenderedPageBreak/>
        <w:t>Table S</w:t>
      </w:r>
      <w:r w:rsidR="00BA5961">
        <w:rPr>
          <w:rFonts w:ascii="Arial" w:hAnsi="Arial" w:cs="Arial"/>
          <w:b/>
          <w:bCs/>
          <w:sz w:val="20"/>
          <w:szCs w:val="20"/>
          <w:lang w:val="en-US"/>
        </w:rPr>
        <w:t>2</w:t>
      </w:r>
      <w:r w:rsidR="002C4EE7">
        <w:rPr>
          <w:rFonts w:ascii="Arial" w:hAnsi="Arial" w:cs="Arial"/>
          <w:b/>
          <w:bCs/>
          <w:sz w:val="20"/>
          <w:szCs w:val="20"/>
          <w:lang w:val="en-US"/>
        </w:rPr>
        <w:t>2</w:t>
      </w:r>
      <w:r w:rsidRPr="00342F8E">
        <w:rPr>
          <w:rFonts w:ascii="Arial" w:hAnsi="Arial" w:cs="Arial"/>
          <w:sz w:val="20"/>
          <w:szCs w:val="20"/>
          <w:lang w:val="en-US"/>
        </w:rPr>
        <w:t>:</w:t>
      </w:r>
      <w:r w:rsidR="00562CFB">
        <w:rPr>
          <w:rFonts w:ascii="Arial" w:hAnsi="Arial" w:cs="Arial"/>
          <w:sz w:val="20"/>
          <w:szCs w:val="20"/>
          <w:lang w:val="en-US"/>
        </w:rPr>
        <w:t xml:space="preserve"> Dynamic simulations results of the CYP3A4 recovery in liver and gut after the exposure to six different perpetrators. Predictions were run through validated PBPK models from </w:t>
      </w:r>
      <w:proofErr w:type="spellStart"/>
      <w:r w:rsidR="00562CFB">
        <w:rPr>
          <w:rFonts w:ascii="Arial" w:hAnsi="Arial" w:cs="Arial"/>
          <w:sz w:val="20"/>
          <w:szCs w:val="20"/>
          <w:lang w:val="en-US"/>
        </w:rPr>
        <w:t>SimCYP</w:t>
      </w:r>
      <w:proofErr w:type="spellEnd"/>
      <w:r w:rsidR="00562CFB">
        <w:rPr>
          <w:rFonts w:ascii="Arial" w:hAnsi="Arial" w:cs="Arial"/>
          <w:sz w:val="20"/>
          <w:szCs w:val="20"/>
          <w:lang w:val="en-US"/>
        </w:rPr>
        <w:t>, using the original set of input data and by substituting the TDI kinetic data with those measured in this study under the in vitro conditions represented by set B (</w:t>
      </w:r>
      <w:r w:rsidR="00562CFB" w:rsidRPr="008B1647">
        <w:rPr>
          <w:rFonts w:ascii="Arial" w:hAnsi="Arial" w:cs="Arial"/>
          <w:sz w:val="20"/>
          <w:szCs w:val="20"/>
          <w:lang w:val="en-US"/>
        </w:rPr>
        <w:t xml:space="preserve">pre-incubation max. 40 mins, MDZ 10 </w:t>
      </w:r>
      <w:r w:rsidR="00562CFB" w:rsidRPr="008B1647">
        <w:rPr>
          <w:rFonts w:ascii="Symbol" w:hAnsi="Symbol" w:cs="Arial"/>
          <w:sz w:val="20"/>
          <w:szCs w:val="20"/>
          <w:lang w:val="en-US"/>
        </w:rPr>
        <w:t></w:t>
      </w:r>
      <w:r w:rsidR="00562CFB" w:rsidRPr="008B1647">
        <w:rPr>
          <w:rFonts w:ascii="Arial" w:hAnsi="Arial" w:cs="Arial"/>
          <w:sz w:val="20"/>
          <w:szCs w:val="20"/>
          <w:lang w:val="en-US"/>
        </w:rPr>
        <w:t>M, incubation 10 mins, HLM 0.1 mg/mL</w:t>
      </w:r>
      <w:r w:rsidR="00562CFB">
        <w:rPr>
          <w:rFonts w:ascii="Arial" w:hAnsi="Arial" w:cs="Arial"/>
          <w:sz w:val="20"/>
          <w:szCs w:val="20"/>
          <w:lang w:val="en-US"/>
        </w:rPr>
        <w:t xml:space="preserve">). Moreover, the following CYP3A4 turnover values were applied: </w:t>
      </w:r>
      <w:proofErr w:type="spellStart"/>
      <w:r w:rsidRPr="00342F8E">
        <w:rPr>
          <w:rFonts w:ascii="Arial" w:eastAsia="Times New Roman" w:hAnsi="Arial" w:cs="Arial"/>
          <w:color w:val="000000"/>
          <w:kern w:val="0"/>
          <w:sz w:val="20"/>
          <w:szCs w:val="20"/>
          <w:lang w:val="en-US"/>
          <w14:ligatures w14:val="none"/>
        </w:rPr>
        <w:t>k</w:t>
      </w:r>
      <w:r w:rsidRPr="00342F8E">
        <w:rPr>
          <w:rFonts w:ascii="Arial" w:eastAsia="Times New Roman" w:hAnsi="Arial" w:cs="Arial"/>
          <w:color w:val="000000"/>
          <w:kern w:val="0"/>
          <w:sz w:val="20"/>
          <w:szCs w:val="20"/>
          <w:vertAlign w:val="subscript"/>
          <w:lang w:val="en-US"/>
          <w14:ligatures w14:val="none"/>
        </w:rPr>
        <w:t>deg</w:t>
      </w:r>
      <w:r w:rsidRPr="00342F8E">
        <w:rPr>
          <w:rFonts w:ascii="Arial" w:eastAsia="Times New Roman" w:hAnsi="Arial" w:cs="Arial"/>
          <w:color w:val="000000"/>
          <w:kern w:val="0"/>
          <w:sz w:val="20"/>
          <w:szCs w:val="20"/>
          <w:lang w:val="en-US"/>
          <w14:ligatures w14:val="none"/>
        </w:rPr>
        <w:t>,</w:t>
      </w:r>
      <w:r w:rsidRPr="00342F8E">
        <w:rPr>
          <w:rFonts w:ascii="Arial" w:eastAsia="Times New Roman" w:hAnsi="Arial" w:cs="Arial"/>
          <w:color w:val="000000"/>
          <w:kern w:val="0"/>
          <w:sz w:val="20"/>
          <w:szCs w:val="20"/>
          <w:vertAlign w:val="subscript"/>
          <w:lang w:val="en-US"/>
          <w14:ligatures w14:val="none"/>
        </w:rPr>
        <w:t>h</w:t>
      </w:r>
      <w:proofErr w:type="spellEnd"/>
      <w:r w:rsidRPr="00342F8E">
        <w:rPr>
          <w:rFonts w:ascii="Arial" w:eastAsia="Times New Roman" w:hAnsi="Arial" w:cs="Arial"/>
          <w:color w:val="000000"/>
          <w:kern w:val="0"/>
          <w:sz w:val="20"/>
          <w:szCs w:val="20"/>
          <w:vertAlign w:val="subscript"/>
          <w:lang w:val="en-US"/>
          <w14:ligatures w14:val="none"/>
        </w:rPr>
        <w:t xml:space="preserve"> </w:t>
      </w:r>
      <w:r w:rsidRPr="00342F8E">
        <w:rPr>
          <w:rFonts w:ascii="Arial" w:eastAsia="Times New Roman" w:hAnsi="Arial" w:cs="Arial"/>
          <w:color w:val="000000"/>
          <w:kern w:val="0"/>
          <w:sz w:val="20"/>
          <w:szCs w:val="20"/>
          <w:lang w:val="en-US"/>
          <w14:ligatures w14:val="none"/>
        </w:rPr>
        <w:t>= 0.0193</w:t>
      </w:r>
      <w:r w:rsidR="00562CFB">
        <w:rPr>
          <w:rFonts w:ascii="Arial" w:eastAsia="Times New Roman" w:hAnsi="Arial" w:cs="Arial"/>
          <w:color w:val="000000"/>
          <w:kern w:val="0"/>
          <w:sz w:val="20"/>
          <w:szCs w:val="20"/>
          <w:lang w:val="en-US"/>
          <w14:ligatures w14:val="none"/>
        </w:rPr>
        <w:t>,</w:t>
      </w:r>
      <w:r w:rsidRPr="00342F8E">
        <w:rPr>
          <w:rFonts w:ascii="Arial" w:eastAsia="Times New Roman" w:hAnsi="Arial" w:cs="Arial"/>
          <w:color w:val="000000"/>
          <w:kern w:val="0"/>
          <w:sz w:val="20"/>
          <w:szCs w:val="20"/>
          <w:lang w:val="en-US"/>
          <w14:ligatures w14:val="none"/>
        </w:rPr>
        <w:t xml:space="preserve"> </w:t>
      </w:r>
      <w:proofErr w:type="spellStart"/>
      <w:r w:rsidRPr="00342F8E">
        <w:rPr>
          <w:rFonts w:ascii="Arial" w:eastAsia="Times New Roman" w:hAnsi="Arial" w:cs="Arial"/>
          <w:color w:val="000000"/>
          <w:kern w:val="0"/>
          <w:sz w:val="20"/>
          <w:szCs w:val="20"/>
          <w:lang w:val="en-US"/>
          <w14:ligatures w14:val="none"/>
        </w:rPr>
        <w:t>k</w:t>
      </w:r>
      <w:r w:rsidRPr="00342F8E">
        <w:rPr>
          <w:rFonts w:ascii="Arial" w:eastAsia="Times New Roman" w:hAnsi="Arial" w:cs="Arial"/>
          <w:color w:val="000000"/>
          <w:kern w:val="0"/>
          <w:sz w:val="20"/>
          <w:szCs w:val="20"/>
          <w:vertAlign w:val="subscript"/>
          <w:lang w:val="en-US"/>
          <w14:ligatures w14:val="none"/>
        </w:rPr>
        <w:t>deg</w:t>
      </w:r>
      <w:r w:rsidRPr="00342F8E">
        <w:rPr>
          <w:rFonts w:ascii="Arial" w:eastAsia="Times New Roman" w:hAnsi="Arial" w:cs="Arial"/>
          <w:color w:val="000000"/>
          <w:kern w:val="0"/>
          <w:sz w:val="20"/>
          <w:szCs w:val="20"/>
          <w:lang w:val="en-US"/>
          <w14:ligatures w14:val="none"/>
        </w:rPr>
        <w:t>,</w:t>
      </w:r>
      <w:r w:rsidRPr="00342F8E">
        <w:rPr>
          <w:rFonts w:ascii="Arial" w:eastAsia="Times New Roman" w:hAnsi="Arial" w:cs="Arial"/>
          <w:color w:val="000000"/>
          <w:kern w:val="0"/>
          <w:sz w:val="20"/>
          <w:szCs w:val="20"/>
          <w:vertAlign w:val="subscript"/>
          <w:lang w:val="en-US"/>
          <w14:ligatures w14:val="none"/>
        </w:rPr>
        <w:t>g</w:t>
      </w:r>
      <w:proofErr w:type="spellEnd"/>
      <w:r w:rsidRPr="00342F8E">
        <w:rPr>
          <w:rFonts w:ascii="Arial" w:eastAsia="Times New Roman" w:hAnsi="Arial" w:cs="Arial"/>
          <w:color w:val="000000"/>
          <w:kern w:val="0"/>
          <w:sz w:val="20"/>
          <w:szCs w:val="20"/>
          <w:lang w:val="en-US"/>
          <w14:ligatures w14:val="none"/>
        </w:rPr>
        <w:t xml:space="preserve"> = 0.03</w:t>
      </w:r>
      <w:r w:rsidR="002D21A2" w:rsidRPr="00342F8E">
        <w:rPr>
          <w:rFonts w:ascii="Arial" w:eastAsia="Times New Roman" w:hAnsi="Arial" w:cs="Arial"/>
          <w:color w:val="000000"/>
          <w:kern w:val="0"/>
          <w:sz w:val="20"/>
          <w:szCs w:val="20"/>
          <w:lang w:val="en-US"/>
          <w14:ligatures w14:val="none"/>
        </w:rPr>
        <w:t xml:space="preserve"> (Rowland-Yeo et al. 2011)</w:t>
      </w:r>
      <w:r w:rsidR="00562CFB">
        <w:rPr>
          <w:rFonts w:ascii="Arial" w:eastAsia="Times New Roman" w:hAnsi="Arial" w:cs="Arial"/>
          <w:color w:val="000000"/>
          <w:kern w:val="0"/>
          <w:sz w:val="20"/>
          <w:szCs w:val="20"/>
          <w:lang w:val="en-US"/>
          <w14:ligatures w14:val="none"/>
        </w:rPr>
        <w:t xml:space="preserve">. A restored enzymatic activity equal to 80% was considered as clinically relevant and the corresponding required recovery times are reported below in terms of days. In addition, details regarding input </w:t>
      </w:r>
      <w:proofErr w:type="spellStart"/>
      <w:r w:rsidR="00562CFB">
        <w:rPr>
          <w:rFonts w:ascii="Arial" w:eastAsia="Times New Roman" w:hAnsi="Arial" w:cs="Arial"/>
          <w:color w:val="000000"/>
          <w:kern w:val="0"/>
          <w:sz w:val="20"/>
          <w:szCs w:val="20"/>
          <w:lang w:val="en-US"/>
          <w14:ligatures w14:val="none"/>
        </w:rPr>
        <w:t>KI,</w:t>
      </w:r>
      <w:r w:rsidR="00562CFB" w:rsidRPr="00562CFB">
        <w:rPr>
          <w:rFonts w:ascii="Arial" w:eastAsia="Times New Roman" w:hAnsi="Arial" w:cs="Arial"/>
          <w:color w:val="000000"/>
          <w:kern w:val="0"/>
          <w:sz w:val="20"/>
          <w:szCs w:val="20"/>
          <w:vertAlign w:val="subscript"/>
          <w:lang w:val="en-US"/>
          <w14:ligatures w14:val="none"/>
        </w:rPr>
        <w:t>u</w:t>
      </w:r>
      <w:proofErr w:type="spellEnd"/>
      <w:r w:rsidR="00562CFB">
        <w:rPr>
          <w:rFonts w:ascii="Arial" w:eastAsia="Times New Roman" w:hAnsi="Arial" w:cs="Arial"/>
          <w:color w:val="000000"/>
          <w:kern w:val="0"/>
          <w:sz w:val="20"/>
          <w:szCs w:val="20"/>
          <w:lang w:val="en-US"/>
          <w14:ligatures w14:val="none"/>
        </w:rPr>
        <w:t xml:space="preserve"> and </w:t>
      </w:r>
      <w:proofErr w:type="spellStart"/>
      <w:r w:rsidR="00562CFB">
        <w:rPr>
          <w:rFonts w:ascii="Arial" w:eastAsia="Times New Roman" w:hAnsi="Arial" w:cs="Arial"/>
          <w:color w:val="000000"/>
          <w:kern w:val="0"/>
          <w:sz w:val="20"/>
          <w:szCs w:val="20"/>
          <w:lang w:val="en-US"/>
          <w14:ligatures w14:val="none"/>
        </w:rPr>
        <w:t>k</w:t>
      </w:r>
      <w:r w:rsidR="00562CFB" w:rsidRPr="00562CFB">
        <w:rPr>
          <w:rFonts w:ascii="Arial" w:eastAsia="Times New Roman" w:hAnsi="Arial" w:cs="Arial"/>
          <w:color w:val="000000"/>
          <w:kern w:val="0"/>
          <w:sz w:val="20"/>
          <w:szCs w:val="20"/>
          <w:vertAlign w:val="subscript"/>
          <w:lang w:val="en-US"/>
          <w14:ligatures w14:val="none"/>
        </w:rPr>
        <w:t>inact</w:t>
      </w:r>
      <w:proofErr w:type="spellEnd"/>
      <w:r w:rsidR="00562CFB">
        <w:rPr>
          <w:rFonts w:ascii="Arial" w:eastAsia="Times New Roman" w:hAnsi="Arial" w:cs="Arial"/>
          <w:color w:val="000000"/>
          <w:kern w:val="0"/>
          <w:sz w:val="20"/>
          <w:szCs w:val="20"/>
          <w:lang w:val="en-US"/>
          <w14:ligatures w14:val="none"/>
        </w:rPr>
        <w:t xml:space="preserve">, predicted inhibition in liver and gut, </w:t>
      </w:r>
      <w:r w:rsidR="00AC304E">
        <w:rPr>
          <w:rFonts w:ascii="Arial" w:eastAsia="Times New Roman" w:hAnsi="Arial" w:cs="Arial"/>
          <w:color w:val="000000"/>
          <w:kern w:val="0"/>
          <w:sz w:val="20"/>
          <w:szCs w:val="20"/>
          <w:lang w:val="en-US"/>
          <w14:ligatures w14:val="none"/>
        </w:rPr>
        <w:t xml:space="preserve">and </w:t>
      </w:r>
      <w:r w:rsidR="00562CFB">
        <w:rPr>
          <w:rFonts w:ascii="Arial" w:eastAsia="Times New Roman" w:hAnsi="Arial" w:cs="Arial"/>
          <w:color w:val="000000"/>
          <w:kern w:val="0"/>
          <w:sz w:val="20"/>
          <w:szCs w:val="20"/>
          <w:lang w:val="en-US"/>
          <w14:ligatures w14:val="none"/>
        </w:rPr>
        <w:t>predicted and observed AUCR values are also stated below.</w:t>
      </w:r>
    </w:p>
    <w:p w14:paraId="6C52FA12" w14:textId="77777777" w:rsidR="00342F8E" w:rsidRPr="00342F8E" w:rsidRDefault="00342F8E" w:rsidP="00C869B5">
      <w:pPr>
        <w:spacing w:after="0" w:line="276" w:lineRule="auto"/>
        <w:rPr>
          <w:rFonts w:ascii="Arial" w:eastAsia="Times New Roman" w:hAnsi="Arial" w:cs="Arial"/>
          <w:color w:val="000000"/>
          <w:kern w:val="0"/>
          <w:sz w:val="20"/>
          <w:szCs w:val="20"/>
          <w:lang w:val="en-US"/>
          <w14:ligatures w14:val="none"/>
        </w:rPr>
      </w:pPr>
    </w:p>
    <w:tbl>
      <w:tblPr>
        <w:tblW w:w="0" w:type="auto"/>
        <w:tblInd w:w="-108" w:type="dxa"/>
        <w:tblLook w:val="04A0" w:firstRow="1" w:lastRow="0" w:firstColumn="1" w:lastColumn="0" w:noHBand="0" w:noVBand="1"/>
      </w:tblPr>
      <w:tblGrid>
        <w:gridCol w:w="1791"/>
        <w:gridCol w:w="2169"/>
        <w:gridCol w:w="2250"/>
        <w:gridCol w:w="4104"/>
        <w:gridCol w:w="3540"/>
      </w:tblGrid>
      <w:tr w:rsidR="00810AD6" w:rsidRPr="00EF4824" w14:paraId="2DBAC760" w14:textId="77777777" w:rsidTr="00AC304E">
        <w:trPr>
          <w:trHeight w:val="144"/>
        </w:trPr>
        <w:tc>
          <w:tcPr>
            <w:tcW w:w="0" w:type="auto"/>
            <w:tcBorders>
              <w:top w:val="single" w:sz="4" w:space="0" w:color="auto"/>
              <w:bottom w:val="single" w:sz="4" w:space="0" w:color="auto"/>
            </w:tcBorders>
            <w:shd w:val="clear" w:color="auto" w:fill="auto"/>
            <w:noWrap/>
            <w:vAlign w:val="center"/>
            <w:hideMark/>
          </w:tcPr>
          <w:p w14:paraId="67D97F15" w14:textId="77777777" w:rsidR="00C869B5" w:rsidRPr="00342F8E" w:rsidRDefault="00C869B5" w:rsidP="00DD16D9">
            <w:pPr>
              <w:spacing w:after="0" w:line="276" w:lineRule="auto"/>
              <w:jc w:val="center"/>
              <w:rPr>
                <w:rFonts w:ascii="Arial" w:eastAsia="Times New Roman" w:hAnsi="Arial" w:cs="Arial"/>
                <w:b/>
                <w:bCs/>
                <w:color w:val="000000"/>
                <w:kern w:val="0"/>
                <w:sz w:val="16"/>
                <w:szCs w:val="16"/>
                <w:lang w:val="en-US"/>
                <w14:ligatures w14:val="none"/>
              </w:rPr>
            </w:pPr>
            <w:r w:rsidRPr="00342F8E">
              <w:rPr>
                <w:rFonts w:ascii="Arial" w:eastAsia="Times New Roman" w:hAnsi="Arial" w:cs="Arial"/>
                <w:b/>
                <w:bCs/>
                <w:color w:val="000000"/>
                <w:kern w:val="0"/>
                <w:sz w:val="16"/>
                <w:szCs w:val="16"/>
                <w:lang w:val="en-US"/>
                <w14:ligatures w14:val="none"/>
              </w:rPr>
              <w:t>Drug</w:t>
            </w:r>
          </w:p>
        </w:tc>
        <w:tc>
          <w:tcPr>
            <w:tcW w:w="2169" w:type="dxa"/>
            <w:tcBorders>
              <w:top w:val="single" w:sz="4" w:space="0" w:color="auto"/>
              <w:bottom w:val="single" w:sz="4" w:space="0" w:color="auto"/>
            </w:tcBorders>
            <w:shd w:val="clear" w:color="auto" w:fill="auto"/>
            <w:noWrap/>
            <w:vAlign w:val="center"/>
            <w:hideMark/>
          </w:tcPr>
          <w:p w14:paraId="1DED2C5C" w14:textId="77777777" w:rsidR="00C869B5" w:rsidRPr="00342F8E" w:rsidRDefault="00C869B5" w:rsidP="00DD16D9">
            <w:pPr>
              <w:spacing w:after="0" w:line="276" w:lineRule="auto"/>
              <w:jc w:val="center"/>
              <w:rPr>
                <w:rFonts w:ascii="Arial" w:eastAsia="Times New Roman" w:hAnsi="Arial" w:cs="Arial"/>
                <w:b/>
                <w:bCs/>
                <w:color w:val="000000"/>
                <w:kern w:val="0"/>
                <w:sz w:val="16"/>
                <w:szCs w:val="16"/>
                <w:lang w:val="en-US"/>
                <w14:ligatures w14:val="none"/>
              </w:rPr>
            </w:pPr>
          </w:p>
        </w:tc>
        <w:tc>
          <w:tcPr>
            <w:tcW w:w="2250" w:type="dxa"/>
            <w:tcBorders>
              <w:top w:val="single" w:sz="4" w:space="0" w:color="auto"/>
              <w:bottom w:val="single" w:sz="4" w:space="0" w:color="auto"/>
            </w:tcBorders>
            <w:shd w:val="clear" w:color="auto" w:fill="auto"/>
            <w:noWrap/>
            <w:vAlign w:val="center"/>
            <w:hideMark/>
          </w:tcPr>
          <w:p w14:paraId="2ECB9632" w14:textId="7459E78D" w:rsidR="00C869B5" w:rsidRPr="00342F8E" w:rsidRDefault="00C869B5" w:rsidP="00C869B5">
            <w:pPr>
              <w:spacing w:after="0" w:line="276" w:lineRule="auto"/>
              <w:rPr>
                <w:rFonts w:ascii="Arial" w:eastAsia="Times New Roman" w:hAnsi="Arial" w:cs="Arial"/>
                <w:b/>
                <w:bCs/>
                <w:color w:val="000000"/>
                <w:kern w:val="0"/>
                <w:sz w:val="16"/>
                <w:szCs w:val="16"/>
                <w:lang w:val="en-US"/>
                <w14:ligatures w14:val="none"/>
              </w:rPr>
            </w:pPr>
            <w:proofErr w:type="spellStart"/>
            <w:r w:rsidRPr="00342F8E">
              <w:rPr>
                <w:rFonts w:ascii="Arial" w:eastAsia="Times New Roman" w:hAnsi="Arial" w:cs="Arial"/>
                <w:b/>
                <w:bCs/>
                <w:color w:val="000000"/>
                <w:kern w:val="0"/>
                <w:sz w:val="16"/>
                <w:szCs w:val="16"/>
                <w:lang w:val="en-US"/>
                <w14:ligatures w14:val="none"/>
              </w:rPr>
              <w:t>SimCYP</w:t>
            </w:r>
            <w:proofErr w:type="spellEnd"/>
            <w:r w:rsidRPr="00342F8E">
              <w:rPr>
                <w:rFonts w:ascii="Arial" w:eastAsia="Times New Roman" w:hAnsi="Arial" w:cs="Arial"/>
                <w:b/>
                <w:bCs/>
                <w:color w:val="000000"/>
                <w:kern w:val="0"/>
                <w:sz w:val="16"/>
                <w:szCs w:val="16"/>
                <w:lang w:val="en-US"/>
                <w14:ligatures w14:val="none"/>
              </w:rPr>
              <w:t xml:space="preserve"> input parameters</w:t>
            </w:r>
          </w:p>
        </w:tc>
        <w:tc>
          <w:tcPr>
            <w:tcW w:w="4104" w:type="dxa"/>
            <w:tcBorders>
              <w:top w:val="single" w:sz="4" w:space="0" w:color="auto"/>
              <w:bottom w:val="single" w:sz="4" w:space="0" w:color="auto"/>
            </w:tcBorders>
            <w:shd w:val="clear" w:color="auto" w:fill="auto"/>
            <w:noWrap/>
            <w:vAlign w:val="center"/>
            <w:hideMark/>
          </w:tcPr>
          <w:p w14:paraId="601E8736" w14:textId="4B01552C" w:rsidR="00810AD6" w:rsidRPr="00342F8E" w:rsidRDefault="00C869B5" w:rsidP="00DD16D9">
            <w:pPr>
              <w:spacing w:after="0" w:line="276" w:lineRule="auto"/>
              <w:jc w:val="center"/>
              <w:rPr>
                <w:rFonts w:ascii="Arial" w:eastAsia="Times New Roman" w:hAnsi="Arial" w:cs="Arial"/>
                <w:b/>
                <w:bCs/>
                <w:color w:val="000000"/>
                <w:kern w:val="0"/>
                <w:sz w:val="16"/>
                <w:szCs w:val="16"/>
                <w:lang w:val="en-US"/>
                <w14:ligatures w14:val="none"/>
              </w:rPr>
            </w:pPr>
            <w:proofErr w:type="spellStart"/>
            <w:r w:rsidRPr="00342F8E">
              <w:rPr>
                <w:rFonts w:ascii="Arial" w:eastAsia="Times New Roman" w:hAnsi="Arial" w:cs="Arial"/>
                <w:b/>
                <w:bCs/>
                <w:color w:val="000000"/>
                <w:kern w:val="0"/>
                <w:sz w:val="16"/>
                <w:szCs w:val="16"/>
                <w:lang w:val="en-US"/>
                <w14:ligatures w14:val="none"/>
              </w:rPr>
              <w:t>SimCYP</w:t>
            </w:r>
            <w:proofErr w:type="spellEnd"/>
            <w:r w:rsidRPr="00342F8E">
              <w:rPr>
                <w:rFonts w:ascii="Arial" w:eastAsia="Times New Roman" w:hAnsi="Arial" w:cs="Arial"/>
                <w:b/>
                <w:bCs/>
                <w:color w:val="000000"/>
                <w:kern w:val="0"/>
                <w:sz w:val="16"/>
                <w:szCs w:val="16"/>
                <w:lang w:val="en-US"/>
                <w14:ligatures w14:val="none"/>
              </w:rPr>
              <w:t xml:space="preserve"> input parameters</w:t>
            </w:r>
            <w:r w:rsidR="00810AD6" w:rsidRPr="00342F8E">
              <w:rPr>
                <w:rFonts w:ascii="Arial" w:eastAsia="Times New Roman" w:hAnsi="Arial" w:cs="Arial"/>
                <w:b/>
                <w:bCs/>
                <w:color w:val="000000"/>
                <w:kern w:val="0"/>
                <w:sz w:val="16"/>
                <w:szCs w:val="16"/>
                <w:lang w:val="en-US"/>
                <w14:ligatures w14:val="none"/>
              </w:rPr>
              <w:t>,</w:t>
            </w:r>
          </w:p>
          <w:p w14:paraId="534DCEA9" w14:textId="0E360F9B" w:rsidR="00C869B5" w:rsidRPr="00342F8E" w:rsidRDefault="00810AD6" w:rsidP="00DD16D9">
            <w:pPr>
              <w:spacing w:after="0" w:line="276" w:lineRule="auto"/>
              <w:jc w:val="center"/>
              <w:rPr>
                <w:rFonts w:ascii="Arial" w:eastAsia="Times New Roman" w:hAnsi="Arial" w:cs="Arial"/>
                <w:b/>
                <w:bCs/>
                <w:color w:val="000000"/>
                <w:kern w:val="0"/>
                <w:sz w:val="16"/>
                <w:szCs w:val="16"/>
                <w:lang w:val="en-US"/>
                <w14:ligatures w14:val="none"/>
              </w:rPr>
            </w:pPr>
            <w:r w:rsidRPr="00342F8E">
              <w:rPr>
                <w:rFonts w:ascii="Arial" w:eastAsia="Times New Roman" w:hAnsi="Arial" w:cs="Arial"/>
                <w:b/>
                <w:bCs/>
                <w:color w:val="000000"/>
                <w:kern w:val="0"/>
                <w:sz w:val="16"/>
                <w:szCs w:val="16"/>
                <w:lang w:val="en-US"/>
                <w14:ligatures w14:val="none"/>
              </w:rPr>
              <w:t>e</w:t>
            </w:r>
            <w:r w:rsidR="00C869B5" w:rsidRPr="00342F8E">
              <w:rPr>
                <w:rFonts w:ascii="Arial" w:eastAsia="Times New Roman" w:hAnsi="Arial" w:cs="Arial"/>
                <w:b/>
                <w:bCs/>
                <w:color w:val="000000"/>
                <w:kern w:val="0"/>
                <w:sz w:val="16"/>
                <w:szCs w:val="16"/>
                <w:lang w:val="en-US"/>
                <w14:ligatures w14:val="none"/>
              </w:rPr>
              <w:t xml:space="preserve">xcept CYP3A4 </w:t>
            </w:r>
            <w:proofErr w:type="spellStart"/>
            <w:r w:rsidR="00C869B5" w:rsidRPr="00342F8E">
              <w:rPr>
                <w:rFonts w:ascii="Arial" w:eastAsia="Times New Roman" w:hAnsi="Arial" w:cs="Arial"/>
                <w:b/>
                <w:bCs/>
                <w:color w:val="000000"/>
                <w:kern w:val="0"/>
                <w:sz w:val="16"/>
                <w:szCs w:val="16"/>
                <w:lang w:val="en-US"/>
                <w14:ligatures w14:val="none"/>
              </w:rPr>
              <w:t>KI,</w:t>
            </w:r>
            <w:r w:rsidR="00C869B5" w:rsidRPr="00342F8E">
              <w:rPr>
                <w:rFonts w:ascii="Arial" w:eastAsia="Times New Roman" w:hAnsi="Arial" w:cs="Arial"/>
                <w:b/>
                <w:bCs/>
                <w:color w:val="000000"/>
                <w:kern w:val="0"/>
                <w:sz w:val="16"/>
                <w:szCs w:val="16"/>
                <w:vertAlign w:val="subscript"/>
                <w:lang w:val="en-US"/>
                <w14:ligatures w14:val="none"/>
              </w:rPr>
              <w:t>u</w:t>
            </w:r>
            <w:proofErr w:type="spellEnd"/>
            <w:r w:rsidR="00C869B5" w:rsidRPr="00342F8E">
              <w:rPr>
                <w:rFonts w:ascii="Arial" w:eastAsia="Times New Roman" w:hAnsi="Arial" w:cs="Arial"/>
                <w:b/>
                <w:bCs/>
                <w:color w:val="000000"/>
                <w:kern w:val="0"/>
                <w:sz w:val="16"/>
                <w:szCs w:val="16"/>
                <w:lang w:val="en-US"/>
                <w14:ligatures w14:val="none"/>
              </w:rPr>
              <w:t xml:space="preserve">, </w:t>
            </w:r>
            <w:proofErr w:type="spellStart"/>
            <w:r w:rsidR="00C869B5" w:rsidRPr="00342F8E">
              <w:rPr>
                <w:rFonts w:ascii="Arial" w:eastAsia="Times New Roman" w:hAnsi="Arial" w:cs="Arial"/>
                <w:b/>
                <w:bCs/>
                <w:color w:val="000000"/>
                <w:kern w:val="0"/>
                <w:sz w:val="16"/>
                <w:szCs w:val="16"/>
                <w:lang w:val="en-US"/>
                <w14:ligatures w14:val="none"/>
              </w:rPr>
              <w:t>k</w:t>
            </w:r>
            <w:r w:rsidR="00C869B5" w:rsidRPr="00342F8E">
              <w:rPr>
                <w:rFonts w:ascii="Arial" w:eastAsia="Times New Roman" w:hAnsi="Arial" w:cs="Arial"/>
                <w:b/>
                <w:bCs/>
                <w:color w:val="000000"/>
                <w:kern w:val="0"/>
                <w:sz w:val="16"/>
                <w:szCs w:val="16"/>
                <w:vertAlign w:val="subscript"/>
                <w:lang w:val="en-US"/>
                <w14:ligatures w14:val="none"/>
              </w:rPr>
              <w:t>inact</w:t>
            </w:r>
            <w:proofErr w:type="spellEnd"/>
            <w:r w:rsidR="00C869B5" w:rsidRPr="00342F8E">
              <w:rPr>
                <w:rFonts w:ascii="Arial" w:eastAsia="Times New Roman" w:hAnsi="Arial" w:cs="Arial"/>
                <w:b/>
                <w:bCs/>
                <w:color w:val="000000"/>
                <w:kern w:val="0"/>
                <w:sz w:val="16"/>
                <w:szCs w:val="16"/>
                <w:vertAlign w:val="subscript"/>
                <w:lang w:val="en-US"/>
                <w14:ligatures w14:val="none"/>
              </w:rPr>
              <w:t xml:space="preserve"> </w:t>
            </w:r>
            <w:r w:rsidR="00C869B5" w:rsidRPr="00342F8E">
              <w:rPr>
                <w:rFonts w:ascii="Arial" w:eastAsia="Times New Roman" w:hAnsi="Arial" w:cs="Arial"/>
                <w:b/>
                <w:bCs/>
                <w:color w:val="000000"/>
                <w:kern w:val="0"/>
                <w:sz w:val="16"/>
                <w:szCs w:val="16"/>
                <w:lang w:val="en-US"/>
                <w14:ligatures w14:val="none"/>
              </w:rPr>
              <w:t>in vitro measured (set B)</w:t>
            </w:r>
          </w:p>
        </w:tc>
        <w:tc>
          <w:tcPr>
            <w:tcW w:w="3540" w:type="dxa"/>
            <w:tcBorders>
              <w:top w:val="single" w:sz="4" w:space="0" w:color="auto"/>
              <w:bottom w:val="single" w:sz="4" w:space="0" w:color="auto"/>
            </w:tcBorders>
            <w:shd w:val="clear" w:color="auto" w:fill="auto"/>
            <w:noWrap/>
            <w:vAlign w:val="center"/>
            <w:hideMark/>
          </w:tcPr>
          <w:p w14:paraId="6AFE02B5" w14:textId="768F46B6" w:rsidR="00C869B5" w:rsidRPr="00342F8E" w:rsidRDefault="00C869B5" w:rsidP="00DD16D9">
            <w:pPr>
              <w:spacing w:after="0" w:line="276" w:lineRule="auto"/>
              <w:jc w:val="center"/>
              <w:rPr>
                <w:rFonts w:ascii="Arial" w:eastAsia="Times New Roman" w:hAnsi="Arial" w:cs="Arial"/>
                <w:b/>
                <w:bCs/>
                <w:color w:val="000000"/>
                <w:kern w:val="0"/>
                <w:sz w:val="16"/>
                <w:szCs w:val="16"/>
                <w:lang w:val="en-US"/>
                <w14:ligatures w14:val="none"/>
              </w:rPr>
            </w:pPr>
            <w:r w:rsidRPr="00342F8E">
              <w:rPr>
                <w:rFonts w:ascii="Arial" w:eastAsia="Times New Roman" w:hAnsi="Arial" w:cs="Arial"/>
                <w:b/>
                <w:bCs/>
                <w:color w:val="000000"/>
                <w:kern w:val="0"/>
                <w:sz w:val="16"/>
                <w:szCs w:val="16"/>
                <w:lang w:val="en-US"/>
                <w14:ligatures w14:val="none"/>
              </w:rPr>
              <w:t>Predicted recovery difference (days)</w:t>
            </w:r>
          </w:p>
        </w:tc>
      </w:tr>
      <w:tr w:rsidR="00810AD6" w:rsidRPr="00EF4824" w14:paraId="7F571E40" w14:textId="77777777" w:rsidTr="00AC304E">
        <w:trPr>
          <w:trHeight w:val="144"/>
        </w:trPr>
        <w:tc>
          <w:tcPr>
            <w:tcW w:w="0" w:type="auto"/>
            <w:vMerge w:val="restart"/>
            <w:tcBorders>
              <w:top w:val="single" w:sz="4" w:space="0" w:color="auto"/>
            </w:tcBorders>
            <w:shd w:val="clear" w:color="auto" w:fill="auto"/>
            <w:noWrap/>
            <w:vAlign w:val="center"/>
            <w:hideMark/>
          </w:tcPr>
          <w:p w14:paraId="717F7DD2"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Fluoxetine</w:t>
            </w:r>
          </w:p>
        </w:tc>
        <w:tc>
          <w:tcPr>
            <w:tcW w:w="2169" w:type="dxa"/>
            <w:tcBorders>
              <w:top w:val="single" w:sz="4" w:space="0" w:color="auto"/>
            </w:tcBorders>
            <w:shd w:val="clear" w:color="auto" w:fill="auto"/>
            <w:noWrap/>
            <w:vAlign w:val="center"/>
            <w:hideMark/>
          </w:tcPr>
          <w:p w14:paraId="430ADA39" w14:textId="44609B80"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12629D25"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0.66</w:t>
            </w:r>
          </w:p>
        </w:tc>
        <w:tc>
          <w:tcPr>
            <w:tcW w:w="4104" w:type="dxa"/>
            <w:tcBorders>
              <w:top w:val="single" w:sz="4" w:space="0" w:color="auto"/>
            </w:tcBorders>
            <w:shd w:val="clear" w:color="auto" w:fill="auto"/>
            <w:noWrap/>
            <w:vAlign w:val="center"/>
            <w:hideMark/>
          </w:tcPr>
          <w:p w14:paraId="6C333F26"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0.72</w:t>
            </w:r>
          </w:p>
        </w:tc>
        <w:tc>
          <w:tcPr>
            <w:tcW w:w="3540" w:type="dxa"/>
            <w:tcBorders>
              <w:top w:val="single" w:sz="4" w:space="0" w:color="auto"/>
            </w:tcBorders>
            <w:shd w:val="clear" w:color="auto" w:fill="auto"/>
            <w:noWrap/>
            <w:vAlign w:val="center"/>
            <w:hideMark/>
          </w:tcPr>
          <w:p w14:paraId="050A832E"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69D8D4CE" w14:textId="77777777" w:rsidTr="00AC304E">
        <w:trPr>
          <w:trHeight w:val="144"/>
        </w:trPr>
        <w:tc>
          <w:tcPr>
            <w:tcW w:w="0" w:type="auto"/>
            <w:vMerge/>
            <w:vAlign w:val="center"/>
            <w:hideMark/>
          </w:tcPr>
          <w:p w14:paraId="4C307356"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9C58E45" w14:textId="5C0D8F1B"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2AEFD9B7" w14:textId="41075C70"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6.9</w:t>
            </w:r>
            <w:r w:rsidR="00342F8E">
              <w:rPr>
                <w:rFonts w:ascii="Arial" w:eastAsia="Times New Roman" w:hAnsi="Arial" w:cs="Arial"/>
                <w:color w:val="000000"/>
                <w:kern w:val="0"/>
                <w:sz w:val="16"/>
                <w:szCs w:val="16"/>
                <w:lang w:val="en-US"/>
                <w14:ligatures w14:val="none"/>
              </w:rPr>
              <w:t>0</w:t>
            </w:r>
          </w:p>
        </w:tc>
        <w:tc>
          <w:tcPr>
            <w:tcW w:w="4104" w:type="dxa"/>
            <w:shd w:val="clear" w:color="auto" w:fill="auto"/>
            <w:noWrap/>
            <w:vAlign w:val="center"/>
            <w:hideMark/>
          </w:tcPr>
          <w:p w14:paraId="4E8003A4"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5.43</w:t>
            </w:r>
          </w:p>
        </w:tc>
        <w:tc>
          <w:tcPr>
            <w:tcW w:w="3540" w:type="dxa"/>
            <w:shd w:val="clear" w:color="auto" w:fill="auto"/>
            <w:noWrap/>
            <w:vAlign w:val="center"/>
            <w:hideMark/>
          </w:tcPr>
          <w:p w14:paraId="20189355"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237C98" w:rsidRPr="00EF4824" w14:paraId="08852273" w14:textId="77777777" w:rsidTr="00AC304E">
        <w:trPr>
          <w:trHeight w:val="144"/>
        </w:trPr>
        <w:tc>
          <w:tcPr>
            <w:tcW w:w="0" w:type="auto"/>
            <w:vMerge/>
            <w:vAlign w:val="center"/>
            <w:hideMark/>
          </w:tcPr>
          <w:p w14:paraId="3E68D421"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69EC20A" w14:textId="7005C15E" w:rsidR="00237C98" w:rsidRPr="00EF4824" w:rsidRDefault="00237C98"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2386E17C" w14:textId="77777777" w:rsidR="00237C98" w:rsidRPr="00EF4824" w:rsidRDefault="00237C98" w:rsidP="00237C98">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54817E27" w14:textId="77777777" w:rsidTr="00AC304E">
        <w:trPr>
          <w:trHeight w:val="144"/>
        </w:trPr>
        <w:tc>
          <w:tcPr>
            <w:tcW w:w="0" w:type="auto"/>
            <w:vMerge/>
            <w:vAlign w:val="center"/>
            <w:hideMark/>
          </w:tcPr>
          <w:p w14:paraId="7687456E"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3E7F7AE2" w14:textId="27F28696"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3B99F590" w14:textId="2C7EEC28"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31</w:t>
            </w:r>
          </w:p>
        </w:tc>
        <w:tc>
          <w:tcPr>
            <w:tcW w:w="4104" w:type="dxa"/>
            <w:shd w:val="clear" w:color="auto" w:fill="auto"/>
            <w:noWrap/>
            <w:vAlign w:val="center"/>
            <w:hideMark/>
          </w:tcPr>
          <w:p w14:paraId="1C6E5767" w14:textId="1A703E56"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35</w:t>
            </w:r>
          </w:p>
        </w:tc>
        <w:tc>
          <w:tcPr>
            <w:tcW w:w="3540" w:type="dxa"/>
            <w:shd w:val="clear" w:color="auto" w:fill="auto"/>
            <w:noWrap/>
            <w:vAlign w:val="center"/>
            <w:hideMark/>
          </w:tcPr>
          <w:p w14:paraId="501BC5D6"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2FCE060B" w14:textId="77777777" w:rsidTr="00AC304E">
        <w:trPr>
          <w:trHeight w:val="144"/>
        </w:trPr>
        <w:tc>
          <w:tcPr>
            <w:tcW w:w="0" w:type="auto"/>
            <w:vMerge/>
            <w:vAlign w:val="center"/>
            <w:hideMark/>
          </w:tcPr>
          <w:p w14:paraId="06D18F17"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306B0E91" w14:textId="19B1E933"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161AA6C5" w14:textId="68C64C76"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43</w:t>
            </w:r>
          </w:p>
        </w:tc>
        <w:tc>
          <w:tcPr>
            <w:tcW w:w="4104" w:type="dxa"/>
            <w:shd w:val="clear" w:color="auto" w:fill="auto"/>
            <w:noWrap/>
            <w:vAlign w:val="center"/>
            <w:hideMark/>
          </w:tcPr>
          <w:p w14:paraId="177CA218" w14:textId="21177699"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46</w:t>
            </w:r>
          </w:p>
        </w:tc>
        <w:tc>
          <w:tcPr>
            <w:tcW w:w="3540" w:type="dxa"/>
            <w:shd w:val="clear" w:color="auto" w:fill="auto"/>
            <w:noWrap/>
            <w:vAlign w:val="center"/>
            <w:hideMark/>
          </w:tcPr>
          <w:p w14:paraId="236333FC"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6820075B" w14:textId="77777777" w:rsidTr="00AC304E">
        <w:trPr>
          <w:trHeight w:val="144"/>
        </w:trPr>
        <w:tc>
          <w:tcPr>
            <w:tcW w:w="0" w:type="auto"/>
            <w:vMerge/>
            <w:vAlign w:val="center"/>
            <w:hideMark/>
          </w:tcPr>
          <w:p w14:paraId="0DCA9004"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F03AFE3" w14:textId="563B1E3F" w:rsidR="00237C98" w:rsidRPr="00EF4824" w:rsidRDefault="00237C98"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CYP3A4 recovery (days)</w:t>
            </w:r>
          </w:p>
        </w:tc>
        <w:tc>
          <w:tcPr>
            <w:tcW w:w="2250" w:type="dxa"/>
            <w:shd w:val="clear" w:color="auto" w:fill="auto"/>
            <w:noWrap/>
            <w:vAlign w:val="center"/>
            <w:hideMark/>
          </w:tcPr>
          <w:p w14:paraId="3B7F676A" w14:textId="77777777" w:rsidR="00237C98" w:rsidRPr="00EF4824" w:rsidRDefault="00237C98" w:rsidP="00237C98">
            <w:pPr>
              <w:spacing w:after="0" w:line="276" w:lineRule="auto"/>
              <w:jc w:val="center"/>
              <w:rPr>
                <w:rFonts w:ascii="Arial" w:eastAsia="Times New Roman" w:hAnsi="Arial" w:cs="Arial"/>
                <w:i/>
                <w:iCs/>
                <w:color w:val="000000"/>
                <w:kern w:val="0"/>
                <w:sz w:val="16"/>
                <w:szCs w:val="16"/>
                <w:lang w:val="en-US"/>
                <w14:ligatures w14:val="none"/>
              </w:rPr>
            </w:pPr>
          </w:p>
        </w:tc>
        <w:tc>
          <w:tcPr>
            <w:tcW w:w="4104" w:type="dxa"/>
            <w:shd w:val="clear" w:color="auto" w:fill="auto"/>
            <w:noWrap/>
            <w:vAlign w:val="center"/>
            <w:hideMark/>
          </w:tcPr>
          <w:p w14:paraId="21AF2015" w14:textId="77777777" w:rsidR="00237C98" w:rsidRPr="00EF4824" w:rsidRDefault="00237C98" w:rsidP="00237C98">
            <w:pPr>
              <w:spacing w:after="0" w:line="276" w:lineRule="auto"/>
              <w:jc w:val="center"/>
              <w:rPr>
                <w:rFonts w:ascii="Arial" w:eastAsia="Times New Roman" w:hAnsi="Arial" w:cs="Arial"/>
                <w:i/>
                <w:iCs/>
                <w:color w:val="000000"/>
                <w:kern w:val="0"/>
                <w:sz w:val="16"/>
                <w:szCs w:val="16"/>
                <w:lang w:val="en-US"/>
                <w14:ligatures w14:val="none"/>
              </w:rPr>
            </w:pPr>
          </w:p>
        </w:tc>
        <w:tc>
          <w:tcPr>
            <w:tcW w:w="3540" w:type="dxa"/>
            <w:shd w:val="clear" w:color="auto" w:fill="auto"/>
            <w:noWrap/>
            <w:vAlign w:val="center"/>
            <w:hideMark/>
          </w:tcPr>
          <w:p w14:paraId="566E7F8C"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20238903" w14:textId="77777777" w:rsidTr="00AC304E">
        <w:trPr>
          <w:trHeight w:val="144"/>
        </w:trPr>
        <w:tc>
          <w:tcPr>
            <w:tcW w:w="0" w:type="auto"/>
            <w:vMerge/>
            <w:vAlign w:val="center"/>
            <w:hideMark/>
          </w:tcPr>
          <w:p w14:paraId="2FC724AC"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05D6A292" w14:textId="7D553B29"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1627647A" w14:textId="496B2F34"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16.2</w:t>
            </w:r>
          </w:p>
        </w:tc>
        <w:tc>
          <w:tcPr>
            <w:tcW w:w="4104" w:type="dxa"/>
            <w:shd w:val="clear" w:color="auto" w:fill="auto"/>
            <w:noWrap/>
            <w:vAlign w:val="center"/>
            <w:hideMark/>
          </w:tcPr>
          <w:p w14:paraId="004660F5" w14:textId="76465FDD"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17.8</w:t>
            </w:r>
          </w:p>
        </w:tc>
        <w:tc>
          <w:tcPr>
            <w:tcW w:w="3540" w:type="dxa"/>
            <w:shd w:val="clear" w:color="auto" w:fill="auto"/>
            <w:noWrap/>
            <w:vAlign w:val="center"/>
            <w:hideMark/>
          </w:tcPr>
          <w:p w14:paraId="2702592B" w14:textId="337AA4FA"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1.5</w:t>
            </w:r>
          </w:p>
        </w:tc>
      </w:tr>
      <w:tr w:rsidR="00810AD6" w:rsidRPr="00EF4824" w14:paraId="774ED188" w14:textId="77777777" w:rsidTr="00AC304E">
        <w:trPr>
          <w:trHeight w:val="144"/>
        </w:trPr>
        <w:tc>
          <w:tcPr>
            <w:tcW w:w="0" w:type="auto"/>
            <w:vMerge/>
            <w:vAlign w:val="center"/>
            <w:hideMark/>
          </w:tcPr>
          <w:p w14:paraId="0E4BF768"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35F16EB" w14:textId="21A438C4"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41FEE972" w14:textId="1B360560"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18.2</w:t>
            </w:r>
          </w:p>
        </w:tc>
        <w:tc>
          <w:tcPr>
            <w:tcW w:w="4104" w:type="dxa"/>
            <w:shd w:val="clear" w:color="auto" w:fill="auto"/>
            <w:noWrap/>
            <w:vAlign w:val="center"/>
            <w:hideMark/>
          </w:tcPr>
          <w:p w14:paraId="6B4E9D78" w14:textId="3698F810"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18.8</w:t>
            </w:r>
          </w:p>
        </w:tc>
        <w:tc>
          <w:tcPr>
            <w:tcW w:w="3540" w:type="dxa"/>
            <w:shd w:val="clear" w:color="auto" w:fill="auto"/>
            <w:noWrap/>
            <w:vAlign w:val="center"/>
            <w:hideMark/>
          </w:tcPr>
          <w:p w14:paraId="41FBE361" w14:textId="471C1406"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0.6</w:t>
            </w:r>
          </w:p>
        </w:tc>
      </w:tr>
      <w:tr w:rsidR="00810AD6" w:rsidRPr="00EF4824" w14:paraId="50DFE289" w14:textId="77777777" w:rsidTr="00AC304E">
        <w:trPr>
          <w:trHeight w:val="144"/>
        </w:trPr>
        <w:tc>
          <w:tcPr>
            <w:tcW w:w="0" w:type="auto"/>
            <w:vMerge/>
            <w:vAlign w:val="center"/>
            <w:hideMark/>
          </w:tcPr>
          <w:p w14:paraId="25C951AF"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374F630B" w14:textId="2937F1CE" w:rsidR="00237C98" w:rsidRPr="00EF4824" w:rsidRDefault="00237C98"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7B9766DF"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1.59</w:t>
            </w:r>
          </w:p>
        </w:tc>
        <w:tc>
          <w:tcPr>
            <w:tcW w:w="4104" w:type="dxa"/>
            <w:shd w:val="clear" w:color="auto" w:fill="auto"/>
            <w:noWrap/>
            <w:vAlign w:val="center"/>
            <w:hideMark/>
          </w:tcPr>
          <w:p w14:paraId="7A527CF5"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1.7</w:t>
            </w:r>
          </w:p>
        </w:tc>
        <w:tc>
          <w:tcPr>
            <w:tcW w:w="3540" w:type="dxa"/>
            <w:shd w:val="clear" w:color="auto" w:fill="auto"/>
            <w:noWrap/>
            <w:vAlign w:val="center"/>
            <w:hideMark/>
          </w:tcPr>
          <w:p w14:paraId="4990BE43"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2D26E123" w14:textId="77777777" w:rsidTr="00AC304E">
        <w:trPr>
          <w:trHeight w:val="144"/>
        </w:trPr>
        <w:tc>
          <w:tcPr>
            <w:tcW w:w="0" w:type="auto"/>
            <w:vMerge/>
            <w:tcBorders>
              <w:bottom w:val="single" w:sz="4" w:space="0" w:color="auto"/>
            </w:tcBorders>
            <w:vAlign w:val="center"/>
            <w:hideMark/>
          </w:tcPr>
          <w:p w14:paraId="38028593" w14:textId="77777777"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53CB3024" w14:textId="6D32520C" w:rsidR="00810AD6" w:rsidRPr="00EF4824" w:rsidRDefault="00810AD6"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77E4BFE8" w14:textId="77777777"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0.87</w:t>
            </w:r>
          </w:p>
        </w:tc>
        <w:tc>
          <w:tcPr>
            <w:tcW w:w="4104" w:type="dxa"/>
            <w:tcBorders>
              <w:bottom w:val="single" w:sz="4" w:space="0" w:color="auto"/>
            </w:tcBorders>
            <w:shd w:val="clear" w:color="auto" w:fill="auto"/>
            <w:vAlign w:val="center"/>
          </w:tcPr>
          <w:p w14:paraId="3502C9D1" w14:textId="504811EE"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4705309D" w14:textId="77777777"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774A4FA2" w14:textId="77777777" w:rsidTr="00AC304E">
        <w:trPr>
          <w:trHeight w:val="144"/>
        </w:trPr>
        <w:tc>
          <w:tcPr>
            <w:tcW w:w="0" w:type="auto"/>
            <w:vMerge w:val="restart"/>
            <w:tcBorders>
              <w:top w:val="single" w:sz="4" w:space="0" w:color="auto"/>
            </w:tcBorders>
            <w:shd w:val="clear" w:color="auto" w:fill="auto"/>
            <w:noWrap/>
            <w:vAlign w:val="center"/>
            <w:hideMark/>
          </w:tcPr>
          <w:p w14:paraId="4797B6FC"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Ethinyl Estradiol</w:t>
            </w:r>
          </w:p>
        </w:tc>
        <w:tc>
          <w:tcPr>
            <w:tcW w:w="2169" w:type="dxa"/>
            <w:tcBorders>
              <w:top w:val="single" w:sz="4" w:space="0" w:color="auto"/>
            </w:tcBorders>
            <w:shd w:val="clear" w:color="auto" w:fill="auto"/>
            <w:noWrap/>
            <w:vAlign w:val="center"/>
            <w:hideMark/>
          </w:tcPr>
          <w:p w14:paraId="2253AF06" w14:textId="7C2B4719"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7F6E4BF9"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w:t>
            </w:r>
          </w:p>
        </w:tc>
        <w:tc>
          <w:tcPr>
            <w:tcW w:w="4104" w:type="dxa"/>
            <w:tcBorders>
              <w:top w:val="single" w:sz="4" w:space="0" w:color="auto"/>
            </w:tcBorders>
            <w:shd w:val="clear" w:color="auto" w:fill="auto"/>
            <w:noWrap/>
            <w:vAlign w:val="center"/>
            <w:hideMark/>
          </w:tcPr>
          <w:p w14:paraId="456584A5"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7.62</w:t>
            </w:r>
          </w:p>
        </w:tc>
        <w:tc>
          <w:tcPr>
            <w:tcW w:w="3540" w:type="dxa"/>
            <w:tcBorders>
              <w:top w:val="single" w:sz="4" w:space="0" w:color="auto"/>
            </w:tcBorders>
            <w:shd w:val="clear" w:color="auto" w:fill="auto"/>
            <w:noWrap/>
            <w:vAlign w:val="center"/>
            <w:hideMark/>
          </w:tcPr>
          <w:p w14:paraId="629E8B13"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27BD52E5" w14:textId="77777777" w:rsidTr="00AC304E">
        <w:trPr>
          <w:trHeight w:val="144"/>
        </w:trPr>
        <w:tc>
          <w:tcPr>
            <w:tcW w:w="0" w:type="auto"/>
            <w:vMerge/>
            <w:vAlign w:val="center"/>
            <w:hideMark/>
          </w:tcPr>
          <w:p w14:paraId="78DE0417"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84FEB80" w14:textId="5734C0F5"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2D0A8529"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w:t>
            </w:r>
          </w:p>
        </w:tc>
        <w:tc>
          <w:tcPr>
            <w:tcW w:w="4104" w:type="dxa"/>
            <w:shd w:val="clear" w:color="auto" w:fill="auto"/>
            <w:noWrap/>
            <w:vAlign w:val="center"/>
            <w:hideMark/>
          </w:tcPr>
          <w:p w14:paraId="07A352E2"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43.66</w:t>
            </w:r>
          </w:p>
        </w:tc>
        <w:tc>
          <w:tcPr>
            <w:tcW w:w="3540" w:type="dxa"/>
            <w:shd w:val="clear" w:color="auto" w:fill="auto"/>
            <w:noWrap/>
            <w:vAlign w:val="center"/>
            <w:hideMark/>
          </w:tcPr>
          <w:p w14:paraId="1FAF6B8A"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237C98" w:rsidRPr="00EF4824" w14:paraId="09A21819" w14:textId="77777777" w:rsidTr="00AC304E">
        <w:trPr>
          <w:trHeight w:val="144"/>
        </w:trPr>
        <w:tc>
          <w:tcPr>
            <w:tcW w:w="0" w:type="auto"/>
            <w:vMerge/>
            <w:vAlign w:val="center"/>
            <w:hideMark/>
          </w:tcPr>
          <w:p w14:paraId="2521D2CA"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DA060AF" w14:textId="0376CC19" w:rsidR="00237C98" w:rsidRPr="00EF4824" w:rsidRDefault="00237C98"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2CA9D020" w14:textId="77777777" w:rsidR="00237C98" w:rsidRPr="00EF4824" w:rsidRDefault="00237C98" w:rsidP="00237C98">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0E9A2C9F" w14:textId="77777777" w:rsidTr="00AC304E">
        <w:trPr>
          <w:trHeight w:val="144"/>
        </w:trPr>
        <w:tc>
          <w:tcPr>
            <w:tcW w:w="0" w:type="auto"/>
            <w:vMerge/>
            <w:vAlign w:val="center"/>
            <w:hideMark/>
          </w:tcPr>
          <w:p w14:paraId="2A831A9A"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02A03D2C" w14:textId="03DB1F40"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58576F70" w14:textId="27D9B0B2" w:rsidR="00237C98"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p>
        </w:tc>
        <w:tc>
          <w:tcPr>
            <w:tcW w:w="4104" w:type="dxa"/>
            <w:shd w:val="clear" w:color="auto" w:fill="auto"/>
            <w:noWrap/>
            <w:vAlign w:val="center"/>
            <w:hideMark/>
          </w:tcPr>
          <w:p w14:paraId="2D5B0D35" w14:textId="5BED2016"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p>
        </w:tc>
        <w:tc>
          <w:tcPr>
            <w:tcW w:w="3540" w:type="dxa"/>
            <w:shd w:val="clear" w:color="auto" w:fill="auto"/>
            <w:noWrap/>
            <w:vAlign w:val="center"/>
            <w:hideMark/>
          </w:tcPr>
          <w:p w14:paraId="19167BDB"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6D1687B9" w14:textId="77777777" w:rsidTr="00AC304E">
        <w:trPr>
          <w:trHeight w:val="144"/>
        </w:trPr>
        <w:tc>
          <w:tcPr>
            <w:tcW w:w="0" w:type="auto"/>
            <w:vMerge/>
            <w:vAlign w:val="center"/>
            <w:hideMark/>
          </w:tcPr>
          <w:p w14:paraId="4BAE7BBF"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FCE19C3" w14:textId="3181CF58"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20BF43B4" w14:textId="21CBC322" w:rsidR="00237C98"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p>
        </w:tc>
        <w:tc>
          <w:tcPr>
            <w:tcW w:w="4104" w:type="dxa"/>
            <w:shd w:val="clear" w:color="auto" w:fill="auto"/>
            <w:noWrap/>
            <w:vAlign w:val="center"/>
            <w:hideMark/>
          </w:tcPr>
          <w:p w14:paraId="64951F97" w14:textId="099BB1FC" w:rsidR="00237C98"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p>
        </w:tc>
        <w:tc>
          <w:tcPr>
            <w:tcW w:w="3540" w:type="dxa"/>
            <w:shd w:val="clear" w:color="auto" w:fill="auto"/>
            <w:noWrap/>
            <w:vAlign w:val="center"/>
            <w:hideMark/>
          </w:tcPr>
          <w:p w14:paraId="47E9BD78"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237C98" w:rsidRPr="00EF4824" w14:paraId="3C6555DC" w14:textId="77777777" w:rsidTr="00AC304E">
        <w:trPr>
          <w:trHeight w:val="144"/>
        </w:trPr>
        <w:tc>
          <w:tcPr>
            <w:tcW w:w="0" w:type="auto"/>
            <w:vMerge/>
            <w:vAlign w:val="center"/>
            <w:hideMark/>
          </w:tcPr>
          <w:p w14:paraId="1461A9F6"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01C20F9F" w14:textId="74AA7A68" w:rsidR="00237C98" w:rsidRPr="00EF4824" w:rsidRDefault="00237C98"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CYP3A4 recovery (days)</w:t>
            </w:r>
          </w:p>
        </w:tc>
        <w:tc>
          <w:tcPr>
            <w:tcW w:w="9894" w:type="dxa"/>
            <w:gridSpan w:val="3"/>
            <w:shd w:val="clear" w:color="auto" w:fill="auto"/>
            <w:noWrap/>
            <w:vAlign w:val="center"/>
            <w:hideMark/>
          </w:tcPr>
          <w:p w14:paraId="0CDE04A8" w14:textId="77777777" w:rsidR="00237C98" w:rsidRPr="00EF4824" w:rsidRDefault="00237C98" w:rsidP="00237C98">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02C0F8C4" w14:textId="77777777" w:rsidTr="00AC304E">
        <w:trPr>
          <w:trHeight w:val="144"/>
        </w:trPr>
        <w:tc>
          <w:tcPr>
            <w:tcW w:w="0" w:type="auto"/>
            <w:vMerge/>
            <w:vAlign w:val="center"/>
            <w:hideMark/>
          </w:tcPr>
          <w:p w14:paraId="169BA591"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6C2B6F42" w14:textId="2BF81ED1"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59583109" w14:textId="32F4C635"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0.0</w:t>
            </w:r>
          </w:p>
        </w:tc>
        <w:tc>
          <w:tcPr>
            <w:tcW w:w="4104" w:type="dxa"/>
            <w:shd w:val="clear" w:color="auto" w:fill="auto"/>
            <w:noWrap/>
            <w:vAlign w:val="center"/>
            <w:hideMark/>
          </w:tcPr>
          <w:p w14:paraId="275DFC10" w14:textId="1D948962"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r w:rsidR="00810AD6" w:rsidRPr="00EF4824">
              <w:rPr>
                <w:rFonts w:ascii="Arial" w:eastAsia="Times New Roman" w:hAnsi="Arial" w:cs="Arial"/>
                <w:color w:val="000000"/>
                <w:kern w:val="0"/>
                <w:sz w:val="16"/>
                <w:szCs w:val="16"/>
                <w:lang w:val="en-US"/>
                <w14:ligatures w14:val="none"/>
              </w:rPr>
              <w:t>1</w:t>
            </w:r>
          </w:p>
        </w:tc>
        <w:tc>
          <w:tcPr>
            <w:tcW w:w="3540" w:type="dxa"/>
            <w:shd w:val="clear" w:color="auto" w:fill="auto"/>
            <w:noWrap/>
            <w:vAlign w:val="center"/>
            <w:hideMark/>
          </w:tcPr>
          <w:p w14:paraId="5B9BCAD3"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p>
        </w:tc>
      </w:tr>
      <w:tr w:rsidR="00810AD6" w:rsidRPr="00EF4824" w14:paraId="3EE82B33" w14:textId="77777777" w:rsidTr="00AC304E">
        <w:trPr>
          <w:trHeight w:val="144"/>
        </w:trPr>
        <w:tc>
          <w:tcPr>
            <w:tcW w:w="0" w:type="auto"/>
            <w:vMerge/>
            <w:vAlign w:val="center"/>
            <w:hideMark/>
          </w:tcPr>
          <w:p w14:paraId="40143133"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61B03BA2" w14:textId="1BCD1D90" w:rsidR="00237C98" w:rsidRPr="00EF4824" w:rsidRDefault="00237C98" w:rsidP="00237C98">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40EC98FB" w14:textId="7364AD6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0.0</w:t>
            </w:r>
          </w:p>
        </w:tc>
        <w:tc>
          <w:tcPr>
            <w:tcW w:w="4104" w:type="dxa"/>
            <w:shd w:val="clear" w:color="auto" w:fill="auto"/>
            <w:noWrap/>
            <w:vAlign w:val="center"/>
            <w:hideMark/>
          </w:tcPr>
          <w:p w14:paraId="4FB5BAF0" w14:textId="2073422E"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r w:rsidR="00810AD6" w:rsidRPr="00EF4824">
              <w:rPr>
                <w:rFonts w:ascii="Arial" w:eastAsia="Times New Roman" w:hAnsi="Arial" w:cs="Arial"/>
                <w:color w:val="000000"/>
                <w:kern w:val="0"/>
                <w:sz w:val="16"/>
                <w:szCs w:val="16"/>
                <w:lang w:val="en-US"/>
                <w14:ligatures w14:val="none"/>
              </w:rPr>
              <w:t>1</w:t>
            </w:r>
          </w:p>
        </w:tc>
        <w:tc>
          <w:tcPr>
            <w:tcW w:w="3540" w:type="dxa"/>
            <w:shd w:val="clear" w:color="auto" w:fill="auto"/>
            <w:noWrap/>
            <w:vAlign w:val="center"/>
            <w:hideMark/>
          </w:tcPr>
          <w:p w14:paraId="09D1564B"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p>
        </w:tc>
      </w:tr>
      <w:tr w:rsidR="00810AD6" w:rsidRPr="00EF4824" w14:paraId="165C4176" w14:textId="77777777" w:rsidTr="00AC304E">
        <w:trPr>
          <w:trHeight w:val="144"/>
        </w:trPr>
        <w:tc>
          <w:tcPr>
            <w:tcW w:w="0" w:type="auto"/>
            <w:vMerge/>
            <w:vAlign w:val="center"/>
            <w:hideMark/>
          </w:tcPr>
          <w:p w14:paraId="6BCE26F4"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EB96044" w14:textId="7460F2BF" w:rsidR="00237C98" w:rsidRPr="00EF4824" w:rsidRDefault="00237C98"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08AEF3D6"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1.00</w:t>
            </w:r>
          </w:p>
        </w:tc>
        <w:tc>
          <w:tcPr>
            <w:tcW w:w="4104" w:type="dxa"/>
            <w:shd w:val="clear" w:color="auto" w:fill="auto"/>
            <w:noWrap/>
            <w:vAlign w:val="center"/>
            <w:hideMark/>
          </w:tcPr>
          <w:p w14:paraId="3ACD1822"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1.00</w:t>
            </w:r>
          </w:p>
        </w:tc>
        <w:tc>
          <w:tcPr>
            <w:tcW w:w="3540" w:type="dxa"/>
            <w:shd w:val="clear" w:color="auto" w:fill="auto"/>
            <w:noWrap/>
            <w:vAlign w:val="center"/>
            <w:hideMark/>
          </w:tcPr>
          <w:p w14:paraId="69239D73" w14:textId="77777777" w:rsidR="00237C98" w:rsidRPr="00EF4824" w:rsidRDefault="00237C98"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02D0B08F" w14:textId="77777777" w:rsidTr="00AC304E">
        <w:trPr>
          <w:trHeight w:val="144"/>
        </w:trPr>
        <w:tc>
          <w:tcPr>
            <w:tcW w:w="0" w:type="auto"/>
            <w:vMerge/>
            <w:tcBorders>
              <w:bottom w:val="single" w:sz="4" w:space="0" w:color="auto"/>
            </w:tcBorders>
            <w:vAlign w:val="center"/>
            <w:hideMark/>
          </w:tcPr>
          <w:p w14:paraId="6C4808EE" w14:textId="77777777"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228B9417" w14:textId="28594F88" w:rsidR="00810AD6" w:rsidRPr="00EF4824" w:rsidRDefault="00810AD6" w:rsidP="00237C98">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334076A3" w14:textId="77777777"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1.20</w:t>
            </w:r>
          </w:p>
        </w:tc>
        <w:tc>
          <w:tcPr>
            <w:tcW w:w="4104" w:type="dxa"/>
            <w:tcBorders>
              <w:bottom w:val="single" w:sz="4" w:space="0" w:color="auto"/>
            </w:tcBorders>
            <w:shd w:val="clear" w:color="auto" w:fill="auto"/>
            <w:vAlign w:val="center"/>
          </w:tcPr>
          <w:p w14:paraId="5FBCF31F" w14:textId="71A71E40"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6EC7D203" w14:textId="77777777" w:rsidR="00810AD6" w:rsidRPr="00EF4824" w:rsidRDefault="00810AD6" w:rsidP="00237C98">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291C4B78" w14:textId="77777777" w:rsidTr="00AC304E">
        <w:trPr>
          <w:trHeight w:val="144"/>
        </w:trPr>
        <w:tc>
          <w:tcPr>
            <w:tcW w:w="0" w:type="auto"/>
            <w:vMerge w:val="restart"/>
            <w:tcBorders>
              <w:top w:val="single" w:sz="4" w:space="0" w:color="auto"/>
            </w:tcBorders>
            <w:shd w:val="clear" w:color="auto" w:fill="auto"/>
            <w:noWrap/>
            <w:vAlign w:val="center"/>
            <w:hideMark/>
          </w:tcPr>
          <w:p w14:paraId="1B120DFB"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Erythromycin</w:t>
            </w:r>
          </w:p>
        </w:tc>
        <w:tc>
          <w:tcPr>
            <w:tcW w:w="2169" w:type="dxa"/>
            <w:tcBorders>
              <w:top w:val="single" w:sz="4" w:space="0" w:color="auto"/>
            </w:tcBorders>
            <w:shd w:val="clear" w:color="auto" w:fill="auto"/>
            <w:noWrap/>
            <w:vAlign w:val="center"/>
            <w:hideMark/>
          </w:tcPr>
          <w:p w14:paraId="1EAF1A39" w14:textId="77777777" w:rsidR="00C869B5" w:rsidRPr="00EF4824" w:rsidRDefault="00C869B5" w:rsidP="00C869B5">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3E8DC47D" w14:textId="56B30408"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0.8</w:t>
            </w:r>
            <w:r w:rsidR="00237C98" w:rsidRPr="00EF4824">
              <w:rPr>
                <w:rFonts w:ascii="Arial" w:eastAsia="Times New Roman" w:hAnsi="Arial" w:cs="Arial"/>
                <w:color w:val="000000"/>
                <w:kern w:val="0"/>
                <w:sz w:val="16"/>
                <w:szCs w:val="16"/>
                <w:lang w:val="en-US"/>
                <w14:ligatures w14:val="none"/>
              </w:rPr>
              <w:t>0</w:t>
            </w:r>
          </w:p>
        </w:tc>
        <w:tc>
          <w:tcPr>
            <w:tcW w:w="4104" w:type="dxa"/>
            <w:tcBorders>
              <w:top w:val="single" w:sz="4" w:space="0" w:color="auto"/>
            </w:tcBorders>
            <w:shd w:val="clear" w:color="auto" w:fill="auto"/>
            <w:noWrap/>
            <w:vAlign w:val="center"/>
            <w:hideMark/>
          </w:tcPr>
          <w:p w14:paraId="5FB7C9B2"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3.42</w:t>
            </w:r>
          </w:p>
        </w:tc>
        <w:tc>
          <w:tcPr>
            <w:tcW w:w="3540" w:type="dxa"/>
            <w:tcBorders>
              <w:top w:val="single" w:sz="4" w:space="0" w:color="auto"/>
            </w:tcBorders>
            <w:shd w:val="clear" w:color="auto" w:fill="auto"/>
            <w:noWrap/>
            <w:vAlign w:val="center"/>
            <w:hideMark/>
          </w:tcPr>
          <w:p w14:paraId="28C1AD26"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7BDBB875" w14:textId="77777777" w:rsidTr="00AC304E">
        <w:trPr>
          <w:trHeight w:val="144"/>
        </w:trPr>
        <w:tc>
          <w:tcPr>
            <w:tcW w:w="0" w:type="auto"/>
            <w:vMerge/>
            <w:vAlign w:val="center"/>
            <w:hideMark/>
          </w:tcPr>
          <w:p w14:paraId="3D880B11"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71D682A" w14:textId="77777777" w:rsidR="00C869B5" w:rsidRPr="00EF4824" w:rsidRDefault="00C869B5" w:rsidP="00C869B5">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2E31D6B2"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17.64</w:t>
            </w:r>
          </w:p>
        </w:tc>
        <w:tc>
          <w:tcPr>
            <w:tcW w:w="4104" w:type="dxa"/>
            <w:shd w:val="clear" w:color="auto" w:fill="auto"/>
            <w:noWrap/>
            <w:vAlign w:val="center"/>
            <w:hideMark/>
          </w:tcPr>
          <w:p w14:paraId="4906306C" w14:textId="3E296FCE"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5.</w:t>
            </w:r>
            <w:r w:rsidR="00237C98" w:rsidRPr="00EF4824">
              <w:rPr>
                <w:rFonts w:ascii="Arial" w:eastAsia="Times New Roman" w:hAnsi="Arial" w:cs="Arial"/>
                <w:color w:val="000000"/>
                <w:kern w:val="0"/>
                <w:sz w:val="16"/>
                <w:szCs w:val="16"/>
                <w:lang w:val="en-US"/>
                <w14:ligatures w14:val="none"/>
              </w:rPr>
              <w:t>30</w:t>
            </w:r>
          </w:p>
        </w:tc>
        <w:tc>
          <w:tcPr>
            <w:tcW w:w="3540" w:type="dxa"/>
            <w:shd w:val="clear" w:color="auto" w:fill="auto"/>
            <w:noWrap/>
            <w:vAlign w:val="center"/>
            <w:hideMark/>
          </w:tcPr>
          <w:p w14:paraId="0D7C7D33"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r>
      <w:tr w:rsidR="00C869B5" w:rsidRPr="00EF4824" w14:paraId="6E645F72" w14:textId="77777777" w:rsidTr="00AC304E">
        <w:trPr>
          <w:trHeight w:val="144"/>
        </w:trPr>
        <w:tc>
          <w:tcPr>
            <w:tcW w:w="0" w:type="auto"/>
            <w:vMerge/>
            <w:vAlign w:val="center"/>
            <w:hideMark/>
          </w:tcPr>
          <w:p w14:paraId="374063C7"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3C40AC20" w14:textId="77777777" w:rsidR="00C869B5" w:rsidRPr="00EF4824" w:rsidRDefault="00C869B5" w:rsidP="00C869B5">
            <w:pPr>
              <w:spacing w:after="0" w:line="276" w:lineRule="auto"/>
              <w:rPr>
                <w:rFonts w:ascii="Arial" w:eastAsia="Times New Roman" w:hAnsi="Arial" w:cs="Arial"/>
                <w:color w:val="000000"/>
                <w:kern w:val="0"/>
                <w:sz w:val="16"/>
                <w:szCs w:val="16"/>
                <w:u w:val="single"/>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18181182" w14:textId="77777777" w:rsidR="00C869B5" w:rsidRPr="00EF4824" w:rsidRDefault="00C869B5" w:rsidP="00DD16D9">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1CB3C48D" w14:textId="77777777" w:rsidTr="00AC304E">
        <w:trPr>
          <w:trHeight w:val="144"/>
        </w:trPr>
        <w:tc>
          <w:tcPr>
            <w:tcW w:w="0" w:type="auto"/>
            <w:vMerge/>
            <w:vAlign w:val="center"/>
            <w:hideMark/>
          </w:tcPr>
          <w:p w14:paraId="1BAE9399"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3611FBD" w14:textId="77777777" w:rsidR="00C869B5" w:rsidRPr="00EF4824" w:rsidRDefault="00C869B5" w:rsidP="00C869B5">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100B5042" w14:textId="3F0C3FDC"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w:t>
            </w:r>
            <w:r w:rsidR="00237C98" w:rsidRPr="00EF4824">
              <w:rPr>
                <w:rFonts w:ascii="Arial" w:eastAsia="Times New Roman" w:hAnsi="Arial" w:cs="Arial"/>
                <w:color w:val="000000"/>
                <w:kern w:val="0"/>
                <w:sz w:val="16"/>
                <w:szCs w:val="16"/>
                <w:lang w:val="en-US"/>
                <w14:ligatures w14:val="none"/>
              </w:rPr>
              <w:t>4</w:t>
            </w:r>
          </w:p>
        </w:tc>
        <w:tc>
          <w:tcPr>
            <w:tcW w:w="4104" w:type="dxa"/>
            <w:shd w:val="clear" w:color="auto" w:fill="auto"/>
            <w:noWrap/>
            <w:vAlign w:val="center"/>
            <w:hideMark/>
          </w:tcPr>
          <w:p w14:paraId="1D12A91A" w14:textId="53A084FF"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95</w:t>
            </w:r>
          </w:p>
        </w:tc>
        <w:tc>
          <w:tcPr>
            <w:tcW w:w="3540" w:type="dxa"/>
            <w:shd w:val="clear" w:color="auto" w:fill="auto"/>
            <w:noWrap/>
            <w:vAlign w:val="center"/>
            <w:hideMark/>
          </w:tcPr>
          <w:p w14:paraId="6FEE1BF7"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060C60BB" w14:textId="77777777" w:rsidTr="00AC304E">
        <w:trPr>
          <w:trHeight w:val="144"/>
        </w:trPr>
        <w:tc>
          <w:tcPr>
            <w:tcW w:w="0" w:type="auto"/>
            <w:vMerge/>
            <w:vAlign w:val="center"/>
            <w:hideMark/>
          </w:tcPr>
          <w:p w14:paraId="37880567"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8441263" w14:textId="77777777" w:rsidR="00C869B5" w:rsidRPr="00EF4824" w:rsidRDefault="00C869B5" w:rsidP="00C869B5">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6682553A" w14:textId="523DA24C"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5</w:t>
            </w:r>
            <w:r w:rsidR="00237C98" w:rsidRPr="00EF4824">
              <w:rPr>
                <w:rFonts w:ascii="Arial" w:eastAsia="Times New Roman" w:hAnsi="Arial" w:cs="Arial"/>
                <w:color w:val="000000"/>
                <w:kern w:val="0"/>
                <w:sz w:val="16"/>
                <w:szCs w:val="16"/>
                <w:lang w:val="en-US"/>
                <w14:ligatures w14:val="none"/>
              </w:rPr>
              <w:t>5</w:t>
            </w:r>
          </w:p>
        </w:tc>
        <w:tc>
          <w:tcPr>
            <w:tcW w:w="4104" w:type="dxa"/>
            <w:shd w:val="clear" w:color="auto" w:fill="auto"/>
            <w:noWrap/>
            <w:vAlign w:val="center"/>
            <w:hideMark/>
          </w:tcPr>
          <w:p w14:paraId="310C7640"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98</w:t>
            </w:r>
          </w:p>
        </w:tc>
        <w:tc>
          <w:tcPr>
            <w:tcW w:w="3540" w:type="dxa"/>
            <w:shd w:val="clear" w:color="auto" w:fill="auto"/>
            <w:noWrap/>
            <w:vAlign w:val="center"/>
            <w:hideMark/>
          </w:tcPr>
          <w:p w14:paraId="46214978"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r>
      <w:tr w:rsidR="00C869B5" w:rsidRPr="00EF4824" w14:paraId="22F37751" w14:textId="77777777" w:rsidTr="00AC304E">
        <w:trPr>
          <w:trHeight w:val="144"/>
        </w:trPr>
        <w:tc>
          <w:tcPr>
            <w:tcW w:w="0" w:type="auto"/>
            <w:vMerge/>
            <w:vAlign w:val="center"/>
            <w:hideMark/>
          </w:tcPr>
          <w:p w14:paraId="23E79B22"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07373FD8" w14:textId="5097B8CB" w:rsidR="00C869B5" w:rsidRPr="00EF4824" w:rsidRDefault="00237C98" w:rsidP="00C869B5">
            <w:pPr>
              <w:spacing w:after="0" w:line="276" w:lineRule="auto"/>
              <w:rPr>
                <w:rFonts w:ascii="Arial" w:eastAsia="Times New Roman" w:hAnsi="Arial" w:cs="Arial"/>
                <w:color w:val="000000"/>
                <w:kern w:val="0"/>
                <w:sz w:val="16"/>
                <w:szCs w:val="16"/>
                <w:u w:val="single"/>
                <w:lang w:val="en-US"/>
                <w14:ligatures w14:val="none"/>
              </w:rPr>
            </w:pPr>
            <w:r w:rsidRPr="00EF4824">
              <w:rPr>
                <w:rFonts w:ascii="Arial" w:eastAsia="Times New Roman" w:hAnsi="Arial" w:cs="Arial"/>
                <w:color w:val="000000"/>
                <w:kern w:val="0"/>
                <w:sz w:val="16"/>
                <w:szCs w:val="16"/>
                <w:u w:val="single"/>
                <w:lang w:val="en-US"/>
                <w14:ligatures w14:val="none"/>
              </w:rPr>
              <w:t>CYP</w:t>
            </w:r>
            <w:r w:rsidR="00C869B5" w:rsidRPr="00EF4824">
              <w:rPr>
                <w:rFonts w:ascii="Arial" w:eastAsia="Times New Roman" w:hAnsi="Arial" w:cs="Arial"/>
                <w:color w:val="000000"/>
                <w:kern w:val="0"/>
                <w:sz w:val="16"/>
                <w:szCs w:val="16"/>
                <w:u w:val="single"/>
                <w:lang w:val="en-US"/>
                <w14:ligatures w14:val="none"/>
              </w:rPr>
              <w:t xml:space="preserve">3A4 </w:t>
            </w:r>
            <w:r w:rsidRPr="00EF4824">
              <w:rPr>
                <w:rFonts w:ascii="Arial" w:eastAsia="Times New Roman" w:hAnsi="Arial" w:cs="Arial"/>
                <w:color w:val="000000"/>
                <w:kern w:val="0"/>
                <w:sz w:val="16"/>
                <w:szCs w:val="16"/>
                <w:u w:val="single"/>
                <w:lang w:val="en-US"/>
                <w14:ligatures w14:val="none"/>
              </w:rPr>
              <w:t>r</w:t>
            </w:r>
            <w:r w:rsidR="00C869B5" w:rsidRPr="00EF4824">
              <w:rPr>
                <w:rFonts w:ascii="Arial" w:eastAsia="Times New Roman" w:hAnsi="Arial" w:cs="Arial"/>
                <w:color w:val="000000"/>
                <w:kern w:val="0"/>
                <w:sz w:val="16"/>
                <w:szCs w:val="16"/>
                <w:u w:val="single"/>
                <w:lang w:val="en-US"/>
                <w14:ligatures w14:val="none"/>
              </w:rPr>
              <w:t>ecovery (</w:t>
            </w:r>
            <w:r w:rsidRPr="00EF4824">
              <w:rPr>
                <w:rFonts w:ascii="Arial" w:eastAsia="Times New Roman" w:hAnsi="Arial" w:cs="Arial"/>
                <w:color w:val="000000"/>
                <w:kern w:val="0"/>
                <w:sz w:val="16"/>
                <w:szCs w:val="16"/>
                <w:u w:val="single"/>
                <w:lang w:val="en-US"/>
                <w14:ligatures w14:val="none"/>
              </w:rPr>
              <w:t>days</w:t>
            </w:r>
            <w:r w:rsidR="00C869B5" w:rsidRPr="00EF4824">
              <w:rPr>
                <w:rFonts w:ascii="Arial" w:eastAsia="Times New Roman" w:hAnsi="Arial" w:cs="Arial"/>
                <w:color w:val="000000"/>
                <w:kern w:val="0"/>
                <w:sz w:val="16"/>
                <w:szCs w:val="16"/>
                <w:u w:val="single"/>
                <w:lang w:val="en-US"/>
                <w14:ligatures w14:val="none"/>
              </w:rPr>
              <w:t>)</w:t>
            </w:r>
          </w:p>
        </w:tc>
        <w:tc>
          <w:tcPr>
            <w:tcW w:w="9894" w:type="dxa"/>
            <w:gridSpan w:val="3"/>
            <w:shd w:val="clear" w:color="auto" w:fill="auto"/>
            <w:noWrap/>
            <w:vAlign w:val="center"/>
            <w:hideMark/>
          </w:tcPr>
          <w:p w14:paraId="6D9908CC" w14:textId="77777777" w:rsidR="00C869B5" w:rsidRPr="00EF4824" w:rsidRDefault="00C869B5" w:rsidP="00DD16D9">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484BD731" w14:textId="77777777" w:rsidTr="00AC304E">
        <w:trPr>
          <w:trHeight w:val="144"/>
        </w:trPr>
        <w:tc>
          <w:tcPr>
            <w:tcW w:w="0" w:type="auto"/>
            <w:vMerge/>
            <w:vAlign w:val="center"/>
            <w:hideMark/>
          </w:tcPr>
          <w:p w14:paraId="713525FB"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EFEF9EF" w14:textId="77777777" w:rsidR="00C869B5" w:rsidRPr="00EF4824" w:rsidRDefault="00C869B5" w:rsidP="00C869B5">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36C70118" w14:textId="1A5B62C0"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1.2</w:t>
            </w:r>
          </w:p>
        </w:tc>
        <w:tc>
          <w:tcPr>
            <w:tcW w:w="4104" w:type="dxa"/>
            <w:shd w:val="clear" w:color="auto" w:fill="auto"/>
            <w:noWrap/>
            <w:vAlign w:val="center"/>
            <w:hideMark/>
          </w:tcPr>
          <w:p w14:paraId="0B81C333" w14:textId="674D9A92"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4.9</w:t>
            </w:r>
          </w:p>
        </w:tc>
        <w:tc>
          <w:tcPr>
            <w:tcW w:w="3540" w:type="dxa"/>
            <w:shd w:val="clear" w:color="auto" w:fill="auto"/>
            <w:noWrap/>
            <w:vAlign w:val="center"/>
            <w:hideMark/>
          </w:tcPr>
          <w:p w14:paraId="0C2A27F7" w14:textId="34C6C24E"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3.7</w:t>
            </w:r>
          </w:p>
        </w:tc>
      </w:tr>
      <w:tr w:rsidR="00810AD6" w:rsidRPr="00EF4824" w14:paraId="77A5D8B7" w14:textId="77777777" w:rsidTr="00AC304E">
        <w:trPr>
          <w:trHeight w:val="144"/>
        </w:trPr>
        <w:tc>
          <w:tcPr>
            <w:tcW w:w="0" w:type="auto"/>
            <w:vMerge/>
            <w:vAlign w:val="center"/>
            <w:hideMark/>
          </w:tcPr>
          <w:p w14:paraId="208B4FF0"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B867B90" w14:textId="77777777" w:rsidR="00C869B5" w:rsidRPr="00EF4824" w:rsidRDefault="00C869B5" w:rsidP="00C869B5">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113F00D5" w14:textId="54B776C0"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2.0</w:t>
            </w:r>
          </w:p>
        </w:tc>
        <w:tc>
          <w:tcPr>
            <w:tcW w:w="4104" w:type="dxa"/>
            <w:shd w:val="clear" w:color="auto" w:fill="auto"/>
            <w:noWrap/>
            <w:vAlign w:val="center"/>
            <w:hideMark/>
          </w:tcPr>
          <w:p w14:paraId="390FA3BA" w14:textId="033F423E"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3.0</w:t>
            </w:r>
          </w:p>
        </w:tc>
        <w:tc>
          <w:tcPr>
            <w:tcW w:w="3540" w:type="dxa"/>
            <w:shd w:val="clear" w:color="auto" w:fill="auto"/>
            <w:noWrap/>
            <w:vAlign w:val="center"/>
            <w:hideMark/>
          </w:tcPr>
          <w:p w14:paraId="2808E0D3" w14:textId="2F32D038"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w:t>
            </w:r>
            <w:r w:rsidR="00237C98" w:rsidRPr="00EF4824">
              <w:rPr>
                <w:rFonts w:ascii="Arial" w:eastAsia="Times New Roman" w:hAnsi="Arial" w:cs="Arial"/>
                <w:color w:val="000000"/>
                <w:kern w:val="0"/>
                <w:sz w:val="16"/>
                <w:szCs w:val="16"/>
                <w:lang w:val="en-US"/>
                <w14:ligatures w14:val="none"/>
              </w:rPr>
              <w:t>.0</w:t>
            </w:r>
          </w:p>
        </w:tc>
      </w:tr>
      <w:tr w:rsidR="00810AD6" w:rsidRPr="00EF4824" w14:paraId="7440A461" w14:textId="77777777" w:rsidTr="00AC304E">
        <w:trPr>
          <w:trHeight w:val="144"/>
        </w:trPr>
        <w:tc>
          <w:tcPr>
            <w:tcW w:w="0" w:type="auto"/>
            <w:vMerge/>
            <w:vAlign w:val="center"/>
            <w:hideMark/>
          </w:tcPr>
          <w:p w14:paraId="3077CB0F"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EB5CB8C" w14:textId="77777777" w:rsidR="00C869B5" w:rsidRPr="00EF4824" w:rsidRDefault="00C869B5" w:rsidP="00C869B5">
            <w:pPr>
              <w:spacing w:after="0" w:line="276" w:lineRule="auto"/>
              <w:rPr>
                <w:rFonts w:ascii="Arial" w:eastAsia="Times New Roman" w:hAnsi="Arial" w:cs="Arial"/>
                <w:color w:val="000000"/>
                <w:kern w:val="0"/>
                <w:sz w:val="16"/>
                <w:szCs w:val="16"/>
                <w:u w:val="single"/>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1F4EB68B" w14:textId="00A4B445"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1.3</w:t>
            </w:r>
            <w:r w:rsidR="00237C98" w:rsidRPr="00EF4824">
              <w:rPr>
                <w:rFonts w:ascii="Arial" w:eastAsia="Times New Roman" w:hAnsi="Arial" w:cs="Arial"/>
                <w:color w:val="000000"/>
                <w:kern w:val="0"/>
                <w:sz w:val="16"/>
                <w:szCs w:val="16"/>
                <w:lang w:val="en-US"/>
                <w14:ligatures w14:val="none"/>
              </w:rPr>
              <w:t>8</w:t>
            </w:r>
          </w:p>
        </w:tc>
        <w:tc>
          <w:tcPr>
            <w:tcW w:w="4104" w:type="dxa"/>
            <w:shd w:val="clear" w:color="auto" w:fill="auto"/>
            <w:noWrap/>
            <w:vAlign w:val="center"/>
            <w:hideMark/>
          </w:tcPr>
          <w:p w14:paraId="29BDAF90" w14:textId="16560544" w:rsidR="00C869B5" w:rsidRPr="00EF4824" w:rsidRDefault="00237C98"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6.59</w:t>
            </w:r>
          </w:p>
        </w:tc>
        <w:tc>
          <w:tcPr>
            <w:tcW w:w="3540" w:type="dxa"/>
            <w:shd w:val="clear" w:color="auto" w:fill="auto"/>
            <w:noWrap/>
            <w:vAlign w:val="center"/>
            <w:hideMark/>
          </w:tcPr>
          <w:p w14:paraId="6D050293" w14:textId="77777777" w:rsidR="00C869B5" w:rsidRPr="00EF4824" w:rsidRDefault="00C869B5" w:rsidP="00DD16D9">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2A40A974" w14:textId="77777777" w:rsidTr="00AC304E">
        <w:trPr>
          <w:trHeight w:val="144"/>
        </w:trPr>
        <w:tc>
          <w:tcPr>
            <w:tcW w:w="0" w:type="auto"/>
            <w:vMerge/>
            <w:tcBorders>
              <w:bottom w:val="single" w:sz="4" w:space="0" w:color="auto"/>
            </w:tcBorders>
            <w:vAlign w:val="center"/>
            <w:hideMark/>
          </w:tcPr>
          <w:p w14:paraId="6EEF1B7D" w14:textId="77777777" w:rsidR="00810AD6" w:rsidRPr="00EF4824" w:rsidRDefault="00810AD6" w:rsidP="00DD16D9">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65FE8D28" w14:textId="77777777" w:rsidR="00810AD6" w:rsidRPr="00EF4824" w:rsidRDefault="00810AD6" w:rsidP="00C869B5">
            <w:pPr>
              <w:spacing w:after="0" w:line="276" w:lineRule="auto"/>
              <w:rPr>
                <w:rFonts w:ascii="Arial" w:eastAsia="Times New Roman" w:hAnsi="Arial" w:cs="Arial"/>
                <w:color w:val="000000"/>
                <w:kern w:val="0"/>
                <w:sz w:val="16"/>
                <w:szCs w:val="16"/>
                <w:u w:val="single"/>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145ECBEC" w14:textId="77777777" w:rsidR="00810AD6" w:rsidRPr="00EF4824" w:rsidRDefault="00810AD6" w:rsidP="00DD16D9">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4.99</w:t>
            </w:r>
          </w:p>
        </w:tc>
        <w:tc>
          <w:tcPr>
            <w:tcW w:w="4104" w:type="dxa"/>
            <w:tcBorders>
              <w:bottom w:val="single" w:sz="4" w:space="0" w:color="auto"/>
            </w:tcBorders>
            <w:shd w:val="clear" w:color="auto" w:fill="auto"/>
            <w:vAlign w:val="center"/>
          </w:tcPr>
          <w:p w14:paraId="717A3662" w14:textId="6FF13A84" w:rsidR="00810AD6" w:rsidRPr="00EF4824" w:rsidRDefault="00810AD6" w:rsidP="00DD16D9">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78853B4B" w14:textId="77777777" w:rsidR="00810AD6" w:rsidRPr="00EF4824" w:rsidRDefault="00810AD6" w:rsidP="00DD16D9">
            <w:pPr>
              <w:spacing w:after="0" w:line="276" w:lineRule="auto"/>
              <w:jc w:val="center"/>
              <w:rPr>
                <w:rFonts w:ascii="Arial" w:eastAsia="Times New Roman" w:hAnsi="Arial" w:cs="Arial"/>
                <w:color w:val="000000"/>
                <w:kern w:val="0"/>
                <w:sz w:val="16"/>
                <w:szCs w:val="16"/>
                <w:lang w:val="en-US"/>
                <w14:ligatures w14:val="none"/>
              </w:rPr>
            </w:pPr>
          </w:p>
        </w:tc>
      </w:tr>
      <w:tr w:rsidR="00AC304E" w:rsidRPr="00EF4824" w14:paraId="13560F35" w14:textId="77777777" w:rsidTr="00AC304E">
        <w:trPr>
          <w:trHeight w:val="144"/>
        </w:trPr>
        <w:tc>
          <w:tcPr>
            <w:tcW w:w="0" w:type="auto"/>
            <w:tcBorders>
              <w:top w:val="single" w:sz="4" w:space="0" w:color="auto"/>
            </w:tcBorders>
            <w:shd w:val="clear" w:color="auto" w:fill="auto"/>
            <w:noWrap/>
            <w:vAlign w:val="center"/>
          </w:tcPr>
          <w:p w14:paraId="035C6D00" w14:textId="77777777" w:rsidR="00AC304E" w:rsidRPr="00EF4824" w:rsidRDefault="00AC304E"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top w:val="single" w:sz="4" w:space="0" w:color="auto"/>
            </w:tcBorders>
            <w:shd w:val="clear" w:color="auto" w:fill="auto"/>
            <w:noWrap/>
            <w:vAlign w:val="center"/>
          </w:tcPr>
          <w:p w14:paraId="0BCE3FAB" w14:textId="77777777" w:rsidR="00AC304E" w:rsidRPr="00EF4824" w:rsidRDefault="00AC304E" w:rsidP="00810AD6">
            <w:pPr>
              <w:spacing w:after="0" w:line="276" w:lineRule="auto"/>
              <w:rPr>
                <w:rFonts w:ascii="Arial" w:eastAsia="Times New Roman" w:hAnsi="Arial" w:cs="Arial"/>
                <w:color w:val="000000"/>
                <w:kern w:val="0"/>
                <w:sz w:val="16"/>
                <w:szCs w:val="16"/>
                <w:lang w:val="en-US"/>
                <w14:ligatures w14:val="none"/>
              </w:rPr>
            </w:pPr>
          </w:p>
        </w:tc>
        <w:tc>
          <w:tcPr>
            <w:tcW w:w="2250" w:type="dxa"/>
            <w:tcBorders>
              <w:top w:val="single" w:sz="4" w:space="0" w:color="auto"/>
            </w:tcBorders>
            <w:shd w:val="clear" w:color="auto" w:fill="auto"/>
            <w:noWrap/>
            <w:vAlign w:val="center"/>
          </w:tcPr>
          <w:p w14:paraId="026D2C1C" w14:textId="77777777" w:rsidR="00AC304E" w:rsidRPr="00EF4824" w:rsidRDefault="00AC304E" w:rsidP="00810AD6">
            <w:pPr>
              <w:spacing w:after="0" w:line="276" w:lineRule="auto"/>
              <w:jc w:val="center"/>
              <w:rPr>
                <w:rFonts w:ascii="Arial" w:eastAsia="Times New Roman" w:hAnsi="Arial" w:cs="Arial"/>
                <w:color w:val="000000"/>
                <w:kern w:val="0"/>
                <w:sz w:val="16"/>
                <w:szCs w:val="16"/>
                <w:lang w:val="en-US"/>
                <w14:ligatures w14:val="none"/>
              </w:rPr>
            </w:pPr>
          </w:p>
        </w:tc>
        <w:tc>
          <w:tcPr>
            <w:tcW w:w="4104" w:type="dxa"/>
            <w:tcBorders>
              <w:top w:val="single" w:sz="4" w:space="0" w:color="auto"/>
            </w:tcBorders>
            <w:shd w:val="clear" w:color="auto" w:fill="auto"/>
            <w:noWrap/>
            <w:vAlign w:val="center"/>
          </w:tcPr>
          <w:p w14:paraId="3141EF5C" w14:textId="77777777" w:rsidR="00AC304E" w:rsidRPr="00EF4824" w:rsidRDefault="00AC304E" w:rsidP="00810AD6">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top w:val="single" w:sz="4" w:space="0" w:color="auto"/>
            </w:tcBorders>
            <w:shd w:val="clear" w:color="auto" w:fill="auto"/>
            <w:noWrap/>
            <w:vAlign w:val="center"/>
          </w:tcPr>
          <w:p w14:paraId="49887750" w14:textId="77777777" w:rsidR="00AC304E" w:rsidRPr="00EF4824" w:rsidRDefault="00AC304E" w:rsidP="00810AD6">
            <w:pPr>
              <w:spacing w:after="0" w:line="276" w:lineRule="auto"/>
              <w:jc w:val="center"/>
              <w:rPr>
                <w:rFonts w:ascii="Arial" w:eastAsia="Times New Roman" w:hAnsi="Arial" w:cs="Arial"/>
                <w:color w:val="000000"/>
                <w:kern w:val="0"/>
                <w:sz w:val="16"/>
                <w:szCs w:val="16"/>
                <w:lang w:val="en-US"/>
                <w14:ligatures w14:val="none"/>
              </w:rPr>
            </w:pPr>
          </w:p>
        </w:tc>
      </w:tr>
      <w:tr w:rsidR="00AC304E" w:rsidRPr="00342F8E" w14:paraId="196EB012" w14:textId="77777777" w:rsidTr="00AC304E">
        <w:trPr>
          <w:trHeight w:val="144"/>
        </w:trPr>
        <w:tc>
          <w:tcPr>
            <w:tcW w:w="0" w:type="auto"/>
            <w:tcBorders>
              <w:top w:val="single" w:sz="4" w:space="0" w:color="auto"/>
              <w:bottom w:val="single" w:sz="4" w:space="0" w:color="auto"/>
            </w:tcBorders>
            <w:shd w:val="clear" w:color="auto" w:fill="auto"/>
            <w:noWrap/>
            <w:vAlign w:val="center"/>
            <w:hideMark/>
          </w:tcPr>
          <w:p w14:paraId="08501E21" w14:textId="77777777" w:rsidR="00AC304E" w:rsidRPr="00342F8E" w:rsidRDefault="00AC304E" w:rsidP="00DD16D9">
            <w:pPr>
              <w:spacing w:after="0" w:line="276" w:lineRule="auto"/>
              <w:jc w:val="center"/>
              <w:rPr>
                <w:rFonts w:ascii="Arial" w:eastAsia="Times New Roman" w:hAnsi="Arial" w:cs="Arial"/>
                <w:b/>
                <w:bCs/>
                <w:color w:val="000000"/>
                <w:kern w:val="0"/>
                <w:sz w:val="16"/>
                <w:szCs w:val="16"/>
                <w:lang w:val="en-US"/>
                <w14:ligatures w14:val="none"/>
              </w:rPr>
            </w:pPr>
            <w:r w:rsidRPr="00342F8E">
              <w:rPr>
                <w:rFonts w:ascii="Arial" w:eastAsia="Times New Roman" w:hAnsi="Arial" w:cs="Arial"/>
                <w:b/>
                <w:bCs/>
                <w:color w:val="000000"/>
                <w:kern w:val="0"/>
                <w:sz w:val="16"/>
                <w:szCs w:val="16"/>
                <w:lang w:val="en-US"/>
                <w14:ligatures w14:val="none"/>
              </w:rPr>
              <w:lastRenderedPageBreak/>
              <w:t>Drug</w:t>
            </w:r>
          </w:p>
        </w:tc>
        <w:tc>
          <w:tcPr>
            <w:tcW w:w="2169" w:type="dxa"/>
            <w:tcBorders>
              <w:top w:val="single" w:sz="4" w:space="0" w:color="auto"/>
              <w:bottom w:val="single" w:sz="4" w:space="0" w:color="auto"/>
            </w:tcBorders>
            <w:shd w:val="clear" w:color="auto" w:fill="auto"/>
            <w:noWrap/>
            <w:vAlign w:val="center"/>
            <w:hideMark/>
          </w:tcPr>
          <w:p w14:paraId="04A0938F" w14:textId="77777777" w:rsidR="00AC304E" w:rsidRPr="00342F8E" w:rsidRDefault="00AC304E" w:rsidP="00DD16D9">
            <w:pPr>
              <w:spacing w:after="0" w:line="276" w:lineRule="auto"/>
              <w:jc w:val="center"/>
              <w:rPr>
                <w:rFonts w:ascii="Arial" w:eastAsia="Times New Roman" w:hAnsi="Arial" w:cs="Arial"/>
                <w:b/>
                <w:bCs/>
                <w:color w:val="000000"/>
                <w:kern w:val="0"/>
                <w:sz w:val="16"/>
                <w:szCs w:val="16"/>
                <w:lang w:val="en-US"/>
                <w14:ligatures w14:val="none"/>
              </w:rPr>
            </w:pPr>
          </w:p>
        </w:tc>
        <w:tc>
          <w:tcPr>
            <w:tcW w:w="2250" w:type="dxa"/>
            <w:tcBorders>
              <w:top w:val="single" w:sz="4" w:space="0" w:color="auto"/>
              <w:bottom w:val="single" w:sz="4" w:space="0" w:color="auto"/>
            </w:tcBorders>
            <w:shd w:val="clear" w:color="auto" w:fill="auto"/>
            <w:noWrap/>
            <w:vAlign w:val="center"/>
            <w:hideMark/>
          </w:tcPr>
          <w:p w14:paraId="1F4997F0" w14:textId="77777777" w:rsidR="00AC304E" w:rsidRPr="00342F8E" w:rsidRDefault="00AC304E" w:rsidP="00DD16D9">
            <w:pPr>
              <w:spacing w:after="0" w:line="276" w:lineRule="auto"/>
              <w:rPr>
                <w:rFonts w:ascii="Arial" w:eastAsia="Times New Roman" w:hAnsi="Arial" w:cs="Arial"/>
                <w:b/>
                <w:bCs/>
                <w:color w:val="000000"/>
                <w:kern w:val="0"/>
                <w:sz w:val="16"/>
                <w:szCs w:val="16"/>
                <w:lang w:val="en-US"/>
                <w14:ligatures w14:val="none"/>
              </w:rPr>
            </w:pPr>
            <w:proofErr w:type="spellStart"/>
            <w:r w:rsidRPr="00342F8E">
              <w:rPr>
                <w:rFonts w:ascii="Arial" w:eastAsia="Times New Roman" w:hAnsi="Arial" w:cs="Arial"/>
                <w:b/>
                <w:bCs/>
                <w:color w:val="000000"/>
                <w:kern w:val="0"/>
                <w:sz w:val="16"/>
                <w:szCs w:val="16"/>
                <w:lang w:val="en-US"/>
                <w14:ligatures w14:val="none"/>
              </w:rPr>
              <w:t>SimCYP</w:t>
            </w:r>
            <w:proofErr w:type="spellEnd"/>
            <w:r w:rsidRPr="00342F8E">
              <w:rPr>
                <w:rFonts w:ascii="Arial" w:eastAsia="Times New Roman" w:hAnsi="Arial" w:cs="Arial"/>
                <w:b/>
                <w:bCs/>
                <w:color w:val="000000"/>
                <w:kern w:val="0"/>
                <w:sz w:val="16"/>
                <w:szCs w:val="16"/>
                <w:lang w:val="en-US"/>
                <w14:ligatures w14:val="none"/>
              </w:rPr>
              <w:t xml:space="preserve"> input parameters</w:t>
            </w:r>
          </w:p>
        </w:tc>
        <w:tc>
          <w:tcPr>
            <w:tcW w:w="4104" w:type="dxa"/>
            <w:tcBorders>
              <w:top w:val="single" w:sz="4" w:space="0" w:color="auto"/>
              <w:bottom w:val="single" w:sz="4" w:space="0" w:color="auto"/>
            </w:tcBorders>
            <w:shd w:val="clear" w:color="auto" w:fill="auto"/>
            <w:noWrap/>
            <w:vAlign w:val="center"/>
            <w:hideMark/>
          </w:tcPr>
          <w:p w14:paraId="6556947F" w14:textId="77777777" w:rsidR="00AC304E" w:rsidRPr="00342F8E" w:rsidRDefault="00AC304E" w:rsidP="00DD16D9">
            <w:pPr>
              <w:spacing w:after="0" w:line="276" w:lineRule="auto"/>
              <w:jc w:val="center"/>
              <w:rPr>
                <w:rFonts w:ascii="Arial" w:eastAsia="Times New Roman" w:hAnsi="Arial" w:cs="Arial"/>
                <w:b/>
                <w:bCs/>
                <w:color w:val="000000"/>
                <w:kern w:val="0"/>
                <w:sz w:val="16"/>
                <w:szCs w:val="16"/>
                <w:lang w:val="en-US"/>
                <w14:ligatures w14:val="none"/>
              </w:rPr>
            </w:pPr>
            <w:proofErr w:type="spellStart"/>
            <w:r w:rsidRPr="00342F8E">
              <w:rPr>
                <w:rFonts w:ascii="Arial" w:eastAsia="Times New Roman" w:hAnsi="Arial" w:cs="Arial"/>
                <w:b/>
                <w:bCs/>
                <w:color w:val="000000"/>
                <w:kern w:val="0"/>
                <w:sz w:val="16"/>
                <w:szCs w:val="16"/>
                <w:lang w:val="en-US"/>
                <w14:ligatures w14:val="none"/>
              </w:rPr>
              <w:t>SimCYP</w:t>
            </w:r>
            <w:proofErr w:type="spellEnd"/>
            <w:r w:rsidRPr="00342F8E">
              <w:rPr>
                <w:rFonts w:ascii="Arial" w:eastAsia="Times New Roman" w:hAnsi="Arial" w:cs="Arial"/>
                <w:b/>
                <w:bCs/>
                <w:color w:val="000000"/>
                <w:kern w:val="0"/>
                <w:sz w:val="16"/>
                <w:szCs w:val="16"/>
                <w:lang w:val="en-US"/>
                <w14:ligatures w14:val="none"/>
              </w:rPr>
              <w:t xml:space="preserve"> input parameters,</w:t>
            </w:r>
          </w:p>
          <w:p w14:paraId="458BC2D3" w14:textId="77777777" w:rsidR="00AC304E" w:rsidRPr="00342F8E" w:rsidRDefault="00AC304E" w:rsidP="00DD16D9">
            <w:pPr>
              <w:spacing w:after="0" w:line="276" w:lineRule="auto"/>
              <w:jc w:val="center"/>
              <w:rPr>
                <w:rFonts w:ascii="Arial" w:eastAsia="Times New Roman" w:hAnsi="Arial" w:cs="Arial"/>
                <w:b/>
                <w:bCs/>
                <w:color w:val="000000"/>
                <w:kern w:val="0"/>
                <w:sz w:val="16"/>
                <w:szCs w:val="16"/>
                <w:lang w:val="en-US"/>
                <w14:ligatures w14:val="none"/>
              </w:rPr>
            </w:pPr>
            <w:r w:rsidRPr="00342F8E">
              <w:rPr>
                <w:rFonts w:ascii="Arial" w:eastAsia="Times New Roman" w:hAnsi="Arial" w:cs="Arial"/>
                <w:b/>
                <w:bCs/>
                <w:color w:val="000000"/>
                <w:kern w:val="0"/>
                <w:sz w:val="16"/>
                <w:szCs w:val="16"/>
                <w:lang w:val="en-US"/>
                <w14:ligatures w14:val="none"/>
              </w:rPr>
              <w:t xml:space="preserve">except CYP3A4 </w:t>
            </w:r>
            <w:proofErr w:type="spellStart"/>
            <w:r w:rsidRPr="00342F8E">
              <w:rPr>
                <w:rFonts w:ascii="Arial" w:eastAsia="Times New Roman" w:hAnsi="Arial" w:cs="Arial"/>
                <w:b/>
                <w:bCs/>
                <w:color w:val="000000"/>
                <w:kern w:val="0"/>
                <w:sz w:val="16"/>
                <w:szCs w:val="16"/>
                <w:lang w:val="en-US"/>
                <w14:ligatures w14:val="none"/>
              </w:rPr>
              <w:t>KI,</w:t>
            </w:r>
            <w:r w:rsidRPr="00342F8E">
              <w:rPr>
                <w:rFonts w:ascii="Arial" w:eastAsia="Times New Roman" w:hAnsi="Arial" w:cs="Arial"/>
                <w:b/>
                <w:bCs/>
                <w:color w:val="000000"/>
                <w:kern w:val="0"/>
                <w:sz w:val="16"/>
                <w:szCs w:val="16"/>
                <w:vertAlign w:val="subscript"/>
                <w:lang w:val="en-US"/>
                <w14:ligatures w14:val="none"/>
              </w:rPr>
              <w:t>u</w:t>
            </w:r>
            <w:proofErr w:type="spellEnd"/>
            <w:r w:rsidRPr="00342F8E">
              <w:rPr>
                <w:rFonts w:ascii="Arial" w:eastAsia="Times New Roman" w:hAnsi="Arial" w:cs="Arial"/>
                <w:b/>
                <w:bCs/>
                <w:color w:val="000000"/>
                <w:kern w:val="0"/>
                <w:sz w:val="16"/>
                <w:szCs w:val="16"/>
                <w:lang w:val="en-US"/>
                <w14:ligatures w14:val="none"/>
              </w:rPr>
              <w:t xml:space="preserve">, </w:t>
            </w:r>
            <w:proofErr w:type="spellStart"/>
            <w:r w:rsidRPr="00342F8E">
              <w:rPr>
                <w:rFonts w:ascii="Arial" w:eastAsia="Times New Roman" w:hAnsi="Arial" w:cs="Arial"/>
                <w:b/>
                <w:bCs/>
                <w:color w:val="000000"/>
                <w:kern w:val="0"/>
                <w:sz w:val="16"/>
                <w:szCs w:val="16"/>
                <w:lang w:val="en-US"/>
                <w14:ligatures w14:val="none"/>
              </w:rPr>
              <w:t>k</w:t>
            </w:r>
            <w:r w:rsidRPr="00342F8E">
              <w:rPr>
                <w:rFonts w:ascii="Arial" w:eastAsia="Times New Roman" w:hAnsi="Arial" w:cs="Arial"/>
                <w:b/>
                <w:bCs/>
                <w:color w:val="000000"/>
                <w:kern w:val="0"/>
                <w:sz w:val="16"/>
                <w:szCs w:val="16"/>
                <w:vertAlign w:val="subscript"/>
                <w:lang w:val="en-US"/>
                <w14:ligatures w14:val="none"/>
              </w:rPr>
              <w:t>inact</w:t>
            </w:r>
            <w:proofErr w:type="spellEnd"/>
            <w:r w:rsidRPr="00342F8E">
              <w:rPr>
                <w:rFonts w:ascii="Arial" w:eastAsia="Times New Roman" w:hAnsi="Arial" w:cs="Arial"/>
                <w:b/>
                <w:bCs/>
                <w:color w:val="000000"/>
                <w:kern w:val="0"/>
                <w:sz w:val="16"/>
                <w:szCs w:val="16"/>
                <w:vertAlign w:val="subscript"/>
                <w:lang w:val="en-US"/>
                <w14:ligatures w14:val="none"/>
              </w:rPr>
              <w:t xml:space="preserve"> </w:t>
            </w:r>
            <w:r w:rsidRPr="00342F8E">
              <w:rPr>
                <w:rFonts w:ascii="Arial" w:eastAsia="Times New Roman" w:hAnsi="Arial" w:cs="Arial"/>
                <w:b/>
                <w:bCs/>
                <w:color w:val="000000"/>
                <w:kern w:val="0"/>
                <w:sz w:val="16"/>
                <w:szCs w:val="16"/>
                <w:lang w:val="en-US"/>
                <w14:ligatures w14:val="none"/>
              </w:rPr>
              <w:t>in vitro measured (set B)</w:t>
            </w:r>
          </w:p>
        </w:tc>
        <w:tc>
          <w:tcPr>
            <w:tcW w:w="3540" w:type="dxa"/>
            <w:tcBorders>
              <w:top w:val="single" w:sz="4" w:space="0" w:color="auto"/>
              <w:bottom w:val="single" w:sz="4" w:space="0" w:color="auto"/>
            </w:tcBorders>
            <w:shd w:val="clear" w:color="auto" w:fill="auto"/>
            <w:noWrap/>
            <w:vAlign w:val="center"/>
            <w:hideMark/>
          </w:tcPr>
          <w:p w14:paraId="1DBDE7B4" w14:textId="77777777" w:rsidR="00AC304E" w:rsidRPr="00342F8E" w:rsidRDefault="00AC304E" w:rsidP="00DD16D9">
            <w:pPr>
              <w:spacing w:after="0" w:line="276" w:lineRule="auto"/>
              <w:jc w:val="center"/>
              <w:rPr>
                <w:rFonts w:ascii="Arial" w:eastAsia="Times New Roman" w:hAnsi="Arial" w:cs="Arial"/>
                <w:b/>
                <w:bCs/>
                <w:color w:val="000000"/>
                <w:kern w:val="0"/>
                <w:sz w:val="16"/>
                <w:szCs w:val="16"/>
                <w:lang w:val="en-US"/>
                <w14:ligatures w14:val="none"/>
              </w:rPr>
            </w:pPr>
            <w:r w:rsidRPr="00342F8E">
              <w:rPr>
                <w:rFonts w:ascii="Arial" w:eastAsia="Times New Roman" w:hAnsi="Arial" w:cs="Arial"/>
                <w:b/>
                <w:bCs/>
                <w:color w:val="000000"/>
                <w:kern w:val="0"/>
                <w:sz w:val="16"/>
                <w:szCs w:val="16"/>
                <w:lang w:val="en-US"/>
                <w14:ligatures w14:val="none"/>
              </w:rPr>
              <w:t>Predicted recovery difference (days)</w:t>
            </w:r>
          </w:p>
        </w:tc>
      </w:tr>
      <w:tr w:rsidR="00810AD6" w:rsidRPr="00EF4824" w14:paraId="0F6EF619" w14:textId="77777777" w:rsidTr="00AC304E">
        <w:trPr>
          <w:trHeight w:val="144"/>
        </w:trPr>
        <w:tc>
          <w:tcPr>
            <w:tcW w:w="0" w:type="auto"/>
            <w:vMerge w:val="restart"/>
            <w:tcBorders>
              <w:top w:val="single" w:sz="4" w:space="0" w:color="auto"/>
            </w:tcBorders>
            <w:shd w:val="clear" w:color="auto" w:fill="auto"/>
            <w:noWrap/>
            <w:vAlign w:val="center"/>
            <w:hideMark/>
          </w:tcPr>
          <w:p w14:paraId="0DB18EB3"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Verapamil</w:t>
            </w:r>
          </w:p>
        </w:tc>
        <w:tc>
          <w:tcPr>
            <w:tcW w:w="2169" w:type="dxa"/>
            <w:tcBorders>
              <w:top w:val="single" w:sz="4" w:space="0" w:color="auto"/>
            </w:tcBorders>
            <w:shd w:val="clear" w:color="auto" w:fill="auto"/>
            <w:noWrap/>
            <w:vAlign w:val="center"/>
            <w:hideMark/>
          </w:tcPr>
          <w:p w14:paraId="6FBC2E69" w14:textId="74E84604" w:rsidR="00810AD6" w:rsidRPr="00EF4824" w:rsidRDefault="00810AD6" w:rsidP="00810AD6">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214D53A1" w14:textId="62931E89"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w:t>
            </w:r>
            <w:r w:rsidR="00342F8E">
              <w:rPr>
                <w:rFonts w:ascii="Arial" w:eastAsia="Times New Roman" w:hAnsi="Arial" w:cs="Arial"/>
                <w:color w:val="000000"/>
                <w:kern w:val="0"/>
                <w:sz w:val="16"/>
                <w:szCs w:val="16"/>
                <w:lang w:val="en-US"/>
                <w14:ligatures w14:val="none"/>
              </w:rPr>
              <w:t>.00</w:t>
            </w:r>
          </w:p>
        </w:tc>
        <w:tc>
          <w:tcPr>
            <w:tcW w:w="4104" w:type="dxa"/>
            <w:tcBorders>
              <w:top w:val="single" w:sz="4" w:space="0" w:color="auto"/>
            </w:tcBorders>
            <w:shd w:val="clear" w:color="auto" w:fill="auto"/>
            <w:noWrap/>
            <w:vAlign w:val="center"/>
            <w:hideMark/>
          </w:tcPr>
          <w:p w14:paraId="2E8E071B"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4.02</w:t>
            </w:r>
          </w:p>
        </w:tc>
        <w:tc>
          <w:tcPr>
            <w:tcW w:w="3540" w:type="dxa"/>
            <w:tcBorders>
              <w:top w:val="single" w:sz="4" w:space="0" w:color="auto"/>
            </w:tcBorders>
            <w:shd w:val="clear" w:color="auto" w:fill="auto"/>
            <w:noWrap/>
            <w:vAlign w:val="center"/>
            <w:hideMark/>
          </w:tcPr>
          <w:p w14:paraId="19B35274"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14BE6D04" w14:textId="77777777" w:rsidTr="00AC304E">
        <w:trPr>
          <w:trHeight w:val="144"/>
        </w:trPr>
        <w:tc>
          <w:tcPr>
            <w:tcW w:w="0" w:type="auto"/>
            <w:vMerge/>
            <w:vAlign w:val="center"/>
            <w:hideMark/>
          </w:tcPr>
          <w:p w14:paraId="2EE3DB46"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65FDD20" w14:textId="72837917" w:rsidR="00810AD6" w:rsidRPr="00EF4824" w:rsidRDefault="00810AD6" w:rsidP="00810AD6">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56B30684"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2.21</w:t>
            </w:r>
          </w:p>
        </w:tc>
        <w:tc>
          <w:tcPr>
            <w:tcW w:w="4104" w:type="dxa"/>
            <w:shd w:val="clear" w:color="auto" w:fill="auto"/>
            <w:noWrap/>
            <w:vAlign w:val="center"/>
            <w:hideMark/>
          </w:tcPr>
          <w:p w14:paraId="2D0DD364"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1.65</w:t>
            </w:r>
          </w:p>
        </w:tc>
        <w:tc>
          <w:tcPr>
            <w:tcW w:w="3540" w:type="dxa"/>
            <w:shd w:val="clear" w:color="auto" w:fill="auto"/>
            <w:noWrap/>
            <w:vAlign w:val="center"/>
            <w:hideMark/>
          </w:tcPr>
          <w:p w14:paraId="06736A37"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175C4A7D" w14:textId="77777777" w:rsidTr="00AC304E">
        <w:trPr>
          <w:trHeight w:val="144"/>
        </w:trPr>
        <w:tc>
          <w:tcPr>
            <w:tcW w:w="0" w:type="auto"/>
            <w:vMerge/>
            <w:vAlign w:val="center"/>
            <w:hideMark/>
          </w:tcPr>
          <w:p w14:paraId="6868EC4C"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C3E0225" w14:textId="204659E8" w:rsidR="00810AD6" w:rsidRPr="00EF4824" w:rsidRDefault="00810AD6" w:rsidP="00810AD6">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11E4F373" w14:textId="77777777" w:rsidR="00810AD6" w:rsidRPr="00EF4824" w:rsidRDefault="00810AD6" w:rsidP="00810AD6">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2B90CE4C" w14:textId="77777777" w:rsidTr="00AC304E">
        <w:trPr>
          <w:trHeight w:val="144"/>
        </w:trPr>
        <w:tc>
          <w:tcPr>
            <w:tcW w:w="0" w:type="auto"/>
            <w:vMerge/>
            <w:vAlign w:val="center"/>
            <w:hideMark/>
          </w:tcPr>
          <w:p w14:paraId="4AA24A5E"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4F0BD163" w14:textId="348D2574" w:rsidR="00810AD6" w:rsidRPr="00EF4824" w:rsidRDefault="00810AD6" w:rsidP="00810AD6">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136CA99F" w14:textId="3CA2CB9A"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61</w:t>
            </w:r>
          </w:p>
        </w:tc>
        <w:tc>
          <w:tcPr>
            <w:tcW w:w="4104" w:type="dxa"/>
            <w:shd w:val="clear" w:color="auto" w:fill="auto"/>
            <w:noWrap/>
            <w:vAlign w:val="center"/>
            <w:hideMark/>
          </w:tcPr>
          <w:p w14:paraId="4AB3E665" w14:textId="0C7573F0"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75</w:t>
            </w:r>
          </w:p>
        </w:tc>
        <w:tc>
          <w:tcPr>
            <w:tcW w:w="3540" w:type="dxa"/>
            <w:shd w:val="clear" w:color="auto" w:fill="auto"/>
            <w:noWrap/>
            <w:vAlign w:val="center"/>
            <w:hideMark/>
          </w:tcPr>
          <w:p w14:paraId="729A7BEB"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1F6BADE0" w14:textId="77777777" w:rsidTr="00AC304E">
        <w:trPr>
          <w:trHeight w:val="144"/>
        </w:trPr>
        <w:tc>
          <w:tcPr>
            <w:tcW w:w="0" w:type="auto"/>
            <w:vMerge/>
            <w:vAlign w:val="center"/>
            <w:hideMark/>
          </w:tcPr>
          <w:p w14:paraId="6D47110C"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A65F896" w14:textId="0094F314" w:rsidR="00810AD6" w:rsidRPr="00EF4824" w:rsidRDefault="00810AD6" w:rsidP="00810AD6">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14FE7CD2" w14:textId="0034182D"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96</w:t>
            </w:r>
          </w:p>
        </w:tc>
        <w:tc>
          <w:tcPr>
            <w:tcW w:w="4104" w:type="dxa"/>
            <w:shd w:val="clear" w:color="auto" w:fill="auto"/>
            <w:noWrap/>
            <w:vAlign w:val="center"/>
            <w:hideMark/>
          </w:tcPr>
          <w:p w14:paraId="02072E1A" w14:textId="026B3D9D"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98</w:t>
            </w:r>
          </w:p>
        </w:tc>
        <w:tc>
          <w:tcPr>
            <w:tcW w:w="3540" w:type="dxa"/>
            <w:shd w:val="clear" w:color="auto" w:fill="auto"/>
            <w:noWrap/>
            <w:vAlign w:val="center"/>
            <w:hideMark/>
          </w:tcPr>
          <w:p w14:paraId="68805C8E"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53BA2036" w14:textId="77777777" w:rsidTr="00AC304E">
        <w:trPr>
          <w:trHeight w:val="144"/>
        </w:trPr>
        <w:tc>
          <w:tcPr>
            <w:tcW w:w="0" w:type="auto"/>
            <w:vMerge/>
            <w:vAlign w:val="center"/>
            <w:hideMark/>
          </w:tcPr>
          <w:p w14:paraId="00FA1F47"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68EA36A" w14:textId="7FEA4571" w:rsidR="00810AD6" w:rsidRPr="00EF4824" w:rsidRDefault="00810AD6" w:rsidP="00810AD6">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CYP3A4 recovery (days)</w:t>
            </w:r>
          </w:p>
        </w:tc>
        <w:tc>
          <w:tcPr>
            <w:tcW w:w="9894" w:type="dxa"/>
            <w:gridSpan w:val="3"/>
            <w:shd w:val="clear" w:color="auto" w:fill="auto"/>
            <w:noWrap/>
            <w:vAlign w:val="center"/>
            <w:hideMark/>
          </w:tcPr>
          <w:p w14:paraId="791FCAF5" w14:textId="77777777" w:rsidR="00810AD6" w:rsidRPr="00EF4824" w:rsidRDefault="00810AD6" w:rsidP="00810AD6">
            <w:pPr>
              <w:spacing w:after="0" w:line="276" w:lineRule="auto"/>
              <w:jc w:val="center"/>
              <w:rPr>
                <w:rFonts w:ascii="Arial" w:eastAsia="Times New Roman" w:hAnsi="Arial" w:cs="Arial"/>
                <w:i/>
                <w:iCs/>
                <w:color w:val="000000"/>
                <w:kern w:val="0"/>
                <w:sz w:val="16"/>
                <w:szCs w:val="16"/>
                <w:lang w:val="en-US"/>
                <w14:ligatures w14:val="none"/>
              </w:rPr>
            </w:pPr>
          </w:p>
        </w:tc>
      </w:tr>
      <w:tr w:rsidR="00810AD6" w:rsidRPr="00EF4824" w14:paraId="42B12139" w14:textId="77777777" w:rsidTr="00AC304E">
        <w:trPr>
          <w:trHeight w:val="144"/>
        </w:trPr>
        <w:tc>
          <w:tcPr>
            <w:tcW w:w="0" w:type="auto"/>
            <w:vMerge/>
            <w:vAlign w:val="center"/>
            <w:hideMark/>
          </w:tcPr>
          <w:p w14:paraId="26729BF3"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5D57513" w14:textId="425AB181" w:rsidR="00810AD6" w:rsidRPr="00EF4824" w:rsidRDefault="00810AD6" w:rsidP="00810AD6">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38F90B6E" w14:textId="322E7B2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6.2</w:t>
            </w:r>
          </w:p>
        </w:tc>
        <w:tc>
          <w:tcPr>
            <w:tcW w:w="4104" w:type="dxa"/>
            <w:shd w:val="clear" w:color="auto" w:fill="auto"/>
            <w:noWrap/>
            <w:vAlign w:val="center"/>
            <w:hideMark/>
          </w:tcPr>
          <w:p w14:paraId="45385746" w14:textId="0ED6BFF6"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6.8</w:t>
            </w:r>
          </w:p>
        </w:tc>
        <w:tc>
          <w:tcPr>
            <w:tcW w:w="3540" w:type="dxa"/>
            <w:shd w:val="clear" w:color="auto" w:fill="auto"/>
            <w:noWrap/>
            <w:vAlign w:val="center"/>
            <w:hideMark/>
          </w:tcPr>
          <w:p w14:paraId="1D78E9E1" w14:textId="5DBEA0CC"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0.6</w:t>
            </w:r>
          </w:p>
        </w:tc>
      </w:tr>
      <w:tr w:rsidR="00810AD6" w:rsidRPr="00EF4824" w14:paraId="7043B0C0" w14:textId="77777777" w:rsidTr="00AC304E">
        <w:trPr>
          <w:trHeight w:val="144"/>
        </w:trPr>
        <w:tc>
          <w:tcPr>
            <w:tcW w:w="0" w:type="auto"/>
            <w:vMerge/>
            <w:vAlign w:val="center"/>
            <w:hideMark/>
          </w:tcPr>
          <w:p w14:paraId="2054624C"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604BC83C" w14:textId="56D9B93B" w:rsidR="00810AD6" w:rsidRPr="00EF4824" w:rsidRDefault="00810AD6" w:rsidP="00810AD6">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564DA2B4" w14:textId="06636A08"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6.3</w:t>
            </w:r>
          </w:p>
        </w:tc>
        <w:tc>
          <w:tcPr>
            <w:tcW w:w="4104" w:type="dxa"/>
            <w:shd w:val="clear" w:color="auto" w:fill="auto"/>
            <w:noWrap/>
            <w:vAlign w:val="center"/>
            <w:hideMark/>
          </w:tcPr>
          <w:p w14:paraId="7B67A55C" w14:textId="1C069300"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6.8</w:t>
            </w:r>
          </w:p>
        </w:tc>
        <w:tc>
          <w:tcPr>
            <w:tcW w:w="3540" w:type="dxa"/>
            <w:shd w:val="clear" w:color="auto" w:fill="auto"/>
            <w:noWrap/>
            <w:vAlign w:val="center"/>
            <w:hideMark/>
          </w:tcPr>
          <w:p w14:paraId="523FAFAF" w14:textId="476CFED9"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0.5</w:t>
            </w:r>
          </w:p>
        </w:tc>
      </w:tr>
      <w:tr w:rsidR="00810AD6" w:rsidRPr="00EF4824" w14:paraId="63324E1D" w14:textId="77777777" w:rsidTr="00AC304E">
        <w:trPr>
          <w:trHeight w:val="144"/>
        </w:trPr>
        <w:tc>
          <w:tcPr>
            <w:tcW w:w="0" w:type="auto"/>
            <w:vMerge/>
            <w:vAlign w:val="center"/>
            <w:hideMark/>
          </w:tcPr>
          <w:p w14:paraId="6FE0B055"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9D98D04" w14:textId="1F10C540" w:rsidR="00810AD6" w:rsidRPr="00EF4824" w:rsidRDefault="00810AD6" w:rsidP="00810AD6">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4A0387BA" w14:textId="232B383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3.00</w:t>
            </w:r>
          </w:p>
        </w:tc>
        <w:tc>
          <w:tcPr>
            <w:tcW w:w="4104" w:type="dxa"/>
            <w:shd w:val="clear" w:color="auto" w:fill="auto"/>
            <w:noWrap/>
            <w:vAlign w:val="center"/>
            <w:hideMark/>
          </w:tcPr>
          <w:p w14:paraId="047ACA08" w14:textId="1C7CF698"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4.22</w:t>
            </w:r>
          </w:p>
        </w:tc>
        <w:tc>
          <w:tcPr>
            <w:tcW w:w="3540" w:type="dxa"/>
            <w:shd w:val="clear" w:color="auto" w:fill="auto"/>
            <w:noWrap/>
            <w:vAlign w:val="center"/>
            <w:hideMark/>
          </w:tcPr>
          <w:p w14:paraId="75A5581D"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r>
      <w:tr w:rsidR="00810AD6" w:rsidRPr="00EF4824" w14:paraId="1DB65A41" w14:textId="77777777" w:rsidTr="00AC304E">
        <w:trPr>
          <w:trHeight w:val="64"/>
        </w:trPr>
        <w:tc>
          <w:tcPr>
            <w:tcW w:w="0" w:type="auto"/>
            <w:vMerge/>
            <w:tcBorders>
              <w:bottom w:val="single" w:sz="4" w:space="0" w:color="auto"/>
            </w:tcBorders>
            <w:vAlign w:val="center"/>
            <w:hideMark/>
          </w:tcPr>
          <w:p w14:paraId="1BEB98DC"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38540019" w14:textId="06348E11" w:rsidR="00810AD6" w:rsidRPr="00EF4824" w:rsidRDefault="00810AD6" w:rsidP="00810AD6">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60A1D291"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2.92</w:t>
            </w:r>
          </w:p>
        </w:tc>
        <w:tc>
          <w:tcPr>
            <w:tcW w:w="4104" w:type="dxa"/>
            <w:tcBorders>
              <w:bottom w:val="single" w:sz="4" w:space="0" w:color="auto"/>
            </w:tcBorders>
            <w:shd w:val="clear" w:color="auto" w:fill="auto"/>
            <w:vAlign w:val="center"/>
          </w:tcPr>
          <w:p w14:paraId="09948033" w14:textId="76CAE436"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2106D216" w14:textId="77777777" w:rsidR="00810AD6" w:rsidRPr="00EF4824" w:rsidRDefault="00810AD6" w:rsidP="00810AD6">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2F1E27C4" w14:textId="77777777" w:rsidTr="00AC304E">
        <w:trPr>
          <w:trHeight w:val="144"/>
        </w:trPr>
        <w:tc>
          <w:tcPr>
            <w:tcW w:w="0" w:type="auto"/>
            <w:vMerge w:val="restart"/>
            <w:tcBorders>
              <w:top w:val="single" w:sz="4" w:space="0" w:color="auto"/>
            </w:tcBorders>
            <w:shd w:val="clear" w:color="auto" w:fill="auto"/>
            <w:noWrap/>
            <w:vAlign w:val="center"/>
            <w:hideMark/>
          </w:tcPr>
          <w:p w14:paraId="77B1354B" w14:textId="12BC4B5D"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 xml:space="preserve">Diltiazem </w:t>
            </w:r>
            <w:r w:rsidRPr="00EF4824">
              <w:rPr>
                <w:rFonts w:ascii="Arial" w:eastAsia="Times New Roman" w:hAnsi="Arial" w:cs="Arial"/>
                <w:color w:val="000000"/>
                <w:kern w:val="0"/>
                <w:sz w:val="16"/>
                <w:szCs w:val="16"/>
                <w:lang w:val="en-US"/>
                <w14:ligatures w14:val="none"/>
              </w:rPr>
              <w:br/>
              <w:t>(Backman et al. 1994)</w:t>
            </w:r>
          </w:p>
        </w:tc>
        <w:tc>
          <w:tcPr>
            <w:tcW w:w="2169" w:type="dxa"/>
            <w:tcBorders>
              <w:top w:val="single" w:sz="4" w:space="0" w:color="auto"/>
            </w:tcBorders>
            <w:shd w:val="clear" w:color="auto" w:fill="auto"/>
            <w:noWrap/>
            <w:vAlign w:val="center"/>
            <w:hideMark/>
          </w:tcPr>
          <w:p w14:paraId="64567B99" w14:textId="0ABB2DF6"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64D09870" w14:textId="52721964"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0.70</w:t>
            </w:r>
          </w:p>
        </w:tc>
        <w:tc>
          <w:tcPr>
            <w:tcW w:w="4104" w:type="dxa"/>
            <w:tcBorders>
              <w:top w:val="single" w:sz="4" w:space="0" w:color="auto"/>
            </w:tcBorders>
            <w:shd w:val="clear" w:color="auto" w:fill="auto"/>
            <w:noWrap/>
            <w:vAlign w:val="center"/>
            <w:hideMark/>
          </w:tcPr>
          <w:p w14:paraId="3174E432"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1.68</w:t>
            </w:r>
          </w:p>
        </w:tc>
        <w:tc>
          <w:tcPr>
            <w:tcW w:w="3540" w:type="dxa"/>
            <w:tcBorders>
              <w:top w:val="single" w:sz="4" w:space="0" w:color="auto"/>
            </w:tcBorders>
            <w:shd w:val="clear" w:color="auto" w:fill="auto"/>
            <w:noWrap/>
            <w:vAlign w:val="center"/>
            <w:hideMark/>
          </w:tcPr>
          <w:p w14:paraId="6C630E08"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4A756D0F" w14:textId="77777777" w:rsidTr="00AC304E">
        <w:trPr>
          <w:trHeight w:val="144"/>
        </w:trPr>
        <w:tc>
          <w:tcPr>
            <w:tcW w:w="0" w:type="auto"/>
            <w:vMerge/>
            <w:vAlign w:val="center"/>
            <w:hideMark/>
          </w:tcPr>
          <w:p w14:paraId="32E8628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18194E42" w14:textId="09B4DE83"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1DDBF2B3"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4.75</w:t>
            </w:r>
          </w:p>
        </w:tc>
        <w:tc>
          <w:tcPr>
            <w:tcW w:w="4104" w:type="dxa"/>
            <w:shd w:val="clear" w:color="auto" w:fill="auto"/>
            <w:noWrap/>
            <w:vAlign w:val="center"/>
            <w:hideMark/>
          </w:tcPr>
          <w:p w14:paraId="19FA83C3" w14:textId="393F69CA"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0.3</w:t>
            </w:r>
            <w:r w:rsidR="00342F8E">
              <w:rPr>
                <w:rFonts w:ascii="Arial" w:eastAsia="Times New Roman" w:hAnsi="Arial" w:cs="Arial"/>
                <w:color w:val="000000"/>
                <w:kern w:val="0"/>
                <w:sz w:val="16"/>
                <w:szCs w:val="16"/>
                <w:lang w:val="en-US"/>
                <w14:ligatures w14:val="none"/>
              </w:rPr>
              <w:t>5</w:t>
            </w:r>
          </w:p>
        </w:tc>
        <w:tc>
          <w:tcPr>
            <w:tcW w:w="3540" w:type="dxa"/>
            <w:shd w:val="clear" w:color="auto" w:fill="auto"/>
            <w:noWrap/>
            <w:vAlign w:val="center"/>
            <w:hideMark/>
          </w:tcPr>
          <w:p w14:paraId="3A9D954D"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7F8ABC89" w14:textId="77777777" w:rsidTr="00AC304E">
        <w:trPr>
          <w:trHeight w:val="144"/>
        </w:trPr>
        <w:tc>
          <w:tcPr>
            <w:tcW w:w="0" w:type="auto"/>
            <w:vMerge/>
            <w:vAlign w:val="center"/>
            <w:hideMark/>
          </w:tcPr>
          <w:p w14:paraId="15E5BA3C"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92644D9" w14:textId="0C6B604E"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3C2C0363"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7B76B470" w14:textId="77777777" w:rsidTr="00AC304E">
        <w:trPr>
          <w:trHeight w:val="144"/>
        </w:trPr>
        <w:tc>
          <w:tcPr>
            <w:tcW w:w="0" w:type="auto"/>
            <w:vMerge/>
            <w:vAlign w:val="center"/>
            <w:hideMark/>
          </w:tcPr>
          <w:p w14:paraId="086FD03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44940FAC" w14:textId="3B2FAE79"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7F2A01B6" w14:textId="42409A3B"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45</w:t>
            </w:r>
          </w:p>
        </w:tc>
        <w:tc>
          <w:tcPr>
            <w:tcW w:w="4104" w:type="dxa"/>
            <w:shd w:val="clear" w:color="auto" w:fill="auto"/>
            <w:noWrap/>
            <w:vAlign w:val="center"/>
            <w:hideMark/>
          </w:tcPr>
          <w:p w14:paraId="0990A738" w14:textId="6E399C76"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89</w:t>
            </w:r>
          </w:p>
        </w:tc>
        <w:tc>
          <w:tcPr>
            <w:tcW w:w="3540" w:type="dxa"/>
            <w:shd w:val="clear" w:color="auto" w:fill="auto"/>
            <w:noWrap/>
            <w:vAlign w:val="center"/>
            <w:hideMark/>
          </w:tcPr>
          <w:p w14:paraId="0D6BCBD0"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75E2BCA4" w14:textId="77777777" w:rsidTr="00AC304E">
        <w:trPr>
          <w:trHeight w:val="144"/>
        </w:trPr>
        <w:tc>
          <w:tcPr>
            <w:tcW w:w="0" w:type="auto"/>
            <w:vMerge/>
            <w:vAlign w:val="center"/>
            <w:hideMark/>
          </w:tcPr>
          <w:p w14:paraId="13F530A4"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4057B21C" w14:textId="0A6689E0"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7F58AE4A" w14:textId="5C9228F1"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w:t>
            </w:r>
            <w:r w:rsidR="00342F8E">
              <w:rPr>
                <w:rFonts w:ascii="Arial" w:eastAsia="Times New Roman" w:hAnsi="Arial" w:cs="Arial"/>
                <w:color w:val="000000"/>
                <w:kern w:val="0"/>
                <w:sz w:val="16"/>
                <w:szCs w:val="16"/>
                <w:lang w:val="en-US"/>
                <w14:ligatures w14:val="none"/>
              </w:rPr>
              <w:t>5</w:t>
            </w:r>
          </w:p>
        </w:tc>
        <w:tc>
          <w:tcPr>
            <w:tcW w:w="4104" w:type="dxa"/>
            <w:shd w:val="clear" w:color="auto" w:fill="auto"/>
            <w:noWrap/>
            <w:vAlign w:val="center"/>
            <w:hideMark/>
          </w:tcPr>
          <w:p w14:paraId="08235016" w14:textId="565C4388"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9</w:t>
            </w:r>
            <w:r w:rsidR="00342F8E">
              <w:rPr>
                <w:rFonts w:ascii="Arial" w:eastAsia="Times New Roman" w:hAnsi="Arial" w:cs="Arial"/>
                <w:color w:val="000000"/>
                <w:kern w:val="0"/>
                <w:sz w:val="16"/>
                <w:szCs w:val="16"/>
                <w:lang w:val="en-US"/>
                <w14:ligatures w14:val="none"/>
              </w:rPr>
              <w:t>2</w:t>
            </w:r>
          </w:p>
        </w:tc>
        <w:tc>
          <w:tcPr>
            <w:tcW w:w="3540" w:type="dxa"/>
            <w:shd w:val="clear" w:color="auto" w:fill="auto"/>
            <w:noWrap/>
            <w:vAlign w:val="center"/>
            <w:hideMark/>
          </w:tcPr>
          <w:p w14:paraId="4DC41191"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2C40225F" w14:textId="77777777" w:rsidTr="00AC304E">
        <w:trPr>
          <w:trHeight w:val="144"/>
        </w:trPr>
        <w:tc>
          <w:tcPr>
            <w:tcW w:w="0" w:type="auto"/>
            <w:vMerge/>
            <w:vAlign w:val="center"/>
            <w:hideMark/>
          </w:tcPr>
          <w:p w14:paraId="166BDF09"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43580EB2" w14:textId="6CBDCD3F"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CYP3A4 recovery (days)</w:t>
            </w:r>
          </w:p>
        </w:tc>
        <w:tc>
          <w:tcPr>
            <w:tcW w:w="9894" w:type="dxa"/>
            <w:gridSpan w:val="3"/>
            <w:shd w:val="clear" w:color="auto" w:fill="auto"/>
            <w:noWrap/>
            <w:vAlign w:val="center"/>
            <w:hideMark/>
          </w:tcPr>
          <w:p w14:paraId="2438A5DF"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5B084286" w14:textId="77777777" w:rsidTr="00AC304E">
        <w:trPr>
          <w:trHeight w:val="144"/>
        </w:trPr>
        <w:tc>
          <w:tcPr>
            <w:tcW w:w="0" w:type="auto"/>
            <w:vMerge/>
            <w:vAlign w:val="center"/>
            <w:hideMark/>
          </w:tcPr>
          <w:p w14:paraId="33735F7E"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6C233B77" w14:textId="38262B17"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1EAD2424" w14:textId="163103EC"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w:t>
            </w:r>
            <w:r w:rsidR="00342F8E">
              <w:rPr>
                <w:rFonts w:ascii="Arial" w:eastAsia="Times New Roman" w:hAnsi="Arial" w:cs="Arial"/>
                <w:color w:val="000000"/>
                <w:kern w:val="0"/>
                <w:sz w:val="16"/>
                <w:szCs w:val="16"/>
                <w:lang w:val="en-US"/>
                <w14:ligatures w14:val="none"/>
              </w:rPr>
              <w:t>.8</w:t>
            </w:r>
          </w:p>
        </w:tc>
        <w:tc>
          <w:tcPr>
            <w:tcW w:w="4104" w:type="dxa"/>
            <w:shd w:val="clear" w:color="auto" w:fill="auto"/>
            <w:noWrap/>
            <w:vAlign w:val="center"/>
            <w:hideMark/>
          </w:tcPr>
          <w:p w14:paraId="73503FBC" w14:textId="13713463"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6.4</w:t>
            </w:r>
          </w:p>
        </w:tc>
        <w:tc>
          <w:tcPr>
            <w:tcW w:w="3540" w:type="dxa"/>
            <w:shd w:val="clear" w:color="auto" w:fill="auto"/>
            <w:noWrap/>
            <w:vAlign w:val="center"/>
            <w:hideMark/>
          </w:tcPr>
          <w:p w14:paraId="68A9F426" w14:textId="56816B93"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1.6</w:t>
            </w:r>
          </w:p>
        </w:tc>
      </w:tr>
      <w:tr w:rsidR="00EF4824" w:rsidRPr="00EF4824" w14:paraId="1B7BE649" w14:textId="77777777" w:rsidTr="00AC304E">
        <w:trPr>
          <w:trHeight w:val="144"/>
        </w:trPr>
        <w:tc>
          <w:tcPr>
            <w:tcW w:w="0" w:type="auto"/>
            <w:vMerge/>
            <w:vAlign w:val="center"/>
            <w:hideMark/>
          </w:tcPr>
          <w:p w14:paraId="66ECFE05"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CDA02E0" w14:textId="336095F3"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42AD04EC" w14:textId="41123333"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4.0</w:t>
            </w:r>
          </w:p>
        </w:tc>
        <w:tc>
          <w:tcPr>
            <w:tcW w:w="4104" w:type="dxa"/>
            <w:shd w:val="clear" w:color="auto" w:fill="auto"/>
            <w:noWrap/>
            <w:vAlign w:val="center"/>
            <w:hideMark/>
          </w:tcPr>
          <w:p w14:paraId="02A29865" w14:textId="3E39F803"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4.5</w:t>
            </w:r>
          </w:p>
        </w:tc>
        <w:tc>
          <w:tcPr>
            <w:tcW w:w="3540" w:type="dxa"/>
            <w:shd w:val="clear" w:color="auto" w:fill="auto"/>
            <w:noWrap/>
            <w:vAlign w:val="center"/>
            <w:hideMark/>
          </w:tcPr>
          <w:p w14:paraId="32BD192F" w14:textId="7F4AF90E"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r w:rsidR="00342F8E">
              <w:rPr>
                <w:rFonts w:ascii="Arial" w:eastAsia="Times New Roman" w:hAnsi="Arial" w:cs="Arial"/>
                <w:color w:val="000000"/>
                <w:kern w:val="0"/>
                <w:sz w:val="16"/>
                <w:szCs w:val="16"/>
                <w:lang w:val="en-US"/>
                <w14:ligatures w14:val="none"/>
              </w:rPr>
              <w:t>5</w:t>
            </w:r>
          </w:p>
        </w:tc>
      </w:tr>
      <w:tr w:rsidR="00EF4824" w:rsidRPr="00EF4824" w14:paraId="468CC450" w14:textId="77777777" w:rsidTr="00AC304E">
        <w:trPr>
          <w:trHeight w:val="144"/>
        </w:trPr>
        <w:tc>
          <w:tcPr>
            <w:tcW w:w="0" w:type="auto"/>
            <w:vMerge/>
            <w:vAlign w:val="center"/>
            <w:hideMark/>
          </w:tcPr>
          <w:p w14:paraId="7B3E5090"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0A5A08C" w14:textId="1B4CA86D"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0D0CD4A2"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2.01</w:t>
            </w:r>
          </w:p>
        </w:tc>
        <w:tc>
          <w:tcPr>
            <w:tcW w:w="4104" w:type="dxa"/>
            <w:shd w:val="clear" w:color="auto" w:fill="auto"/>
            <w:noWrap/>
            <w:vAlign w:val="center"/>
            <w:hideMark/>
          </w:tcPr>
          <w:p w14:paraId="4046000D"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6.5</w:t>
            </w:r>
          </w:p>
        </w:tc>
        <w:tc>
          <w:tcPr>
            <w:tcW w:w="3540" w:type="dxa"/>
            <w:shd w:val="clear" w:color="auto" w:fill="auto"/>
            <w:noWrap/>
            <w:vAlign w:val="center"/>
            <w:hideMark/>
          </w:tcPr>
          <w:p w14:paraId="587CCB36"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342F8E" w:rsidRPr="00EF4824" w14:paraId="15927F88" w14:textId="77777777" w:rsidTr="00AC304E">
        <w:trPr>
          <w:trHeight w:val="144"/>
        </w:trPr>
        <w:tc>
          <w:tcPr>
            <w:tcW w:w="0" w:type="auto"/>
            <w:vMerge/>
            <w:tcBorders>
              <w:bottom w:val="single" w:sz="4" w:space="0" w:color="auto"/>
            </w:tcBorders>
            <w:vAlign w:val="center"/>
            <w:hideMark/>
          </w:tcPr>
          <w:p w14:paraId="215407E8"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2FC016C4" w14:textId="27150A71" w:rsidR="00342F8E" w:rsidRPr="00EF4824" w:rsidRDefault="00342F8E"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263B8B05"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3.75</w:t>
            </w:r>
          </w:p>
        </w:tc>
        <w:tc>
          <w:tcPr>
            <w:tcW w:w="4104" w:type="dxa"/>
            <w:tcBorders>
              <w:bottom w:val="single" w:sz="4" w:space="0" w:color="auto"/>
            </w:tcBorders>
            <w:shd w:val="clear" w:color="auto" w:fill="auto"/>
            <w:vAlign w:val="center"/>
          </w:tcPr>
          <w:p w14:paraId="77361B9E" w14:textId="2077927D"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71CE6200"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r>
      <w:tr w:rsidR="00342F8E" w:rsidRPr="00EF4824" w14:paraId="10FD633F" w14:textId="77777777" w:rsidTr="00AC304E">
        <w:trPr>
          <w:trHeight w:val="144"/>
        </w:trPr>
        <w:tc>
          <w:tcPr>
            <w:tcW w:w="0" w:type="auto"/>
            <w:vMerge w:val="restart"/>
            <w:tcBorders>
              <w:top w:val="single" w:sz="4" w:space="0" w:color="auto"/>
            </w:tcBorders>
            <w:shd w:val="clear" w:color="auto" w:fill="auto"/>
            <w:noWrap/>
            <w:vAlign w:val="center"/>
            <w:hideMark/>
          </w:tcPr>
          <w:p w14:paraId="30333CAE" w14:textId="238EF684"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Diltiazem</w:t>
            </w:r>
            <w:r w:rsidRPr="00EF4824">
              <w:rPr>
                <w:rFonts w:ascii="Arial" w:eastAsia="Times New Roman" w:hAnsi="Arial" w:cs="Arial"/>
                <w:color w:val="000000"/>
                <w:kern w:val="0"/>
                <w:sz w:val="16"/>
                <w:szCs w:val="16"/>
                <w:lang w:val="en-US"/>
                <w14:ligatures w14:val="none"/>
              </w:rPr>
              <w:br/>
              <w:t>(Friedman et al. 2011)</w:t>
            </w:r>
          </w:p>
        </w:tc>
        <w:tc>
          <w:tcPr>
            <w:tcW w:w="2169" w:type="dxa"/>
            <w:tcBorders>
              <w:top w:val="single" w:sz="4" w:space="0" w:color="auto"/>
            </w:tcBorders>
            <w:shd w:val="clear" w:color="auto" w:fill="auto"/>
            <w:noWrap/>
            <w:vAlign w:val="center"/>
            <w:hideMark/>
          </w:tcPr>
          <w:p w14:paraId="38ABA27F" w14:textId="3D04A82F" w:rsidR="00342F8E" w:rsidRPr="00EF4824" w:rsidRDefault="00342F8E" w:rsidP="00342F8E">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2B85C053" w14:textId="5E192B95"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0.70</w:t>
            </w:r>
          </w:p>
        </w:tc>
        <w:tc>
          <w:tcPr>
            <w:tcW w:w="4104" w:type="dxa"/>
            <w:tcBorders>
              <w:top w:val="single" w:sz="4" w:space="0" w:color="auto"/>
            </w:tcBorders>
            <w:shd w:val="clear" w:color="auto" w:fill="auto"/>
            <w:noWrap/>
            <w:vAlign w:val="center"/>
            <w:hideMark/>
          </w:tcPr>
          <w:p w14:paraId="452FEFFE" w14:textId="3E95D052"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1.68</w:t>
            </w:r>
          </w:p>
        </w:tc>
        <w:tc>
          <w:tcPr>
            <w:tcW w:w="3540" w:type="dxa"/>
            <w:tcBorders>
              <w:top w:val="single" w:sz="4" w:space="0" w:color="auto"/>
            </w:tcBorders>
            <w:shd w:val="clear" w:color="auto" w:fill="auto"/>
            <w:noWrap/>
            <w:vAlign w:val="center"/>
            <w:hideMark/>
          </w:tcPr>
          <w:p w14:paraId="5B16B3D2" w14:textId="77777777"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p>
        </w:tc>
      </w:tr>
      <w:tr w:rsidR="00342F8E" w:rsidRPr="00EF4824" w14:paraId="3284599E" w14:textId="77777777" w:rsidTr="00AC304E">
        <w:trPr>
          <w:trHeight w:val="144"/>
        </w:trPr>
        <w:tc>
          <w:tcPr>
            <w:tcW w:w="0" w:type="auto"/>
            <w:vMerge/>
            <w:vAlign w:val="center"/>
            <w:hideMark/>
          </w:tcPr>
          <w:p w14:paraId="63D52733" w14:textId="77777777"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034DBC07" w14:textId="17926BEE" w:rsidR="00342F8E" w:rsidRPr="00EF4824" w:rsidRDefault="00342F8E" w:rsidP="00342F8E">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58330C9E" w14:textId="1DF38A4A"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4.75</w:t>
            </w:r>
          </w:p>
        </w:tc>
        <w:tc>
          <w:tcPr>
            <w:tcW w:w="4104" w:type="dxa"/>
            <w:shd w:val="clear" w:color="auto" w:fill="auto"/>
            <w:noWrap/>
            <w:vAlign w:val="center"/>
            <w:hideMark/>
          </w:tcPr>
          <w:p w14:paraId="3977EC75" w14:textId="457A8D10"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0.3</w:t>
            </w:r>
            <w:r>
              <w:rPr>
                <w:rFonts w:ascii="Arial" w:eastAsia="Times New Roman" w:hAnsi="Arial" w:cs="Arial"/>
                <w:color w:val="000000"/>
                <w:kern w:val="0"/>
                <w:sz w:val="16"/>
                <w:szCs w:val="16"/>
                <w:lang w:val="en-US"/>
                <w14:ligatures w14:val="none"/>
              </w:rPr>
              <w:t>5</w:t>
            </w:r>
          </w:p>
        </w:tc>
        <w:tc>
          <w:tcPr>
            <w:tcW w:w="3540" w:type="dxa"/>
            <w:shd w:val="clear" w:color="auto" w:fill="auto"/>
            <w:noWrap/>
            <w:vAlign w:val="center"/>
            <w:hideMark/>
          </w:tcPr>
          <w:p w14:paraId="48B713ED" w14:textId="77777777"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5175587A" w14:textId="77777777" w:rsidTr="00AC304E">
        <w:trPr>
          <w:trHeight w:val="144"/>
        </w:trPr>
        <w:tc>
          <w:tcPr>
            <w:tcW w:w="0" w:type="auto"/>
            <w:vMerge/>
            <w:vAlign w:val="center"/>
            <w:hideMark/>
          </w:tcPr>
          <w:p w14:paraId="1A6ED92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98E0723" w14:textId="1BE6F972"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48B48C40"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642F56F8" w14:textId="77777777" w:rsidTr="00AC304E">
        <w:trPr>
          <w:trHeight w:val="144"/>
        </w:trPr>
        <w:tc>
          <w:tcPr>
            <w:tcW w:w="0" w:type="auto"/>
            <w:vMerge/>
            <w:vAlign w:val="center"/>
            <w:hideMark/>
          </w:tcPr>
          <w:p w14:paraId="1DD0295F"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5CFEE50" w14:textId="171B5747"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24F653DF" w14:textId="34ABB4BB"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32</w:t>
            </w:r>
          </w:p>
        </w:tc>
        <w:tc>
          <w:tcPr>
            <w:tcW w:w="4104" w:type="dxa"/>
            <w:shd w:val="clear" w:color="auto" w:fill="auto"/>
            <w:noWrap/>
            <w:vAlign w:val="center"/>
            <w:hideMark/>
          </w:tcPr>
          <w:p w14:paraId="18FC5F91" w14:textId="120EF270"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8</w:t>
            </w:r>
            <w:r w:rsidR="00342F8E">
              <w:rPr>
                <w:rFonts w:ascii="Arial" w:eastAsia="Times New Roman" w:hAnsi="Arial" w:cs="Arial"/>
                <w:color w:val="000000"/>
                <w:kern w:val="0"/>
                <w:sz w:val="16"/>
                <w:szCs w:val="16"/>
                <w:lang w:val="en-US"/>
                <w14:ligatures w14:val="none"/>
              </w:rPr>
              <w:t>3</w:t>
            </w:r>
          </w:p>
        </w:tc>
        <w:tc>
          <w:tcPr>
            <w:tcW w:w="3540" w:type="dxa"/>
            <w:shd w:val="clear" w:color="auto" w:fill="auto"/>
            <w:noWrap/>
            <w:vAlign w:val="center"/>
            <w:hideMark/>
          </w:tcPr>
          <w:p w14:paraId="24EAF114"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691151AE" w14:textId="77777777" w:rsidTr="00AC304E">
        <w:trPr>
          <w:trHeight w:val="144"/>
        </w:trPr>
        <w:tc>
          <w:tcPr>
            <w:tcW w:w="0" w:type="auto"/>
            <w:vMerge/>
            <w:vAlign w:val="center"/>
            <w:hideMark/>
          </w:tcPr>
          <w:p w14:paraId="0728459C"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F031929" w14:textId="272B075C"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24E9092C" w14:textId="66C5D40D"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5</w:t>
            </w:r>
            <w:r w:rsidR="00342F8E">
              <w:rPr>
                <w:rFonts w:ascii="Arial" w:eastAsia="Times New Roman" w:hAnsi="Arial" w:cs="Arial"/>
                <w:color w:val="000000"/>
                <w:kern w:val="0"/>
                <w:sz w:val="16"/>
                <w:szCs w:val="16"/>
                <w:lang w:val="en-US"/>
                <w14:ligatures w14:val="none"/>
              </w:rPr>
              <w:t>5</w:t>
            </w:r>
          </w:p>
        </w:tc>
        <w:tc>
          <w:tcPr>
            <w:tcW w:w="4104" w:type="dxa"/>
            <w:shd w:val="clear" w:color="auto" w:fill="auto"/>
            <w:noWrap/>
            <w:vAlign w:val="center"/>
            <w:hideMark/>
          </w:tcPr>
          <w:p w14:paraId="1B119735" w14:textId="26D21E9D"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9</w:t>
            </w:r>
            <w:r w:rsidR="00342F8E">
              <w:rPr>
                <w:rFonts w:ascii="Arial" w:eastAsia="Times New Roman" w:hAnsi="Arial" w:cs="Arial"/>
                <w:color w:val="000000"/>
                <w:kern w:val="0"/>
                <w:sz w:val="16"/>
                <w:szCs w:val="16"/>
                <w:lang w:val="en-US"/>
                <w14:ligatures w14:val="none"/>
              </w:rPr>
              <w:t>1</w:t>
            </w:r>
          </w:p>
        </w:tc>
        <w:tc>
          <w:tcPr>
            <w:tcW w:w="3540" w:type="dxa"/>
            <w:shd w:val="clear" w:color="auto" w:fill="auto"/>
            <w:noWrap/>
            <w:vAlign w:val="center"/>
            <w:hideMark/>
          </w:tcPr>
          <w:p w14:paraId="0CE284E7"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708391AB" w14:textId="77777777" w:rsidTr="00AC304E">
        <w:trPr>
          <w:trHeight w:val="144"/>
        </w:trPr>
        <w:tc>
          <w:tcPr>
            <w:tcW w:w="0" w:type="auto"/>
            <w:vMerge/>
            <w:vAlign w:val="center"/>
            <w:hideMark/>
          </w:tcPr>
          <w:p w14:paraId="58777027"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916703D" w14:textId="233D70CB"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CYP3A4 recovery (days)</w:t>
            </w:r>
          </w:p>
        </w:tc>
        <w:tc>
          <w:tcPr>
            <w:tcW w:w="9894" w:type="dxa"/>
            <w:gridSpan w:val="3"/>
            <w:shd w:val="clear" w:color="auto" w:fill="auto"/>
            <w:noWrap/>
            <w:vAlign w:val="center"/>
            <w:hideMark/>
          </w:tcPr>
          <w:p w14:paraId="6CDCDFD3"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6AECBC0D" w14:textId="77777777" w:rsidTr="00AC304E">
        <w:trPr>
          <w:trHeight w:val="144"/>
        </w:trPr>
        <w:tc>
          <w:tcPr>
            <w:tcW w:w="0" w:type="auto"/>
            <w:vMerge/>
            <w:vAlign w:val="center"/>
            <w:hideMark/>
          </w:tcPr>
          <w:p w14:paraId="02783C3E"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9ABD862" w14:textId="7A76EAA6"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30991AD8" w14:textId="63FCF3B3"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3.2</w:t>
            </w:r>
          </w:p>
        </w:tc>
        <w:tc>
          <w:tcPr>
            <w:tcW w:w="4104" w:type="dxa"/>
            <w:shd w:val="clear" w:color="auto" w:fill="auto"/>
            <w:noWrap/>
            <w:vAlign w:val="center"/>
            <w:hideMark/>
          </w:tcPr>
          <w:p w14:paraId="7CA7A8E1" w14:textId="04860D0E"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5.8</w:t>
            </w:r>
          </w:p>
        </w:tc>
        <w:tc>
          <w:tcPr>
            <w:tcW w:w="3540" w:type="dxa"/>
            <w:shd w:val="clear" w:color="auto" w:fill="auto"/>
            <w:noWrap/>
            <w:vAlign w:val="center"/>
            <w:hideMark/>
          </w:tcPr>
          <w:p w14:paraId="4706CCD4" w14:textId="77383C4A"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2.6</w:t>
            </w:r>
          </w:p>
        </w:tc>
      </w:tr>
      <w:tr w:rsidR="00EF4824" w:rsidRPr="00EF4824" w14:paraId="4B17E8D7" w14:textId="77777777" w:rsidTr="00AC304E">
        <w:trPr>
          <w:trHeight w:val="144"/>
        </w:trPr>
        <w:tc>
          <w:tcPr>
            <w:tcW w:w="0" w:type="auto"/>
            <w:vMerge/>
            <w:vAlign w:val="center"/>
            <w:hideMark/>
          </w:tcPr>
          <w:p w14:paraId="16F7332A"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472903A" w14:textId="1C45C960"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5A13BCDD" w14:textId="5F474A8A"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3.2</w:t>
            </w:r>
          </w:p>
        </w:tc>
        <w:tc>
          <w:tcPr>
            <w:tcW w:w="4104" w:type="dxa"/>
            <w:shd w:val="clear" w:color="auto" w:fill="auto"/>
            <w:noWrap/>
            <w:vAlign w:val="center"/>
            <w:hideMark/>
          </w:tcPr>
          <w:p w14:paraId="4241422D" w14:textId="58A09E74"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3.7</w:t>
            </w:r>
          </w:p>
        </w:tc>
        <w:tc>
          <w:tcPr>
            <w:tcW w:w="3540" w:type="dxa"/>
            <w:shd w:val="clear" w:color="auto" w:fill="auto"/>
            <w:noWrap/>
            <w:vAlign w:val="center"/>
            <w:hideMark/>
          </w:tcPr>
          <w:p w14:paraId="5C9494A8" w14:textId="6664E905"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0.</w:t>
            </w:r>
            <w:r w:rsidR="00342F8E">
              <w:rPr>
                <w:rFonts w:ascii="Arial" w:eastAsia="Times New Roman" w:hAnsi="Arial" w:cs="Arial"/>
                <w:color w:val="000000"/>
                <w:kern w:val="0"/>
                <w:sz w:val="16"/>
                <w:szCs w:val="16"/>
                <w:lang w:val="en-US"/>
                <w14:ligatures w14:val="none"/>
              </w:rPr>
              <w:t>5</w:t>
            </w:r>
          </w:p>
        </w:tc>
      </w:tr>
      <w:tr w:rsidR="00EF4824" w:rsidRPr="00EF4824" w14:paraId="438E9602" w14:textId="77777777" w:rsidTr="00AC304E">
        <w:trPr>
          <w:trHeight w:val="144"/>
        </w:trPr>
        <w:tc>
          <w:tcPr>
            <w:tcW w:w="0" w:type="auto"/>
            <w:vMerge/>
            <w:vAlign w:val="center"/>
            <w:hideMark/>
          </w:tcPr>
          <w:p w14:paraId="6F4C6AF3"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61AFED3A" w14:textId="2CAC4C18"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352CBB23"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1.68</w:t>
            </w:r>
          </w:p>
        </w:tc>
        <w:tc>
          <w:tcPr>
            <w:tcW w:w="4104" w:type="dxa"/>
            <w:shd w:val="clear" w:color="auto" w:fill="auto"/>
            <w:noWrap/>
            <w:vAlign w:val="center"/>
            <w:hideMark/>
          </w:tcPr>
          <w:p w14:paraId="10140B3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5.3</w:t>
            </w:r>
          </w:p>
        </w:tc>
        <w:tc>
          <w:tcPr>
            <w:tcW w:w="3540" w:type="dxa"/>
            <w:shd w:val="clear" w:color="auto" w:fill="auto"/>
            <w:noWrap/>
            <w:vAlign w:val="center"/>
            <w:hideMark/>
          </w:tcPr>
          <w:p w14:paraId="6BFF7DE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342F8E" w:rsidRPr="00EF4824" w14:paraId="4A2B6606" w14:textId="77777777" w:rsidTr="00AC304E">
        <w:trPr>
          <w:trHeight w:val="144"/>
        </w:trPr>
        <w:tc>
          <w:tcPr>
            <w:tcW w:w="0" w:type="auto"/>
            <w:vMerge/>
            <w:tcBorders>
              <w:bottom w:val="single" w:sz="4" w:space="0" w:color="auto"/>
            </w:tcBorders>
            <w:vAlign w:val="center"/>
            <w:hideMark/>
          </w:tcPr>
          <w:p w14:paraId="501DAB75"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1D479474" w14:textId="5CC4719C" w:rsidR="00342F8E" w:rsidRPr="00EF4824" w:rsidRDefault="00342F8E"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51EC61C0" w14:textId="77777777" w:rsidR="00342F8E" w:rsidRPr="00EF4824" w:rsidRDefault="00342F8E" w:rsidP="00342F8E">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4.06</w:t>
            </w:r>
          </w:p>
        </w:tc>
        <w:tc>
          <w:tcPr>
            <w:tcW w:w="4104" w:type="dxa"/>
            <w:tcBorders>
              <w:bottom w:val="single" w:sz="4" w:space="0" w:color="auto"/>
            </w:tcBorders>
            <w:shd w:val="clear" w:color="auto" w:fill="auto"/>
            <w:vAlign w:val="center"/>
          </w:tcPr>
          <w:p w14:paraId="5E16DDA9" w14:textId="34B6551F"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2E428D17"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52D9BA14" w14:textId="77777777" w:rsidTr="00AC304E">
        <w:trPr>
          <w:trHeight w:val="144"/>
        </w:trPr>
        <w:tc>
          <w:tcPr>
            <w:tcW w:w="0" w:type="auto"/>
            <w:vMerge w:val="restart"/>
            <w:tcBorders>
              <w:top w:val="single" w:sz="4" w:space="0" w:color="auto"/>
            </w:tcBorders>
            <w:shd w:val="clear" w:color="auto" w:fill="auto"/>
            <w:noWrap/>
            <w:vAlign w:val="center"/>
            <w:hideMark/>
          </w:tcPr>
          <w:p w14:paraId="7DF5D6A2"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Saquinavir V21</w:t>
            </w:r>
          </w:p>
        </w:tc>
        <w:tc>
          <w:tcPr>
            <w:tcW w:w="2169" w:type="dxa"/>
            <w:tcBorders>
              <w:top w:val="single" w:sz="4" w:space="0" w:color="auto"/>
            </w:tcBorders>
            <w:shd w:val="clear" w:color="auto" w:fill="auto"/>
            <w:noWrap/>
            <w:vAlign w:val="center"/>
            <w:hideMark/>
          </w:tcPr>
          <w:p w14:paraId="5B37F89D" w14:textId="53E43F75"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w:t>
            </w:r>
            <w:r w:rsidRPr="00EF4824">
              <w:rPr>
                <w:rFonts w:ascii="Arial" w:eastAsia="Times New Roman" w:hAnsi="Arial" w:cs="Arial"/>
                <w:color w:val="000000"/>
                <w:kern w:val="0"/>
                <w:sz w:val="16"/>
                <w:szCs w:val="16"/>
                <w:vertAlign w:val="subscript"/>
                <w:lang w:val="en-US"/>
                <w14:ligatures w14:val="none"/>
              </w:rPr>
              <w:t>inact</w:t>
            </w:r>
            <w:proofErr w:type="spellEnd"/>
            <w:r w:rsidRPr="00EF4824">
              <w:rPr>
                <w:rFonts w:ascii="Arial" w:eastAsia="Times New Roman" w:hAnsi="Arial" w:cs="Arial"/>
                <w:color w:val="000000"/>
                <w:kern w:val="0"/>
                <w:sz w:val="16"/>
                <w:szCs w:val="16"/>
                <w:lang w:val="en-US"/>
                <w14:ligatures w14:val="none"/>
              </w:rPr>
              <w:t xml:space="preserve"> (h</w:t>
            </w:r>
            <w:r w:rsidRPr="00EF4824">
              <w:rPr>
                <w:rFonts w:ascii="Arial" w:eastAsia="Times New Roman" w:hAnsi="Arial" w:cs="Arial"/>
                <w:color w:val="000000"/>
                <w:kern w:val="0"/>
                <w:sz w:val="16"/>
                <w:szCs w:val="16"/>
                <w:vertAlign w:val="superscript"/>
                <w:lang w:val="en-US"/>
                <w14:ligatures w14:val="none"/>
              </w:rPr>
              <w:t>-1</w:t>
            </w:r>
            <w:r w:rsidRPr="00EF4824">
              <w:rPr>
                <w:rFonts w:ascii="Arial" w:eastAsia="Times New Roman" w:hAnsi="Arial" w:cs="Arial"/>
                <w:color w:val="000000"/>
                <w:kern w:val="0"/>
                <w:sz w:val="16"/>
                <w:szCs w:val="16"/>
                <w:lang w:val="en-US"/>
                <w14:ligatures w14:val="none"/>
              </w:rPr>
              <w:t>)</w:t>
            </w:r>
          </w:p>
        </w:tc>
        <w:tc>
          <w:tcPr>
            <w:tcW w:w="2250" w:type="dxa"/>
            <w:tcBorders>
              <w:top w:val="single" w:sz="4" w:space="0" w:color="auto"/>
            </w:tcBorders>
            <w:shd w:val="clear" w:color="auto" w:fill="auto"/>
            <w:noWrap/>
            <w:vAlign w:val="center"/>
            <w:hideMark/>
          </w:tcPr>
          <w:p w14:paraId="0D49914E" w14:textId="4232BC0B"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w:t>
            </w:r>
            <w:r w:rsidR="00342F8E">
              <w:rPr>
                <w:rFonts w:ascii="Arial" w:eastAsia="Times New Roman" w:hAnsi="Arial" w:cs="Arial"/>
                <w:color w:val="000000"/>
                <w:kern w:val="0"/>
                <w:sz w:val="16"/>
                <w:szCs w:val="16"/>
                <w:lang w:val="en-US"/>
                <w14:ligatures w14:val="none"/>
              </w:rPr>
              <w:t>.00</w:t>
            </w:r>
          </w:p>
        </w:tc>
        <w:tc>
          <w:tcPr>
            <w:tcW w:w="4104" w:type="dxa"/>
            <w:tcBorders>
              <w:top w:val="single" w:sz="4" w:space="0" w:color="auto"/>
            </w:tcBorders>
            <w:shd w:val="clear" w:color="auto" w:fill="auto"/>
            <w:noWrap/>
            <w:vAlign w:val="center"/>
            <w:hideMark/>
          </w:tcPr>
          <w:p w14:paraId="5A5810E3" w14:textId="2F64C984"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4.8</w:t>
            </w:r>
            <w:r w:rsidR="00342F8E">
              <w:rPr>
                <w:rFonts w:ascii="Arial" w:eastAsia="Times New Roman" w:hAnsi="Arial" w:cs="Arial"/>
                <w:color w:val="000000"/>
                <w:kern w:val="0"/>
                <w:sz w:val="16"/>
                <w:szCs w:val="16"/>
                <w:lang w:val="en-US"/>
                <w14:ligatures w14:val="none"/>
              </w:rPr>
              <w:t>0</w:t>
            </w:r>
          </w:p>
        </w:tc>
        <w:tc>
          <w:tcPr>
            <w:tcW w:w="3540" w:type="dxa"/>
            <w:tcBorders>
              <w:top w:val="single" w:sz="4" w:space="0" w:color="auto"/>
            </w:tcBorders>
            <w:shd w:val="clear" w:color="auto" w:fill="auto"/>
            <w:noWrap/>
            <w:vAlign w:val="center"/>
            <w:hideMark/>
          </w:tcPr>
          <w:p w14:paraId="7F8CAD1A"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3F1642D9" w14:textId="77777777" w:rsidTr="00AC304E">
        <w:trPr>
          <w:trHeight w:val="144"/>
        </w:trPr>
        <w:tc>
          <w:tcPr>
            <w:tcW w:w="0" w:type="auto"/>
            <w:vMerge/>
            <w:vAlign w:val="center"/>
            <w:hideMark/>
          </w:tcPr>
          <w:p w14:paraId="05C46005"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9A44F9F" w14:textId="5D1F87D5"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proofErr w:type="spellStart"/>
            <w:r w:rsidRPr="00EF4824">
              <w:rPr>
                <w:rFonts w:ascii="Arial" w:eastAsia="Times New Roman" w:hAnsi="Arial" w:cs="Arial"/>
                <w:color w:val="000000"/>
                <w:kern w:val="0"/>
                <w:sz w:val="16"/>
                <w:szCs w:val="16"/>
                <w:lang w:val="en-US"/>
                <w14:ligatures w14:val="none"/>
              </w:rPr>
              <w:t>KI,</w:t>
            </w:r>
            <w:r w:rsidRPr="00EF4824">
              <w:rPr>
                <w:rFonts w:ascii="Arial" w:eastAsia="Times New Roman" w:hAnsi="Arial" w:cs="Arial"/>
                <w:color w:val="000000"/>
                <w:kern w:val="0"/>
                <w:sz w:val="16"/>
                <w:szCs w:val="16"/>
                <w:vertAlign w:val="subscript"/>
                <w:lang w:val="en-US"/>
                <w14:ligatures w14:val="none"/>
              </w:rPr>
              <w:t>u</w:t>
            </w:r>
            <w:proofErr w:type="spellEnd"/>
            <w:r w:rsidRPr="00EF4824">
              <w:rPr>
                <w:rFonts w:ascii="Arial" w:eastAsia="Times New Roman" w:hAnsi="Arial" w:cs="Arial"/>
                <w:color w:val="000000"/>
                <w:kern w:val="0"/>
                <w:sz w:val="16"/>
                <w:szCs w:val="16"/>
                <w:vertAlign w:val="subscript"/>
                <w:lang w:val="en-US"/>
                <w14:ligatures w14:val="none"/>
              </w:rPr>
              <w:t xml:space="preserve"> </w:t>
            </w:r>
            <w:r w:rsidRPr="00EF4824">
              <w:rPr>
                <w:rFonts w:ascii="Arial" w:eastAsia="Times New Roman" w:hAnsi="Arial" w:cs="Arial"/>
                <w:color w:val="000000"/>
                <w:kern w:val="0"/>
                <w:sz w:val="16"/>
                <w:szCs w:val="16"/>
                <w:lang w:val="en-US"/>
                <w14:ligatures w14:val="none"/>
              </w:rPr>
              <w:t>(</w:t>
            </w:r>
            <w:r w:rsidRPr="00EF4824">
              <w:rPr>
                <w:rFonts w:ascii="Symbol" w:eastAsia="Times New Roman" w:hAnsi="Symbol" w:cs="Arial"/>
                <w:color w:val="000000"/>
                <w:kern w:val="0"/>
                <w:sz w:val="16"/>
                <w:szCs w:val="16"/>
                <w:lang w:val="en-US"/>
                <w14:ligatures w14:val="none"/>
              </w:rPr>
              <w:t>m</w:t>
            </w:r>
            <w:r w:rsidRPr="00EF4824">
              <w:rPr>
                <w:rFonts w:ascii="Arial" w:eastAsia="Times New Roman" w:hAnsi="Arial" w:cs="Arial"/>
                <w:color w:val="000000"/>
                <w:kern w:val="0"/>
                <w:sz w:val="16"/>
                <w:szCs w:val="16"/>
                <w:lang w:val="en-US"/>
                <w14:ligatures w14:val="none"/>
              </w:rPr>
              <w:t>M)</w:t>
            </w:r>
          </w:p>
        </w:tc>
        <w:tc>
          <w:tcPr>
            <w:tcW w:w="2250" w:type="dxa"/>
            <w:shd w:val="clear" w:color="auto" w:fill="auto"/>
            <w:noWrap/>
            <w:vAlign w:val="center"/>
            <w:hideMark/>
          </w:tcPr>
          <w:p w14:paraId="0F8F5C42"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2.99</w:t>
            </w:r>
          </w:p>
        </w:tc>
        <w:tc>
          <w:tcPr>
            <w:tcW w:w="4104" w:type="dxa"/>
            <w:shd w:val="clear" w:color="auto" w:fill="auto"/>
            <w:noWrap/>
            <w:vAlign w:val="center"/>
            <w:hideMark/>
          </w:tcPr>
          <w:p w14:paraId="09D30D1F"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11.33</w:t>
            </w:r>
          </w:p>
        </w:tc>
        <w:tc>
          <w:tcPr>
            <w:tcW w:w="3540" w:type="dxa"/>
            <w:shd w:val="clear" w:color="auto" w:fill="auto"/>
            <w:noWrap/>
            <w:vAlign w:val="center"/>
            <w:hideMark/>
          </w:tcPr>
          <w:p w14:paraId="00AB1A22"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3D0ABBC5" w14:textId="77777777" w:rsidTr="00AC304E">
        <w:trPr>
          <w:trHeight w:val="144"/>
        </w:trPr>
        <w:tc>
          <w:tcPr>
            <w:tcW w:w="0" w:type="auto"/>
            <w:vMerge/>
            <w:vAlign w:val="center"/>
            <w:hideMark/>
          </w:tcPr>
          <w:p w14:paraId="540F5706"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6B8A5E77" w14:textId="3F80E94E"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Inhibition %</w:t>
            </w:r>
          </w:p>
        </w:tc>
        <w:tc>
          <w:tcPr>
            <w:tcW w:w="9894" w:type="dxa"/>
            <w:gridSpan w:val="3"/>
            <w:shd w:val="clear" w:color="auto" w:fill="auto"/>
            <w:noWrap/>
            <w:vAlign w:val="center"/>
            <w:hideMark/>
          </w:tcPr>
          <w:p w14:paraId="3656DA8A"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6D48856B" w14:textId="77777777" w:rsidTr="00AC304E">
        <w:trPr>
          <w:trHeight w:val="144"/>
        </w:trPr>
        <w:tc>
          <w:tcPr>
            <w:tcW w:w="0" w:type="auto"/>
            <w:vMerge/>
            <w:vAlign w:val="center"/>
            <w:hideMark/>
          </w:tcPr>
          <w:p w14:paraId="5FD25406"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22EE53C1" w14:textId="778499B4"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2C0FEA55" w14:textId="2588B07F"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49</w:t>
            </w:r>
          </w:p>
        </w:tc>
        <w:tc>
          <w:tcPr>
            <w:tcW w:w="4104" w:type="dxa"/>
            <w:shd w:val="clear" w:color="auto" w:fill="auto"/>
            <w:noWrap/>
            <w:vAlign w:val="center"/>
            <w:hideMark/>
          </w:tcPr>
          <w:p w14:paraId="799D82D6" w14:textId="1C71296F"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33</w:t>
            </w:r>
          </w:p>
        </w:tc>
        <w:tc>
          <w:tcPr>
            <w:tcW w:w="3540" w:type="dxa"/>
            <w:shd w:val="clear" w:color="auto" w:fill="auto"/>
            <w:noWrap/>
            <w:vAlign w:val="center"/>
            <w:hideMark/>
          </w:tcPr>
          <w:p w14:paraId="2AB14248"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EF4824" w:rsidRPr="00EF4824" w14:paraId="7C702238" w14:textId="77777777" w:rsidTr="00AC304E">
        <w:trPr>
          <w:trHeight w:val="144"/>
        </w:trPr>
        <w:tc>
          <w:tcPr>
            <w:tcW w:w="0" w:type="auto"/>
            <w:vMerge/>
            <w:vAlign w:val="center"/>
            <w:hideMark/>
          </w:tcPr>
          <w:p w14:paraId="12333BB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287311A" w14:textId="4C25DE27"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277386D1" w14:textId="38F38B5B"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91</w:t>
            </w:r>
          </w:p>
        </w:tc>
        <w:tc>
          <w:tcPr>
            <w:tcW w:w="4104" w:type="dxa"/>
            <w:shd w:val="clear" w:color="auto" w:fill="auto"/>
            <w:noWrap/>
            <w:vAlign w:val="center"/>
            <w:hideMark/>
          </w:tcPr>
          <w:p w14:paraId="1607C7A3" w14:textId="5D0716A1"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87</w:t>
            </w:r>
          </w:p>
        </w:tc>
        <w:tc>
          <w:tcPr>
            <w:tcW w:w="3540" w:type="dxa"/>
            <w:shd w:val="clear" w:color="auto" w:fill="auto"/>
            <w:noWrap/>
            <w:vAlign w:val="center"/>
            <w:hideMark/>
          </w:tcPr>
          <w:p w14:paraId="4382652C"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094C9ABD" w14:textId="77777777" w:rsidTr="00AC304E">
        <w:trPr>
          <w:trHeight w:val="144"/>
        </w:trPr>
        <w:tc>
          <w:tcPr>
            <w:tcW w:w="0" w:type="auto"/>
            <w:vMerge/>
            <w:vAlign w:val="center"/>
            <w:hideMark/>
          </w:tcPr>
          <w:p w14:paraId="74DDCB5B"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7BCF5C90" w14:textId="1912E8D2"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CYP3A4 recovery (days)</w:t>
            </w:r>
          </w:p>
        </w:tc>
        <w:tc>
          <w:tcPr>
            <w:tcW w:w="9894" w:type="dxa"/>
            <w:gridSpan w:val="3"/>
            <w:shd w:val="clear" w:color="auto" w:fill="auto"/>
            <w:noWrap/>
            <w:vAlign w:val="center"/>
            <w:hideMark/>
          </w:tcPr>
          <w:p w14:paraId="5D1EFFEA" w14:textId="77777777" w:rsidR="00EF4824" w:rsidRPr="00EF4824" w:rsidRDefault="00EF4824" w:rsidP="00EF4824">
            <w:pPr>
              <w:spacing w:after="0" w:line="276" w:lineRule="auto"/>
              <w:jc w:val="center"/>
              <w:rPr>
                <w:rFonts w:ascii="Arial" w:eastAsia="Times New Roman" w:hAnsi="Arial" w:cs="Arial"/>
                <w:i/>
                <w:iCs/>
                <w:color w:val="000000"/>
                <w:kern w:val="0"/>
                <w:sz w:val="16"/>
                <w:szCs w:val="16"/>
                <w:lang w:val="en-US"/>
                <w14:ligatures w14:val="none"/>
              </w:rPr>
            </w:pPr>
          </w:p>
        </w:tc>
      </w:tr>
      <w:tr w:rsidR="00EF4824" w:rsidRPr="00EF4824" w14:paraId="173B4D28" w14:textId="77777777" w:rsidTr="00AC304E">
        <w:trPr>
          <w:trHeight w:val="144"/>
        </w:trPr>
        <w:tc>
          <w:tcPr>
            <w:tcW w:w="0" w:type="auto"/>
            <w:vMerge/>
            <w:vAlign w:val="center"/>
            <w:hideMark/>
          </w:tcPr>
          <w:p w14:paraId="5AD8F942"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50DF4672" w14:textId="49CB68EE"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Liver</w:t>
            </w:r>
          </w:p>
        </w:tc>
        <w:tc>
          <w:tcPr>
            <w:tcW w:w="2250" w:type="dxa"/>
            <w:shd w:val="clear" w:color="auto" w:fill="auto"/>
            <w:noWrap/>
            <w:vAlign w:val="center"/>
            <w:hideMark/>
          </w:tcPr>
          <w:p w14:paraId="209E6BB7" w14:textId="66F16197"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8.3</w:t>
            </w:r>
          </w:p>
        </w:tc>
        <w:tc>
          <w:tcPr>
            <w:tcW w:w="4104" w:type="dxa"/>
            <w:shd w:val="clear" w:color="auto" w:fill="auto"/>
            <w:noWrap/>
            <w:vAlign w:val="center"/>
            <w:hideMark/>
          </w:tcPr>
          <w:p w14:paraId="78971F52" w14:textId="769652AD"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6.8</w:t>
            </w:r>
          </w:p>
        </w:tc>
        <w:tc>
          <w:tcPr>
            <w:tcW w:w="3540" w:type="dxa"/>
            <w:shd w:val="clear" w:color="auto" w:fill="auto"/>
            <w:noWrap/>
            <w:vAlign w:val="center"/>
            <w:hideMark/>
          </w:tcPr>
          <w:p w14:paraId="589996CE" w14:textId="775F749D"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w:t>
            </w:r>
            <w:r w:rsidR="00342F8E">
              <w:rPr>
                <w:rFonts w:ascii="Arial" w:eastAsia="Times New Roman" w:hAnsi="Arial" w:cs="Arial"/>
                <w:color w:val="000000"/>
                <w:kern w:val="0"/>
                <w:sz w:val="16"/>
                <w:szCs w:val="16"/>
                <w:lang w:val="en-US"/>
                <w14:ligatures w14:val="none"/>
              </w:rPr>
              <w:t>5</w:t>
            </w:r>
          </w:p>
        </w:tc>
      </w:tr>
      <w:tr w:rsidR="00EF4824" w:rsidRPr="00EF4824" w14:paraId="0D3A1D7B" w14:textId="77777777" w:rsidTr="00AC304E">
        <w:trPr>
          <w:trHeight w:val="144"/>
        </w:trPr>
        <w:tc>
          <w:tcPr>
            <w:tcW w:w="0" w:type="auto"/>
            <w:vMerge/>
            <w:vAlign w:val="center"/>
            <w:hideMark/>
          </w:tcPr>
          <w:p w14:paraId="590BB5B8"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31474AE8" w14:textId="63C45808" w:rsidR="00EF4824" w:rsidRPr="00EF4824" w:rsidRDefault="00EF4824" w:rsidP="00EF4824">
            <w:pPr>
              <w:spacing w:after="0" w:line="276" w:lineRule="auto"/>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Gut</w:t>
            </w:r>
          </w:p>
        </w:tc>
        <w:tc>
          <w:tcPr>
            <w:tcW w:w="2250" w:type="dxa"/>
            <w:shd w:val="clear" w:color="auto" w:fill="auto"/>
            <w:noWrap/>
            <w:vAlign w:val="center"/>
            <w:hideMark/>
          </w:tcPr>
          <w:p w14:paraId="171171D0" w14:textId="713D47DE"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7.7</w:t>
            </w:r>
          </w:p>
        </w:tc>
        <w:tc>
          <w:tcPr>
            <w:tcW w:w="4104" w:type="dxa"/>
            <w:shd w:val="clear" w:color="auto" w:fill="auto"/>
            <w:noWrap/>
            <w:vAlign w:val="center"/>
            <w:hideMark/>
          </w:tcPr>
          <w:p w14:paraId="1347EFA3" w14:textId="39811007" w:rsidR="00EF4824"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Pr>
                <w:rFonts w:ascii="Arial" w:eastAsia="Times New Roman" w:hAnsi="Arial" w:cs="Arial"/>
                <w:color w:val="000000"/>
                <w:kern w:val="0"/>
                <w:sz w:val="16"/>
                <w:szCs w:val="16"/>
                <w:lang w:val="en-US"/>
                <w14:ligatures w14:val="none"/>
              </w:rPr>
              <w:t>7.4</w:t>
            </w:r>
          </w:p>
        </w:tc>
        <w:tc>
          <w:tcPr>
            <w:tcW w:w="3540" w:type="dxa"/>
            <w:shd w:val="clear" w:color="auto" w:fill="auto"/>
            <w:noWrap/>
            <w:vAlign w:val="center"/>
            <w:hideMark/>
          </w:tcPr>
          <w:p w14:paraId="49C10719" w14:textId="2AA48DB1"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w:t>
            </w:r>
            <w:r w:rsidR="00342F8E">
              <w:rPr>
                <w:rFonts w:ascii="Arial" w:eastAsia="Times New Roman" w:hAnsi="Arial" w:cs="Arial"/>
                <w:color w:val="000000"/>
                <w:kern w:val="0"/>
                <w:sz w:val="16"/>
                <w:szCs w:val="16"/>
                <w:lang w:val="en-US"/>
                <w14:ligatures w14:val="none"/>
              </w:rPr>
              <w:t>0.3</w:t>
            </w:r>
          </w:p>
        </w:tc>
      </w:tr>
      <w:tr w:rsidR="00EF4824" w:rsidRPr="00EF4824" w14:paraId="17C6354F" w14:textId="77777777" w:rsidTr="00AC304E">
        <w:trPr>
          <w:trHeight w:val="144"/>
        </w:trPr>
        <w:tc>
          <w:tcPr>
            <w:tcW w:w="0" w:type="auto"/>
            <w:vMerge/>
            <w:vAlign w:val="center"/>
            <w:hideMark/>
          </w:tcPr>
          <w:p w14:paraId="0989B188"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shd w:val="clear" w:color="auto" w:fill="auto"/>
            <w:noWrap/>
            <w:vAlign w:val="center"/>
            <w:hideMark/>
          </w:tcPr>
          <w:p w14:paraId="026C6A94" w14:textId="78F5F07E" w:rsidR="00EF4824" w:rsidRPr="00EF4824" w:rsidRDefault="00EF4824"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predicted</w:t>
            </w:r>
          </w:p>
        </w:tc>
        <w:tc>
          <w:tcPr>
            <w:tcW w:w="2250" w:type="dxa"/>
            <w:shd w:val="clear" w:color="auto" w:fill="auto"/>
            <w:noWrap/>
            <w:vAlign w:val="center"/>
            <w:hideMark/>
          </w:tcPr>
          <w:p w14:paraId="14415DC6"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1.96</w:t>
            </w:r>
          </w:p>
        </w:tc>
        <w:tc>
          <w:tcPr>
            <w:tcW w:w="4104" w:type="dxa"/>
            <w:shd w:val="clear" w:color="auto" w:fill="auto"/>
            <w:noWrap/>
            <w:vAlign w:val="center"/>
            <w:hideMark/>
          </w:tcPr>
          <w:p w14:paraId="2AB73CA4"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1.73</w:t>
            </w:r>
          </w:p>
        </w:tc>
        <w:tc>
          <w:tcPr>
            <w:tcW w:w="3540" w:type="dxa"/>
            <w:shd w:val="clear" w:color="auto" w:fill="auto"/>
            <w:noWrap/>
            <w:vAlign w:val="center"/>
            <w:hideMark/>
          </w:tcPr>
          <w:p w14:paraId="529E238A" w14:textId="77777777" w:rsidR="00EF4824" w:rsidRPr="00EF4824" w:rsidRDefault="00EF4824" w:rsidP="00EF4824">
            <w:pPr>
              <w:spacing w:after="0" w:line="276" w:lineRule="auto"/>
              <w:jc w:val="center"/>
              <w:rPr>
                <w:rFonts w:ascii="Arial" w:eastAsia="Times New Roman" w:hAnsi="Arial" w:cs="Arial"/>
                <w:color w:val="000000"/>
                <w:kern w:val="0"/>
                <w:sz w:val="16"/>
                <w:szCs w:val="16"/>
                <w:lang w:val="en-US"/>
                <w14:ligatures w14:val="none"/>
              </w:rPr>
            </w:pPr>
          </w:p>
        </w:tc>
      </w:tr>
      <w:tr w:rsidR="00342F8E" w:rsidRPr="00EF4824" w14:paraId="00D96699" w14:textId="77777777" w:rsidTr="00AC304E">
        <w:trPr>
          <w:trHeight w:val="144"/>
        </w:trPr>
        <w:tc>
          <w:tcPr>
            <w:tcW w:w="0" w:type="auto"/>
            <w:vMerge/>
            <w:tcBorders>
              <w:bottom w:val="single" w:sz="4" w:space="0" w:color="auto"/>
            </w:tcBorders>
            <w:vAlign w:val="center"/>
            <w:hideMark/>
          </w:tcPr>
          <w:p w14:paraId="29F7D8D0"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c>
          <w:tcPr>
            <w:tcW w:w="2169" w:type="dxa"/>
            <w:tcBorders>
              <w:bottom w:val="single" w:sz="4" w:space="0" w:color="auto"/>
            </w:tcBorders>
            <w:shd w:val="clear" w:color="auto" w:fill="auto"/>
            <w:noWrap/>
            <w:vAlign w:val="center"/>
            <w:hideMark/>
          </w:tcPr>
          <w:p w14:paraId="2445777C" w14:textId="4BF23B84" w:rsidR="00342F8E" w:rsidRPr="00EF4824" w:rsidRDefault="00342F8E" w:rsidP="00EF4824">
            <w:pPr>
              <w:spacing w:after="0" w:line="276" w:lineRule="auto"/>
              <w:rPr>
                <w:rFonts w:ascii="Arial" w:eastAsia="Times New Roman" w:hAnsi="Arial" w:cs="Arial"/>
                <w:i/>
                <w:iCs/>
                <w:color w:val="000000"/>
                <w:kern w:val="0"/>
                <w:sz w:val="16"/>
                <w:szCs w:val="16"/>
                <w:lang w:val="en-US"/>
                <w14:ligatures w14:val="none"/>
              </w:rPr>
            </w:pPr>
            <w:r w:rsidRPr="00EF4824">
              <w:rPr>
                <w:rFonts w:ascii="Arial" w:eastAsia="Times New Roman" w:hAnsi="Arial" w:cs="Arial"/>
                <w:color w:val="000000"/>
                <w:kern w:val="0"/>
                <w:sz w:val="16"/>
                <w:szCs w:val="16"/>
                <w:u w:val="single"/>
                <w:lang w:val="en-US"/>
                <w14:ligatures w14:val="none"/>
              </w:rPr>
              <w:t>AUCR in vivo</w:t>
            </w:r>
          </w:p>
        </w:tc>
        <w:tc>
          <w:tcPr>
            <w:tcW w:w="2250" w:type="dxa"/>
            <w:tcBorders>
              <w:bottom w:val="single" w:sz="4" w:space="0" w:color="auto"/>
            </w:tcBorders>
            <w:shd w:val="clear" w:color="auto" w:fill="auto"/>
            <w:noWrap/>
            <w:vAlign w:val="center"/>
            <w:hideMark/>
          </w:tcPr>
          <w:p w14:paraId="0E3C0EDC"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r w:rsidRPr="00EF4824">
              <w:rPr>
                <w:rFonts w:ascii="Arial" w:eastAsia="Times New Roman" w:hAnsi="Arial" w:cs="Arial"/>
                <w:color w:val="000000"/>
                <w:kern w:val="0"/>
                <w:sz w:val="16"/>
                <w:szCs w:val="16"/>
                <w:lang w:val="en-US"/>
                <w14:ligatures w14:val="none"/>
              </w:rPr>
              <w:t>5.18</w:t>
            </w:r>
          </w:p>
        </w:tc>
        <w:tc>
          <w:tcPr>
            <w:tcW w:w="4104" w:type="dxa"/>
            <w:tcBorders>
              <w:bottom w:val="single" w:sz="4" w:space="0" w:color="auto"/>
            </w:tcBorders>
            <w:shd w:val="clear" w:color="auto" w:fill="auto"/>
            <w:vAlign w:val="center"/>
          </w:tcPr>
          <w:p w14:paraId="1805944F" w14:textId="1D923D08"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c>
          <w:tcPr>
            <w:tcW w:w="3540" w:type="dxa"/>
            <w:tcBorders>
              <w:bottom w:val="single" w:sz="4" w:space="0" w:color="auto"/>
            </w:tcBorders>
            <w:shd w:val="clear" w:color="auto" w:fill="auto"/>
            <w:noWrap/>
            <w:vAlign w:val="center"/>
            <w:hideMark/>
          </w:tcPr>
          <w:p w14:paraId="29176062" w14:textId="77777777" w:rsidR="00342F8E" w:rsidRPr="00EF4824" w:rsidRDefault="00342F8E" w:rsidP="00EF4824">
            <w:pPr>
              <w:spacing w:after="0" w:line="276" w:lineRule="auto"/>
              <w:jc w:val="center"/>
              <w:rPr>
                <w:rFonts w:ascii="Arial" w:eastAsia="Times New Roman" w:hAnsi="Arial" w:cs="Arial"/>
                <w:color w:val="000000"/>
                <w:kern w:val="0"/>
                <w:sz w:val="16"/>
                <w:szCs w:val="16"/>
                <w:lang w:val="en-US"/>
                <w14:ligatures w14:val="none"/>
              </w:rPr>
            </w:pPr>
          </w:p>
        </w:tc>
      </w:tr>
    </w:tbl>
    <w:p w14:paraId="34B2525B" w14:textId="77777777" w:rsidR="00C869B5" w:rsidRPr="00C869B5" w:rsidRDefault="00C869B5" w:rsidP="00C869B5">
      <w:pPr>
        <w:rPr>
          <w:rFonts w:ascii="Arial" w:hAnsi="Arial" w:cs="Arial"/>
          <w:sz w:val="20"/>
          <w:szCs w:val="20"/>
          <w:lang w:val="en-US"/>
        </w:rPr>
        <w:sectPr w:rsidR="00C869B5" w:rsidRPr="00C869B5" w:rsidSect="00D2139B">
          <w:pgSz w:w="16838" w:h="11906" w:orient="landscape"/>
          <w:pgMar w:top="1440" w:right="1440" w:bottom="1440" w:left="1440" w:header="706" w:footer="706" w:gutter="0"/>
          <w:cols w:space="708"/>
          <w:docGrid w:linePitch="360"/>
        </w:sectPr>
      </w:pPr>
    </w:p>
    <w:p w14:paraId="36CD5916" w14:textId="4F9A0628" w:rsidR="00D92AD8" w:rsidRPr="003800E2" w:rsidRDefault="00A802FF" w:rsidP="00AB0E4B">
      <w:pPr>
        <w:rPr>
          <w:rFonts w:ascii="Arial" w:eastAsia="Utopia-Regular" w:hAnsi="Arial" w:cs="Arial"/>
          <w:kern w:val="0"/>
          <w:sz w:val="20"/>
          <w:szCs w:val="20"/>
          <w:lang w:val="en-US"/>
        </w:rPr>
      </w:pPr>
      <w:r w:rsidRPr="00930913">
        <w:rPr>
          <w:rFonts w:ascii="Arial" w:hAnsi="Arial" w:cs="Arial"/>
          <w:b/>
          <w:bCs/>
          <w:sz w:val="20"/>
          <w:szCs w:val="20"/>
          <w:lang w:val="en-US"/>
        </w:rPr>
        <w:lastRenderedPageBreak/>
        <w:t>References</w:t>
      </w:r>
    </w:p>
    <w:p w14:paraId="6F398016" w14:textId="77777777" w:rsidR="00802C88" w:rsidRPr="004C2BAE" w:rsidRDefault="00802C88" w:rsidP="00010CC7">
      <w:pPr>
        <w:autoSpaceDE w:val="0"/>
        <w:autoSpaceDN w:val="0"/>
        <w:adjustRightInd w:val="0"/>
        <w:spacing w:after="0" w:line="240" w:lineRule="auto"/>
        <w:ind w:left="360"/>
        <w:jc w:val="both"/>
        <w:rPr>
          <w:rFonts w:ascii="Arial" w:eastAsia="Utopia-Regular" w:hAnsi="Arial" w:cs="Arial"/>
          <w:kern w:val="0"/>
          <w:lang w:val="en-US"/>
        </w:rPr>
      </w:pPr>
    </w:p>
    <w:p w14:paraId="500CEDF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2" w:history="1">
        <w:proofErr w:type="spellStart"/>
        <w:r w:rsidRPr="004C2BAE">
          <w:rPr>
            <w:rFonts w:ascii="Arial" w:eastAsia="Times New Roman" w:hAnsi="Arial" w:cs="Arial"/>
            <w:color w:val="000000"/>
            <w:kern w:val="0"/>
            <w:lang w:val="en-US"/>
            <w14:ligatures w14:val="none"/>
          </w:rPr>
          <w:t>Aarnoutse</w:t>
        </w:r>
        <w:proofErr w:type="spellEnd"/>
        <w:r w:rsidRPr="004C2BAE">
          <w:rPr>
            <w:rFonts w:ascii="Arial" w:eastAsia="Times New Roman" w:hAnsi="Arial" w:cs="Arial"/>
            <w:color w:val="000000"/>
            <w:kern w:val="0"/>
            <w:lang w:val="en-US"/>
            <w14:ligatures w14:val="none"/>
          </w:rPr>
          <w:t xml:space="preserve"> RE, </w:t>
        </w:r>
        <w:proofErr w:type="spellStart"/>
        <w:r w:rsidRPr="004C2BAE">
          <w:rPr>
            <w:rFonts w:ascii="Arial" w:eastAsia="Times New Roman" w:hAnsi="Arial" w:cs="Arial"/>
            <w:color w:val="000000"/>
            <w:kern w:val="0"/>
            <w:lang w:val="en-US"/>
            <w14:ligatures w14:val="none"/>
          </w:rPr>
          <w:t>Kleinnijenhuis</w:t>
        </w:r>
        <w:proofErr w:type="spellEnd"/>
        <w:r w:rsidRPr="004C2BAE">
          <w:rPr>
            <w:rFonts w:ascii="Arial" w:eastAsia="Times New Roman" w:hAnsi="Arial" w:cs="Arial"/>
            <w:color w:val="000000"/>
            <w:kern w:val="0"/>
            <w:lang w:val="en-US"/>
            <w14:ligatures w14:val="none"/>
          </w:rPr>
          <w:t xml:space="preserve"> J, Koopmans PP, Touw DJ, Wieling J, </w:t>
        </w:r>
        <w:proofErr w:type="spellStart"/>
        <w:r w:rsidRPr="004C2BAE">
          <w:rPr>
            <w:rFonts w:ascii="Arial" w:eastAsia="Times New Roman" w:hAnsi="Arial" w:cs="Arial"/>
            <w:color w:val="000000"/>
            <w:kern w:val="0"/>
            <w:lang w:val="en-US"/>
            <w14:ligatures w14:val="none"/>
          </w:rPr>
          <w:t>Hekster</w:t>
        </w:r>
        <w:proofErr w:type="spellEnd"/>
        <w:r w:rsidRPr="004C2BAE">
          <w:rPr>
            <w:rFonts w:ascii="Arial" w:eastAsia="Times New Roman" w:hAnsi="Arial" w:cs="Arial"/>
            <w:color w:val="000000"/>
            <w:kern w:val="0"/>
            <w:lang w:val="en-US"/>
            <w14:ligatures w14:val="none"/>
          </w:rPr>
          <w:t xml:space="preserve"> YA, and Burger DM (2005) Effect of low</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dose ritonavir (100 mg twice daily) on the activity of cytochrome P450 2D6 in healthy volunteers.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78</w:t>
        </w:r>
        <w:r w:rsidRPr="004C2BAE">
          <w:rPr>
            <w:rFonts w:ascii="Arial" w:eastAsia="Times New Roman" w:hAnsi="Arial" w:cs="Arial"/>
            <w:color w:val="000000"/>
            <w:kern w:val="0"/>
            <w:lang w:val="en-US"/>
            <w14:ligatures w14:val="none"/>
          </w:rPr>
          <w:t>:664–674.</w:t>
        </w:r>
      </w:hyperlink>
    </w:p>
    <w:p w14:paraId="1B12B8F0" w14:textId="006E37E8"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3" w:history="1">
        <w:r w:rsidRPr="004C2BAE">
          <w:rPr>
            <w:rFonts w:ascii="Arial" w:eastAsia="Times New Roman" w:hAnsi="Arial" w:cs="Arial"/>
            <w:color w:val="000000"/>
            <w:kern w:val="0"/>
            <w:lang w:val="en-US"/>
            <w14:ligatures w14:val="none"/>
          </w:rPr>
          <w:t xml:space="preserve">Albaugh DR, Fullenwider CL, Fisher MB, and Hutzler JM (2012) Time-Dependent Inhibition and Estimation of CYP3A Clinical Pharmacokinetic Drug-Drug Interactions Using Plated Human Cell Systems.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40</w:t>
        </w:r>
        <w:r w:rsidRPr="004C2BAE">
          <w:rPr>
            <w:rFonts w:ascii="Arial" w:eastAsia="Times New Roman" w:hAnsi="Arial" w:cs="Arial"/>
            <w:color w:val="000000"/>
            <w:kern w:val="0"/>
            <w:lang w:val="en-US"/>
            <w14:ligatures w14:val="none"/>
          </w:rPr>
          <w:t>:1336–1344.</w:t>
        </w:r>
      </w:hyperlink>
    </w:p>
    <w:p w14:paraId="384D813E" w14:textId="053C96B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4" w:history="1">
        <w:r w:rsidRPr="004C2BAE">
          <w:rPr>
            <w:rFonts w:ascii="Arial" w:eastAsia="Times New Roman" w:hAnsi="Arial" w:cs="Arial"/>
            <w:color w:val="000000"/>
            <w:kern w:val="0"/>
            <w:lang w:val="en-US"/>
            <w14:ligatures w14:val="none"/>
          </w:rPr>
          <w:t xml:space="preserve">Aronoff GR, Bergstrom RF, Pottratz ST, Sloan RS, Wolen RL, and Lemberger L (1984) Fluoxetine kinetics and protein binding in normal and impaired renal function.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36</w:t>
        </w:r>
        <w:r w:rsidRPr="004C2BAE">
          <w:rPr>
            <w:rFonts w:ascii="Arial" w:eastAsia="Times New Roman" w:hAnsi="Arial" w:cs="Arial"/>
            <w:color w:val="000000"/>
            <w:kern w:val="0"/>
            <w:lang w:val="en-US"/>
            <w14:ligatures w14:val="none"/>
          </w:rPr>
          <w:t>:138–144.</w:t>
        </w:r>
      </w:hyperlink>
    </w:p>
    <w:p w14:paraId="1063E7E4" w14:textId="067302BC" w:rsidR="008F406A" w:rsidRPr="00D05A4A"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5" w:history="1">
        <w:r w:rsidRPr="004C2BAE">
          <w:rPr>
            <w:rFonts w:ascii="Arial" w:eastAsia="Times New Roman" w:hAnsi="Arial" w:cs="Arial"/>
            <w:color w:val="000000"/>
            <w:kern w:val="0"/>
            <w:lang w:val="en-US"/>
            <w14:ligatures w14:val="none"/>
          </w:rPr>
          <w:t>Austin K, Mather L, Philpot C, and McDonald P (1980) Intersubject and dose</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related variability after intravenous administration of erythromycin.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10</w:t>
        </w:r>
        <w:r w:rsidRPr="004C2BAE">
          <w:rPr>
            <w:rFonts w:ascii="Arial" w:eastAsia="Times New Roman" w:hAnsi="Arial" w:cs="Arial"/>
            <w:color w:val="000000"/>
            <w:kern w:val="0"/>
            <w:lang w:val="en-US"/>
            <w14:ligatures w14:val="none"/>
          </w:rPr>
          <w:t>:273–279.</w:t>
        </w:r>
      </w:hyperlink>
    </w:p>
    <w:p w14:paraId="5A73A709" w14:textId="0A5EF95D" w:rsidR="00D05A4A" w:rsidRPr="004C2BAE" w:rsidRDefault="00D05A4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D05A4A">
        <w:rPr>
          <w:rFonts w:ascii="Arial" w:eastAsia="Times New Roman" w:hAnsi="Arial" w:cs="Arial"/>
          <w:kern w:val="0"/>
          <w:lang w:val="en-US"/>
          <w14:ligatures w14:val="none"/>
        </w:rPr>
        <w:t>Austin RP, Barton P, Cockroft SL, Wenlock MC, Riley RJ.</w:t>
      </w:r>
      <w:r>
        <w:rPr>
          <w:rFonts w:ascii="Arial" w:eastAsia="Times New Roman" w:hAnsi="Arial" w:cs="Arial"/>
          <w:kern w:val="0"/>
          <w:lang w:val="en-US"/>
          <w14:ligatures w14:val="none"/>
        </w:rPr>
        <w:t>(</w:t>
      </w:r>
      <w:r w:rsidRPr="00D05A4A">
        <w:rPr>
          <w:rFonts w:ascii="Arial" w:eastAsia="Times New Roman" w:hAnsi="Arial" w:cs="Arial"/>
          <w:kern w:val="0"/>
          <w:lang w:val="en-US"/>
          <w14:ligatures w14:val="none"/>
        </w:rPr>
        <w:t>2002</w:t>
      </w:r>
      <w:r>
        <w:rPr>
          <w:rFonts w:ascii="Arial" w:eastAsia="Times New Roman" w:hAnsi="Arial" w:cs="Arial"/>
          <w:kern w:val="0"/>
          <w:lang w:val="en-US"/>
          <w14:ligatures w14:val="none"/>
        </w:rPr>
        <w:t xml:space="preserve">) </w:t>
      </w:r>
      <w:r w:rsidRPr="00D05A4A">
        <w:rPr>
          <w:rFonts w:ascii="Arial" w:eastAsia="Times New Roman" w:hAnsi="Arial" w:cs="Arial"/>
          <w:kern w:val="0"/>
          <w:lang w:val="en-US"/>
          <w14:ligatures w14:val="none"/>
        </w:rPr>
        <w:t xml:space="preserve">The influence of nonspecific microsomal binding on apparent intrinsic clearance, and its prediction from physicochemical properties. </w:t>
      </w:r>
      <w:r w:rsidRPr="00D05A4A">
        <w:rPr>
          <w:rFonts w:ascii="Arial" w:eastAsia="Times New Roman" w:hAnsi="Arial" w:cs="Arial"/>
          <w:i/>
          <w:iCs/>
          <w:kern w:val="0"/>
          <w:lang w:val="en-US"/>
          <w14:ligatures w14:val="none"/>
        </w:rPr>
        <w:t xml:space="preserve">Drug </w:t>
      </w:r>
      <w:proofErr w:type="spellStart"/>
      <w:r w:rsidRPr="00D05A4A">
        <w:rPr>
          <w:rFonts w:ascii="Arial" w:eastAsia="Times New Roman" w:hAnsi="Arial" w:cs="Arial"/>
          <w:i/>
          <w:iCs/>
          <w:kern w:val="0"/>
          <w:lang w:val="en-US"/>
          <w14:ligatures w14:val="none"/>
        </w:rPr>
        <w:t>Metab</w:t>
      </w:r>
      <w:proofErr w:type="spellEnd"/>
      <w:r w:rsidRPr="00D05A4A">
        <w:rPr>
          <w:rFonts w:ascii="Arial" w:eastAsia="Times New Roman" w:hAnsi="Arial" w:cs="Arial"/>
          <w:i/>
          <w:iCs/>
          <w:kern w:val="0"/>
          <w:lang w:val="en-US"/>
          <w14:ligatures w14:val="none"/>
        </w:rPr>
        <w:t xml:space="preserve"> </w:t>
      </w:r>
      <w:proofErr w:type="spellStart"/>
      <w:r w:rsidRPr="00D05A4A">
        <w:rPr>
          <w:rFonts w:ascii="Arial" w:eastAsia="Times New Roman" w:hAnsi="Arial" w:cs="Arial"/>
          <w:i/>
          <w:iCs/>
          <w:kern w:val="0"/>
          <w:lang w:val="en-US"/>
          <w14:ligatures w14:val="none"/>
        </w:rPr>
        <w:t>Dispos</w:t>
      </w:r>
      <w:proofErr w:type="spellEnd"/>
      <w:r w:rsidRPr="00D05A4A">
        <w:rPr>
          <w:rFonts w:ascii="Arial" w:eastAsia="Times New Roman" w:hAnsi="Arial" w:cs="Arial"/>
          <w:i/>
          <w:iCs/>
          <w:kern w:val="0"/>
          <w:lang w:val="en-US"/>
          <w14:ligatures w14:val="none"/>
        </w:rPr>
        <w:t>.</w:t>
      </w:r>
      <w:r>
        <w:rPr>
          <w:rFonts w:ascii="Arial" w:eastAsia="Times New Roman" w:hAnsi="Arial" w:cs="Arial"/>
          <w:kern w:val="0"/>
          <w:lang w:val="en-US"/>
          <w14:ligatures w14:val="none"/>
        </w:rPr>
        <w:t xml:space="preserve"> </w:t>
      </w:r>
      <w:r w:rsidRPr="00D05A4A">
        <w:rPr>
          <w:rFonts w:ascii="Arial" w:eastAsia="Times New Roman" w:hAnsi="Arial" w:cs="Arial"/>
          <w:b/>
          <w:bCs/>
          <w:kern w:val="0"/>
          <w14:ligatures w14:val="none"/>
        </w:rPr>
        <w:t>30</w:t>
      </w:r>
      <w:r w:rsidRPr="00D05A4A">
        <w:rPr>
          <w:rFonts w:ascii="Arial" w:eastAsia="Times New Roman" w:hAnsi="Arial" w:cs="Arial"/>
          <w:kern w:val="0"/>
          <w14:ligatures w14:val="none"/>
        </w:rPr>
        <w:t>:1497-503.</w:t>
      </w:r>
    </w:p>
    <w:p w14:paraId="63C3CA6D" w14:textId="2D99F5A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6" w:history="1">
        <w:r w:rsidRPr="004C2BAE">
          <w:rPr>
            <w:rFonts w:ascii="Arial" w:eastAsia="Times New Roman" w:hAnsi="Arial" w:cs="Arial"/>
            <w:color w:val="000000"/>
            <w:kern w:val="0"/>
            <w:lang w:val="en-US"/>
            <w14:ligatures w14:val="none"/>
          </w:rPr>
          <w:t xml:space="preserve">Avdeef A (2023) Absorption and Drug Devel: solubility, permeability, and charge state, in Wiley, </w:t>
        </w:r>
        <w:proofErr w:type="spellStart"/>
        <w:r w:rsidRPr="004C2BAE">
          <w:rPr>
            <w:rFonts w:ascii="Arial" w:eastAsia="Times New Roman" w:hAnsi="Arial" w:cs="Arial"/>
            <w:color w:val="000000"/>
            <w:kern w:val="0"/>
            <w:lang w:val="en-US"/>
            <w14:ligatures w14:val="none"/>
          </w:rPr>
          <w:t>doi</w:t>
        </w:r>
        <w:proofErr w:type="spellEnd"/>
        <w:r w:rsidRPr="004C2BAE">
          <w:rPr>
            <w:rFonts w:ascii="Arial" w:eastAsia="Times New Roman" w:hAnsi="Arial" w:cs="Arial"/>
            <w:color w:val="000000"/>
            <w:kern w:val="0"/>
            <w:lang w:val="en-US"/>
            <w14:ligatures w14:val="none"/>
          </w:rPr>
          <w:t>: 10.1002/9781118286067.</w:t>
        </w:r>
      </w:hyperlink>
    </w:p>
    <w:p w14:paraId="6939A511" w14:textId="7DF4A63A"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7" w:history="1">
        <w:r w:rsidRPr="004C2BAE">
          <w:rPr>
            <w:rFonts w:ascii="Arial" w:eastAsia="Times New Roman" w:hAnsi="Arial" w:cs="Arial"/>
            <w:color w:val="000000"/>
            <w:kern w:val="0"/>
            <w:lang w:val="en-US"/>
            <w14:ligatures w14:val="none"/>
          </w:rPr>
          <w:t xml:space="preserve">Back DJ, Breckenridge AM, Crawford FE, MacIver M, Orme ML, Rowe PH, and Watts MJ (1979) An investigation of the pharmacokinetics of </w:t>
        </w:r>
        <w:proofErr w:type="spellStart"/>
        <w:r w:rsidRPr="004C2BAE">
          <w:rPr>
            <w:rFonts w:ascii="Arial" w:eastAsia="Times New Roman" w:hAnsi="Arial" w:cs="Arial"/>
            <w:color w:val="000000"/>
            <w:kern w:val="0"/>
            <w:lang w:val="en-US"/>
            <w14:ligatures w14:val="none"/>
          </w:rPr>
          <w:t>ethynylestradiol</w:t>
        </w:r>
        <w:proofErr w:type="spellEnd"/>
        <w:r w:rsidRPr="004C2BAE">
          <w:rPr>
            <w:rFonts w:ascii="Arial" w:eastAsia="Times New Roman" w:hAnsi="Arial" w:cs="Arial"/>
            <w:color w:val="000000"/>
            <w:kern w:val="0"/>
            <w:lang w:val="en-US"/>
            <w14:ligatures w14:val="none"/>
          </w:rPr>
          <w:t xml:space="preserve"> in women using radioimmunoassay. </w:t>
        </w:r>
        <w:r w:rsidRPr="004C2BAE">
          <w:rPr>
            <w:rFonts w:ascii="Arial" w:eastAsia="Times New Roman" w:hAnsi="Arial" w:cs="Arial"/>
            <w:i/>
            <w:iCs/>
            <w:color w:val="000000"/>
            <w:kern w:val="0"/>
            <w:lang w:val="en-US"/>
            <w14:ligatures w14:val="none"/>
          </w:rPr>
          <w:t>Contraception</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20</w:t>
        </w:r>
        <w:r w:rsidRPr="004C2BAE">
          <w:rPr>
            <w:rFonts w:ascii="Arial" w:eastAsia="Times New Roman" w:hAnsi="Arial" w:cs="Arial"/>
            <w:color w:val="000000"/>
            <w:kern w:val="0"/>
            <w:lang w:val="en-US"/>
            <w14:ligatures w14:val="none"/>
          </w:rPr>
          <w:t>:263–273.</w:t>
        </w:r>
      </w:hyperlink>
    </w:p>
    <w:p w14:paraId="637E6579" w14:textId="70BC2C19"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8" w:history="1">
        <w:r w:rsidRPr="004C2BAE">
          <w:rPr>
            <w:rFonts w:ascii="Arial" w:eastAsia="Times New Roman" w:hAnsi="Arial" w:cs="Arial"/>
            <w:color w:val="000000"/>
            <w:kern w:val="0"/>
            <w:lang w:val="en-US"/>
            <w14:ligatures w14:val="none"/>
          </w:rPr>
          <w:t xml:space="preserve">Backman J, </w:t>
        </w:r>
        <w:proofErr w:type="spellStart"/>
        <w:r w:rsidRPr="004C2BAE">
          <w:rPr>
            <w:rFonts w:ascii="Arial" w:eastAsia="Times New Roman" w:hAnsi="Arial" w:cs="Arial"/>
            <w:color w:val="000000"/>
            <w:kern w:val="0"/>
            <w:lang w:val="en-US"/>
            <w14:ligatures w14:val="none"/>
          </w:rPr>
          <w:t>Olkkola</w:t>
        </w:r>
        <w:proofErr w:type="spellEnd"/>
        <w:r w:rsidRPr="004C2BAE">
          <w:rPr>
            <w:rFonts w:ascii="Arial" w:eastAsia="Times New Roman" w:hAnsi="Arial" w:cs="Arial"/>
            <w:color w:val="000000"/>
            <w:kern w:val="0"/>
            <w:lang w:val="en-US"/>
            <w14:ligatures w14:val="none"/>
          </w:rPr>
          <w:t xml:space="preserve"> K, </w:t>
        </w:r>
        <w:proofErr w:type="spellStart"/>
        <w:r w:rsidRPr="004C2BAE">
          <w:rPr>
            <w:rFonts w:ascii="Arial" w:eastAsia="Times New Roman" w:hAnsi="Arial" w:cs="Arial"/>
            <w:color w:val="000000"/>
            <w:kern w:val="0"/>
            <w:lang w:val="en-US"/>
            <w14:ligatures w14:val="none"/>
          </w:rPr>
          <w:t>Aranko</w:t>
        </w:r>
        <w:proofErr w:type="spellEnd"/>
        <w:r w:rsidRPr="004C2BAE">
          <w:rPr>
            <w:rFonts w:ascii="Arial" w:eastAsia="Times New Roman" w:hAnsi="Arial" w:cs="Arial"/>
            <w:color w:val="000000"/>
            <w:kern w:val="0"/>
            <w:lang w:val="en-US"/>
            <w14:ligatures w14:val="none"/>
          </w:rPr>
          <w:t xml:space="preserve"> K, </w:t>
        </w:r>
        <w:proofErr w:type="spellStart"/>
        <w:r w:rsidRPr="004C2BAE">
          <w:rPr>
            <w:rFonts w:ascii="Arial" w:eastAsia="Times New Roman" w:hAnsi="Arial" w:cs="Arial"/>
            <w:color w:val="000000"/>
            <w:kern w:val="0"/>
            <w:lang w:val="en-US"/>
            <w14:ligatures w14:val="none"/>
          </w:rPr>
          <w:t>Himberg</w:t>
        </w:r>
        <w:proofErr w:type="spellEnd"/>
        <w:r w:rsidRPr="004C2BAE">
          <w:rPr>
            <w:rFonts w:ascii="Arial" w:eastAsia="Times New Roman" w:hAnsi="Arial" w:cs="Arial"/>
            <w:color w:val="000000"/>
            <w:kern w:val="0"/>
            <w:lang w:val="en-US"/>
            <w14:ligatures w14:val="none"/>
          </w:rPr>
          <w:t xml:space="preserve"> J, and Neuvonen P (1994) Dose of midazolam should be reduced during diltiazem and verapamil treatments.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37</w:t>
        </w:r>
        <w:r w:rsidRPr="004C2BAE">
          <w:rPr>
            <w:rFonts w:ascii="Arial" w:eastAsia="Times New Roman" w:hAnsi="Arial" w:cs="Arial"/>
            <w:color w:val="000000"/>
            <w:kern w:val="0"/>
            <w:lang w:val="en-US"/>
            <w14:ligatures w14:val="none"/>
          </w:rPr>
          <w:t>:221–225.</w:t>
        </w:r>
      </w:hyperlink>
    </w:p>
    <w:p w14:paraId="0307CD2B" w14:textId="4082B08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29" w:history="1">
        <w:r w:rsidRPr="004C2BAE">
          <w:rPr>
            <w:rFonts w:ascii="Arial" w:eastAsia="Times New Roman" w:hAnsi="Arial" w:cs="Arial"/>
            <w:color w:val="000000"/>
            <w:kern w:val="0"/>
            <w:lang w:val="en-US"/>
            <w14:ligatures w14:val="none"/>
          </w:rPr>
          <w:t xml:space="preserve">Barre J, Mallat A, Rosenbaum J, </w:t>
        </w:r>
        <w:proofErr w:type="spellStart"/>
        <w:r w:rsidRPr="004C2BAE">
          <w:rPr>
            <w:rFonts w:ascii="Arial" w:eastAsia="Times New Roman" w:hAnsi="Arial" w:cs="Arial"/>
            <w:color w:val="000000"/>
            <w:kern w:val="0"/>
            <w:lang w:val="en-US"/>
            <w14:ligatures w14:val="none"/>
          </w:rPr>
          <w:t>Deforges</w:t>
        </w:r>
        <w:proofErr w:type="spellEnd"/>
        <w:r w:rsidRPr="004C2BAE">
          <w:rPr>
            <w:rFonts w:ascii="Arial" w:eastAsia="Times New Roman" w:hAnsi="Arial" w:cs="Arial"/>
            <w:color w:val="000000"/>
            <w:kern w:val="0"/>
            <w:lang w:val="en-US"/>
            <w14:ligatures w14:val="none"/>
          </w:rPr>
          <w:t xml:space="preserve"> L, Houin G, </w:t>
        </w:r>
        <w:proofErr w:type="spellStart"/>
        <w:r w:rsidRPr="004C2BAE">
          <w:rPr>
            <w:rFonts w:ascii="Arial" w:eastAsia="Times New Roman" w:hAnsi="Arial" w:cs="Arial"/>
            <w:color w:val="000000"/>
            <w:kern w:val="0"/>
            <w:lang w:val="en-US"/>
            <w14:ligatures w14:val="none"/>
          </w:rPr>
          <w:t>Dhumeaux</w:t>
        </w:r>
        <w:proofErr w:type="spellEnd"/>
        <w:r w:rsidRPr="004C2BAE">
          <w:rPr>
            <w:rFonts w:ascii="Arial" w:eastAsia="Times New Roman" w:hAnsi="Arial" w:cs="Arial"/>
            <w:color w:val="000000"/>
            <w:kern w:val="0"/>
            <w:lang w:val="en-US"/>
            <w14:ligatures w14:val="none"/>
          </w:rPr>
          <w:t xml:space="preserve"> D, and </w:t>
        </w:r>
        <w:proofErr w:type="spellStart"/>
        <w:r w:rsidRPr="004C2BAE">
          <w:rPr>
            <w:rFonts w:ascii="Arial" w:eastAsia="Times New Roman" w:hAnsi="Arial" w:cs="Arial"/>
            <w:color w:val="000000"/>
            <w:kern w:val="0"/>
            <w:lang w:val="en-US"/>
            <w14:ligatures w14:val="none"/>
          </w:rPr>
          <w:t>Tillement</w:t>
        </w:r>
        <w:proofErr w:type="spellEnd"/>
        <w:r w:rsidRPr="004C2BAE">
          <w:rPr>
            <w:rFonts w:ascii="Arial" w:eastAsia="Times New Roman" w:hAnsi="Arial" w:cs="Arial"/>
            <w:color w:val="000000"/>
            <w:kern w:val="0"/>
            <w:lang w:val="en-US"/>
            <w14:ligatures w14:val="none"/>
          </w:rPr>
          <w:t xml:space="preserve"> J (1987) Pharmacokinetics of erythromycin in patients with severe cirrhosis. Respective influence of decreased serum binding and impaired liver metabolic capacity.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23</w:t>
        </w:r>
        <w:r w:rsidRPr="004C2BAE">
          <w:rPr>
            <w:rFonts w:ascii="Arial" w:eastAsia="Times New Roman" w:hAnsi="Arial" w:cs="Arial"/>
            <w:color w:val="000000"/>
            <w:kern w:val="0"/>
            <w:lang w:val="en-US"/>
            <w14:ligatures w14:val="none"/>
          </w:rPr>
          <w:t>:753–757.</w:t>
        </w:r>
      </w:hyperlink>
    </w:p>
    <w:p w14:paraId="00713489" w14:textId="77777777" w:rsidR="00137458"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Bentz J, O’Connor MP, Bednarczyk D, Coleman J, Lee C, Palm J, Pak YA, Perloff ES, Reyner E, </w:t>
      </w:r>
      <w:proofErr w:type="spellStart"/>
      <w:r w:rsidRPr="004C2BAE">
        <w:rPr>
          <w:rFonts w:ascii="Arial" w:eastAsia="Times New Roman" w:hAnsi="Arial" w:cs="Arial"/>
          <w:color w:val="000000"/>
          <w:kern w:val="0"/>
          <w:lang w:val="en-US"/>
          <w14:ligatures w14:val="none"/>
        </w:rPr>
        <w:t>Balimane</w:t>
      </w:r>
      <w:proofErr w:type="spellEnd"/>
      <w:r w:rsidRPr="004C2BAE">
        <w:rPr>
          <w:rFonts w:ascii="Arial" w:eastAsia="Times New Roman" w:hAnsi="Arial" w:cs="Arial"/>
          <w:color w:val="000000"/>
          <w:kern w:val="0"/>
          <w:lang w:val="en-US"/>
          <w14:ligatures w14:val="none"/>
        </w:rPr>
        <w:t xml:space="preserve"> P, Brännström M, Chu X, Funk C, Guo A, Hanna I, Herédi-Szabó K, Hillgren K, Li L, </w:t>
      </w:r>
      <w:proofErr w:type="spellStart"/>
      <w:r w:rsidRPr="004C2BAE">
        <w:rPr>
          <w:rFonts w:ascii="Arial" w:eastAsia="Times New Roman" w:hAnsi="Arial" w:cs="Arial"/>
          <w:color w:val="000000"/>
          <w:kern w:val="0"/>
          <w:lang w:val="en-US"/>
          <w14:ligatures w14:val="none"/>
        </w:rPr>
        <w:t>Hollnack</w:t>
      </w:r>
      <w:proofErr w:type="spellEnd"/>
      <w:r w:rsidRPr="004C2BAE">
        <w:rPr>
          <w:rFonts w:ascii="Arial" w:eastAsia="Times New Roman" w:hAnsi="Arial" w:cs="Arial"/>
          <w:color w:val="000000"/>
          <w:kern w:val="0"/>
          <w:lang w:val="en-US"/>
          <w14:ligatures w14:val="none"/>
        </w:rPr>
        <w:t xml:space="preserve">-Pusch E, Jamei M, Lin X, Mason AK, Neuhoff S, Patel A, Podila L, Plise E, Rajaraman G, </w:t>
      </w:r>
      <w:proofErr w:type="spellStart"/>
      <w:r w:rsidRPr="004C2BAE">
        <w:rPr>
          <w:rFonts w:ascii="Arial" w:eastAsia="Times New Roman" w:hAnsi="Arial" w:cs="Arial"/>
          <w:color w:val="000000"/>
          <w:kern w:val="0"/>
          <w:lang w:val="en-US"/>
          <w14:ligatures w14:val="none"/>
        </w:rPr>
        <w:t>Salphati</w:t>
      </w:r>
      <w:proofErr w:type="spellEnd"/>
      <w:r w:rsidRPr="004C2BAE">
        <w:rPr>
          <w:rFonts w:ascii="Arial" w:eastAsia="Times New Roman" w:hAnsi="Arial" w:cs="Arial"/>
          <w:color w:val="000000"/>
          <w:kern w:val="0"/>
          <w:lang w:val="en-US"/>
          <w14:ligatures w14:val="none"/>
        </w:rPr>
        <w:t xml:space="preserve"> L, Sands E, Taub ME, Taur J-S, Weitz D, </w:t>
      </w:r>
      <w:proofErr w:type="spellStart"/>
      <w:r w:rsidRPr="004C2BAE">
        <w:rPr>
          <w:rFonts w:ascii="Arial" w:eastAsia="Times New Roman" w:hAnsi="Arial" w:cs="Arial"/>
          <w:color w:val="000000"/>
          <w:kern w:val="0"/>
          <w:lang w:val="en-US"/>
          <w14:ligatures w14:val="none"/>
        </w:rPr>
        <w:t>Wortelboer</w:t>
      </w:r>
      <w:proofErr w:type="spellEnd"/>
      <w:r w:rsidRPr="004C2BAE">
        <w:rPr>
          <w:rFonts w:ascii="Arial" w:eastAsia="Times New Roman" w:hAnsi="Arial" w:cs="Arial"/>
          <w:color w:val="000000"/>
          <w:kern w:val="0"/>
          <w:lang w:val="en-US"/>
          <w14:ligatures w14:val="none"/>
        </w:rPr>
        <w:t xml:space="preserve"> HM, Xia CQ, Xiao G, Yabut J, Yamagata T, Zhang L, and Ellens H (2013) Variability in P-Glycoprotein Inhibitory Potency (IC50) Using Various in Vitro Experimental Systems: Implications for Universal Digoxin Drug-Drug Interaction Risk Assessment Decision Criteria.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41</w:t>
      </w:r>
      <w:r w:rsidRPr="004C2BAE">
        <w:rPr>
          <w:rFonts w:ascii="Arial" w:eastAsia="Times New Roman" w:hAnsi="Arial" w:cs="Arial"/>
          <w:color w:val="000000"/>
          <w:kern w:val="0"/>
          <w:lang w:val="en-US"/>
          <w14:ligatures w14:val="none"/>
        </w:rPr>
        <w:t>:1347–1366.</w:t>
      </w:r>
    </w:p>
    <w:p w14:paraId="5D56A7E9" w14:textId="6B503E41"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Bergstrom RF, Lemberger L, Farid NA, and Wolen RL (1988) Clinical pharmacology and pharmacokinetics of fluoxetine: a review. </w:t>
      </w:r>
      <w:r w:rsidRPr="004C2BAE">
        <w:rPr>
          <w:rFonts w:ascii="Arial" w:eastAsia="Times New Roman" w:hAnsi="Arial" w:cs="Arial"/>
          <w:i/>
          <w:iCs/>
          <w:color w:val="000000"/>
          <w:kern w:val="0"/>
          <w:lang w:val="en-US"/>
          <w14:ligatures w14:val="none"/>
        </w:rPr>
        <w:t> Br J psychiatry Suppl</w:t>
      </w:r>
      <w:r w:rsidRPr="004C2BAE">
        <w:rPr>
          <w:rFonts w:ascii="Arial" w:eastAsia="Times New Roman" w:hAnsi="Arial" w:cs="Arial"/>
          <w:color w:val="000000"/>
          <w:kern w:val="0"/>
          <w:lang w:val="en-US"/>
          <w14:ligatures w14:val="none"/>
        </w:rPr>
        <w:t xml:space="preserve"> 47–50.</w:t>
      </w:r>
    </w:p>
    <w:p w14:paraId="607485D0" w14:textId="7AB708B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0" w:history="1">
        <w:r w:rsidRPr="004C2BAE">
          <w:rPr>
            <w:rFonts w:ascii="Arial" w:eastAsia="Times New Roman" w:hAnsi="Arial" w:cs="Arial"/>
            <w:color w:val="000000"/>
            <w:kern w:val="0"/>
            <w:lang w:val="en-US"/>
            <w14:ligatures w14:val="none"/>
          </w:rPr>
          <w:t xml:space="preserve">Bianchetti G, Graziani G, Brancaccio D, Morganti A, Leonetti G, </w:t>
        </w:r>
        <w:proofErr w:type="spellStart"/>
        <w:r w:rsidRPr="004C2BAE">
          <w:rPr>
            <w:rFonts w:ascii="Arial" w:eastAsia="Times New Roman" w:hAnsi="Arial" w:cs="Arial"/>
            <w:color w:val="000000"/>
            <w:kern w:val="0"/>
            <w:lang w:val="en-US"/>
            <w14:ligatures w14:val="none"/>
          </w:rPr>
          <w:t>Manfrin</w:t>
        </w:r>
        <w:proofErr w:type="spellEnd"/>
        <w:r w:rsidRPr="004C2BAE">
          <w:rPr>
            <w:rFonts w:ascii="Arial" w:eastAsia="Times New Roman" w:hAnsi="Arial" w:cs="Arial"/>
            <w:color w:val="000000"/>
            <w:kern w:val="0"/>
            <w:lang w:val="en-US"/>
            <w14:ligatures w14:val="none"/>
          </w:rPr>
          <w:t xml:space="preserve"> M, Sega R, </w:t>
        </w:r>
        <w:proofErr w:type="spellStart"/>
        <w:r w:rsidRPr="004C2BAE">
          <w:rPr>
            <w:rFonts w:ascii="Arial" w:eastAsia="Times New Roman" w:hAnsi="Arial" w:cs="Arial"/>
            <w:color w:val="000000"/>
            <w:kern w:val="0"/>
            <w:lang w:val="en-US"/>
            <w14:ligatures w14:val="none"/>
          </w:rPr>
          <w:t>Gomeni</w:t>
        </w:r>
        <w:proofErr w:type="spellEnd"/>
        <w:r w:rsidRPr="004C2BAE">
          <w:rPr>
            <w:rFonts w:ascii="Arial" w:eastAsia="Times New Roman" w:hAnsi="Arial" w:cs="Arial"/>
            <w:color w:val="000000"/>
            <w:kern w:val="0"/>
            <w:lang w:val="en-US"/>
            <w14:ligatures w14:val="none"/>
          </w:rPr>
          <w:t xml:space="preserve"> R, Ponticelli C, and </w:t>
        </w:r>
        <w:proofErr w:type="spellStart"/>
        <w:r w:rsidRPr="004C2BAE">
          <w:rPr>
            <w:rFonts w:ascii="Arial" w:eastAsia="Times New Roman" w:hAnsi="Arial" w:cs="Arial"/>
            <w:color w:val="000000"/>
            <w:kern w:val="0"/>
            <w:lang w:val="en-US"/>
            <w14:ligatures w14:val="none"/>
          </w:rPr>
          <w:t>Morselli</w:t>
        </w:r>
        <w:proofErr w:type="spellEnd"/>
        <w:r w:rsidRPr="004C2BAE">
          <w:rPr>
            <w:rFonts w:ascii="Arial" w:eastAsia="Times New Roman" w:hAnsi="Arial" w:cs="Arial"/>
            <w:color w:val="000000"/>
            <w:kern w:val="0"/>
            <w:lang w:val="en-US"/>
            <w14:ligatures w14:val="none"/>
          </w:rPr>
          <w:t xml:space="preserve"> PL (1976) Pharmacokinetics and Effects of Propranolol in Terminal </w:t>
        </w:r>
        <w:proofErr w:type="spellStart"/>
        <w:r w:rsidRPr="004C2BAE">
          <w:rPr>
            <w:rFonts w:ascii="Arial" w:eastAsia="Times New Roman" w:hAnsi="Arial" w:cs="Arial"/>
            <w:color w:val="000000"/>
            <w:kern w:val="0"/>
            <w:lang w:val="en-US"/>
            <w14:ligatures w14:val="none"/>
          </w:rPr>
          <w:t>Uraemic</w:t>
        </w:r>
        <w:proofErr w:type="spellEnd"/>
        <w:r w:rsidRPr="004C2BAE">
          <w:rPr>
            <w:rFonts w:ascii="Arial" w:eastAsia="Times New Roman" w:hAnsi="Arial" w:cs="Arial"/>
            <w:color w:val="000000"/>
            <w:kern w:val="0"/>
            <w:lang w:val="en-US"/>
            <w14:ligatures w14:val="none"/>
          </w:rPr>
          <w:t xml:space="preserve"> Patients and in Patients Undergoing Regular Dialysis Treatment.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Pharmacokinet</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w:t>
        </w:r>
        <w:r w:rsidRPr="004C2BAE">
          <w:rPr>
            <w:rFonts w:ascii="Arial" w:eastAsia="Times New Roman" w:hAnsi="Arial" w:cs="Arial"/>
            <w:color w:val="000000"/>
            <w:kern w:val="0"/>
            <w:lang w:val="en-US"/>
            <w14:ligatures w14:val="none"/>
          </w:rPr>
          <w:t>:373–384.</w:t>
        </w:r>
      </w:hyperlink>
    </w:p>
    <w:p w14:paraId="713E6A2E" w14:textId="4C29CD55"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1" w:history="1">
        <w:proofErr w:type="spellStart"/>
        <w:r w:rsidRPr="004C2BAE">
          <w:rPr>
            <w:rFonts w:ascii="Arial" w:eastAsia="Times New Roman" w:hAnsi="Arial" w:cs="Arial"/>
            <w:color w:val="000000"/>
            <w:kern w:val="0"/>
            <w:lang w:val="en-US"/>
            <w14:ligatures w14:val="none"/>
          </w:rPr>
          <w:t>Boffito</w:t>
        </w:r>
        <w:proofErr w:type="spellEnd"/>
        <w:r w:rsidRPr="004C2BAE">
          <w:rPr>
            <w:rFonts w:ascii="Arial" w:eastAsia="Times New Roman" w:hAnsi="Arial" w:cs="Arial"/>
            <w:color w:val="000000"/>
            <w:kern w:val="0"/>
            <w:lang w:val="en-US"/>
            <w14:ligatures w14:val="none"/>
          </w:rPr>
          <w:t xml:space="preserve"> M, Back D, Stainsby</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Tron M, Hill A, Perri GD, Moyle G, Nelson M, Tomkins J, </w:t>
        </w:r>
        <w:proofErr w:type="spellStart"/>
        <w:r w:rsidRPr="004C2BAE">
          <w:rPr>
            <w:rFonts w:ascii="Arial" w:eastAsia="Times New Roman" w:hAnsi="Arial" w:cs="Arial"/>
            <w:color w:val="000000"/>
            <w:kern w:val="0"/>
            <w:lang w:val="en-US"/>
            <w14:ligatures w14:val="none"/>
          </w:rPr>
          <w:t>Gazzard</w:t>
        </w:r>
        <w:proofErr w:type="spellEnd"/>
        <w:r w:rsidRPr="004C2BAE">
          <w:rPr>
            <w:rFonts w:ascii="Arial" w:eastAsia="Times New Roman" w:hAnsi="Arial" w:cs="Arial"/>
            <w:color w:val="000000"/>
            <w:kern w:val="0"/>
            <w:lang w:val="en-US"/>
            <w14:ligatures w14:val="none"/>
          </w:rPr>
          <w:t xml:space="preserve"> B, and Pozniak A (2005) Pharmacokinetics of saquinavir hard gel/ritonavir (1000/100 mg twice daily) when administered with tenofovir </w:t>
        </w:r>
        <w:proofErr w:type="spellStart"/>
        <w:r w:rsidRPr="004C2BAE">
          <w:rPr>
            <w:rFonts w:ascii="Arial" w:eastAsia="Times New Roman" w:hAnsi="Arial" w:cs="Arial"/>
            <w:color w:val="000000"/>
            <w:kern w:val="0"/>
            <w:lang w:val="en-US"/>
            <w14:ligatures w14:val="none"/>
          </w:rPr>
          <w:t>diproxil</w:t>
        </w:r>
        <w:proofErr w:type="spellEnd"/>
        <w:r w:rsidRPr="004C2BAE">
          <w:rPr>
            <w:rFonts w:ascii="Arial" w:eastAsia="Times New Roman" w:hAnsi="Arial" w:cs="Arial"/>
            <w:color w:val="000000"/>
            <w:kern w:val="0"/>
            <w:lang w:val="en-US"/>
            <w14:ligatures w14:val="none"/>
          </w:rPr>
          <w:t xml:space="preserve"> fumarate in HIV</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1</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infected subjects.</w:t>
        </w:r>
        <w:r w:rsidRPr="004C2BAE">
          <w:rPr>
            <w:rFonts w:ascii="Arial" w:eastAsia="Times New Roman" w:hAnsi="Arial" w:cs="Arial"/>
            <w:i/>
            <w:iCs/>
            <w:color w:val="000000"/>
            <w:kern w:val="0"/>
            <w:lang w:val="en-US"/>
            <w14:ligatures w14:val="none"/>
          </w:rPr>
          <w:t xml:space="preserve"> 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59</w:t>
        </w:r>
        <w:r w:rsidRPr="004C2BAE">
          <w:rPr>
            <w:rFonts w:ascii="Arial" w:eastAsia="Times New Roman" w:hAnsi="Arial" w:cs="Arial"/>
            <w:color w:val="000000"/>
            <w:kern w:val="0"/>
            <w:lang w:val="en-US"/>
            <w14:ligatures w14:val="none"/>
          </w:rPr>
          <w:t>:38–42.</w:t>
        </w:r>
      </w:hyperlink>
    </w:p>
    <w:p w14:paraId="027C5CF4" w14:textId="0D45DC8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2" w:history="1">
        <w:r w:rsidRPr="004C2BAE">
          <w:rPr>
            <w:rFonts w:ascii="Arial" w:eastAsia="Times New Roman" w:hAnsi="Arial" w:cs="Arial"/>
            <w:color w:val="000000"/>
            <w:kern w:val="0"/>
            <w:lang w:val="en-US"/>
            <w14:ligatures w14:val="none"/>
          </w:rPr>
          <w:t>Boyd RA, Chin SK, Don</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Pedro O, </w:t>
        </w:r>
        <w:proofErr w:type="spellStart"/>
        <w:r w:rsidRPr="004C2BAE">
          <w:rPr>
            <w:rFonts w:ascii="Arial" w:eastAsia="Times New Roman" w:hAnsi="Arial" w:cs="Arial"/>
            <w:color w:val="000000"/>
            <w:kern w:val="0"/>
            <w:lang w:val="en-US"/>
            <w14:ligatures w14:val="none"/>
          </w:rPr>
          <w:t>Verotta</w:t>
        </w:r>
        <w:proofErr w:type="spellEnd"/>
        <w:r w:rsidRPr="004C2BAE">
          <w:rPr>
            <w:rFonts w:ascii="Arial" w:eastAsia="Times New Roman" w:hAnsi="Arial" w:cs="Arial"/>
            <w:color w:val="000000"/>
            <w:kern w:val="0"/>
            <w:lang w:val="en-US"/>
            <w14:ligatures w14:val="none"/>
          </w:rPr>
          <w:t xml:space="preserve"> D, Sheiner LB, Williams RL, and Giacomini KM (1989) The pharmacokinetics and pharmacodynamics of diltiazem and its metabolites in healthy adults after a single oral dose.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46</w:t>
        </w:r>
        <w:r w:rsidRPr="004C2BAE">
          <w:rPr>
            <w:rFonts w:ascii="Arial" w:eastAsia="Times New Roman" w:hAnsi="Arial" w:cs="Arial"/>
            <w:color w:val="000000"/>
            <w:kern w:val="0"/>
            <w:lang w:val="en-US"/>
            <w14:ligatures w14:val="none"/>
          </w:rPr>
          <w:t>:408–419.</w:t>
        </w:r>
      </w:hyperlink>
    </w:p>
    <w:p w14:paraId="7806A207" w14:textId="6CB595E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3" w:history="1">
        <w:r w:rsidRPr="004C2BAE">
          <w:rPr>
            <w:rFonts w:ascii="Arial" w:eastAsia="Times New Roman" w:hAnsi="Arial" w:cs="Arial"/>
            <w:color w:val="000000"/>
            <w:kern w:val="0"/>
            <w:lang w:val="en-US"/>
            <w14:ligatures w14:val="none"/>
          </w:rPr>
          <w:t xml:space="preserve">Buch AB, Harken DRV, </w:t>
        </w:r>
        <w:proofErr w:type="spellStart"/>
        <w:r w:rsidRPr="004C2BAE">
          <w:rPr>
            <w:rFonts w:ascii="Arial" w:eastAsia="Times New Roman" w:hAnsi="Arial" w:cs="Arial"/>
            <w:color w:val="000000"/>
            <w:kern w:val="0"/>
            <w:lang w:val="en-US"/>
            <w14:ligatures w14:val="none"/>
          </w:rPr>
          <w:t>Seidehamel</w:t>
        </w:r>
        <w:proofErr w:type="spellEnd"/>
        <w:r w:rsidRPr="004C2BAE">
          <w:rPr>
            <w:rFonts w:ascii="Arial" w:eastAsia="Times New Roman" w:hAnsi="Arial" w:cs="Arial"/>
            <w:color w:val="000000"/>
            <w:kern w:val="0"/>
            <w:lang w:val="en-US"/>
            <w14:ligatures w14:val="none"/>
          </w:rPr>
          <w:t xml:space="preserve"> RJ, and </w:t>
        </w:r>
        <w:proofErr w:type="spellStart"/>
        <w:r w:rsidRPr="004C2BAE">
          <w:rPr>
            <w:rFonts w:ascii="Arial" w:eastAsia="Times New Roman" w:hAnsi="Arial" w:cs="Arial"/>
            <w:color w:val="000000"/>
            <w:kern w:val="0"/>
            <w:lang w:val="en-US"/>
            <w14:ligatures w14:val="none"/>
          </w:rPr>
          <w:t>Barbhaiya</w:t>
        </w:r>
        <w:proofErr w:type="spellEnd"/>
        <w:r w:rsidRPr="004C2BAE">
          <w:rPr>
            <w:rFonts w:ascii="Arial" w:eastAsia="Times New Roman" w:hAnsi="Arial" w:cs="Arial"/>
            <w:color w:val="000000"/>
            <w:kern w:val="0"/>
            <w:lang w:val="en-US"/>
            <w14:ligatures w14:val="none"/>
          </w:rPr>
          <w:t xml:space="preserve"> RH (1993) A Study of Pharmacokinetic Interaction Between Buspirone and Alprazolam at Steady State. </w:t>
        </w:r>
        <w:r w:rsidRPr="004C2BAE">
          <w:rPr>
            <w:rFonts w:ascii="Arial" w:eastAsia="Times New Roman" w:hAnsi="Arial" w:cs="Arial"/>
            <w:i/>
            <w:iCs/>
            <w:color w:val="000000"/>
            <w:kern w:val="0"/>
            <w:lang w:val="en-US"/>
            <w14:ligatures w14:val="none"/>
          </w:rPr>
          <w:t xml:space="preserve">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33</w:t>
        </w:r>
        <w:r w:rsidRPr="004C2BAE">
          <w:rPr>
            <w:rFonts w:ascii="Arial" w:eastAsia="Times New Roman" w:hAnsi="Arial" w:cs="Arial"/>
            <w:color w:val="000000"/>
            <w:kern w:val="0"/>
            <w:lang w:val="en-US"/>
            <w14:ligatures w14:val="none"/>
          </w:rPr>
          <w:t>:1104–1109.</w:t>
        </w:r>
      </w:hyperlink>
    </w:p>
    <w:p w14:paraId="3182D8E3" w14:textId="4AAD12C3"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4" w:history="1">
        <w:proofErr w:type="spellStart"/>
        <w:r w:rsidRPr="004C2BAE">
          <w:rPr>
            <w:rFonts w:ascii="Arial" w:eastAsia="Times New Roman" w:hAnsi="Arial" w:cs="Arial"/>
            <w:color w:val="000000"/>
            <w:kern w:val="0"/>
            <w:lang w:val="en-US"/>
            <w14:ligatures w14:val="none"/>
          </w:rPr>
          <w:t>Carls</w:t>
        </w:r>
        <w:proofErr w:type="spellEnd"/>
        <w:r w:rsidRPr="004C2BAE">
          <w:rPr>
            <w:rFonts w:ascii="Arial" w:eastAsia="Times New Roman" w:hAnsi="Arial" w:cs="Arial"/>
            <w:color w:val="000000"/>
            <w:kern w:val="0"/>
            <w:lang w:val="en-US"/>
            <w14:ligatures w14:val="none"/>
          </w:rPr>
          <w:t xml:space="preserve"> A, </w:t>
        </w:r>
        <w:proofErr w:type="spellStart"/>
        <w:r w:rsidRPr="004C2BAE">
          <w:rPr>
            <w:rFonts w:ascii="Arial" w:eastAsia="Times New Roman" w:hAnsi="Arial" w:cs="Arial"/>
            <w:color w:val="000000"/>
            <w:kern w:val="0"/>
            <w:lang w:val="en-US"/>
            <w14:ligatures w14:val="none"/>
          </w:rPr>
          <w:t>Jedamzik</w:t>
        </w:r>
        <w:proofErr w:type="spellEnd"/>
        <w:r w:rsidRPr="004C2BAE">
          <w:rPr>
            <w:rFonts w:ascii="Arial" w:eastAsia="Times New Roman" w:hAnsi="Arial" w:cs="Arial"/>
            <w:color w:val="000000"/>
            <w:kern w:val="0"/>
            <w:lang w:val="en-US"/>
            <w14:ligatures w14:val="none"/>
          </w:rPr>
          <w:t xml:space="preserve"> J, Witt L, Hohmann N, Burhenne J, and Mikus G (2014) Effect of topical erythromycin on cytochrome P450 3A4.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78</w:t>
        </w:r>
        <w:r w:rsidRPr="004C2BAE">
          <w:rPr>
            <w:rFonts w:ascii="Arial" w:eastAsia="Times New Roman" w:hAnsi="Arial" w:cs="Arial"/>
            <w:color w:val="000000"/>
            <w:kern w:val="0"/>
            <w:lang w:val="en-US"/>
            <w14:ligatures w14:val="none"/>
          </w:rPr>
          <w:t>:1433–1440.</w:t>
        </w:r>
      </w:hyperlink>
    </w:p>
    <w:p w14:paraId="0AC42A5B" w14:textId="77777777" w:rsidR="000A0C3B" w:rsidRPr="000A0C3B" w:rsidRDefault="008F406A" w:rsidP="000A0C3B">
      <w:pPr>
        <w:pStyle w:val="ListParagraph"/>
        <w:numPr>
          <w:ilvl w:val="0"/>
          <w:numId w:val="2"/>
        </w:numPr>
        <w:spacing w:before="200" w:after="200" w:line="240" w:lineRule="auto"/>
        <w:jc w:val="both"/>
        <w:rPr>
          <w:rFonts w:ascii="Arial" w:eastAsia="Times New Roman" w:hAnsi="Arial" w:cs="Arial"/>
          <w:kern w:val="0"/>
          <w:lang w:val="en-US"/>
          <w14:ligatures w14:val="none"/>
        </w:rPr>
      </w:pPr>
      <w:hyperlink r:id="rId35" w:history="1">
        <w:r w:rsidRPr="004C2BAE">
          <w:rPr>
            <w:rFonts w:ascii="Arial" w:eastAsia="Times New Roman" w:hAnsi="Arial" w:cs="Arial"/>
            <w:color w:val="000000"/>
            <w:kern w:val="0"/>
            <w:lang w:val="en-US"/>
            <w14:ligatures w14:val="none"/>
          </w:rPr>
          <w:t xml:space="preserve">Caron G, </w:t>
        </w:r>
        <w:proofErr w:type="spellStart"/>
        <w:r w:rsidRPr="004C2BAE">
          <w:rPr>
            <w:rFonts w:ascii="Arial" w:eastAsia="Times New Roman" w:hAnsi="Arial" w:cs="Arial"/>
            <w:color w:val="000000"/>
            <w:kern w:val="0"/>
            <w:lang w:val="en-US"/>
            <w14:ligatures w14:val="none"/>
          </w:rPr>
          <w:t>Ermondi</w:t>
        </w:r>
        <w:proofErr w:type="spellEnd"/>
        <w:r w:rsidRPr="004C2BAE">
          <w:rPr>
            <w:rFonts w:ascii="Arial" w:eastAsia="Times New Roman" w:hAnsi="Arial" w:cs="Arial"/>
            <w:color w:val="000000"/>
            <w:kern w:val="0"/>
            <w:lang w:val="en-US"/>
            <w14:ligatures w14:val="none"/>
          </w:rPr>
          <w:t xml:space="preserve"> G, Damiano A, </w:t>
        </w:r>
        <w:proofErr w:type="spellStart"/>
        <w:r w:rsidRPr="004C2BAE">
          <w:rPr>
            <w:rFonts w:ascii="Arial" w:eastAsia="Times New Roman" w:hAnsi="Arial" w:cs="Arial"/>
            <w:color w:val="000000"/>
            <w:kern w:val="0"/>
            <w:lang w:val="en-US"/>
            <w14:ligatures w14:val="none"/>
          </w:rPr>
          <w:t>Novaroli</w:t>
        </w:r>
        <w:proofErr w:type="spellEnd"/>
        <w:r w:rsidRPr="004C2BAE">
          <w:rPr>
            <w:rFonts w:ascii="Arial" w:eastAsia="Times New Roman" w:hAnsi="Arial" w:cs="Arial"/>
            <w:color w:val="000000"/>
            <w:kern w:val="0"/>
            <w:lang w:val="en-US"/>
            <w14:ligatures w14:val="none"/>
          </w:rPr>
          <w:t xml:space="preserve"> L, </w:t>
        </w:r>
        <w:proofErr w:type="spellStart"/>
        <w:r w:rsidRPr="004C2BAE">
          <w:rPr>
            <w:rFonts w:ascii="Arial" w:eastAsia="Times New Roman" w:hAnsi="Arial" w:cs="Arial"/>
            <w:color w:val="000000"/>
            <w:kern w:val="0"/>
            <w:lang w:val="en-US"/>
            <w14:ligatures w14:val="none"/>
          </w:rPr>
          <w:t>Tsinman</w:t>
        </w:r>
        <w:proofErr w:type="spellEnd"/>
        <w:r w:rsidRPr="004C2BAE">
          <w:rPr>
            <w:rFonts w:ascii="Arial" w:eastAsia="Times New Roman" w:hAnsi="Arial" w:cs="Arial"/>
            <w:color w:val="000000"/>
            <w:kern w:val="0"/>
            <w:lang w:val="en-US"/>
            <w14:ligatures w14:val="none"/>
          </w:rPr>
          <w:t xml:space="preserve"> O, Ruell JA, and Avdeef A (2004) Ionization, lipophilicity, and molecular modeling to investigate permeability and other biological properties of amlodipine. </w:t>
        </w:r>
        <w:proofErr w:type="spellStart"/>
        <w:r w:rsidRPr="004C2BAE">
          <w:rPr>
            <w:rFonts w:ascii="Arial" w:eastAsia="Times New Roman" w:hAnsi="Arial" w:cs="Arial"/>
            <w:i/>
            <w:iCs/>
            <w:color w:val="000000"/>
            <w:kern w:val="0"/>
            <w:lang w:val="en-US"/>
            <w14:ligatures w14:val="none"/>
          </w:rPr>
          <w:t>Bioorg</w:t>
        </w:r>
        <w:proofErr w:type="spellEnd"/>
        <w:r w:rsidRPr="004C2BAE">
          <w:rPr>
            <w:rFonts w:ascii="Arial" w:eastAsia="Times New Roman" w:hAnsi="Arial" w:cs="Arial"/>
            <w:i/>
            <w:iCs/>
            <w:color w:val="000000"/>
            <w:kern w:val="0"/>
            <w:lang w:val="en-US"/>
            <w14:ligatures w14:val="none"/>
          </w:rPr>
          <w:t xml:space="preserve"> Med Chem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12</w:t>
        </w:r>
        <w:r w:rsidRPr="004C2BAE">
          <w:rPr>
            <w:rFonts w:ascii="Arial" w:eastAsia="Times New Roman" w:hAnsi="Arial" w:cs="Arial"/>
            <w:color w:val="000000"/>
            <w:kern w:val="0"/>
            <w:lang w:val="en-US"/>
            <w14:ligatures w14:val="none"/>
          </w:rPr>
          <w:t>:6107–6118.</w:t>
        </w:r>
      </w:hyperlink>
    </w:p>
    <w:p w14:paraId="5FD529ED" w14:textId="496D8CED" w:rsidR="000A0C3B" w:rsidRPr="000A0C3B" w:rsidRDefault="000A0C3B" w:rsidP="000A0C3B">
      <w:pPr>
        <w:pStyle w:val="ListParagraph"/>
        <w:numPr>
          <w:ilvl w:val="0"/>
          <w:numId w:val="2"/>
        </w:numPr>
        <w:spacing w:before="200" w:after="200" w:line="240" w:lineRule="auto"/>
        <w:jc w:val="both"/>
        <w:rPr>
          <w:rFonts w:ascii="Arial" w:eastAsia="Times New Roman" w:hAnsi="Arial" w:cs="Arial"/>
          <w:kern w:val="0"/>
          <w:lang w:val="en-US"/>
          <w14:ligatures w14:val="none"/>
        </w:rPr>
      </w:pPr>
      <w:r w:rsidRPr="000A0C3B">
        <w:rPr>
          <w:rFonts w:ascii="Arial" w:hAnsi="Arial" w:cs="Arial"/>
          <w:lang w:val="en-US"/>
        </w:rPr>
        <w:t xml:space="preserve">Chan CYS, Roberts O, </w:t>
      </w:r>
      <w:proofErr w:type="spellStart"/>
      <w:r w:rsidRPr="000A0C3B">
        <w:rPr>
          <w:rFonts w:ascii="Arial" w:hAnsi="Arial" w:cs="Arial"/>
          <w:lang w:val="en-US"/>
        </w:rPr>
        <w:t>Rajoli</w:t>
      </w:r>
      <w:proofErr w:type="spellEnd"/>
      <w:r w:rsidRPr="000A0C3B">
        <w:rPr>
          <w:rFonts w:ascii="Arial" w:hAnsi="Arial" w:cs="Arial"/>
          <w:lang w:val="en-US"/>
        </w:rPr>
        <w:t xml:space="preserve"> RKR, Liptrott NJ, Siccardi M, Almond L, and Owen A (2018) Derivation of CYP3A4 and CYP2B6 degradation rate constants in primary human hepatocytes: A siRNA-silencing-based approach. </w:t>
      </w:r>
      <w:r w:rsidRPr="000A0C3B">
        <w:rPr>
          <w:rFonts w:ascii="Arial" w:hAnsi="Arial" w:cs="Arial"/>
          <w:i/>
          <w:iCs/>
          <w:lang w:val="en-US"/>
        </w:rPr>
        <w:t xml:space="preserve">Drug </w:t>
      </w:r>
      <w:proofErr w:type="spellStart"/>
      <w:r w:rsidRPr="000A0C3B">
        <w:rPr>
          <w:rFonts w:ascii="Arial" w:hAnsi="Arial" w:cs="Arial"/>
          <w:i/>
          <w:iCs/>
          <w:lang w:val="en-US"/>
        </w:rPr>
        <w:t>Metab</w:t>
      </w:r>
      <w:proofErr w:type="spellEnd"/>
      <w:r w:rsidRPr="000A0C3B">
        <w:rPr>
          <w:rFonts w:ascii="Arial" w:hAnsi="Arial" w:cs="Arial"/>
          <w:i/>
          <w:iCs/>
          <w:lang w:val="en-US"/>
        </w:rPr>
        <w:t xml:space="preserve"> </w:t>
      </w:r>
      <w:proofErr w:type="spellStart"/>
      <w:r w:rsidRPr="000A0C3B">
        <w:rPr>
          <w:rFonts w:ascii="Arial" w:hAnsi="Arial" w:cs="Arial"/>
          <w:i/>
          <w:iCs/>
          <w:lang w:val="en-US"/>
        </w:rPr>
        <w:t>Pharmacokinet</w:t>
      </w:r>
      <w:proofErr w:type="spellEnd"/>
      <w:r w:rsidRPr="000A0C3B">
        <w:rPr>
          <w:rFonts w:ascii="Arial" w:hAnsi="Arial" w:cs="Arial"/>
          <w:lang w:val="en-US"/>
        </w:rPr>
        <w:t xml:space="preserve"> </w:t>
      </w:r>
      <w:r w:rsidRPr="000A0C3B">
        <w:rPr>
          <w:rFonts w:ascii="Arial" w:hAnsi="Arial" w:cs="Arial"/>
          <w:b/>
          <w:bCs/>
          <w:lang w:val="en-US"/>
        </w:rPr>
        <w:t>33</w:t>
      </w:r>
      <w:r w:rsidRPr="000A0C3B">
        <w:rPr>
          <w:rFonts w:ascii="Arial" w:hAnsi="Arial" w:cs="Arial"/>
          <w:lang w:val="en-US"/>
        </w:rPr>
        <w:t>:179–187.</w:t>
      </w:r>
    </w:p>
    <w:p w14:paraId="100A8E3D" w14:textId="15197751" w:rsidR="008F406A" w:rsidRPr="004C2BAE" w:rsidRDefault="008F406A" w:rsidP="000A0C3B">
      <w:pPr>
        <w:pStyle w:val="ListParagraph"/>
        <w:numPr>
          <w:ilvl w:val="0"/>
          <w:numId w:val="2"/>
        </w:numPr>
        <w:spacing w:before="200" w:after="200" w:line="240" w:lineRule="auto"/>
        <w:jc w:val="both"/>
        <w:rPr>
          <w:rFonts w:ascii="Arial" w:eastAsia="Times New Roman" w:hAnsi="Arial" w:cs="Arial"/>
          <w:kern w:val="0"/>
          <w:lang w:val="en-US"/>
          <w14:ligatures w14:val="none"/>
        </w:rPr>
      </w:pPr>
      <w:hyperlink r:id="rId36" w:history="1">
        <w:r w:rsidRPr="004C2BAE">
          <w:rPr>
            <w:rFonts w:ascii="Arial" w:eastAsia="Times New Roman" w:hAnsi="Arial" w:cs="Arial"/>
            <w:color w:val="000000"/>
            <w:kern w:val="0"/>
            <w:lang w:val="en-US"/>
            <w14:ligatures w14:val="none"/>
          </w:rPr>
          <w:t xml:space="preserve">Colclough N, Chen K, </w:t>
        </w:r>
        <w:proofErr w:type="spellStart"/>
        <w:r w:rsidRPr="004C2BAE">
          <w:rPr>
            <w:rFonts w:ascii="Arial" w:eastAsia="Times New Roman" w:hAnsi="Arial" w:cs="Arial"/>
            <w:color w:val="000000"/>
            <w:kern w:val="0"/>
            <w:lang w:val="en-US"/>
            <w14:ligatures w14:val="none"/>
          </w:rPr>
          <w:t>Johnström</w:t>
        </w:r>
        <w:proofErr w:type="spellEnd"/>
        <w:r w:rsidRPr="004C2BAE">
          <w:rPr>
            <w:rFonts w:ascii="Arial" w:eastAsia="Times New Roman" w:hAnsi="Arial" w:cs="Arial"/>
            <w:color w:val="000000"/>
            <w:kern w:val="0"/>
            <w:lang w:val="en-US"/>
            <w14:ligatures w14:val="none"/>
          </w:rPr>
          <w:t xml:space="preserve"> P, Strittmatter N, Yan Y, Wrigley GL, Schou M, Goodwin R, </w:t>
        </w:r>
        <w:proofErr w:type="spellStart"/>
        <w:r w:rsidRPr="004C2BAE">
          <w:rPr>
            <w:rFonts w:ascii="Arial" w:eastAsia="Times New Roman" w:hAnsi="Arial" w:cs="Arial"/>
            <w:color w:val="000000"/>
            <w:kern w:val="0"/>
            <w:lang w:val="en-US"/>
            <w14:ligatures w14:val="none"/>
          </w:rPr>
          <w:t>Varnäs</w:t>
        </w:r>
        <w:proofErr w:type="spellEnd"/>
        <w:r w:rsidRPr="004C2BAE">
          <w:rPr>
            <w:rFonts w:ascii="Arial" w:eastAsia="Times New Roman" w:hAnsi="Arial" w:cs="Arial"/>
            <w:color w:val="000000"/>
            <w:kern w:val="0"/>
            <w:lang w:val="en-US"/>
            <w14:ligatures w14:val="none"/>
          </w:rPr>
          <w:t xml:space="preserve"> K, Adua SJ, Zhao M, Nguyen DX, </w:t>
        </w:r>
        <w:proofErr w:type="spellStart"/>
        <w:r w:rsidRPr="004C2BAE">
          <w:rPr>
            <w:rFonts w:ascii="Arial" w:eastAsia="Times New Roman" w:hAnsi="Arial" w:cs="Arial"/>
            <w:color w:val="000000"/>
            <w:kern w:val="0"/>
            <w:lang w:val="en-US"/>
            <w14:ligatures w14:val="none"/>
          </w:rPr>
          <w:t>Maglennon</w:t>
        </w:r>
        <w:proofErr w:type="spellEnd"/>
        <w:r w:rsidRPr="004C2BAE">
          <w:rPr>
            <w:rFonts w:ascii="Arial" w:eastAsia="Times New Roman" w:hAnsi="Arial" w:cs="Arial"/>
            <w:color w:val="000000"/>
            <w:kern w:val="0"/>
            <w:lang w:val="en-US"/>
            <w14:ligatures w14:val="none"/>
          </w:rPr>
          <w:t xml:space="preserve"> G, Barton P, Atkinson J, Zhang L, </w:t>
        </w:r>
        <w:proofErr w:type="spellStart"/>
        <w:r w:rsidRPr="004C2BAE">
          <w:rPr>
            <w:rFonts w:ascii="Arial" w:eastAsia="Times New Roman" w:hAnsi="Arial" w:cs="Arial"/>
            <w:color w:val="000000"/>
            <w:kern w:val="0"/>
            <w:lang w:val="en-US"/>
            <w14:ligatures w14:val="none"/>
          </w:rPr>
          <w:t>Janefeldt</w:t>
        </w:r>
        <w:proofErr w:type="spellEnd"/>
        <w:r w:rsidRPr="004C2BAE">
          <w:rPr>
            <w:rFonts w:ascii="Arial" w:eastAsia="Times New Roman" w:hAnsi="Arial" w:cs="Arial"/>
            <w:color w:val="000000"/>
            <w:kern w:val="0"/>
            <w:lang w:val="en-US"/>
            <w14:ligatures w14:val="none"/>
          </w:rPr>
          <w:t xml:space="preserve"> A, Wilson J, Smith A, Takano A, Arakawa R, </w:t>
        </w:r>
        <w:proofErr w:type="spellStart"/>
        <w:r w:rsidRPr="004C2BAE">
          <w:rPr>
            <w:rFonts w:ascii="Arial" w:eastAsia="Times New Roman" w:hAnsi="Arial" w:cs="Arial"/>
            <w:color w:val="000000"/>
            <w:kern w:val="0"/>
            <w:lang w:val="en-US"/>
            <w14:ligatures w14:val="none"/>
          </w:rPr>
          <w:t>Kondrashov</w:t>
        </w:r>
        <w:proofErr w:type="spellEnd"/>
        <w:r w:rsidRPr="004C2BAE">
          <w:rPr>
            <w:rFonts w:ascii="Arial" w:eastAsia="Times New Roman" w:hAnsi="Arial" w:cs="Arial"/>
            <w:color w:val="000000"/>
            <w:kern w:val="0"/>
            <w:lang w:val="en-US"/>
            <w14:ligatures w14:val="none"/>
          </w:rPr>
          <w:t xml:space="preserve"> M, Malmquist J, </w:t>
        </w:r>
        <w:proofErr w:type="spellStart"/>
        <w:r w:rsidRPr="004C2BAE">
          <w:rPr>
            <w:rFonts w:ascii="Arial" w:eastAsia="Times New Roman" w:hAnsi="Arial" w:cs="Arial"/>
            <w:color w:val="000000"/>
            <w:kern w:val="0"/>
            <w:lang w:val="en-US"/>
            <w14:ligatures w14:val="none"/>
          </w:rPr>
          <w:t>Revunov</w:t>
        </w:r>
        <w:proofErr w:type="spellEnd"/>
        <w:r w:rsidRPr="004C2BAE">
          <w:rPr>
            <w:rFonts w:ascii="Arial" w:eastAsia="Times New Roman" w:hAnsi="Arial" w:cs="Arial"/>
            <w:color w:val="000000"/>
            <w:kern w:val="0"/>
            <w:lang w:val="en-US"/>
            <w14:ligatures w14:val="none"/>
          </w:rPr>
          <w:t xml:space="preserve"> E, Vazquez-Romero A, Moein MM, Windhorst AD, Karp NA, Finlay MRV, Ward RA, Yates JWT, Smith PD, Farde L, Cheng Z, and Cross DAE (2021) Preclinical Comparison of the Blood–brain barrier Permeability of Osimertinib with Other EGFR TKIs. </w:t>
        </w:r>
        <w:r w:rsidRPr="004C2BAE">
          <w:rPr>
            <w:rFonts w:ascii="Arial" w:eastAsia="Times New Roman" w:hAnsi="Arial" w:cs="Arial"/>
            <w:i/>
            <w:iCs/>
            <w:color w:val="000000"/>
            <w:kern w:val="0"/>
            <w:lang w:val="en-US"/>
            <w14:ligatures w14:val="none"/>
          </w:rPr>
          <w:t>Clin Cancer Res</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27</w:t>
        </w:r>
        <w:r w:rsidRPr="004C2BAE">
          <w:rPr>
            <w:rFonts w:ascii="Arial" w:eastAsia="Times New Roman" w:hAnsi="Arial" w:cs="Arial"/>
            <w:color w:val="000000"/>
            <w:kern w:val="0"/>
            <w:lang w:val="en-US"/>
            <w14:ligatures w14:val="none"/>
          </w:rPr>
          <w:t>:189–201.</w:t>
        </w:r>
      </w:hyperlink>
    </w:p>
    <w:p w14:paraId="7FFF6624" w14:textId="775864A1"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7" w:history="1">
        <w:r w:rsidRPr="004C2BAE">
          <w:rPr>
            <w:rFonts w:ascii="Arial" w:eastAsia="Times New Roman" w:hAnsi="Arial" w:cs="Arial"/>
            <w:color w:val="000000"/>
            <w:kern w:val="0"/>
            <w:lang w:val="en-US"/>
            <w14:ligatures w14:val="none"/>
          </w:rPr>
          <w:t xml:space="preserve">Dette GA, Knothe H, and Herrmann G (1982) Erythromycin binding to human serum. </w:t>
        </w:r>
        <w:proofErr w:type="spellStart"/>
        <w:r w:rsidRPr="004C2BAE">
          <w:rPr>
            <w:rFonts w:ascii="Arial" w:eastAsia="Times New Roman" w:hAnsi="Arial" w:cs="Arial"/>
            <w:i/>
            <w:iCs/>
            <w:color w:val="000000"/>
            <w:kern w:val="0"/>
            <w:lang w:val="en-US"/>
            <w14:ligatures w14:val="none"/>
          </w:rPr>
          <w:t>Biochem</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31</w:t>
        </w:r>
        <w:r w:rsidRPr="004C2BAE">
          <w:rPr>
            <w:rFonts w:ascii="Arial" w:eastAsia="Times New Roman" w:hAnsi="Arial" w:cs="Arial"/>
            <w:color w:val="000000"/>
            <w:kern w:val="0"/>
            <w:lang w:val="en-US"/>
            <w14:ligatures w14:val="none"/>
          </w:rPr>
          <w:t>:1081–1087.</w:t>
        </w:r>
      </w:hyperlink>
    </w:p>
    <w:p w14:paraId="03FE64D3"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Dollery CT (1999), Therapeutic drugs, second edition in Churchill Livingstone, London, UK.</w:t>
      </w:r>
    </w:p>
    <w:p w14:paraId="516E9BF0"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8" w:history="1">
        <w:r w:rsidRPr="004C2BAE">
          <w:rPr>
            <w:rFonts w:ascii="Arial" w:eastAsia="Times New Roman" w:hAnsi="Arial" w:cs="Arial"/>
            <w:color w:val="000000"/>
            <w:kern w:val="0"/>
            <w:lang w:val="en-US"/>
            <w14:ligatures w14:val="none"/>
          </w:rPr>
          <w:t>Ernest CS, Hall SD, and Jones DR (2005) Mechanism-Based Inactivation of CYP3A by HIV Protease Inhibitors.</w:t>
        </w:r>
        <w:r w:rsidRPr="004C2BAE">
          <w:rPr>
            <w:rFonts w:ascii="Arial" w:eastAsia="Times New Roman" w:hAnsi="Arial" w:cs="Arial"/>
            <w:i/>
            <w:iCs/>
            <w:color w:val="000000"/>
            <w:kern w:val="0"/>
            <w:lang w:val="en-US"/>
            <w14:ligatures w14:val="none"/>
          </w:rPr>
          <w:t xml:space="preserve"> J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Exp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312</w:t>
        </w:r>
        <w:r w:rsidRPr="004C2BAE">
          <w:rPr>
            <w:rFonts w:ascii="Arial" w:eastAsia="Times New Roman" w:hAnsi="Arial" w:cs="Arial"/>
            <w:color w:val="000000"/>
            <w:kern w:val="0"/>
            <w:lang w:val="en-US"/>
            <w14:ligatures w14:val="none"/>
          </w:rPr>
          <w:t>:583–591.</w:t>
        </w:r>
      </w:hyperlink>
    </w:p>
    <w:p w14:paraId="1B612340"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EMA (2017),</w:t>
      </w:r>
      <w:r w:rsidRPr="004C2BAE">
        <w:rPr>
          <w:rFonts w:ascii="Arial" w:eastAsia="Times New Roman" w:hAnsi="Arial" w:cs="Arial"/>
          <w:i/>
          <w:iCs/>
          <w:color w:val="000000"/>
          <w:kern w:val="0"/>
          <w:lang w:val="en-US"/>
          <w14:ligatures w14:val="none"/>
        </w:rPr>
        <w:t xml:space="preserve"> Assessment report: </w:t>
      </w:r>
      <w:proofErr w:type="spellStart"/>
      <w:r w:rsidRPr="004C2BAE">
        <w:rPr>
          <w:rFonts w:ascii="Arial" w:eastAsia="Times New Roman" w:hAnsi="Arial" w:cs="Arial"/>
          <w:i/>
          <w:iCs/>
          <w:color w:val="000000"/>
          <w:kern w:val="0"/>
          <w:lang w:val="en-US"/>
          <w14:ligatures w14:val="none"/>
        </w:rPr>
        <w:t>Tarceva</w:t>
      </w:r>
      <w:proofErr w:type="spellEnd"/>
      <w:r w:rsidRPr="004C2BAE">
        <w:rPr>
          <w:rFonts w:ascii="Arial" w:eastAsia="Times New Roman" w:hAnsi="Arial" w:cs="Arial"/>
          <w:i/>
          <w:iCs/>
          <w:color w:val="000000"/>
          <w:kern w:val="0"/>
          <w:lang w:val="en-US"/>
          <w14:ligatures w14:val="none"/>
        </w:rPr>
        <w:t xml:space="preserve"> (erlotinib)</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Procedure No. EMEA/H/C/000618/II/005</w:t>
      </w:r>
      <w:r w:rsidRPr="004C2BAE">
        <w:rPr>
          <w:rFonts w:ascii="Arial" w:eastAsia="Times New Roman" w:hAnsi="Arial" w:cs="Arial"/>
          <w:color w:val="000000"/>
          <w:kern w:val="0"/>
          <w:lang w:val="en-US"/>
          <w14:ligatures w14:val="none"/>
        </w:rPr>
        <w:t>, EMA London, UK.</w:t>
      </w:r>
    </w:p>
    <w:p w14:paraId="789218A7"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EMA (2016),</w:t>
      </w:r>
      <w:r w:rsidRPr="004C2BAE">
        <w:rPr>
          <w:rFonts w:ascii="Arial" w:eastAsia="Times New Roman" w:hAnsi="Arial" w:cs="Arial"/>
          <w:i/>
          <w:iCs/>
          <w:color w:val="000000"/>
          <w:kern w:val="0"/>
          <w:lang w:val="en-US"/>
          <w14:ligatures w14:val="none"/>
        </w:rPr>
        <w:t xml:space="preserve"> Product information: Valsartan Mylan (amlodipine)</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Procedure No. EMEA/H/C/00403,</w:t>
      </w:r>
      <w:r w:rsidRPr="004C2BAE">
        <w:rPr>
          <w:rFonts w:ascii="Arial" w:eastAsia="Times New Roman" w:hAnsi="Arial" w:cs="Arial"/>
          <w:color w:val="000000"/>
          <w:kern w:val="0"/>
          <w:lang w:val="en-US"/>
          <w14:ligatures w14:val="none"/>
        </w:rPr>
        <w:t xml:space="preserve"> EMA London, UK.</w:t>
      </w:r>
    </w:p>
    <w:p w14:paraId="17C8A6A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EMA (2018),</w:t>
      </w:r>
      <w:r w:rsidRPr="004C2BAE">
        <w:rPr>
          <w:rFonts w:ascii="Arial" w:eastAsia="Times New Roman" w:hAnsi="Arial" w:cs="Arial"/>
          <w:i/>
          <w:iCs/>
          <w:color w:val="000000"/>
          <w:kern w:val="0"/>
          <w:lang w:val="en-US"/>
          <w14:ligatures w14:val="none"/>
        </w:rPr>
        <w:t xml:space="preserve"> Product information: Invirase (saquinavir)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Procedure No. EMEA/H/C/000113,</w:t>
      </w:r>
      <w:r w:rsidRPr="004C2BAE">
        <w:rPr>
          <w:rFonts w:ascii="Arial" w:eastAsia="Times New Roman" w:hAnsi="Arial" w:cs="Arial"/>
          <w:color w:val="000000"/>
          <w:kern w:val="0"/>
          <w:lang w:val="en-US"/>
          <w14:ligatures w14:val="none"/>
        </w:rPr>
        <w:t xml:space="preserve"> EMA London, UK.</w:t>
      </w:r>
    </w:p>
    <w:p w14:paraId="07AECC76"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39" w:history="1">
        <w:proofErr w:type="spellStart"/>
        <w:r w:rsidRPr="004C2BAE">
          <w:rPr>
            <w:rFonts w:ascii="Arial" w:eastAsia="Times New Roman" w:hAnsi="Arial" w:cs="Arial"/>
            <w:color w:val="000000"/>
            <w:kern w:val="0"/>
            <w:lang w:val="en-US"/>
            <w14:ligatures w14:val="none"/>
          </w:rPr>
          <w:t>Ezuruike</w:t>
        </w:r>
        <w:proofErr w:type="spellEnd"/>
        <w:r w:rsidRPr="004C2BAE">
          <w:rPr>
            <w:rFonts w:ascii="Arial" w:eastAsia="Times New Roman" w:hAnsi="Arial" w:cs="Arial"/>
            <w:color w:val="000000"/>
            <w:kern w:val="0"/>
            <w:lang w:val="en-US"/>
            <w14:ligatures w14:val="none"/>
          </w:rPr>
          <w:t xml:space="preserve"> U, Humphries H, Dickins M, Neuhoff S, Gardner I, and Yeo KR (2018) Risk–Benefit Assessment of </w:t>
        </w:r>
        <w:proofErr w:type="spellStart"/>
        <w:r w:rsidRPr="004C2BAE">
          <w:rPr>
            <w:rFonts w:ascii="Arial" w:eastAsia="Times New Roman" w:hAnsi="Arial" w:cs="Arial"/>
            <w:color w:val="000000"/>
            <w:kern w:val="0"/>
            <w:lang w:val="en-US"/>
            <w14:ligatures w14:val="none"/>
          </w:rPr>
          <w:t>Ethinylestradiol</w:t>
        </w:r>
        <w:proofErr w:type="spellEnd"/>
        <w:r w:rsidRPr="004C2BAE">
          <w:rPr>
            <w:rFonts w:ascii="Arial" w:eastAsia="Times New Roman" w:hAnsi="Arial" w:cs="Arial"/>
            <w:color w:val="000000"/>
            <w:kern w:val="0"/>
            <w:lang w:val="en-US"/>
            <w14:ligatures w14:val="none"/>
          </w:rPr>
          <w:t xml:space="preserve"> Using a Physiologically Based Pharmacokinetic Modeling Approach.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104</w:t>
        </w:r>
        <w:r w:rsidRPr="004C2BAE">
          <w:rPr>
            <w:rFonts w:ascii="Arial" w:eastAsia="Times New Roman" w:hAnsi="Arial" w:cs="Arial"/>
            <w:color w:val="000000"/>
            <w:kern w:val="0"/>
            <w:lang w:val="en-US"/>
            <w14:ligatures w14:val="none"/>
          </w:rPr>
          <w:t>:1229–1239.</w:t>
        </w:r>
      </w:hyperlink>
    </w:p>
    <w:p w14:paraId="57E67247" w14:textId="201F99B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0" w:history="1">
        <w:proofErr w:type="spellStart"/>
        <w:r w:rsidRPr="004C2BAE">
          <w:rPr>
            <w:rFonts w:ascii="Arial" w:eastAsia="Times New Roman" w:hAnsi="Arial" w:cs="Arial"/>
            <w:color w:val="000000"/>
            <w:kern w:val="0"/>
            <w:lang w:val="en-US"/>
            <w14:ligatures w14:val="none"/>
          </w:rPr>
          <w:t>Faassen</w:t>
        </w:r>
        <w:proofErr w:type="spellEnd"/>
        <w:r w:rsidRPr="004C2BAE">
          <w:rPr>
            <w:rFonts w:ascii="Arial" w:eastAsia="Times New Roman" w:hAnsi="Arial" w:cs="Arial"/>
            <w:color w:val="000000"/>
            <w:kern w:val="0"/>
            <w:lang w:val="en-US"/>
            <w14:ligatures w14:val="none"/>
          </w:rPr>
          <w:t xml:space="preserve"> F, Vogel G, </w:t>
        </w:r>
        <w:proofErr w:type="spellStart"/>
        <w:r w:rsidRPr="004C2BAE">
          <w:rPr>
            <w:rFonts w:ascii="Arial" w:eastAsia="Times New Roman" w:hAnsi="Arial" w:cs="Arial"/>
            <w:color w:val="000000"/>
            <w:kern w:val="0"/>
            <w:lang w:val="en-US"/>
            <w14:ligatures w14:val="none"/>
          </w:rPr>
          <w:t>Spanings</w:t>
        </w:r>
        <w:proofErr w:type="spellEnd"/>
        <w:r w:rsidRPr="004C2BAE">
          <w:rPr>
            <w:rFonts w:ascii="Arial" w:eastAsia="Times New Roman" w:hAnsi="Arial" w:cs="Arial"/>
            <w:color w:val="000000"/>
            <w:kern w:val="0"/>
            <w:lang w:val="en-US"/>
            <w14:ligatures w14:val="none"/>
          </w:rPr>
          <w:t xml:space="preserve"> H, and </w:t>
        </w:r>
        <w:proofErr w:type="spellStart"/>
        <w:r w:rsidRPr="004C2BAE">
          <w:rPr>
            <w:rFonts w:ascii="Arial" w:eastAsia="Times New Roman" w:hAnsi="Arial" w:cs="Arial"/>
            <w:color w:val="000000"/>
            <w:kern w:val="0"/>
            <w:lang w:val="en-US"/>
            <w14:ligatures w14:val="none"/>
          </w:rPr>
          <w:t>Vromans</w:t>
        </w:r>
        <w:proofErr w:type="spellEnd"/>
        <w:r w:rsidRPr="004C2BAE">
          <w:rPr>
            <w:rFonts w:ascii="Arial" w:eastAsia="Times New Roman" w:hAnsi="Arial" w:cs="Arial"/>
            <w:color w:val="000000"/>
            <w:kern w:val="0"/>
            <w:lang w:val="en-US"/>
            <w14:ligatures w14:val="none"/>
          </w:rPr>
          <w:t xml:space="preserve"> H (2003) Caco-2 permeability, P-glycoprotein transport ratios and brain penetration of heterocyclic drugs. </w:t>
        </w:r>
        <w:r w:rsidRPr="004C2BAE">
          <w:rPr>
            <w:rFonts w:ascii="Arial" w:eastAsia="Times New Roman" w:hAnsi="Arial" w:cs="Arial"/>
            <w:i/>
            <w:iCs/>
            <w:color w:val="000000"/>
            <w:kern w:val="0"/>
            <w:lang w:val="en-US"/>
            <w14:ligatures w14:val="none"/>
          </w:rPr>
          <w:t>Int J Pharm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263</w:t>
        </w:r>
        <w:r w:rsidRPr="004C2BAE">
          <w:rPr>
            <w:rFonts w:ascii="Arial" w:eastAsia="Times New Roman" w:hAnsi="Arial" w:cs="Arial"/>
            <w:color w:val="000000"/>
            <w:kern w:val="0"/>
            <w:lang w:val="en-US"/>
            <w14:ligatures w14:val="none"/>
          </w:rPr>
          <w:t>:113–122.</w:t>
        </w:r>
      </w:hyperlink>
    </w:p>
    <w:p w14:paraId="3EBAFC76" w14:textId="6D7AEE9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1" w:history="1">
        <w:r w:rsidRPr="004C2BAE">
          <w:rPr>
            <w:rFonts w:ascii="Arial" w:eastAsia="Times New Roman" w:hAnsi="Arial" w:cs="Arial"/>
            <w:color w:val="000000"/>
            <w:kern w:val="0"/>
            <w:lang w:val="en-US"/>
            <w14:ligatures w14:val="none"/>
          </w:rPr>
          <w:t xml:space="preserve">Fahmi OA, Maurer TS, Kish M, Cardenas E, Boldt S, and Nettleton D (2008) A Combined Model for Predicting CYP3A4 Clinical Net Drug-Drug Interaction Based on CYP3A4 Inhibition, Inactivation, and Induction Determined in Vitro.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36</w:t>
        </w:r>
        <w:r w:rsidRPr="004C2BAE">
          <w:rPr>
            <w:rFonts w:ascii="Arial" w:eastAsia="Times New Roman" w:hAnsi="Arial" w:cs="Arial"/>
            <w:color w:val="000000"/>
            <w:kern w:val="0"/>
            <w:lang w:val="en-US"/>
            <w14:ligatures w14:val="none"/>
          </w:rPr>
          <w:t>:1698–1708.</w:t>
        </w:r>
      </w:hyperlink>
    </w:p>
    <w:p w14:paraId="26741F93"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(2007), </w:t>
      </w:r>
      <w:r w:rsidRPr="004C2BAE">
        <w:rPr>
          <w:rFonts w:ascii="Arial" w:eastAsia="Times New Roman" w:hAnsi="Arial" w:cs="Arial"/>
          <w:i/>
          <w:iCs/>
          <w:color w:val="000000"/>
          <w:kern w:val="0"/>
          <w:lang w:val="en-US"/>
          <w14:ligatures w14:val="none"/>
        </w:rPr>
        <w:t>Chemistry review: Lamisil (terbinafine hydrochloride)</w:t>
      </w:r>
      <w:r w:rsidRPr="004C2BAE">
        <w:rPr>
          <w:rFonts w:ascii="Arial" w:eastAsia="Times New Roman" w:hAnsi="Arial" w:cs="Arial"/>
          <w:color w:val="000000"/>
          <w:kern w:val="0"/>
          <w:lang w:val="en-US"/>
          <w14:ligatures w14:val="none"/>
        </w:rPr>
        <w:t>,</w:t>
      </w:r>
      <w:r w:rsidRPr="004C2BAE">
        <w:rPr>
          <w:rFonts w:ascii="Arial" w:eastAsia="Times New Roman" w:hAnsi="Arial" w:cs="Arial"/>
          <w:i/>
          <w:iCs/>
          <w:color w:val="000000"/>
          <w:kern w:val="0"/>
          <w:lang w:val="en-US"/>
          <w14:ligatures w14:val="none"/>
        </w:rPr>
        <w:t xml:space="preserve"> FDA application number: NDA 22-071</w:t>
      </w:r>
      <w:r w:rsidRPr="004C2BAE">
        <w:rPr>
          <w:rFonts w:ascii="Arial" w:eastAsia="Times New Roman" w:hAnsi="Arial" w:cs="Arial"/>
          <w:color w:val="000000"/>
          <w:kern w:val="0"/>
          <w:lang w:val="en-US"/>
          <w14:ligatures w14:val="none"/>
        </w:rPr>
        <w:t>, FDA Silver Springs, MD.</w:t>
      </w:r>
    </w:p>
    <w:p w14:paraId="4FEC02A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(2005), </w:t>
      </w:r>
      <w:r w:rsidRPr="004C2BAE">
        <w:rPr>
          <w:rFonts w:ascii="Arial" w:eastAsia="Times New Roman" w:hAnsi="Arial" w:cs="Arial"/>
          <w:i/>
          <w:iCs/>
          <w:color w:val="000000"/>
          <w:kern w:val="0"/>
          <w:lang w:val="en-US"/>
          <w14:ligatures w14:val="none"/>
        </w:rPr>
        <w:t xml:space="preserve">Drug Approval package: </w:t>
      </w:r>
      <w:proofErr w:type="spellStart"/>
      <w:r w:rsidRPr="004C2BAE">
        <w:rPr>
          <w:rFonts w:ascii="Arial" w:eastAsia="Times New Roman" w:hAnsi="Arial" w:cs="Arial"/>
          <w:i/>
          <w:iCs/>
          <w:color w:val="000000"/>
          <w:kern w:val="0"/>
          <w:lang w:val="en-US"/>
          <w14:ligatures w14:val="none"/>
        </w:rPr>
        <w:t>Nexavar</w:t>
      </w:r>
      <w:proofErr w:type="spellEnd"/>
      <w:r w:rsidRPr="004C2BAE">
        <w:rPr>
          <w:rFonts w:ascii="Arial" w:eastAsia="Times New Roman" w:hAnsi="Arial" w:cs="Arial"/>
          <w:i/>
          <w:iCs/>
          <w:color w:val="000000"/>
          <w:kern w:val="0"/>
          <w:lang w:val="en-US"/>
          <w14:ligatures w14:val="none"/>
        </w:rPr>
        <w:t xml:space="preserve"> (sorafenib)</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21-923</w:t>
      </w:r>
      <w:r w:rsidRPr="004C2BAE">
        <w:rPr>
          <w:rFonts w:ascii="Arial" w:eastAsia="Times New Roman" w:hAnsi="Arial" w:cs="Arial"/>
          <w:color w:val="000000"/>
          <w:kern w:val="0"/>
          <w:lang w:val="en-US"/>
          <w14:ligatures w14:val="none"/>
        </w:rPr>
        <w:t>, FDA Silver Springs, MD.</w:t>
      </w:r>
    </w:p>
    <w:p w14:paraId="2C2F6A23"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lastRenderedPageBreak/>
        <w:t xml:space="preserve">FDA (1999), </w:t>
      </w:r>
      <w:r w:rsidRPr="004C2BAE">
        <w:rPr>
          <w:rFonts w:ascii="Arial" w:eastAsia="Times New Roman" w:hAnsi="Arial" w:cs="Arial"/>
          <w:i/>
          <w:iCs/>
          <w:color w:val="000000"/>
          <w:kern w:val="0"/>
          <w:lang w:val="en-US"/>
          <w14:ligatures w14:val="none"/>
        </w:rPr>
        <w:t>Drug Approval package: Celexa (citalopram)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21-046</w:t>
      </w:r>
      <w:r w:rsidRPr="004C2BAE">
        <w:rPr>
          <w:rFonts w:ascii="Arial" w:eastAsia="Times New Roman" w:hAnsi="Arial" w:cs="Arial"/>
          <w:color w:val="000000"/>
          <w:kern w:val="0"/>
          <w:lang w:val="en-US"/>
          <w14:ligatures w14:val="none"/>
        </w:rPr>
        <w:t>, FDA Silver Springs, MD.</w:t>
      </w:r>
    </w:p>
    <w:p w14:paraId="3207788A"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(2005), </w:t>
      </w:r>
      <w:r w:rsidRPr="004C2BAE">
        <w:rPr>
          <w:rFonts w:ascii="Arial" w:eastAsia="Times New Roman" w:hAnsi="Arial" w:cs="Arial"/>
          <w:i/>
          <w:iCs/>
          <w:color w:val="000000"/>
          <w:kern w:val="0"/>
          <w:lang w:val="en-US"/>
          <w14:ligatures w14:val="none"/>
        </w:rPr>
        <w:t>Drug label: Rozerem (ramelteon)</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21-782</w:t>
      </w:r>
      <w:r w:rsidRPr="004C2BAE">
        <w:rPr>
          <w:rFonts w:ascii="Arial" w:eastAsia="Times New Roman" w:hAnsi="Arial" w:cs="Arial"/>
          <w:color w:val="000000"/>
          <w:kern w:val="0"/>
          <w:lang w:val="en-US"/>
          <w14:ligatures w14:val="none"/>
        </w:rPr>
        <w:t>, FDA Silver Springs, MD.</w:t>
      </w:r>
    </w:p>
    <w:p w14:paraId="63A805F8"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(2007), </w:t>
      </w:r>
      <w:r w:rsidRPr="004C2BAE">
        <w:rPr>
          <w:rFonts w:ascii="Arial" w:eastAsia="Times New Roman" w:hAnsi="Arial" w:cs="Arial"/>
          <w:i/>
          <w:iCs/>
          <w:color w:val="000000"/>
          <w:kern w:val="0"/>
          <w:lang w:val="en-US"/>
          <w14:ligatures w14:val="none"/>
        </w:rPr>
        <w:t xml:space="preserve">Drug label: </w:t>
      </w:r>
      <w:proofErr w:type="spellStart"/>
      <w:r w:rsidRPr="004C2BAE">
        <w:rPr>
          <w:rFonts w:ascii="Arial" w:eastAsia="Times New Roman" w:hAnsi="Arial" w:cs="Arial"/>
          <w:i/>
          <w:iCs/>
          <w:color w:val="000000"/>
          <w:kern w:val="0"/>
          <w:lang w:val="en-US"/>
          <w14:ligatures w14:val="none"/>
        </w:rPr>
        <w:t>Romazicom</w:t>
      </w:r>
      <w:proofErr w:type="spellEnd"/>
      <w:r w:rsidRPr="004C2BAE">
        <w:rPr>
          <w:rFonts w:ascii="Arial" w:eastAsia="Times New Roman" w:hAnsi="Arial" w:cs="Arial"/>
          <w:i/>
          <w:iCs/>
          <w:color w:val="000000"/>
          <w:kern w:val="0"/>
          <w:lang w:val="en-US"/>
          <w14:ligatures w14:val="none"/>
        </w:rPr>
        <w:t xml:space="preserve"> (flumazenil)</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20-073/S-016</w:t>
      </w:r>
      <w:r w:rsidRPr="004C2BAE">
        <w:rPr>
          <w:rFonts w:ascii="Arial" w:eastAsia="Times New Roman" w:hAnsi="Arial" w:cs="Arial"/>
          <w:color w:val="000000"/>
          <w:kern w:val="0"/>
          <w:lang w:val="en-US"/>
          <w14:ligatures w14:val="none"/>
        </w:rPr>
        <w:t>, FDA Silver Springs, MD.</w:t>
      </w:r>
    </w:p>
    <w:p w14:paraId="3FF9F201"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(2016), </w:t>
      </w:r>
      <w:r w:rsidRPr="004C2BAE">
        <w:rPr>
          <w:rFonts w:ascii="Arial" w:eastAsia="Times New Roman" w:hAnsi="Arial" w:cs="Arial"/>
          <w:i/>
          <w:iCs/>
          <w:color w:val="000000"/>
          <w:kern w:val="0"/>
          <w:lang w:val="en-US"/>
          <w14:ligatures w14:val="none"/>
        </w:rPr>
        <w:t xml:space="preserve">Clinical pharmacology review application: </w:t>
      </w:r>
      <w:proofErr w:type="spellStart"/>
      <w:r w:rsidRPr="004C2BAE">
        <w:rPr>
          <w:rFonts w:ascii="Arial" w:eastAsia="Times New Roman" w:hAnsi="Arial" w:cs="Arial"/>
          <w:i/>
          <w:iCs/>
          <w:color w:val="000000"/>
          <w:kern w:val="0"/>
          <w:lang w:val="en-US"/>
          <w14:ligatures w14:val="none"/>
        </w:rPr>
        <w:t>Rydapt</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midostaurin</w:t>
      </w:r>
      <w:proofErr w:type="spellEnd"/>
      <w:r w:rsidRPr="004C2BAE">
        <w:rPr>
          <w:rFonts w:ascii="Arial" w:eastAsia="Times New Roman" w:hAnsi="Arial" w:cs="Arial"/>
          <w:i/>
          <w:iCs/>
          <w:color w:val="000000"/>
          <w:kern w:val="0"/>
          <w:lang w:val="en-US"/>
          <w14:ligatures w14:val="none"/>
        </w:rPr>
        <w:t>)</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207997</w:t>
      </w:r>
      <w:r w:rsidRPr="004C2BAE">
        <w:rPr>
          <w:rFonts w:ascii="Arial" w:eastAsia="Times New Roman" w:hAnsi="Arial" w:cs="Arial"/>
          <w:color w:val="000000"/>
          <w:kern w:val="0"/>
          <w:lang w:val="en-US"/>
          <w14:ligatures w14:val="none"/>
        </w:rPr>
        <w:t>, FDA Silver Springs, MD.</w:t>
      </w:r>
    </w:p>
    <w:p w14:paraId="72C5F451"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FDA (2009),</w:t>
      </w:r>
      <w:r w:rsidRPr="004C2BAE">
        <w:rPr>
          <w:rFonts w:ascii="Arial" w:eastAsia="Times New Roman" w:hAnsi="Arial" w:cs="Arial"/>
          <w:i/>
          <w:iCs/>
          <w:color w:val="000000"/>
          <w:kern w:val="0"/>
          <w:lang w:val="en-US"/>
          <w14:ligatures w14:val="none"/>
        </w:rPr>
        <w:t xml:space="preserve"> Bioequivalence review application: Disulfiram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FDA ANDA091619</w:t>
      </w:r>
      <w:r w:rsidRPr="004C2BAE">
        <w:rPr>
          <w:rFonts w:ascii="Arial" w:eastAsia="Times New Roman" w:hAnsi="Arial" w:cs="Arial"/>
          <w:color w:val="000000"/>
          <w:kern w:val="0"/>
          <w:lang w:val="en-US"/>
          <w14:ligatures w14:val="none"/>
        </w:rPr>
        <w:t>, FDA Silver Springs, MD.</w:t>
      </w:r>
    </w:p>
    <w:p w14:paraId="2F3AAD1B"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(2012), </w:t>
      </w:r>
      <w:r w:rsidRPr="004C2BAE">
        <w:rPr>
          <w:rFonts w:ascii="Arial" w:eastAsia="Times New Roman" w:hAnsi="Arial" w:cs="Arial"/>
          <w:i/>
          <w:iCs/>
          <w:color w:val="000000"/>
          <w:kern w:val="0"/>
          <w:lang w:val="en-US"/>
          <w14:ligatures w14:val="none"/>
        </w:rPr>
        <w:t xml:space="preserve">Drug Approval package: </w:t>
      </w:r>
      <w:proofErr w:type="spellStart"/>
      <w:r w:rsidRPr="004C2BAE">
        <w:rPr>
          <w:rFonts w:ascii="Arial" w:eastAsia="Times New Roman" w:hAnsi="Arial" w:cs="Arial"/>
          <w:i/>
          <w:iCs/>
          <w:color w:val="000000"/>
          <w:kern w:val="0"/>
          <w:lang w:val="en-US"/>
          <w14:ligatures w14:val="none"/>
        </w:rPr>
        <w:t>Kyprolis</w:t>
      </w:r>
      <w:proofErr w:type="spellEnd"/>
      <w:r w:rsidRPr="004C2BAE">
        <w:rPr>
          <w:rFonts w:ascii="Arial" w:eastAsia="Times New Roman" w:hAnsi="Arial" w:cs="Arial"/>
          <w:i/>
          <w:iCs/>
          <w:color w:val="000000"/>
          <w:kern w:val="0"/>
          <w:lang w:val="en-US"/>
          <w14:ligatures w14:val="none"/>
        </w:rPr>
        <w:t xml:space="preserve"> (carfilzomib)</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202714</w:t>
      </w:r>
      <w:r w:rsidRPr="004C2BAE">
        <w:rPr>
          <w:rFonts w:ascii="Arial" w:eastAsia="Times New Roman" w:hAnsi="Arial" w:cs="Arial"/>
          <w:color w:val="000000"/>
          <w:kern w:val="0"/>
          <w:lang w:val="en-US"/>
          <w14:ligatures w14:val="none"/>
        </w:rPr>
        <w:t>, FDA Silver Springs, MD.</w:t>
      </w:r>
    </w:p>
    <w:p w14:paraId="790FAB03"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(2000), </w:t>
      </w:r>
      <w:r w:rsidRPr="004C2BAE">
        <w:rPr>
          <w:rFonts w:ascii="Arial" w:eastAsia="Times New Roman" w:hAnsi="Arial" w:cs="Arial"/>
          <w:i/>
          <w:iCs/>
          <w:color w:val="000000"/>
          <w:kern w:val="0"/>
          <w:lang w:val="en-US"/>
          <w14:ligatures w14:val="none"/>
        </w:rPr>
        <w:t>Chemistry review: BuSpar (buspirone hydrochloride)</w:t>
      </w:r>
      <w:r w:rsidRPr="004C2BAE">
        <w:rPr>
          <w:rFonts w:ascii="Arial" w:eastAsia="Times New Roman" w:hAnsi="Arial" w:cs="Arial"/>
          <w:color w:val="000000"/>
          <w:kern w:val="0"/>
          <w:lang w:val="en-US"/>
          <w14:ligatures w14:val="none"/>
        </w:rPr>
        <w:t>,</w:t>
      </w:r>
      <w:r w:rsidRPr="004C2BAE">
        <w:rPr>
          <w:rFonts w:ascii="Arial" w:eastAsia="Times New Roman" w:hAnsi="Arial" w:cs="Arial"/>
          <w:i/>
          <w:iCs/>
          <w:color w:val="000000"/>
          <w:kern w:val="0"/>
          <w:lang w:val="en-US"/>
          <w14:ligatures w14:val="none"/>
        </w:rPr>
        <w:t xml:space="preserve"> FDA application number: NDA 21-190</w:t>
      </w:r>
      <w:r w:rsidRPr="004C2BAE">
        <w:rPr>
          <w:rFonts w:ascii="Arial" w:eastAsia="Times New Roman" w:hAnsi="Arial" w:cs="Arial"/>
          <w:color w:val="000000"/>
          <w:kern w:val="0"/>
          <w:lang w:val="en-US"/>
          <w14:ligatures w14:val="none"/>
        </w:rPr>
        <w:t>, FDA Silver Springs, MD.</w:t>
      </w:r>
    </w:p>
    <w:p w14:paraId="692099D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(2013), </w:t>
      </w:r>
      <w:r w:rsidRPr="004C2BAE">
        <w:rPr>
          <w:rFonts w:ascii="Arial" w:eastAsia="Times New Roman" w:hAnsi="Arial" w:cs="Arial"/>
          <w:i/>
          <w:iCs/>
          <w:color w:val="000000"/>
          <w:kern w:val="0"/>
          <w:lang w:val="en-US"/>
          <w14:ligatures w14:val="none"/>
        </w:rPr>
        <w:t>Drug label: Zithromax (azithromycin)</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reference number: ID 3263750</w:t>
      </w:r>
      <w:r w:rsidRPr="004C2BAE">
        <w:rPr>
          <w:rFonts w:ascii="Arial" w:eastAsia="Times New Roman" w:hAnsi="Arial" w:cs="Arial"/>
          <w:color w:val="000000"/>
          <w:kern w:val="0"/>
          <w:lang w:val="en-US"/>
          <w14:ligatures w14:val="none"/>
        </w:rPr>
        <w:t>, FDA Silver Springs, MD.</w:t>
      </w:r>
    </w:p>
    <w:p w14:paraId="22BB6BD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(2007), </w:t>
      </w:r>
      <w:r w:rsidRPr="004C2BAE">
        <w:rPr>
          <w:rFonts w:ascii="Arial" w:eastAsia="Times New Roman" w:hAnsi="Arial" w:cs="Arial"/>
          <w:i/>
          <w:iCs/>
          <w:color w:val="000000"/>
          <w:kern w:val="0"/>
          <w:lang w:val="en-US"/>
          <w14:ligatures w14:val="none"/>
        </w:rPr>
        <w:t xml:space="preserve">Pharmacology review application: </w:t>
      </w:r>
      <w:proofErr w:type="spellStart"/>
      <w:r w:rsidRPr="004C2BAE">
        <w:rPr>
          <w:rFonts w:ascii="Arial" w:eastAsia="Times New Roman" w:hAnsi="Arial" w:cs="Arial"/>
          <w:i/>
          <w:iCs/>
          <w:color w:val="000000"/>
          <w:kern w:val="0"/>
          <w:lang w:val="en-US"/>
          <w14:ligatures w14:val="none"/>
        </w:rPr>
        <w:t>Tasigna</w:t>
      </w:r>
      <w:proofErr w:type="spellEnd"/>
      <w:r w:rsidRPr="004C2BAE">
        <w:rPr>
          <w:rFonts w:ascii="Arial" w:eastAsia="Times New Roman" w:hAnsi="Arial" w:cs="Arial"/>
          <w:i/>
          <w:iCs/>
          <w:color w:val="000000"/>
          <w:kern w:val="0"/>
          <w:lang w:val="en-US"/>
          <w14:ligatures w14:val="none"/>
        </w:rPr>
        <w:t xml:space="preserve"> (nilotinib)</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22-068</w:t>
      </w:r>
      <w:r w:rsidRPr="004C2BAE">
        <w:rPr>
          <w:rFonts w:ascii="Arial" w:eastAsia="Times New Roman" w:hAnsi="Arial" w:cs="Arial"/>
          <w:color w:val="000000"/>
          <w:kern w:val="0"/>
          <w:lang w:val="en-US"/>
          <w14:ligatures w14:val="none"/>
        </w:rPr>
        <w:t>, FDA Silver Springs, MD.</w:t>
      </w:r>
    </w:p>
    <w:p w14:paraId="0B258FB9"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(2002), </w:t>
      </w:r>
      <w:r w:rsidRPr="004C2BAE">
        <w:rPr>
          <w:rFonts w:ascii="Arial" w:eastAsia="Times New Roman" w:hAnsi="Arial" w:cs="Arial"/>
          <w:i/>
          <w:iCs/>
          <w:color w:val="000000"/>
          <w:kern w:val="0"/>
          <w:lang w:val="en-US"/>
          <w14:ligatures w14:val="none"/>
        </w:rPr>
        <w:t xml:space="preserve">Drug Approval package: </w:t>
      </w:r>
      <w:proofErr w:type="spellStart"/>
      <w:r w:rsidRPr="004C2BAE">
        <w:rPr>
          <w:rFonts w:ascii="Arial" w:eastAsia="Times New Roman" w:hAnsi="Arial" w:cs="Arial"/>
          <w:i/>
          <w:iCs/>
          <w:color w:val="000000"/>
          <w:kern w:val="0"/>
          <w:lang w:val="en-US"/>
          <w14:ligatures w14:val="none"/>
        </w:rPr>
        <w:t>Verelan</w:t>
      </w:r>
      <w:proofErr w:type="spellEnd"/>
      <w:r w:rsidRPr="004C2BAE">
        <w:rPr>
          <w:rFonts w:ascii="Arial" w:eastAsia="Times New Roman" w:hAnsi="Arial" w:cs="Arial"/>
          <w:i/>
          <w:iCs/>
          <w:color w:val="000000"/>
          <w:kern w:val="0"/>
          <w:lang w:val="en-US"/>
          <w14:ligatures w14:val="none"/>
        </w:rPr>
        <w:t xml:space="preserve"> PM (verapamil hydrochloride)</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20-943</w:t>
      </w:r>
      <w:r w:rsidRPr="004C2BAE">
        <w:rPr>
          <w:rFonts w:ascii="Arial" w:eastAsia="Times New Roman" w:hAnsi="Arial" w:cs="Arial"/>
          <w:color w:val="000000"/>
          <w:kern w:val="0"/>
          <w:lang w:val="en-US"/>
          <w14:ligatures w14:val="none"/>
        </w:rPr>
        <w:t>, FDA Silver Springs, MD.</w:t>
      </w:r>
    </w:p>
    <w:p w14:paraId="3B07538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(2010), </w:t>
      </w:r>
      <w:r w:rsidRPr="004C2BAE">
        <w:rPr>
          <w:rFonts w:ascii="Arial" w:eastAsia="Times New Roman" w:hAnsi="Arial" w:cs="Arial"/>
          <w:i/>
          <w:iCs/>
          <w:color w:val="000000"/>
          <w:kern w:val="0"/>
          <w:lang w:val="en-US"/>
          <w14:ligatures w14:val="none"/>
        </w:rPr>
        <w:t xml:space="preserve">Drug label: </w:t>
      </w:r>
      <w:proofErr w:type="spellStart"/>
      <w:r w:rsidRPr="004C2BAE">
        <w:rPr>
          <w:rFonts w:ascii="Arial" w:eastAsia="Times New Roman" w:hAnsi="Arial" w:cs="Arial"/>
          <w:i/>
          <w:iCs/>
          <w:color w:val="000000"/>
          <w:kern w:val="0"/>
          <w:lang w:val="en-US"/>
          <w14:ligatures w14:val="none"/>
        </w:rPr>
        <w:t>Tiazac</w:t>
      </w:r>
      <w:proofErr w:type="spellEnd"/>
      <w:r w:rsidRPr="004C2BAE">
        <w:rPr>
          <w:rFonts w:ascii="Arial" w:eastAsia="Times New Roman" w:hAnsi="Arial" w:cs="Arial"/>
          <w:i/>
          <w:iCs/>
          <w:color w:val="000000"/>
          <w:kern w:val="0"/>
          <w:lang w:val="en-US"/>
          <w14:ligatures w14:val="none"/>
        </w:rPr>
        <w:t xml:space="preserve"> (diltiazem hydrochloride)</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reference number: ID 2867292</w:t>
      </w:r>
      <w:r w:rsidRPr="004C2BAE">
        <w:rPr>
          <w:rFonts w:ascii="Arial" w:eastAsia="Times New Roman" w:hAnsi="Arial" w:cs="Arial"/>
          <w:color w:val="000000"/>
          <w:kern w:val="0"/>
          <w:lang w:val="en-US"/>
          <w14:ligatures w14:val="none"/>
        </w:rPr>
        <w:t>, FDA Silver Springs, MD.</w:t>
      </w:r>
    </w:p>
    <w:p w14:paraId="231CE333"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(2010), </w:t>
      </w:r>
      <w:r w:rsidRPr="004C2BAE">
        <w:rPr>
          <w:rFonts w:ascii="Arial" w:eastAsia="Times New Roman" w:hAnsi="Arial" w:cs="Arial"/>
          <w:i/>
          <w:iCs/>
          <w:color w:val="000000"/>
          <w:kern w:val="0"/>
          <w:lang w:val="en-US"/>
          <w14:ligatures w14:val="none"/>
        </w:rPr>
        <w:t>Drug label: erythromycin</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reference number: ID 3416724</w:t>
      </w:r>
      <w:r w:rsidRPr="004C2BAE">
        <w:rPr>
          <w:rFonts w:ascii="Arial" w:eastAsia="Times New Roman" w:hAnsi="Arial" w:cs="Arial"/>
          <w:color w:val="000000"/>
          <w:kern w:val="0"/>
          <w:lang w:val="en-US"/>
          <w14:ligatures w14:val="none"/>
        </w:rPr>
        <w:t>, FDA Silver Springs, MD.</w:t>
      </w:r>
    </w:p>
    <w:p w14:paraId="2644DDFE"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(2012), </w:t>
      </w:r>
      <w:r w:rsidRPr="004C2BAE">
        <w:rPr>
          <w:rFonts w:ascii="Arial" w:eastAsia="Times New Roman" w:hAnsi="Arial" w:cs="Arial"/>
          <w:i/>
          <w:iCs/>
          <w:color w:val="000000"/>
          <w:kern w:val="0"/>
          <w:lang w:val="en-US"/>
          <w14:ligatures w14:val="none"/>
        </w:rPr>
        <w:t>Clinical pharmacology review application: Invirase (saquinavir)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20-628</w:t>
      </w:r>
      <w:r w:rsidRPr="004C2BAE">
        <w:rPr>
          <w:rFonts w:ascii="Arial" w:eastAsia="Times New Roman" w:hAnsi="Arial" w:cs="Arial"/>
          <w:color w:val="000000"/>
          <w:kern w:val="0"/>
          <w:lang w:val="en-US"/>
          <w14:ligatures w14:val="none"/>
        </w:rPr>
        <w:t>, FDA Silver Springs, MD.</w:t>
      </w:r>
    </w:p>
    <w:p w14:paraId="3B05112C"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(2002), </w:t>
      </w:r>
      <w:r w:rsidRPr="004C2BAE">
        <w:rPr>
          <w:rFonts w:ascii="Arial" w:eastAsia="Times New Roman" w:hAnsi="Arial" w:cs="Arial"/>
          <w:i/>
          <w:iCs/>
          <w:color w:val="000000"/>
          <w:kern w:val="0"/>
          <w:lang w:val="en-US"/>
          <w14:ligatures w14:val="none"/>
        </w:rPr>
        <w:t xml:space="preserve">Drug Approval package: </w:t>
      </w:r>
      <w:proofErr w:type="spellStart"/>
      <w:r w:rsidRPr="004C2BAE">
        <w:rPr>
          <w:rFonts w:ascii="Arial" w:eastAsia="Times New Roman" w:hAnsi="Arial" w:cs="Arial"/>
          <w:i/>
          <w:iCs/>
          <w:color w:val="000000"/>
          <w:kern w:val="0"/>
          <w:lang w:val="en-US"/>
          <w14:ligatures w14:val="none"/>
        </w:rPr>
        <w:t>Serzone</w:t>
      </w:r>
      <w:proofErr w:type="spellEnd"/>
      <w:r w:rsidRPr="004C2BAE">
        <w:rPr>
          <w:rFonts w:ascii="Arial" w:eastAsia="Times New Roman" w:hAnsi="Arial" w:cs="Arial"/>
          <w:i/>
          <w:iCs/>
          <w:color w:val="000000"/>
          <w:kern w:val="0"/>
          <w:lang w:val="en-US"/>
          <w14:ligatures w14:val="none"/>
        </w:rPr>
        <w:t xml:space="preserve"> (nefazodone hydrochloride)</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20-152</w:t>
      </w:r>
      <w:r w:rsidRPr="004C2BAE">
        <w:rPr>
          <w:rFonts w:ascii="Arial" w:eastAsia="Times New Roman" w:hAnsi="Arial" w:cs="Arial"/>
          <w:color w:val="000000"/>
          <w:kern w:val="0"/>
          <w:lang w:val="en-US"/>
          <w14:ligatures w14:val="none"/>
        </w:rPr>
        <w:t>, FDA Silver Springs, MD.</w:t>
      </w:r>
    </w:p>
    <w:p w14:paraId="4C708BCB"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(2004), </w:t>
      </w:r>
      <w:r w:rsidRPr="004C2BAE">
        <w:rPr>
          <w:rFonts w:ascii="Arial" w:eastAsia="Times New Roman" w:hAnsi="Arial" w:cs="Arial"/>
          <w:i/>
          <w:iCs/>
          <w:color w:val="000000"/>
          <w:kern w:val="0"/>
          <w:lang w:val="en-US"/>
          <w14:ligatures w14:val="none"/>
        </w:rPr>
        <w:t xml:space="preserve">Drug Approval package: </w:t>
      </w:r>
      <w:proofErr w:type="spellStart"/>
      <w:r w:rsidRPr="004C2BAE">
        <w:rPr>
          <w:rFonts w:ascii="Arial" w:eastAsia="Times New Roman" w:hAnsi="Arial" w:cs="Arial"/>
          <w:i/>
          <w:iCs/>
          <w:color w:val="000000"/>
          <w:kern w:val="0"/>
          <w:lang w:val="en-US"/>
          <w14:ligatures w14:val="none"/>
        </w:rPr>
        <w:t>Ketek</w:t>
      </w:r>
      <w:proofErr w:type="spellEnd"/>
      <w:r w:rsidRPr="004C2BAE">
        <w:rPr>
          <w:rFonts w:ascii="Arial" w:eastAsia="Times New Roman" w:hAnsi="Arial" w:cs="Arial"/>
          <w:i/>
          <w:iCs/>
          <w:color w:val="000000"/>
          <w:kern w:val="0"/>
          <w:lang w:val="en-US"/>
          <w14:ligatures w14:val="none"/>
        </w:rPr>
        <w:t xml:space="preserve"> (telithromycin)</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021144</w:t>
      </w:r>
      <w:r w:rsidRPr="004C2BAE">
        <w:rPr>
          <w:rFonts w:ascii="Arial" w:eastAsia="Times New Roman" w:hAnsi="Arial" w:cs="Arial"/>
          <w:color w:val="000000"/>
          <w:kern w:val="0"/>
          <w:lang w:val="en-US"/>
          <w14:ligatures w14:val="none"/>
        </w:rPr>
        <w:t>, FDA Silver Springs, MD.</w:t>
      </w:r>
    </w:p>
    <w:p w14:paraId="14AFB72D"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FDA (2011), </w:t>
      </w:r>
      <w:r w:rsidRPr="004C2BAE">
        <w:rPr>
          <w:rFonts w:ascii="Arial" w:eastAsia="Times New Roman" w:hAnsi="Arial" w:cs="Arial"/>
          <w:i/>
          <w:iCs/>
          <w:color w:val="000000"/>
          <w:kern w:val="0"/>
          <w:lang w:val="en-US"/>
          <w14:ligatures w14:val="none"/>
        </w:rPr>
        <w:t xml:space="preserve">Drug Approval package: </w:t>
      </w:r>
      <w:proofErr w:type="spellStart"/>
      <w:r w:rsidRPr="004C2BAE">
        <w:rPr>
          <w:rFonts w:ascii="Arial" w:eastAsia="Times New Roman" w:hAnsi="Arial" w:cs="Arial"/>
          <w:i/>
          <w:iCs/>
          <w:color w:val="000000"/>
          <w:kern w:val="0"/>
          <w:lang w:val="en-US"/>
          <w14:ligatures w14:val="none"/>
        </w:rPr>
        <w:t>Incivek</w:t>
      </w:r>
      <w:proofErr w:type="spellEnd"/>
      <w:r w:rsidRPr="004C2BAE">
        <w:rPr>
          <w:rFonts w:ascii="Arial" w:eastAsia="Times New Roman" w:hAnsi="Arial" w:cs="Arial"/>
          <w:i/>
          <w:iCs/>
          <w:color w:val="000000"/>
          <w:kern w:val="0"/>
          <w:lang w:val="en-US"/>
          <w14:ligatures w14:val="none"/>
        </w:rPr>
        <w:t xml:space="preserve"> (telaprevir)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FDA application number: NDA 201917</w:t>
      </w:r>
      <w:r w:rsidRPr="004C2BAE">
        <w:rPr>
          <w:rFonts w:ascii="Arial" w:eastAsia="Times New Roman" w:hAnsi="Arial" w:cs="Arial"/>
          <w:color w:val="000000"/>
          <w:kern w:val="0"/>
          <w:lang w:val="en-US"/>
          <w14:ligatures w14:val="none"/>
        </w:rPr>
        <w:t>, FDA Silver Springs, MD.</w:t>
      </w:r>
    </w:p>
    <w:p w14:paraId="3412F750"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2" w:history="1">
        <w:r w:rsidRPr="004C2BAE">
          <w:rPr>
            <w:rFonts w:ascii="Arial" w:eastAsia="Times New Roman" w:hAnsi="Arial" w:cs="Arial"/>
            <w:color w:val="000000"/>
            <w:kern w:val="0"/>
            <w:lang w:val="en-US"/>
            <w14:ligatures w14:val="none"/>
          </w:rPr>
          <w:t xml:space="preserve">Francis LJ, Houston B, and Hallifax D (2020) Impact of plasma protein binding in drug clearance prediction: a database analysis of published studies and implications for in vitro in vivo extrapolation.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49</w:t>
        </w:r>
        <w:r w:rsidRPr="004C2BAE">
          <w:rPr>
            <w:rFonts w:ascii="Arial" w:eastAsia="Times New Roman" w:hAnsi="Arial" w:cs="Arial"/>
            <w:color w:val="000000"/>
            <w:kern w:val="0"/>
            <w:lang w:val="en-US"/>
            <w14:ligatures w14:val="none"/>
          </w:rPr>
          <w:t>:</w:t>
        </w:r>
      </w:hyperlink>
      <w:r w:rsidRPr="004C2BAE">
        <w:rPr>
          <w:rFonts w:ascii="Arial" w:eastAsia="Times New Roman" w:hAnsi="Arial" w:cs="Arial"/>
          <w:color w:val="000000"/>
          <w:kern w:val="0"/>
          <w:lang w:val="en-US"/>
          <w14:ligatures w14:val="none"/>
        </w:rPr>
        <w:t>188-201.</w:t>
      </w:r>
    </w:p>
    <w:p w14:paraId="56A69A38" w14:textId="626C0C19"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3" w:history="1">
        <w:r w:rsidRPr="004C2BAE">
          <w:rPr>
            <w:rFonts w:ascii="Arial" w:eastAsia="Times New Roman" w:hAnsi="Arial" w:cs="Arial"/>
            <w:color w:val="000000"/>
            <w:kern w:val="0"/>
            <w:lang w:val="en-US"/>
            <w14:ligatures w14:val="none"/>
          </w:rPr>
          <w:t xml:space="preserve">Friedman EJ, Fraser IP, Wang Y, Bergman AJ, Li C, Larson PJ, </w:t>
        </w:r>
        <w:proofErr w:type="spellStart"/>
        <w:r w:rsidRPr="004C2BAE">
          <w:rPr>
            <w:rFonts w:ascii="Arial" w:eastAsia="Times New Roman" w:hAnsi="Arial" w:cs="Arial"/>
            <w:color w:val="000000"/>
            <w:kern w:val="0"/>
            <w:lang w:val="en-US"/>
            <w14:ligatures w14:val="none"/>
          </w:rPr>
          <w:t>Chodakewitz</w:t>
        </w:r>
        <w:proofErr w:type="spellEnd"/>
        <w:r w:rsidRPr="004C2BAE">
          <w:rPr>
            <w:rFonts w:ascii="Arial" w:eastAsia="Times New Roman" w:hAnsi="Arial" w:cs="Arial"/>
            <w:color w:val="000000"/>
            <w:kern w:val="0"/>
            <w:lang w:val="en-US"/>
            <w14:ligatures w14:val="none"/>
          </w:rPr>
          <w:t xml:space="preserve"> J, Wagner JA, and Stoch SA (2011) Effect of Different Durations and Formulations of Diltiazem on the Single</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Dose Pharmacokinetics of Midazolam: How Long Do We Go?  </w:t>
        </w:r>
        <w:r w:rsidRPr="004C2BAE">
          <w:rPr>
            <w:rFonts w:ascii="Arial" w:eastAsia="Times New Roman" w:hAnsi="Arial" w:cs="Arial"/>
            <w:i/>
            <w:iCs/>
            <w:color w:val="000000"/>
            <w:kern w:val="0"/>
            <w:lang w:val="en-US"/>
            <w14:ligatures w14:val="none"/>
          </w:rPr>
          <w:t xml:space="preserve">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51</w:t>
        </w:r>
        <w:r w:rsidRPr="004C2BAE">
          <w:rPr>
            <w:rFonts w:ascii="Arial" w:eastAsia="Times New Roman" w:hAnsi="Arial" w:cs="Arial"/>
            <w:color w:val="000000"/>
            <w:kern w:val="0"/>
            <w:lang w:val="en-US"/>
            <w14:ligatures w14:val="none"/>
          </w:rPr>
          <w:t>:1561–1570.</w:t>
        </w:r>
      </w:hyperlink>
    </w:p>
    <w:p w14:paraId="50772E3C" w14:textId="6618FCD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4" w:history="1">
        <w:r w:rsidRPr="004C2BAE">
          <w:rPr>
            <w:rFonts w:ascii="Arial" w:eastAsia="Times New Roman" w:hAnsi="Arial" w:cs="Arial"/>
            <w:color w:val="000000"/>
            <w:kern w:val="0"/>
            <w:lang w:val="en-US"/>
            <w14:ligatures w14:val="none"/>
          </w:rPr>
          <w:t xml:space="preserve">Fröhlich M, Hoffmann MM, Burhenne J, Mikus G, Weiss J, and Haefeli WE (2004) Association of the CYP3A5 A6986G (CYP3A5*3) polymorphism with saquinavir pharmacokinetics.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58</w:t>
        </w:r>
        <w:r w:rsidRPr="004C2BAE">
          <w:rPr>
            <w:rFonts w:ascii="Arial" w:eastAsia="Times New Roman" w:hAnsi="Arial" w:cs="Arial"/>
            <w:color w:val="000000"/>
            <w:kern w:val="0"/>
            <w:lang w:val="en-US"/>
            <w14:ligatures w14:val="none"/>
          </w:rPr>
          <w:t>:443–444.</w:t>
        </w:r>
      </w:hyperlink>
    </w:p>
    <w:p w14:paraId="0735901D" w14:textId="67A985B2"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5" w:history="1">
        <w:r w:rsidRPr="004C2BAE">
          <w:rPr>
            <w:rFonts w:ascii="Arial" w:eastAsia="Times New Roman" w:hAnsi="Arial" w:cs="Arial"/>
            <w:color w:val="000000"/>
            <w:kern w:val="0"/>
            <w:lang w:val="en-US"/>
            <w14:ligatures w14:val="none"/>
          </w:rPr>
          <w:t xml:space="preserve">Gertz M, Houston JB, and Galetin A (2011) Physiologically Based Pharmacokinetic Modeling of Intestinal First-Pass Metabolism of CYP3A Substrates with High Intestinal Extraction.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39</w:t>
        </w:r>
        <w:r w:rsidRPr="004C2BAE">
          <w:rPr>
            <w:rFonts w:ascii="Arial" w:eastAsia="Times New Roman" w:hAnsi="Arial" w:cs="Arial"/>
            <w:color w:val="000000"/>
            <w:kern w:val="0"/>
            <w:lang w:val="en-US"/>
            <w14:ligatures w14:val="none"/>
          </w:rPr>
          <w:t>:1633–1642.</w:t>
        </w:r>
      </w:hyperlink>
    </w:p>
    <w:p w14:paraId="2CE6539F" w14:textId="11F9150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6" w:history="1">
        <w:r w:rsidRPr="004C2BAE">
          <w:rPr>
            <w:rFonts w:ascii="Arial" w:eastAsia="Times New Roman" w:hAnsi="Arial" w:cs="Arial"/>
            <w:color w:val="000000"/>
            <w:kern w:val="0"/>
            <w:lang w:val="en-US"/>
            <w14:ligatures w14:val="none"/>
          </w:rPr>
          <w:t xml:space="preserve">Giacomini KM, Massoud N, Wong FM, and Giacomini JC (1984) Decreased Binding of Verapamil to Plasma Proteins in Patients with Liver Disease. </w:t>
        </w:r>
        <w:r w:rsidRPr="004C2BAE">
          <w:rPr>
            <w:rFonts w:ascii="Arial" w:eastAsia="Times New Roman" w:hAnsi="Arial" w:cs="Arial"/>
            <w:i/>
            <w:iCs/>
            <w:color w:val="000000"/>
            <w:kern w:val="0"/>
            <w:lang w:val="en-US"/>
            <w14:ligatures w14:val="none"/>
          </w:rPr>
          <w:t xml:space="preserve">J Cardiovasc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6</w:t>
        </w:r>
        <w:r w:rsidRPr="004C2BAE">
          <w:rPr>
            <w:rFonts w:ascii="Arial" w:eastAsia="Times New Roman" w:hAnsi="Arial" w:cs="Arial"/>
            <w:color w:val="000000"/>
            <w:kern w:val="0"/>
            <w:lang w:val="en-US"/>
            <w14:ligatures w14:val="none"/>
          </w:rPr>
          <w:t>:924–928.</w:t>
        </w:r>
        <w:r w:rsidRPr="004C2BAE">
          <w:rPr>
            <w:rFonts w:ascii="Arial" w:eastAsia="Times New Roman" w:hAnsi="Arial" w:cs="Arial"/>
            <w:color w:val="000000"/>
            <w:kern w:val="0"/>
            <w:lang w:val="en-US"/>
            <w14:ligatures w14:val="none"/>
          </w:rPr>
          <w:br/>
        </w:r>
        <w:r w:rsidRPr="004C2BAE">
          <w:rPr>
            <w:rFonts w:ascii="Arial" w:eastAsia="Times New Roman" w:hAnsi="Arial" w:cs="Arial"/>
            <w:color w:val="000000"/>
            <w:kern w:val="0"/>
            <w:lang w:val="en-US"/>
            <w14:ligatures w14:val="none"/>
          </w:rPr>
          <w:lastRenderedPageBreak/>
          <w:t xml:space="preserve">Greene DS, and </w:t>
        </w:r>
        <w:proofErr w:type="spellStart"/>
        <w:r w:rsidRPr="004C2BAE">
          <w:rPr>
            <w:rFonts w:ascii="Arial" w:eastAsia="Times New Roman" w:hAnsi="Arial" w:cs="Arial"/>
            <w:color w:val="000000"/>
            <w:kern w:val="0"/>
            <w:lang w:val="en-US"/>
            <w14:ligatures w14:val="none"/>
          </w:rPr>
          <w:t>Barbhaiya</w:t>
        </w:r>
        <w:proofErr w:type="spellEnd"/>
        <w:r w:rsidRPr="004C2BAE">
          <w:rPr>
            <w:rFonts w:ascii="Arial" w:eastAsia="Times New Roman" w:hAnsi="Arial" w:cs="Arial"/>
            <w:color w:val="000000"/>
            <w:kern w:val="0"/>
            <w:lang w:val="en-US"/>
            <w14:ligatures w14:val="none"/>
          </w:rPr>
          <w:t xml:space="preserve"> RH (1997) Clinical Pharmacokinetics of Nefazodone.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Pharmacokinet</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33</w:t>
        </w:r>
        <w:r w:rsidRPr="004C2BAE">
          <w:rPr>
            <w:rFonts w:ascii="Arial" w:eastAsia="Times New Roman" w:hAnsi="Arial" w:cs="Arial"/>
            <w:color w:val="000000"/>
            <w:kern w:val="0"/>
            <w:lang w:val="en-US"/>
            <w14:ligatures w14:val="none"/>
          </w:rPr>
          <w:t>:260–275.</w:t>
        </w:r>
      </w:hyperlink>
    </w:p>
    <w:p w14:paraId="1B22BF40" w14:textId="1BA9972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7" w:history="1">
        <w:r w:rsidRPr="004C2BAE">
          <w:rPr>
            <w:rFonts w:ascii="Arial" w:eastAsia="Times New Roman" w:hAnsi="Arial" w:cs="Arial"/>
            <w:color w:val="000000"/>
            <w:kern w:val="0"/>
            <w:lang w:val="en-US"/>
            <w14:ligatures w14:val="none"/>
          </w:rPr>
          <w:t xml:space="preserve">Gu H, </w:t>
        </w:r>
        <w:proofErr w:type="spellStart"/>
        <w:r w:rsidRPr="004C2BAE">
          <w:rPr>
            <w:rFonts w:ascii="Arial" w:eastAsia="Times New Roman" w:hAnsi="Arial" w:cs="Arial"/>
            <w:color w:val="000000"/>
            <w:kern w:val="0"/>
            <w:lang w:val="en-US"/>
            <w14:ligatures w14:val="none"/>
          </w:rPr>
          <w:t>Dutreix</w:t>
        </w:r>
        <w:proofErr w:type="spellEnd"/>
        <w:r w:rsidRPr="004C2BAE">
          <w:rPr>
            <w:rFonts w:ascii="Arial" w:eastAsia="Times New Roman" w:hAnsi="Arial" w:cs="Arial"/>
            <w:color w:val="000000"/>
            <w:kern w:val="0"/>
            <w:lang w:val="en-US"/>
            <w14:ligatures w14:val="none"/>
          </w:rPr>
          <w:t xml:space="preserve"> C, Rebello S, </w:t>
        </w:r>
        <w:proofErr w:type="spellStart"/>
        <w:r w:rsidRPr="004C2BAE">
          <w:rPr>
            <w:rFonts w:ascii="Arial" w:eastAsia="Times New Roman" w:hAnsi="Arial" w:cs="Arial"/>
            <w:color w:val="000000"/>
            <w:kern w:val="0"/>
            <w:lang w:val="en-US"/>
            <w14:ligatures w14:val="none"/>
          </w:rPr>
          <w:t>Ouatas</w:t>
        </w:r>
        <w:proofErr w:type="spellEnd"/>
        <w:r w:rsidRPr="004C2BAE">
          <w:rPr>
            <w:rFonts w:ascii="Arial" w:eastAsia="Times New Roman" w:hAnsi="Arial" w:cs="Arial"/>
            <w:color w:val="000000"/>
            <w:kern w:val="0"/>
            <w:lang w:val="en-US"/>
            <w14:ligatures w14:val="none"/>
          </w:rPr>
          <w:t xml:space="preserve"> T, Wang L, Chun DY, </w:t>
        </w:r>
        <w:proofErr w:type="spellStart"/>
        <w:r w:rsidRPr="004C2BAE">
          <w:rPr>
            <w:rFonts w:ascii="Arial" w:eastAsia="Times New Roman" w:hAnsi="Arial" w:cs="Arial"/>
            <w:color w:val="000000"/>
            <w:kern w:val="0"/>
            <w:lang w:val="en-US"/>
            <w14:ligatures w14:val="none"/>
          </w:rPr>
          <w:t>Einolf</w:t>
        </w:r>
        <w:proofErr w:type="spellEnd"/>
        <w:r w:rsidRPr="004C2BAE">
          <w:rPr>
            <w:rFonts w:ascii="Arial" w:eastAsia="Times New Roman" w:hAnsi="Arial" w:cs="Arial"/>
            <w:color w:val="000000"/>
            <w:kern w:val="0"/>
            <w:lang w:val="en-US"/>
            <w14:ligatures w14:val="none"/>
          </w:rPr>
          <w:t xml:space="preserve"> HJ, and He H (2017) Simultaneous physiologically-based pharmacokinetic (PBPK) modeling of parent and active metabolites to investigate complex CYP3A4 drug-drug interaction potential: a case example of </w:t>
        </w:r>
        <w:proofErr w:type="spellStart"/>
        <w:r w:rsidRPr="004C2BAE">
          <w:rPr>
            <w:rFonts w:ascii="Arial" w:eastAsia="Times New Roman" w:hAnsi="Arial" w:cs="Arial"/>
            <w:color w:val="000000"/>
            <w:kern w:val="0"/>
            <w:lang w:val="en-US"/>
            <w14:ligatures w14:val="none"/>
          </w:rPr>
          <w:t>midostaurin</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46</w:t>
        </w:r>
        <w:r w:rsidRPr="004C2BAE">
          <w:rPr>
            <w:rFonts w:ascii="Arial" w:eastAsia="Times New Roman" w:hAnsi="Arial" w:cs="Arial"/>
            <w:color w:val="000000"/>
            <w:kern w:val="0"/>
            <w:lang w:val="en-US"/>
            <w14:ligatures w14:val="none"/>
          </w:rPr>
          <w:t>:</w:t>
        </w:r>
      </w:hyperlink>
      <w:r w:rsidRPr="004C2BAE">
        <w:rPr>
          <w:rFonts w:ascii="Arial" w:eastAsia="Times New Roman" w:hAnsi="Arial" w:cs="Arial"/>
          <w:color w:val="000000"/>
          <w:kern w:val="0"/>
          <w:lang w:val="en-US"/>
          <w14:ligatures w14:val="none"/>
        </w:rPr>
        <w:t>109-121</w:t>
      </w:r>
      <w:hyperlink r:id="rId48" w:history="1">
        <w:r w:rsidRPr="004C2BAE">
          <w:rPr>
            <w:rFonts w:ascii="Arial" w:eastAsia="Times New Roman" w:hAnsi="Arial" w:cs="Arial"/>
            <w:color w:val="000000"/>
            <w:kern w:val="0"/>
            <w:lang w:val="en-US"/>
            <w14:ligatures w14:val="none"/>
          </w:rPr>
          <w:t>.</w:t>
        </w:r>
      </w:hyperlink>
    </w:p>
    <w:p w14:paraId="1F0FAE7A" w14:textId="541862B6"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49" w:history="1">
        <w:r w:rsidRPr="004C2BAE">
          <w:rPr>
            <w:rFonts w:ascii="Arial" w:eastAsia="Times New Roman" w:hAnsi="Arial" w:cs="Arial"/>
            <w:color w:val="000000"/>
            <w:kern w:val="0"/>
            <w:lang w:val="en-US"/>
            <w14:ligatures w14:val="none"/>
          </w:rPr>
          <w:t xml:space="preserve">Gupta AK, Cooper EA, and Lynde CW (2003) The efficacy and safety of terbinafine in children. </w:t>
        </w:r>
        <w:r w:rsidRPr="004C2BAE">
          <w:rPr>
            <w:rFonts w:ascii="Arial" w:eastAsia="Times New Roman" w:hAnsi="Arial" w:cs="Arial"/>
            <w:i/>
            <w:iCs/>
            <w:color w:val="000000"/>
            <w:kern w:val="0"/>
            <w:lang w:val="en-US"/>
            <w14:ligatures w14:val="none"/>
          </w:rPr>
          <w:t>Dermatol Clin</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21</w:t>
        </w:r>
        <w:r w:rsidRPr="004C2BAE">
          <w:rPr>
            <w:rFonts w:ascii="Arial" w:eastAsia="Times New Roman" w:hAnsi="Arial" w:cs="Arial"/>
            <w:color w:val="000000"/>
            <w:kern w:val="0"/>
            <w:lang w:val="en-US"/>
            <w14:ligatures w14:val="none"/>
          </w:rPr>
          <w:t>:511–520.</w:t>
        </w:r>
      </w:hyperlink>
    </w:p>
    <w:p w14:paraId="37A548F3" w14:textId="468FB06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0" w:history="1">
        <w:r w:rsidRPr="004C2BAE">
          <w:rPr>
            <w:rFonts w:ascii="Arial" w:eastAsia="Times New Roman" w:hAnsi="Arial" w:cs="Arial"/>
            <w:color w:val="000000"/>
            <w:kern w:val="0"/>
            <w:lang w:val="en-US"/>
            <w14:ligatures w14:val="none"/>
          </w:rPr>
          <w:t xml:space="preserve">Hamelin BA, Turgeon J, Vallée F, Bélanger P, Paquet F, and </w:t>
        </w:r>
        <w:proofErr w:type="spellStart"/>
        <w:r w:rsidRPr="004C2BAE">
          <w:rPr>
            <w:rFonts w:ascii="Arial" w:eastAsia="Times New Roman" w:hAnsi="Arial" w:cs="Arial"/>
            <w:color w:val="000000"/>
            <w:kern w:val="0"/>
            <w:lang w:val="en-US"/>
            <w14:ligatures w14:val="none"/>
          </w:rPr>
          <w:t>LeBel</w:t>
        </w:r>
        <w:proofErr w:type="spellEnd"/>
        <w:r w:rsidRPr="004C2BAE">
          <w:rPr>
            <w:rFonts w:ascii="Arial" w:eastAsia="Times New Roman" w:hAnsi="Arial" w:cs="Arial"/>
            <w:color w:val="000000"/>
            <w:kern w:val="0"/>
            <w:lang w:val="en-US"/>
            <w14:ligatures w14:val="none"/>
          </w:rPr>
          <w:t xml:space="preserve"> M (1996) The disposition of fluoxetine but not sertraline is altered in poor metabolizers of debrisoquin.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 </w:t>
        </w:r>
        <w:r w:rsidRPr="004C2BAE">
          <w:rPr>
            <w:rFonts w:ascii="Arial" w:eastAsia="Times New Roman" w:hAnsi="Arial" w:cs="Arial"/>
            <w:b/>
            <w:bCs/>
            <w:color w:val="000000"/>
            <w:kern w:val="0"/>
            <w:lang w:val="en-US"/>
            <w14:ligatures w14:val="none"/>
          </w:rPr>
          <w:t>60</w:t>
        </w:r>
        <w:r w:rsidRPr="004C2BAE">
          <w:rPr>
            <w:rFonts w:ascii="Arial" w:eastAsia="Times New Roman" w:hAnsi="Arial" w:cs="Arial"/>
            <w:color w:val="000000"/>
            <w:kern w:val="0"/>
            <w:lang w:val="en-US"/>
            <w14:ligatures w14:val="none"/>
          </w:rPr>
          <w:t>:512–521.</w:t>
        </w:r>
      </w:hyperlink>
    </w:p>
    <w:p w14:paraId="5AEC68D1" w14:textId="116F3E21"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1" w:history="1">
        <w:r w:rsidRPr="004C2BAE">
          <w:rPr>
            <w:rFonts w:ascii="Arial" w:eastAsia="Times New Roman" w:hAnsi="Arial" w:cs="Arial"/>
            <w:color w:val="000000"/>
            <w:kern w:val="0"/>
            <w:lang w:val="en-US"/>
            <w14:ligatures w14:val="none"/>
          </w:rPr>
          <w:t xml:space="preserve">Hashimoto T, </w:t>
        </w:r>
        <w:proofErr w:type="spellStart"/>
        <w:r w:rsidRPr="004C2BAE">
          <w:rPr>
            <w:rFonts w:ascii="Arial" w:eastAsia="Times New Roman" w:hAnsi="Arial" w:cs="Arial"/>
            <w:color w:val="000000"/>
            <w:kern w:val="0"/>
            <w:lang w:val="en-US"/>
            <w14:ligatures w14:val="none"/>
          </w:rPr>
          <w:t>Narikawa</w:t>
        </w:r>
        <w:proofErr w:type="spellEnd"/>
        <w:r w:rsidRPr="004C2BAE">
          <w:rPr>
            <w:rFonts w:ascii="Arial" w:eastAsia="Times New Roman" w:hAnsi="Arial" w:cs="Arial"/>
            <w:color w:val="000000"/>
            <w:kern w:val="0"/>
            <w:lang w:val="en-US"/>
            <w14:ligatures w14:val="none"/>
          </w:rPr>
          <w:t xml:space="preserve"> S, Huang X-L, </w:t>
        </w:r>
        <w:proofErr w:type="spellStart"/>
        <w:r w:rsidRPr="004C2BAE">
          <w:rPr>
            <w:rFonts w:ascii="Arial" w:eastAsia="Times New Roman" w:hAnsi="Arial" w:cs="Arial"/>
            <w:color w:val="000000"/>
            <w:kern w:val="0"/>
            <w:lang w:val="en-US"/>
            <w14:ligatures w14:val="none"/>
          </w:rPr>
          <w:t>Minematsu</w:t>
        </w:r>
        <w:proofErr w:type="spellEnd"/>
        <w:r w:rsidRPr="004C2BAE">
          <w:rPr>
            <w:rFonts w:ascii="Arial" w:eastAsia="Times New Roman" w:hAnsi="Arial" w:cs="Arial"/>
            <w:color w:val="000000"/>
            <w:kern w:val="0"/>
            <w:lang w:val="en-US"/>
            <w14:ligatures w14:val="none"/>
          </w:rPr>
          <w:t xml:space="preserve"> T, Usui T, Kamimura H, and Endou H (2004) Simultaneous expression of guinea pig UDP-glucuronosyltransferase 2B21 (UGT2B21) and 2B22 in COS-7 cells enhances UGT2B21-catalyzed chloramphenicol glucuronidation.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32</w:t>
        </w:r>
        <w:r w:rsidRPr="004C2BAE">
          <w:rPr>
            <w:rFonts w:ascii="Arial" w:eastAsia="Times New Roman" w:hAnsi="Arial" w:cs="Arial"/>
            <w:color w:val="000000"/>
            <w:kern w:val="0"/>
            <w:lang w:val="en-US"/>
            <w14:ligatures w14:val="none"/>
          </w:rPr>
          <w:t>:1057–1060.</w:t>
        </w:r>
      </w:hyperlink>
    </w:p>
    <w:p w14:paraId="3A7E1243" w14:textId="73AF423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2" w:history="1">
        <w:r w:rsidRPr="004C2BAE">
          <w:rPr>
            <w:rFonts w:ascii="Arial" w:eastAsia="Times New Roman" w:hAnsi="Arial" w:cs="Arial"/>
            <w:color w:val="000000"/>
            <w:kern w:val="0"/>
            <w:lang w:val="en-US"/>
            <w14:ligatures w14:val="none"/>
          </w:rPr>
          <w:t xml:space="preserve">Höglund P, and Nilsson LG (1989) Pharmacokinetics of Diltiazem and Its Metabolites After Single and Multiple Dosing in Healthy Volunteers. </w:t>
        </w:r>
        <w:r w:rsidRPr="004C2BAE">
          <w:rPr>
            <w:rFonts w:ascii="Arial" w:eastAsia="Times New Roman" w:hAnsi="Arial" w:cs="Arial"/>
            <w:i/>
            <w:iCs/>
            <w:color w:val="000000"/>
            <w:kern w:val="0"/>
            <w:lang w:val="en-US"/>
            <w14:ligatures w14:val="none"/>
          </w:rPr>
          <w:t>Ther Drug Monit</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11</w:t>
        </w:r>
        <w:r w:rsidRPr="004C2BAE">
          <w:rPr>
            <w:rFonts w:ascii="Arial" w:eastAsia="Times New Roman" w:hAnsi="Arial" w:cs="Arial"/>
            <w:color w:val="000000"/>
            <w:kern w:val="0"/>
            <w:lang w:val="en-US"/>
            <w14:ligatures w14:val="none"/>
          </w:rPr>
          <w:t>:558–566.</w:t>
        </w:r>
      </w:hyperlink>
    </w:p>
    <w:p w14:paraId="118F633E" w14:textId="258D1E9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3" w:history="1">
        <w:r w:rsidRPr="004C2BAE">
          <w:rPr>
            <w:rFonts w:ascii="Arial" w:eastAsia="Times New Roman" w:hAnsi="Arial" w:cs="Arial"/>
            <w:color w:val="000000"/>
            <w:kern w:val="0"/>
            <w:lang w:val="en-US"/>
            <w14:ligatures w14:val="none"/>
          </w:rPr>
          <w:t xml:space="preserve">Huang W, Lin YS, McConn DJ, Calamia JC, Totah RA, </w:t>
        </w:r>
        <w:proofErr w:type="spellStart"/>
        <w:r w:rsidRPr="004C2BAE">
          <w:rPr>
            <w:rFonts w:ascii="Arial" w:eastAsia="Times New Roman" w:hAnsi="Arial" w:cs="Arial"/>
            <w:color w:val="000000"/>
            <w:kern w:val="0"/>
            <w:lang w:val="en-US"/>
            <w14:ligatures w14:val="none"/>
          </w:rPr>
          <w:t>Isoherranen</w:t>
        </w:r>
        <w:proofErr w:type="spellEnd"/>
        <w:r w:rsidRPr="004C2BAE">
          <w:rPr>
            <w:rFonts w:ascii="Arial" w:eastAsia="Times New Roman" w:hAnsi="Arial" w:cs="Arial"/>
            <w:color w:val="000000"/>
            <w:kern w:val="0"/>
            <w:lang w:val="en-US"/>
            <w14:ligatures w14:val="none"/>
          </w:rPr>
          <w:t xml:space="preserve"> N, Glodowski M, and Thummel KE (2004) Evidence of significant contribution from CYP3A5 to hepatic drug metabolism.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32</w:t>
        </w:r>
        <w:r w:rsidRPr="004C2BAE">
          <w:rPr>
            <w:rFonts w:ascii="Arial" w:eastAsia="Times New Roman" w:hAnsi="Arial" w:cs="Arial"/>
            <w:color w:val="000000"/>
            <w:kern w:val="0"/>
            <w:lang w:val="en-US"/>
            <w14:ligatures w14:val="none"/>
          </w:rPr>
          <w:t>:1434–1445.</w:t>
        </w:r>
      </w:hyperlink>
    </w:p>
    <w:p w14:paraId="44DEFF44" w14:textId="31DB4738"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4" w:history="1">
        <w:r w:rsidRPr="004C2BAE">
          <w:rPr>
            <w:rFonts w:ascii="Arial" w:eastAsia="Times New Roman" w:hAnsi="Arial" w:cs="Arial"/>
            <w:color w:val="000000"/>
            <w:kern w:val="0"/>
            <w:lang w:val="en-US"/>
            <w14:ligatures w14:val="none"/>
          </w:rPr>
          <w:t xml:space="preserve">Ito K, </w:t>
        </w:r>
        <w:proofErr w:type="spellStart"/>
        <w:r w:rsidRPr="004C2BAE">
          <w:rPr>
            <w:rFonts w:ascii="Arial" w:eastAsia="Times New Roman" w:hAnsi="Arial" w:cs="Arial"/>
            <w:color w:val="000000"/>
            <w:kern w:val="0"/>
            <w:lang w:val="en-US"/>
            <w14:ligatures w14:val="none"/>
          </w:rPr>
          <w:t>Ogihara</w:t>
        </w:r>
        <w:proofErr w:type="spellEnd"/>
        <w:r w:rsidRPr="004C2BAE">
          <w:rPr>
            <w:rFonts w:ascii="Arial" w:eastAsia="Times New Roman" w:hAnsi="Arial" w:cs="Arial"/>
            <w:color w:val="000000"/>
            <w:kern w:val="0"/>
            <w:lang w:val="en-US"/>
            <w14:ligatures w14:val="none"/>
          </w:rPr>
          <w:t xml:space="preserve"> K, </w:t>
        </w:r>
        <w:proofErr w:type="spellStart"/>
        <w:r w:rsidRPr="004C2BAE">
          <w:rPr>
            <w:rFonts w:ascii="Arial" w:eastAsia="Times New Roman" w:hAnsi="Arial" w:cs="Arial"/>
            <w:color w:val="000000"/>
            <w:kern w:val="0"/>
            <w:lang w:val="en-US"/>
            <w14:ligatures w14:val="none"/>
          </w:rPr>
          <w:t>Kanamitsu</w:t>
        </w:r>
        <w:proofErr w:type="spellEnd"/>
        <w:r w:rsidRPr="004C2BAE">
          <w:rPr>
            <w:rFonts w:ascii="Arial" w:eastAsia="Times New Roman" w:hAnsi="Arial" w:cs="Arial"/>
            <w:color w:val="000000"/>
            <w:kern w:val="0"/>
            <w:lang w:val="en-US"/>
            <w14:ligatures w14:val="none"/>
          </w:rPr>
          <w:t xml:space="preserve"> S, and Itoh T (2003) Prediction of the in vivo interaction between midazolam and macrolides based on in vitro studies using human liver microsomes.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31</w:t>
        </w:r>
        <w:r w:rsidRPr="004C2BAE">
          <w:rPr>
            <w:rFonts w:ascii="Arial" w:eastAsia="Times New Roman" w:hAnsi="Arial" w:cs="Arial"/>
            <w:color w:val="000000"/>
            <w:kern w:val="0"/>
            <w:lang w:val="en-US"/>
            <w14:ligatures w14:val="none"/>
          </w:rPr>
          <w:t>:945–954.</w:t>
        </w:r>
      </w:hyperlink>
    </w:p>
    <w:p w14:paraId="39F3A0F4" w14:textId="44480A4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5" w:history="1">
        <w:r w:rsidRPr="004C2BAE">
          <w:rPr>
            <w:rFonts w:ascii="Arial" w:eastAsia="Times New Roman" w:hAnsi="Arial" w:cs="Arial"/>
            <w:color w:val="000000"/>
            <w:kern w:val="0"/>
            <w:lang w:val="en-US"/>
            <w14:ligatures w14:val="none"/>
          </w:rPr>
          <w:t xml:space="preserve">Jensen JC (1989) Clinical pharmacokinetics of terbinafine (Lamisil). </w:t>
        </w:r>
        <w:r w:rsidRPr="004C2BAE">
          <w:rPr>
            <w:rFonts w:ascii="Arial" w:eastAsia="Times New Roman" w:hAnsi="Arial" w:cs="Arial"/>
            <w:i/>
            <w:iCs/>
            <w:color w:val="000000"/>
            <w:kern w:val="0"/>
            <w:lang w:val="en-US"/>
            <w14:ligatures w14:val="none"/>
          </w:rPr>
          <w:t>Clin Exp Dermatol</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14</w:t>
        </w:r>
        <w:r w:rsidRPr="004C2BAE">
          <w:rPr>
            <w:rFonts w:ascii="Arial" w:eastAsia="Times New Roman" w:hAnsi="Arial" w:cs="Arial"/>
            <w:color w:val="000000"/>
            <w:kern w:val="0"/>
            <w:lang w:val="en-US"/>
            <w14:ligatures w14:val="none"/>
          </w:rPr>
          <w:t>:110–113.</w:t>
        </w:r>
      </w:hyperlink>
    </w:p>
    <w:p w14:paraId="527294E5" w14:textId="1AC03FC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6" w:history="1">
        <w:r w:rsidRPr="004C2BAE">
          <w:rPr>
            <w:rFonts w:ascii="Arial" w:eastAsia="Times New Roman" w:hAnsi="Arial" w:cs="Arial"/>
            <w:color w:val="000000"/>
            <w:kern w:val="0"/>
            <w:lang w:val="en-US"/>
            <w14:ligatures w14:val="none"/>
          </w:rPr>
          <w:t xml:space="preserve">Johnson TN, Jamei M, and Rowland-Yeo K (2016) How Does In Vivo Biliary Elimination of Drugs Change with Age? Evidence from In Vitro and Clinical Data Using a Systems Pharmacology Approach.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44</w:t>
        </w:r>
        <w:r w:rsidRPr="004C2BAE">
          <w:rPr>
            <w:rFonts w:ascii="Arial" w:eastAsia="Times New Roman" w:hAnsi="Arial" w:cs="Arial"/>
            <w:color w:val="000000"/>
            <w:kern w:val="0"/>
            <w:lang w:val="en-US"/>
            <w14:ligatures w14:val="none"/>
          </w:rPr>
          <w:t>:1090–1098.</w:t>
        </w:r>
      </w:hyperlink>
    </w:p>
    <w:p w14:paraId="10C6F062" w14:textId="5C5CAA22" w:rsidR="008F406A" w:rsidRPr="00A44FCF"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7" w:history="1">
        <w:r w:rsidRPr="004C2BAE">
          <w:rPr>
            <w:rFonts w:ascii="Arial" w:eastAsia="Times New Roman" w:hAnsi="Arial" w:cs="Arial"/>
            <w:color w:val="000000"/>
            <w:kern w:val="0"/>
            <w:lang w:val="en-US"/>
            <w14:ligatures w14:val="none"/>
          </w:rPr>
          <w:t xml:space="preserve">Keefe DL, Yee Y, and </w:t>
        </w:r>
        <w:proofErr w:type="spellStart"/>
        <w:r w:rsidRPr="004C2BAE">
          <w:rPr>
            <w:rFonts w:ascii="Arial" w:eastAsia="Times New Roman" w:hAnsi="Arial" w:cs="Arial"/>
            <w:color w:val="000000"/>
            <w:kern w:val="0"/>
            <w:lang w:val="en-US"/>
            <w14:ligatures w14:val="none"/>
          </w:rPr>
          <w:t>Kates</w:t>
        </w:r>
        <w:proofErr w:type="spellEnd"/>
        <w:r w:rsidRPr="004C2BAE">
          <w:rPr>
            <w:rFonts w:ascii="Arial" w:eastAsia="Times New Roman" w:hAnsi="Arial" w:cs="Arial"/>
            <w:color w:val="000000"/>
            <w:kern w:val="0"/>
            <w:lang w:val="en-US"/>
            <w14:ligatures w14:val="none"/>
          </w:rPr>
          <w:t xml:space="preserve"> RE (1981) Verapamil protein binding in patients and in normal subjects.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29</w:t>
        </w:r>
        <w:r w:rsidRPr="004C2BAE">
          <w:rPr>
            <w:rFonts w:ascii="Arial" w:eastAsia="Times New Roman" w:hAnsi="Arial" w:cs="Arial"/>
            <w:color w:val="000000"/>
            <w:kern w:val="0"/>
            <w:lang w:val="en-US"/>
            <w14:ligatures w14:val="none"/>
          </w:rPr>
          <w:t>:21–26.</w:t>
        </w:r>
      </w:hyperlink>
    </w:p>
    <w:p w14:paraId="7F67C16B" w14:textId="692CDFCA" w:rsidR="00A44FCF" w:rsidRPr="004C2BAE" w:rsidRDefault="00A44FCF"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proofErr w:type="spellStart"/>
      <w:r w:rsidRPr="00A44FCF">
        <w:rPr>
          <w:rFonts w:ascii="Arial" w:eastAsia="Times New Roman" w:hAnsi="Arial" w:cs="Arial"/>
          <w:kern w:val="0"/>
          <w:lang w:val="en-US"/>
          <w14:ligatures w14:val="none"/>
        </w:rPr>
        <w:t>Keemink</w:t>
      </w:r>
      <w:proofErr w:type="spellEnd"/>
      <w:r w:rsidRPr="00A44FCF">
        <w:rPr>
          <w:rFonts w:ascii="Arial" w:eastAsia="Times New Roman" w:hAnsi="Arial" w:cs="Arial"/>
          <w:kern w:val="0"/>
          <w:lang w:val="en-US"/>
          <w14:ligatures w14:val="none"/>
        </w:rPr>
        <w:t xml:space="preserve"> J, Cantrill C, </w:t>
      </w:r>
      <w:proofErr w:type="spellStart"/>
      <w:r w:rsidRPr="00A44FCF">
        <w:rPr>
          <w:rFonts w:ascii="Arial" w:eastAsia="Times New Roman" w:hAnsi="Arial" w:cs="Arial"/>
          <w:kern w:val="0"/>
          <w:lang w:val="en-US"/>
          <w14:ligatures w14:val="none"/>
        </w:rPr>
        <w:t>Riboulet</w:t>
      </w:r>
      <w:proofErr w:type="spellEnd"/>
      <w:r w:rsidRPr="00A44FCF">
        <w:rPr>
          <w:rFonts w:ascii="Arial" w:eastAsia="Times New Roman" w:hAnsi="Arial" w:cs="Arial"/>
          <w:kern w:val="0"/>
          <w:lang w:val="en-US"/>
          <w14:ligatures w14:val="none"/>
        </w:rPr>
        <w:t xml:space="preserve"> W, </w:t>
      </w:r>
      <w:proofErr w:type="spellStart"/>
      <w:r w:rsidRPr="00A44FCF">
        <w:rPr>
          <w:rFonts w:ascii="Arial" w:eastAsia="Times New Roman" w:hAnsi="Arial" w:cs="Arial"/>
          <w:kern w:val="0"/>
          <w:lang w:val="en-US"/>
          <w14:ligatures w14:val="none"/>
        </w:rPr>
        <w:t>Jurmanović</w:t>
      </w:r>
      <w:proofErr w:type="spellEnd"/>
      <w:r w:rsidRPr="00A44FCF">
        <w:rPr>
          <w:rFonts w:ascii="Arial" w:eastAsia="Times New Roman" w:hAnsi="Arial" w:cs="Arial"/>
          <w:kern w:val="0"/>
          <w:lang w:val="en-US"/>
          <w14:ligatures w14:val="none"/>
        </w:rPr>
        <w:t xml:space="preserve"> S, Pavlovski I, </w:t>
      </w:r>
      <w:proofErr w:type="spellStart"/>
      <w:r w:rsidRPr="00A44FCF">
        <w:rPr>
          <w:rFonts w:ascii="Arial" w:eastAsia="Times New Roman" w:hAnsi="Arial" w:cs="Arial"/>
          <w:kern w:val="0"/>
          <w:lang w:val="en-US"/>
          <w14:ligatures w14:val="none"/>
        </w:rPr>
        <w:t>Bissantz</w:t>
      </w:r>
      <w:proofErr w:type="spellEnd"/>
      <w:r w:rsidRPr="00A44FCF">
        <w:rPr>
          <w:rFonts w:ascii="Arial" w:eastAsia="Times New Roman" w:hAnsi="Arial" w:cs="Arial"/>
          <w:kern w:val="0"/>
          <w:lang w:val="en-US"/>
          <w14:ligatures w14:val="none"/>
        </w:rPr>
        <w:t xml:space="preserve"> C. </w:t>
      </w:r>
      <w:r>
        <w:rPr>
          <w:rFonts w:ascii="Arial" w:eastAsia="Times New Roman" w:hAnsi="Arial" w:cs="Arial"/>
          <w:kern w:val="0"/>
          <w:lang w:val="en-US"/>
          <w14:ligatures w14:val="none"/>
        </w:rPr>
        <w:t>(</w:t>
      </w:r>
      <w:r w:rsidRPr="00A44FCF">
        <w:rPr>
          <w:rFonts w:ascii="Arial" w:eastAsia="Times New Roman" w:hAnsi="Arial" w:cs="Arial"/>
          <w:kern w:val="0"/>
          <w:lang w:val="en-US"/>
          <w14:ligatures w14:val="none"/>
        </w:rPr>
        <w:t>2023</w:t>
      </w:r>
      <w:r>
        <w:rPr>
          <w:rFonts w:ascii="Arial" w:eastAsia="Times New Roman" w:hAnsi="Arial" w:cs="Arial"/>
          <w:kern w:val="0"/>
          <w:lang w:val="en-US"/>
          <w14:ligatures w14:val="none"/>
        </w:rPr>
        <w:t xml:space="preserve">) </w:t>
      </w:r>
      <w:r w:rsidRPr="00A44FCF">
        <w:rPr>
          <w:rFonts w:ascii="Arial" w:eastAsia="Times New Roman" w:hAnsi="Arial" w:cs="Arial"/>
          <w:kern w:val="0"/>
          <w:lang w:val="en-US"/>
          <w14:ligatures w14:val="none"/>
        </w:rPr>
        <w:t xml:space="preserve">Estimating Unbound Drug Concentrations in Simulated Human Lung Fluid: Relevance to Lung Antibiotic PKPD. </w:t>
      </w:r>
      <w:r w:rsidRPr="00A44FCF">
        <w:rPr>
          <w:rFonts w:ascii="Arial" w:eastAsia="Times New Roman" w:hAnsi="Arial" w:cs="Arial"/>
          <w:i/>
          <w:iCs/>
          <w:kern w:val="0"/>
          <w:lang w:val="en-US"/>
          <w14:ligatures w14:val="none"/>
        </w:rPr>
        <w:t>Mol Pharm.</w:t>
      </w:r>
      <w:r w:rsidRPr="00A44FCF">
        <w:rPr>
          <w:rFonts w:ascii="Arial" w:eastAsia="Times New Roman" w:hAnsi="Arial" w:cs="Arial"/>
          <w:kern w:val="0"/>
          <w:lang w:val="en-US"/>
          <w14:ligatures w14:val="none"/>
        </w:rPr>
        <w:t xml:space="preserve"> </w:t>
      </w:r>
      <w:r w:rsidRPr="00A44FCF">
        <w:rPr>
          <w:rFonts w:ascii="Arial" w:eastAsia="Times New Roman" w:hAnsi="Arial" w:cs="Arial"/>
          <w:b/>
          <w:bCs/>
          <w:kern w:val="0"/>
          <w14:ligatures w14:val="none"/>
        </w:rPr>
        <w:t>20</w:t>
      </w:r>
      <w:r w:rsidRPr="00A44FCF">
        <w:rPr>
          <w:rFonts w:ascii="Arial" w:eastAsia="Times New Roman" w:hAnsi="Arial" w:cs="Arial"/>
          <w:kern w:val="0"/>
          <w14:ligatures w14:val="none"/>
        </w:rPr>
        <w:t>:3578-3588. </w:t>
      </w:r>
    </w:p>
    <w:p w14:paraId="3B009540" w14:textId="69F7D48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8" w:history="1">
        <w:proofErr w:type="spellStart"/>
        <w:r w:rsidRPr="004C2BAE">
          <w:rPr>
            <w:rFonts w:ascii="Arial" w:eastAsia="Times New Roman" w:hAnsi="Arial" w:cs="Arial"/>
            <w:color w:val="000000"/>
            <w:kern w:val="0"/>
            <w:lang w:val="en-US"/>
            <w14:ligatures w14:val="none"/>
          </w:rPr>
          <w:t>Khazaal</w:t>
        </w:r>
        <w:proofErr w:type="spellEnd"/>
        <w:r w:rsidRPr="004C2BAE">
          <w:rPr>
            <w:rFonts w:ascii="Arial" w:eastAsia="Times New Roman" w:hAnsi="Arial" w:cs="Arial"/>
            <w:color w:val="000000"/>
            <w:kern w:val="0"/>
            <w:lang w:val="en-US"/>
            <w14:ligatures w14:val="none"/>
          </w:rPr>
          <w:t xml:space="preserve"> Y, </w:t>
        </w:r>
        <w:proofErr w:type="spellStart"/>
        <w:r w:rsidRPr="004C2BAE">
          <w:rPr>
            <w:rFonts w:ascii="Arial" w:eastAsia="Times New Roman" w:hAnsi="Arial" w:cs="Arial"/>
            <w:color w:val="000000"/>
            <w:kern w:val="0"/>
            <w:lang w:val="en-US"/>
            <w14:ligatures w14:val="none"/>
          </w:rPr>
          <w:t>Preisig</w:t>
        </w:r>
        <w:proofErr w:type="spellEnd"/>
        <w:r w:rsidRPr="004C2BAE">
          <w:rPr>
            <w:rFonts w:ascii="Arial" w:eastAsia="Times New Roman" w:hAnsi="Arial" w:cs="Arial"/>
            <w:color w:val="000000"/>
            <w:kern w:val="0"/>
            <w:lang w:val="en-US"/>
            <w14:ligatures w14:val="none"/>
          </w:rPr>
          <w:t xml:space="preserve"> M, </w:t>
        </w:r>
        <w:proofErr w:type="spellStart"/>
        <w:r w:rsidRPr="004C2BAE">
          <w:rPr>
            <w:rFonts w:ascii="Arial" w:eastAsia="Times New Roman" w:hAnsi="Arial" w:cs="Arial"/>
            <w:color w:val="000000"/>
            <w:kern w:val="0"/>
            <w:lang w:val="en-US"/>
            <w14:ligatures w14:val="none"/>
          </w:rPr>
          <w:t>Chatton</w:t>
        </w:r>
        <w:proofErr w:type="spellEnd"/>
        <w:r w:rsidRPr="004C2BAE">
          <w:rPr>
            <w:rFonts w:ascii="Arial" w:eastAsia="Times New Roman" w:hAnsi="Arial" w:cs="Arial"/>
            <w:color w:val="000000"/>
            <w:kern w:val="0"/>
            <w:lang w:val="en-US"/>
            <w14:ligatures w14:val="none"/>
          </w:rPr>
          <w:t xml:space="preserve"> A, Kaufmann N, </w:t>
        </w:r>
        <w:proofErr w:type="spellStart"/>
        <w:r w:rsidRPr="004C2BAE">
          <w:rPr>
            <w:rFonts w:ascii="Arial" w:eastAsia="Times New Roman" w:hAnsi="Arial" w:cs="Arial"/>
            <w:color w:val="000000"/>
            <w:kern w:val="0"/>
            <w:lang w:val="en-US"/>
            <w14:ligatures w14:val="none"/>
          </w:rPr>
          <w:t>Bilancioni</w:t>
        </w:r>
        <w:proofErr w:type="spellEnd"/>
        <w:r w:rsidRPr="004C2BAE">
          <w:rPr>
            <w:rFonts w:ascii="Arial" w:eastAsia="Times New Roman" w:hAnsi="Arial" w:cs="Arial"/>
            <w:color w:val="000000"/>
            <w:kern w:val="0"/>
            <w:lang w:val="en-US"/>
            <w14:ligatures w14:val="none"/>
          </w:rPr>
          <w:t xml:space="preserve"> R, and Eap CB (2013) Use of High Doses of Quetiapine in Bipolar Disorder Episodes are not Linked to High Activity of Cytochrome P4503A4 and/or Cytochrome P4502D6. </w:t>
        </w:r>
        <w:proofErr w:type="spellStart"/>
        <w:r w:rsidRPr="004C2BAE">
          <w:rPr>
            <w:rFonts w:ascii="Arial" w:eastAsia="Times New Roman" w:hAnsi="Arial" w:cs="Arial"/>
            <w:i/>
            <w:iCs/>
            <w:color w:val="000000"/>
            <w:kern w:val="0"/>
            <w:lang w:val="en-US"/>
            <w14:ligatures w14:val="none"/>
          </w:rPr>
          <w:t>Psychiatr</w:t>
        </w:r>
        <w:proofErr w:type="spellEnd"/>
        <w:r w:rsidRPr="004C2BAE">
          <w:rPr>
            <w:rFonts w:ascii="Arial" w:eastAsia="Times New Roman" w:hAnsi="Arial" w:cs="Arial"/>
            <w:i/>
            <w:iCs/>
            <w:color w:val="000000"/>
            <w:kern w:val="0"/>
            <w:lang w:val="en-US"/>
            <w14:ligatures w14:val="none"/>
          </w:rPr>
          <w:t xml:space="preserve"> Q</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84</w:t>
        </w:r>
        <w:r w:rsidRPr="004C2BAE">
          <w:rPr>
            <w:rFonts w:ascii="Arial" w:eastAsia="Times New Roman" w:hAnsi="Arial" w:cs="Arial"/>
            <w:color w:val="000000"/>
            <w:kern w:val="0"/>
            <w:lang w:val="en-US"/>
            <w14:ligatures w14:val="none"/>
          </w:rPr>
          <w:t>:329–335.</w:t>
        </w:r>
      </w:hyperlink>
    </w:p>
    <w:p w14:paraId="206A9430" w14:textId="63A2559A"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59" w:history="1">
        <w:r w:rsidRPr="004C2BAE">
          <w:rPr>
            <w:rFonts w:ascii="Arial" w:eastAsia="Times New Roman" w:hAnsi="Arial" w:cs="Arial"/>
            <w:color w:val="000000"/>
            <w:kern w:val="0"/>
            <w:lang w:val="en-US"/>
            <w14:ligatures w14:val="none"/>
          </w:rPr>
          <w:t xml:space="preserve">Kim M-J, Lee J-W, Oh K-S, Choi C-S, Kim KH, Han WS, Yoon C-N, Chung ES, Kim D-H, and Shin J-G (2013) The Tyrosine Kinase Inhibitor Nilotinib Selectively Inhibits CYP2C8 Activities in Human Liver Microsomes.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Pharmacokinet</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28</w:t>
        </w:r>
        <w:r w:rsidRPr="004C2BAE">
          <w:rPr>
            <w:rFonts w:ascii="Arial" w:eastAsia="Times New Roman" w:hAnsi="Arial" w:cs="Arial"/>
            <w:color w:val="000000"/>
            <w:kern w:val="0"/>
            <w:lang w:val="en-US"/>
            <w14:ligatures w14:val="none"/>
          </w:rPr>
          <w:t>:462.</w:t>
        </w:r>
      </w:hyperlink>
    </w:p>
    <w:p w14:paraId="33C3CA68" w14:textId="65BAE51C"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0" w:history="1">
        <w:r w:rsidRPr="004C2BAE">
          <w:rPr>
            <w:rFonts w:ascii="Arial" w:eastAsia="Times New Roman" w:hAnsi="Arial" w:cs="Arial"/>
            <w:color w:val="000000"/>
            <w:kern w:val="0"/>
            <w:lang w:val="en-US"/>
            <w14:ligatures w14:val="none"/>
          </w:rPr>
          <w:t xml:space="preserve">Kimoto E, </w:t>
        </w:r>
        <w:proofErr w:type="spellStart"/>
        <w:r w:rsidRPr="004C2BAE">
          <w:rPr>
            <w:rFonts w:ascii="Arial" w:eastAsia="Times New Roman" w:hAnsi="Arial" w:cs="Arial"/>
            <w:color w:val="000000"/>
            <w:kern w:val="0"/>
            <w:lang w:val="en-US"/>
            <w14:ligatures w14:val="none"/>
          </w:rPr>
          <w:t>Vourvahis</w:t>
        </w:r>
        <w:proofErr w:type="spellEnd"/>
        <w:r w:rsidRPr="004C2BAE">
          <w:rPr>
            <w:rFonts w:ascii="Arial" w:eastAsia="Times New Roman" w:hAnsi="Arial" w:cs="Arial"/>
            <w:color w:val="000000"/>
            <w:kern w:val="0"/>
            <w:lang w:val="en-US"/>
            <w14:ligatures w14:val="none"/>
          </w:rPr>
          <w:t xml:space="preserve"> M, </w:t>
        </w:r>
        <w:proofErr w:type="spellStart"/>
        <w:r w:rsidRPr="004C2BAE">
          <w:rPr>
            <w:rFonts w:ascii="Arial" w:eastAsia="Times New Roman" w:hAnsi="Arial" w:cs="Arial"/>
            <w:color w:val="000000"/>
            <w:kern w:val="0"/>
            <w:lang w:val="en-US"/>
            <w14:ligatures w14:val="none"/>
          </w:rPr>
          <w:t>Scialis</w:t>
        </w:r>
        <w:proofErr w:type="spellEnd"/>
        <w:r w:rsidRPr="004C2BAE">
          <w:rPr>
            <w:rFonts w:ascii="Arial" w:eastAsia="Times New Roman" w:hAnsi="Arial" w:cs="Arial"/>
            <w:color w:val="000000"/>
            <w:kern w:val="0"/>
            <w:lang w:val="en-US"/>
            <w14:ligatures w14:val="none"/>
          </w:rPr>
          <w:t xml:space="preserve"> RJ, Eng H, Rodrigues AD, and Varma MVS (2019) Mechanistic Evaluation of the Complex Drug-Drug Interactions of Maraviroc: Contribution of Cytochrome P450 3A, P-Glycoprotein and Organic Anion Transporting Polypeptide 1B1.</w:t>
        </w:r>
        <w:r w:rsidRPr="004C2BAE">
          <w:rPr>
            <w:rFonts w:ascii="Arial" w:eastAsia="Times New Roman" w:hAnsi="Arial" w:cs="Arial"/>
            <w:i/>
            <w:iCs/>
            <w:color w:val="000000"/>
            <w:kern w:val="0"/>
            <w:lang w:val="en-US"/>
            <w14:ligatures w14:val="none"/>
          </w:rPr>
          <w:t xml:space="preserve"> 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47</w:t>
        </w:r>
        <w:r w:rsidRPr="004C2BAE">
          <w:rPr>
            <w:rFonts w:ascii="Arial" w:eastAsia="Times New Roman" w:hAnsi="Arial" w:cs="Arial"/>
            <w:color w:val="000000"/>
            <w:kern w:val="0"/>
            <w:lang w:val="en-US"/>
            <w14:ligatures w14:val="none"/>
          </w:rPr>
          <w:t>:493–503.</w:t>
        </w:r>
      </w:hyperlink>
    </w:p>
    <w:p w14:paraId="7938D0DE" w14:textId="4DF4602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1" w:history="1">
        <w:r w:rsidRPr="004C2BAE">
          <w:rPr>
            <w:rFonts w:ascii="Arial" w:eastAsia="Times New Roman" w:hAnsi="Arial" w:cs="Arial"/>
            <w:color w:val="000000"/>
            <w:kern w:val="0"/>
            <w:lang w:val="en-US"/>
            <w14:ligatures w14:val="none"/>
          </w:rPr>
          <w:t>Kishimoto W, Ishiguro N, Ludwig-</w:t>
        </w:r>
        <w:proofErr w:type="spellStart"/>
        <w:r w:rsidRPr="004C2BAE">
          <w:rPr>
            <w:rFonts w:ascii="Arial" w:eastAsia="Times New Roman" w:hAnsi="Arial" w:cs="Arial"/>
            <w:color w:val="000000"/>
            <w:kern w:val="0"/>
            <w:lang w:val="en-US"/>
            <w14:ligatures w14:val="none"/>
          </w:rPr>
          <w:t>Schwellinger</w:t>
        </w:r>
        <w:proofErr w:type="spellEnd"/>
        <w:r w:rsidRPr="004C2BAE">
          <w:rPr>
            <w:rFonts w:ascii="Arial" w:eastAsia="Times New Roman" w:hAnsi="Arial" w:cs="Arial"/>
            <w:color w:val="000000"/>
            <w:kern w:val="0"/>
            <w:lang w:val="en-US"/>
            <w14:ligatures w14:val="none"/>
          </w:rPr>
          <w:t xml:space="preserve"> E, Ebner T, Maeda K, and Sugiyama Y (2016) Usefulness of A Model-Based Approach for Estimating In Vitro P-Glycoprotein Inhibition Potency in a Transcellular Transport Assay. </w:t>
        </w:r>
        <w:r w:rsidRPr="004C2BAE">
          <w:rPr>
            <w:rFonts w:ascii="Arial" w:eastAsia="Times New Roman" w:hAnsi="Arial" w:cs="Arial"/>
            <w:i/>
            <w:iCs/>
            <w:color w:val="000000"/>
            <w:kern w:val="0"/>
            <w:lang w:val="en-US"/>
            <w14:ligatures w14:val="none"/>
          </w:rPr>
          <w:t>J Pharm Sci</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105</w:t>
        </w:r>
        <w:r w:rsidRPr="004C2BAE">
          <w:rPr>
            <w:rFonts w:ascii="Arial" w:eastAsia="Times New Roman" w:hAnsi="Arial" w:cs="Arial"/>
            <w:color w:val="000000"/>
            <w:kern w:val="0"/>
            <w:lang w:val="en-US"/>
            <w14:ligatures w14:val="none"/>
          </w:rPr>
          <w:t>:891–896.</w:t>
        </w:r>
      </w:hyperlink>
    </w:p>
    <w:p w14:paraId="13B1D3BB" w14:textId="3319911C"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2" w:history="1">
        <w:proofErr w:type="spellStart"/>
        <w:r w:rsidRPr="004C2BAE">
          <w:rPr>
            <w:rFonts w:ascii="Arial" w:eastAsia="Times New Roman" w:hAnsi="Arial" w:cs="Arial"/>
            <w:color w:val="000000"/>
            <w:kern w:val="0"/>
            <w:lang w:val="en-US"/>
            <w14:ligatures w14:val="none"/>
          </w:rPr>
          <w:t>Kölle</w:t>
        </w:r>
        <w:proofErr w:type="spellEnd"/>
        <w:r w:rsidRPr="004C2BAE">
          <w:rPr>
            <w:rFonts w:ascii="Arial" w:eastAsia="Times New Roman" w:hAnsi="Arial" w:cs="Arial"/>
            <w:color w:val="000000"/>
            <w:kern w:val="0"/>
            <w:lang w:val="en-US"/>
            <w14:ligatures w14:val="none"/>
          </w:rPr>
          <w:t xml:space="preserve"> EU, Ochs HR, and Vollmer KO (1983) Pharmacokinetic model of diltiazem. </w:t>
        </w:r>
        <w:proofErr w:type="spellStart"/>
        <w:r w:rsidRPr="004C2BAE">
          <w:rPr>
            <w:rFonts w:ascii="Arial" w:eastAsia="Times New Roman" w:hAnsi="Arial" w:cs="Arial"/>
            <w:i/>
            <w:iCs/>
            <w:color w:val="000000"/>
            <w:kern w:val="0"/>
            <w:lang w:val="en-US"/>
            <w14:ligatures w14:val="none"/>
          </w:rPr>
          <w:t>Arzneim</w:t>
        </w:r>
        <w:proofErr w:type="spellEnd"/>
        <w:r w:rsidRPr="004C2BAE">
          <w:rPr>
            <w:rFonts w:ascii="Arial" w:eastAsia="Times New Roman" w:hAnsi="Arial" w:cs="Arial"/>
            <w:i/>
            <w:iCs/>
            <w:color w:val="000000"/>
            <w:kern w:val="0"/>
            <w:lang w:val="en-US"/>
            <w14:ligatures w14:val="none"/>
          </w:rPr>
          <w:t>-Forsch</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33</w:t>
        </w:r>
        <w:r w:rsidRPr="004C2BAE">
          <w:rPr>
            <w:rFonts w:ascii="Arial" w:eastAsia="Times New Roman" w:hAnsi="Arial" w:cs="Arial"/>
            <w:color w:val="000000"/>
            <w:kern w:val="0"/>
            <w:lang w:val="en-US"/>
            <w14:ligatures w14:val="none"/>
          </w:rPr>
          <w:t>:972–7.</w:t>
        </w:r>
      </w:hyperlink>
    </w:p>
    <w:p w14:paraId="281462CF" w14:textId="76E0A9F3"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3" w:history="1">
        <w:r w:rsidRPr="004C2BAE">
          <w:rPr>
            <w:rFonts w:ascii="Arial" w:eastAsia="Times New Roman" w:hAnsi="Arial" w:cs="Arial"/>
            <w:color w:val="000000"/>
            <w:kern w:val="0"/>
            <w:lang w:val="en-US"/>
            <w14:ligatures w14:val="none"/>
          </w:rPr>
          <w:t xml:space="preserve">Kosugi Y, Hirabayashi H, Igari T, Fujioka Y, Okuda T, and Moriwaki T (2014) Risk assessment of drug–drug interactions using hepatocytes suspended in serum during the drug discovery process. </w:t>
        </w:r>
        <w:proofErr w:type="spellStart"/>
        <w:r w:rsidRPr="004C2BAE">
          <w:rPr>
            <w:rFonts w:ascii="Arial" w:eastAsia="Times New Roman" w:hAnsi="Arial" w:cs="Arial"/>
            <w:i/>
            <w:iCs/>
            <w:color w:val="000000"/>
            <w:kern w:val="0"/>
            <w:lang w:val="en-US"/>
            <w14:ligatures w14:val="none"/>
          </w:rPr>
          <w:t>Xenobiotica</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44</w:t>
        </w:r>
        <w:r w:rsidRPr="004C2BAE">
          <w:rPr>
            <w:rFonts w:ascii="Arial" w:eastAsia="Times New Roman" w:hAnsi="Arial" w:cs="Arial"/>
            <w:color w:val="000000"/>
            <w:kern w:val="0"/>
            <w:lang w:val="en-US"/>
            <w14:ligatures w14:val="none"/>
          </w:rPr>
          <w:t>:336–344.</w:t>
        </w:r>
      </w:hyperlink>
    </w:p>
    <w:p w14:paraId="311F69AE" w14:textId="23E4B3C2"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4" w:history="1">
        <w:proofErr w:type="spellStart"/>
        <w:r w:rsidRPr="004C2BAE">
          <w:rPr>
            <w:rFonts w:ascii="Arial" w:eastAsia="Times New Roman" w:hAnsi="Arial" w:cs="Arial"/>
            <w:color w:val="000000"/>
            <w:kern w:val="0"/>
            <w:lang w:val="en-US"/>
            <w14:ligatures w14:val="none"/>
          </w:rPr>
          <w:t>Kozakai</w:t>
        </w:r>
        <w:proofErr w:type="spellEnd"/>
        <w:r w:rsidRPr="004C2BAE">
          <w:rPr>
            <w:rFonts w:ascii="Arial" w:eastAsia="Times New Roman" w:hAnsi="Arial" w:cs="Arial"/>
            <w:color w:val="000000"/>
            <w:kern w:val="0"/>
            <w:lang w:val="en-US"/>
            <w14:ligatures w14:val="none"/>
          </w:rPr>
          <w:t xml:space="preserve"> K, Yamada Y, </w:t>
        </w:r>
        <w:proofErr w:type="spellStart"/>
        <w:r w:rsidRPr="004C2BAE">
          <w:rPr>
            <w:rFonts w:ascii="Arial" w:eastAsia="Times New Roman" w:hAnsi="Arial" w:cs="Arial"/>
            <w:color w:val="000000"/>
            <w:kern w:val="0"/>
            <w:lang w:val="en-US"/>
            <w14:ligatures w14:val="none"/>
          </w:rPr>
          <w:t>Oshikata</w:t>
        </w:r>
        <w:proofErr w:type="spellEnd"/>
        <w:r w:rsidRPr="004C2BAE">
          <w:rPr>
            <w:rFonts w:ascii="Arial" w:eastAsia="Times New Roman" w:hAnsi="Arial" w:cs="Arial"/>
            <w:color w:val="000000"/>
            <w:kern w:val="0"/>
            <w:lang w:val="en-US"/>
            <w14:ligatures w14:val="none"/>
          </w:rPr>
          <w:t xml:space="preserve"> M, Kawase T, Suzuki E, </w:t>
        </w:r>
        <w:proofErr w:type="spellStart"/>
        <w:r w:rsidRPr="004C2BAE">
          <w:rPr>
            <w:rFonts w:ascii="Arial" w:eastAsia="Times New Roman" w:hAnsi="Arial" w:cs="Arial"/>
            <w:color w:val="000000"/>
            <w:kern w:val="0"/>
            <w:lang w:val="en-US"/>
            <w14:ligatures w14:val="none"/>
          </w:rPr>
          <w:t>Haramaki</w:t>
        </w:r>
        <w:proofErr w:type="spellEnd"/>
        <w:r w:rsidRPr="004C2BAE">
          <w:rPr>
            <w:rFonts w:ascii="Arial" w:eastAsia="Times New Roman" w:hAnsi="Arial" w:cs="Arial"/>
            <w:color w:val="000000"/>
            <w:kern w:val="0"/>
            <w:lang w:val="en-US"/>
            <w14:ligatures w14:val="none"/>
          </w:rPr>
          <w:t xml:space="preserve"> Y, and Taniguchi H (2014) Cocktail-substrate Approach-based High-throughput Assay for Evaluation of Direct and Time-dependent Inhibition of Multiple Cytochrome P450 Isoforms.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Pharmacokinet</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29</w:t>
        </w:r>
        <w:r w:rsidRPr="004C2BAE">
          <w:rPr>
            <w:rFonts w:ascii="Arial" w:eastAsia="Times New Roman" w:hAnsi="Arial" w:cs="Arial"/>
            <w:color w:val="000000"/>
            <w:kern w:val="0"/>
            <w:lang w:val="en-US"/>
            <w14:ligatures w14:val="none"/>
          </w:rPr>
          <w:t>:198.</w:t>
        </w:r>
      </w:hyperlink>
    </w:p>
    <w:p w14:paraId="1D2600D2" w14:textId="17D0E349"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5" w:history="1">
        <w:r w:rsidRPr="004C2BAE">
          <w:rPr>
            <w:rFonts w:ascii="Arial" w:eastAsia="Times New Roman" w:hAnsi="Arial" w:cs="Arial"/>
            <w:color w:val="000000"/>
            <w:kern w:val="0"/>
            <w:lang w:val="en-US"/>
            <w14:ligatures w14:val="none"/>
          </w:rPr>
          <w:t xml:space="preserve">Kretz O, Weiss HM, Schumacher MM, and Gross G (2004) In vitro blood distribution and plasma protein binding of the tyrosine kinase inhibitor imatinib and its active metabolite, CGP74588, in rat, mouse, dog, monkey, healthy humans and patients with acute lymphatic </w:t>
        </w:r>
        <w:proofErr w:type="spellStart"/>
        <w:r w:rsidRPr="004C2BAE">
          <w:rPr>
            <w:rFonts w:ascii="Arial" w:eastAsia="Times New Roman" w:hAnsi="Arial" w:cs="Arial"/>
            <w:color w:val="000000"/>
            <w:kern w:val="0"/>
            <w:lang w:val="en-US"/>
            <w14:ligatures w14:val="none"/>
          </w:rPr>
          <w:t>leukaemia</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58</w:t>
        </w:r>
        <w:r w:rsidRPr="004C2BAE">
          <w:rPr>
            <w:rFonts w:ascii="Arial" w:eastAsia="Times New Roman" w:hAnsi="Arial" w:cs="Arial"/>
            <w:color w:val="000000"/>
            <w:kern w:val="0"/>
            <w:lang w:val="en-US"/>
            <w14:ligatures w14:val="none"/>
          </w:rPr>
          <w:t>:212–216.</w:t>
        </w:r>
      </w:hyperlink>
    </w:p>
    <w:p w14:paraId="55FA2C23" w14:textId="43AC17C6"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6" w:history="1">
        <w:proofErr w:type="spellStart"/>
        <w:r w:rsidRPr="004C2BAE">
          <w:rPr>
            <w:rFonts w:ascii="Arial" w:eastAsia="Times New Roman" w:hAnsi="Arial" w:cs="Arial"/>
            <w:color w:val="000000"/>
            <w:kern w:val="0"/>
            <w:lang w:val="en-US"/>
            <w14:ligatures w14:val="none"/>
          </w:rPr>
          <w:t>Kuhnz</w:t>
        </w:r>
        <w:proofErr w:type="spellEnd"/>
        <w:r w:rsidRPr="004C2BAE">
          <w:rPr>
            <w:rFonts w:ascii="Arial" w:eastAsia="Times New Roman" w:hAnsi="Arial" w:cs="Arial"/>
            <w:color w:val="000000"/>
            <w:kern w:val="0"/>
            <w:lang w:val="en-US"/>
            <w14:ligatures w14:val="none"/>
          </w:rPr>
          <w:t xml:space="preserve"> W, </w:t>
        </w:r>
        <w:proofErr w:type="spellStart"/>
        <w:r w:rsidRPr="004C2BAE">
          <w:rPr>
            <w:rFonts w:ascii="Arial" w:eastAsia="Times New Roman" w:hAnsi="Arial" w:cs="Arial"/>
            <w:color w:val="000000"/>
            <w:kern w:val="0"/>
            <w:lang w:val="en-US"/>
            <w14:ligatures w14:val="none"/>
          </w:rPr>
          <w:t>Hümpel</w:t>
        </w:r>
        <w:proofErr w:type="spellEnd"/>
        <w:r w:rsidRPr="004C2BAE">
          <w:rPr>
            <w:rFonts w:ascii="Arial" w:eastAsia="Times New Roman" w:hAnsi="Arial" w:cs="Arial"/>
            <w:color w:val="000000"/>
            <w:kern w:val="0"/>
            <w:lang w:val="en-US"/>
            <w14:ligatures w14:val="none"/>
          </w:rPr>
          <w:t xml:space="preserve"> M, Biere H, and Gross D (1996) Influence of repeated oral doses of </w:t>
        </w:r>
        <w:proofErr w:type="spellStart"/>
        <w:r w:rsidRPr="004C2BAE">
          <w:rPr>
            <w:rFonts w:ascii="Arial" w:eastAsia="Times New Roman" w:hAnsi="Arial" w:cs="Arial"/>
            <w:color w:val="000000"/>
            <w:kern w:val="0"/>
            <w:lang w:val="en-US"/>
            <w14:ligatures w14:val="none"/>
          </w:rPr>
          <w:t>ethinyloestradiol</w:t>
        </w:r>
        <w:proofErr w:type="spellEnd"/>
        <w:r w:rsidRPr="004C2BAE">
          <w:rPr>
            <w:rFonts w:ascii="Arial" w:eastAsia="Times New Roman" w:hAnsi="Arial" w:cs="Arial"/>
            <w:color w:val="000000"/>
            <w:kern w:val="0"/>
            <w:lang w:val="en-US"/>
            <w14:ligatures w14:val="none"/>
          </w:rPr>
          <w:t xml:space="preserve"> on the metabolic disposition of [13C2]-</w:t>
        </w:r>
        <w:proofErr w:type="spellStart"/>
        <w:r w:rsidRPr="004C2BAE">
          <w:rPr>
            <w:rFonts w:ascii="Arial" w:eastAsia="Times New Roman" w:hAnsi="Arial" w:cs="Arial"/>
            <w:color w:val="000000"/>
            <w:kern w:val="0"/>
            <w:lang w:val="en-US"/>
            <w14:ligatures w14:val="none"/>
          </w:rPr>
          <w:t>ethinyloestradiol</w:t>
        </w:r>
        <w:proofErr w:type="spellEnd"/>
        <w:r w:rsidRPr="004C2BAE">
          <w:rPr>
            <w:rFonts w:ascii="Arial" w:eastAsia="Times New Roman" w:hAnsi="Arial" w:cs="Arial"/>
            <w:color w:val="000000"/>
            <w:kern w:val="0"/>
            <w:lang w:val="en-US"/>
            <w14:ligatures w14:val="none"/>
          </w:rPr>
          <w:t xml:space="preserve"> in young women. </w:t>
        </w:r>
        <w:proofErr w:type="spellStart"/>
        <w:r w:rsidRPr="004C2BAE">
          <w:rPr>
            <w:rFonts w:ascii="Arial" w:eastAsia="Times New Roman" w:hAnsi="Arial" w:cs="Arial"/>
            <w:i/>
            <w:iCs/>
            <w:color w:val="000000"/>
            <w:kern w:val="0"/>
            <w:lang w:val="en-US"/>
            <w14:ligatures w14:val="none"/>
          </w:rPr>
          <w:t>Eur</w:t>
        </w:r>
        <w:proofErr w:type="spellEnd"/>
        <w:r w:rsidRPr="004C2BAE">
          <w:rPr>
            <w:rFonts w:ascii="Arial" w:eastAsia="Times New Roman" w:hAnsi="Arial" w:cs="Arial"/>
            <w:i/>
            <w:iCs/>
            <w:color w:val="000000"/>
            <w:kern w:val="0"/>
            <w:lang w:val="en-US"/>
            <w14:ligatures w14:val="none"/>
          </w:rPr>
          <w:t xml:space="preserve">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50</w:t>
        </w:r>
        <w:r w:rsidRPr="004C2BAE">
          <w:rPr>
            <w:rFonts w:ascii="Arial" w:eastAsia="Times New Roman" w:hAnsi="Arial" w:cs="Arial"/>
            <w:color w:val="000000"/>
            <w:kern w:val="0"/>
            <w:lang w:val="en-US"/>
            <w14:ligatures w14:val="none"/>
          </w:rPr>
          <w:t>:231–235.</w:t>
        </w:r>
      </w:hyperlink>
    </w:p>
    <w:p w14:paraId="797C2F3A" w14:textId="3C18DFDF"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7" w:history="1">
        <w:proofErr w:type="spellStart"/>
        <w:r w:rsidRPr="004C2BAE">
          <w:rPr>
            <w:rFonts w:ascii="Arial" w:eastAsia="Times New Roman" w:hAnsi="Arial" w:cs="Arial"/>
            <w:color w:val="000000"/>
            <w:kern w:val="0"/>
            <w:lang w:val="en-US"/>
            <w14:ligatures w14:val="none"/>
          </w:rPr>
          <w:t>Kuhnz</w:t>
        </w:r>
        <w:proofErr w:type="spellEnd"/>
        <w:r w:rsidRPr="004C2BAE">
          <w:rPr>
            <w:rFonts w:ascii="Arial" w:eastAsia="Times New Roman" w:hAnsi="Arial" w:cs="Arial"/>
            <w:color w:val="000000"/>
            <w:kern w:val="0"/>
            <w:lang w:val="en-US"/>
            <w14:ligatures w14:val="none"/>
          </w:rPr>
          <w:t xml:space="preserve"> W, Pfeffer M, and Al-Yacoub G (1990) Protein binding of the contraceptive steroids </w:t>
        </w:r>
        <w:proofErr w:type="spellStart"/>
        <w:r w:rsidRPr="004C2BAE">
          <w:rPr>
            <w:rFonts w:ascii="Arial" w:eastAsia="Times New Roman" w:hAnsi="Arial" w:cs="Arial"/>
            <w:color w:val="000000"/>
            <w:kern w:val="0"/>
            <w:lang w:val="en-US"/>
            <w14:ligatures w14:val="none"/>
          </w:rPr>
          <w:t>gestodene</w:t>
        </w:r>
        <w:proofErr w:type="spellEnd"/>
        <w:r w:rsidRPr="004C2BAE">
          <w:rPr>
            <w:rFonts w:ascii="Arial" w:eastAsia="Times New Roman" w:hAnsi="Arial" w:cs="Arial"/>
            <w:color w:val="000000"/>
            <w:kern w:val="0"/>
            <w:lang w:val="en-US"/>
            <w14:ligatures w14:val="none"/>
          </w:rPr>
          <w:t xml:space="preserve">, 3-keto-desogestrel and </w:t>
        </w:r>
        <w:proofErr w:type="spellStart"/>
        <w:r w:rsidRPr="004C2BAE">
          <w:rPr>
            <w:rFonts w:ascii="Arial" w:eastAsia="Times New Roman" w:hAnsi="Arial" w:cs="Arial"/>
            <w:color w:val="000000"/>
            <w:kern w:val="0"/>
            <w:lang w:val="en-US"/>
            <w14:ligatures w14:val="none"/>
          </w:rPr>
          <w:t>ethinylestradiol</w:t>
        </w:r>
        <w:proofErr w:type="spellEnd"/>
        <w:r w:rsidRPr="004C2BAE">
          <w:rPr>
            <w:rFonts w:ascii="Arial" w:eastAsia="Times New Roman" w:hAnsi="Arial" w:cs="Arial"/>
            <w:color w:val="000000"/>
            <w:kern w:val="0"/>
            <w:lang w:val="en-US"/>
            <w14:ligatures w14:val="none"/>
          </w:rPr>
          <w:t xml:space="preserve"> in human serum. </w:t>
        </w:r>
        <w:r w:rsidRPr="004C2BAE">
          <w:rPr>
            <w:rFonts w:ascii="Arial" w:eastAsia="Times New Roman" w:hAnsi="Arial" w:cs="Arial"/>
            <w:i/>
            <w:iCs/>
            <w:color w:val="000000"/>
            <w:kern w:val="0"/>
            <w:lang w:val="en-US"/>
            <w14:ligatures w14:val="none"/>
          </w:rPr>
          <w:t xml:space="preserve">J Steroid </w:t>
        </w:r>
        <w:proofErr w:type="spellStart"/>
        <w:r w:rsidRPr="004C2BAE">
          <w:rPr>
            <w:rFonts w:ascii="Arial" w:eastAsia="Times New Roman" w:hAnsi="Arial" w:cs="Arial"/>
            <w:i/>
            <w:iCs/>
            <w:color w:val="000000"/>
            <w:kern w:val="0"/>
            <w:lang w:val="en-US"/>
            <w14:ligatures w14:val="none"/>
          </w:rPr>
          <w:t>Biochem</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35</w:t>
        </w:r>
        <w:r w:rsidRPr="004C2BAE">
          <w:rPr>
            <w:rFonts w:ascii="Arial" w:eastAsia="Times New Roman" w:hAnsi="Arial" w:cs="Arial"/>
            <w:color w:val="000000"/>
            <w:kern w:val="0"/>
            <w:lang w:val="en-US"/>
            <w14:ligatures w14:val="none"/>
          </w:rPr>
          <w:t>:313–318.</w:t>
        </w:r>
      </w:hyperlink>
    </w:p>
    <w:p w14:paraId="2C2CAF38" w14:textId="215138CB"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8" w:history="1">
        <w:r w:rsidRPr="004C2BAE">
          <w:rPr>
            <w:rFonts w:ascii="Arial" w:eastAsia="Times New Roman" w:hAnsi="Arial" w:cs="Arial"/>
            <w:color w:val="000000"/>
            <w:kern w:val="0"/>
            <w:lang w:val="en-US"/>
            <w14:ligatures w14:val="none"/>
          </w:rPr>
          <w:t xml:space="preserve">Kupferschmidt HHT, </w:t>
        </w:r>
        <w:proofErr w:type="spellStart"/>
        <w:r w:rsidRPr="004C2BAE">
          <w:rPr>
            <w:rFonts w:ascii="Arial" w:eastAsia="Times New Roman" w:hAnsi="Arial" w:cs="Arial"/>
            <w:color w:val="000000"/>
            <w:kern w:val="0"/>
            <w:lang w:val="en-US"/>
            <w14:ligatures w14:val="none"/>
          </w:rPr>
          <w:t>Fattinger</w:t>
        </w:r>
        <w:proofErr w:type="spellEnd"/>
        <w:r w:rsidRPr="004C2BAE">
          <w:rPr>
            <w:rFonts w:ascii="Arial" w:eastAsia="Times New Roman" w:hAnsi="Arial" w:cs="Arial"/>
            <w:color w:val="000000"/>
            <w:kern w:val="0"/>
            <w:lang w:val="en-US"/>
            <w14:ligatures w14:val="none"/>
          </w:rPr>
          <w:t xml:space="preserve"> KE, Ha HR, Follath F, and </w:t>
        </w:r>
        <w:proofErr w:type="spellStart"/>
        <w:r w:rsidRPr="004C2BAE">
          <w:rPr>
            <w:rFonts w:ascii="Arial" w:eastAsia="Times New Roman" w:hAnsi="Arial" w:cs="Arial"/>
            <w:color w:val="000000"/>
            <w:kern w:val="0"/>
            <w:lang w:val="en-US"/>
            <w14:ligatures w14:val="none"/>
          </w:rPr>
          <w:t>Krähenbühl</w:t>
        </w:r>
        <w:proofErr w:type="spellEnd"/>
        <w:r w:rsidRPr="004C2BAE">
          <w:rPr>
            <w:rFonts w:ascii="Arial" w:eastAsia="Times New Roman" w:hAnsi="Arial" w:cs="Arial"/>
            <w:color w:val="000000"/>
            <w:kern w:val="0"/>
            <w:lang w:val="en-US"/>
            <w14:ligatures w14:val="none"/>
          </w:rPr>
          <w:t xml:space="preserve"> S (1998) Grapefruit juice enhances the bioavailability of the HIV protease inhibitor saquinavir in man.</w:t>
        </w:r>
        <w:r w:rsidRPr="004C2BAE">
          <w:rPr>
            <w:rFonts w:ascii="Arial" w:eastAsia="Times New Roman" w:hAnsi="Arial" w:cs="Arial"/>
            <w:i/>
            <w:iCs/>
            <w:color w:val="000000"/>
            <w:kern w:val="0"/>
            <w:lang w:val="en-US"/>
            <w14:ligatures w14:val="none"/>
          </w:rPr>
          <w:t xml:space="preserve"> 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45</w:t>
        </w:r>
        <w:r w:rsidRPr="004C2BAE">
          <w:rPr>
            <w:rFonts w:ascii="Arial" w:eastAsia="Times New Roman" w:hAnsi="Arial" w:cs="Arial"/>
            <w:color w:val="000000"/>
            <w:kern w:val="0"/>
            <w:lang w:val="en-US"/>
            <w14:ligatures w14:val="none"/>
          </w:rPr>
          <w:t>:355–359.</w:t>
        </w:r>
      </w:hyperlink>
    </w:p>
    <w:p w14:paraId="494AC797" w14:textId="43FC81D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69" w:history="1">
        <w:r w:rsidRPr="004C2BAE">
          <w:rPr>
            <w:rFonts w:ascii="Arial" w:eastAsia="Times New Roman" w:hAnsi="Arial" w:cs="Arial"/>
            <w:color w:val="000000"/>
            <w:kern w:val="0"/>
            <w:lang w:val="en-US"/>
            <w14:ligatures w14:val="none"/>
          </w:rPr>
          <w:t xml:space="preserve">Lam YWF, Alfaro CL, </w:t>
        </w:r>
        <w:proofErr w:type="spellStart"/>
        <w:r w:rsidRPr="004C2BAE">
          <w:rPr>
            <w:rFonts w:ascii="Arial" w:eastAsia="Times New Roman" w:hAnsi="Arial" w:cs="Arial"/>
            <w:color w:val="000000"/>
            <w:kern w:val="0"/>
            <w:lang w:val="en-US"/>
            <w14:ligatures w14:val="none"/>
          </w:rPr>
          <w:t>Ereshefsky</w:t>
        </w:r>
        <w:proofErr w:type="spellEnd"/>
        <w:r w:rsidRPr="004C2BAE">
          <w:rPr>
            <w:rFonts w:ascii="Arial" w:eastAsia="Times New Roman" w:hAnsi="Arial" w:cs="Arial"/>
            <w:color w:val="000000"/>
            <w:kern w:val="0"/>
            <w:lang w:val="en-US"/>
            <w14:ligatures w14:val="none"/>
          </w:rPr>
          <w:t xml:space="preserve"> L, and Miller M (2003) Pharmacokinetic and Pharmacodynamic Interactions of Oral Midazolam with Ketoconazole, Fluoxetine, Fluvoxamine, and Nefazodone.  </w:t>
        </w:r>
        <w:r w:rsidRPr="004C2BAE">
          <w:rPr>
            <w:rFonts w:ascii="Arial" w:eastAsia="Times New Roman" w:hAnsi="Arial" w:cs="Arial"/>
            <w:i/>
            <w:iCs/>
            <w:color w:val="000000"/>
            <w:kern w:val="0"/>
            <w:lang w:val="en-US"/>
            <w14:ligatures w14:val="none"/>
          </w:rPr>
          <w:t xml:space="preserve">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43</w:t>
        </w:r>
        <w:r w:rsidRPr="004C2BAE">
          <w:rPr>
            <w:rFonts w:ascii="Arial" w:eastAsia="Times New Roman" w:hAnsi="Arial" w:cs="Arial"/>
            <w:color w:val="000000"/>
            <w:kern w:val="0"/>
            <w:lang w:val="en-US"/>
            <w14:ligatures w14:val="none"/>
          </w:rPr>
          <w:t>:1274–1282.</w:t>
        </w:r>
      </w:hyperlink>
    </w:p>
    <w:p w14:paraId="54D7DA4C" w14:textId="490EC50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0" w:history="1">
        <w:r w:rsidRPr="004C2BAE">
          <w:rPr>
            <w:rFonts w:ascii="Arial" w:eastAsia="Times New Roman" w:hAnsi="Arial" w:cs="Arial"/>
            <w:color w:val="000000"/>
            <w:kern w:val="0"/>
            <w:lang w:val="en-US"/>
            <w14:ligatures w14:val="none"/>
          </w:rPr>
          <w:t xml:space="preserve">Lanz J, Biniaz-Harris N, </w:t>
        </w:r>
        <w:proofErr w:type="spellStart"/>
        <w:r w:rsidRPr="004C2BAE">
          <w:rPr>
            <w:rFonts w:ascii="Arial" w:eastAsia="Times New Roman" w:hAnsi="Arial" w:cs="Arial"/>
            <w:color w:val="000000"/>
            <w:kern w:val="0"/>
            <w:lang w:val="en-US"/>
            <w14:ligatures w14:val="none"/>
          </w:rPr>
          <w:t>Kuvaldina</w:t>
        </w:r>
        <w:proofErr w:type="spellEnd"/>
        <w:r w:rsidRPr="004C2BAE">
          <w:rPr>
            <w:rFonts w:ascii="Arial" w:eastAsia="Times New Roman" w:hAnsi="Arial" w:cs="Arial"/>
            <w:color w:val="000000"/>
            <w:kern w:val="0"/>
            <w:lang w:val="en-US"/>
            <w14:ligatures w14:val="none"/>
          </w:rPr>
          <w:t xml:space="preserve"> M, Jain S, Lewis K, and Fallon BA (2023) Disulfiram: Mechanisms, Applications, and Challenges. </w:t>
        </w:r>
        <w:r w:rsidRPr="004C2BAE">
          <w:rPr>
            <w:rFonts w:ascii="Arial" w:eastAsia="Times New Roman" w:hAnsi="Arial" w:cs="Arial"/>
            <w:i/>
            <w:iCs/>
            <w:color w:val="000000"/>
            <w:kern w:val="0"/>
            <w:lang w:val="en-US"/>
            <w14:ligatures w14:val="none"/>
          </w:rPr>
          <w:t>Antibiotics</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12</w:t>
        </w:r>
        <w:r w:rsidRPr="004C2BAE">
          <w:rPr>
            <w:rFonts w:ascii="Arial" w:eastAsia="Times New Roman" w:hAnsi="Arial" w:cs="Arial"/>
            <w:color w:val="000000"/>
            <w:kern w:val="0"/>
            <w:lang w:val="en-US"/>
            <w14:ligatures w14:val="none"/>
          </w:rPr>
          <w:t>:524.</w:t>
        </w:r>
      </w:hyperlink>
    </w:p>
    <w:p w14:paraId="77DE8BC5"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1" w:history="1">
        <w:r w:rsidRPr="004C2BAE">
          <w:rPr>
            <w:rFonts w:ascii="Arial" w:eastAsia="Times New Roman" w:hAnsi="Arial" w:cs="Arial"/>
            <w:color w:val="000000"/>
            <w:kern w:val="0"/>
            <w:lang w:val="en-US"/>
            <w14:ligatures w14:val="none"/>
          </w:rPr>
          <w:t xml:space="preserve">Lee CA, Jones JP, Katayama J, </w:t>
        </w:r>
        <w:proofErr w:type="spellStart"/>
        <w:r w:rsidRPr="004C2BAE">
          <w:rPr>
            <w:rFonts w:ascii="Arial" w:eastAsia="Times New Roman" w:hAnsi="Arial" w:cs="Arial"/>
            <w:color w:val="000000"/>
            <w:kern w:val="0"/>
            <w:lang w:val="en-US"/>
            <w14:ligatures w14:val="none"/>
          </w:rPr>
          <w:t>Kaspera</w:t>
        </w:r>
        <w:proofErr w:type="spellEnd"/>
        <w:r w:rsidRPr="004C2BAE">
          <w:rPr>
            <w:rFonts w:ascii="Arial" w:eastAsia="Times New Roman" w:hAnsi="Arial" w:cs="Arial"/>
            <w:color w:val="000000"/>
            <w:kern w:val="0"/>
            <w:lang w:val="en-US"/>
            <w14:ligatures w14:val="none"/>
          </w:rPr>
          <w:t xml:space="preserve"> R, Jiang Y, Freiwald S, Smith E, Walker GS, and Totah RA (2012) Identifying a Selective Substrate and Inhibitor Pair for the Evaluation of CYP2J2 Activity.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40</w:t>
        </w:r>
        <w:r w:rsidRPr="004C2BAE">
          <w:rPr>
            <w:rFonts w:ascii="Arial" w:eastAsia="Times New Roman" w:hAnsi="Arial" w:cs="Arial"/>
            <w:color w:val="000000"/>
            <w:kern w:val="0"/>
            <w:lang w:val="en-US"/>
            <w14:ligatures w14:val="none"/>
          </w:rPr>
          <w:t>:943–951.</w:t>
        </w:r>
      </w:hyperlink>
    </w:p>
    <w:p w14:paraId="2FA4EF91" w14:textId="56A8FA1A"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2" w:history="1">
        <w:proofErr w:type="spellStart"/>
        <w:r w:rsidRPr="004C2BAE">
          <w:rPr>
            <w:rFonts w:ascii="Arial" w:eastAsia="Times New Roman" w:hAnsi="Arial" w:cs="Arial"/>
            <w:color w:val="000000"/>
            <w:kern w:val="0"/>
            <w:lang w:val="en-US"/>
            <w14:ligatures w14:val="none"/>
          </w:rPr>
          <w:t>Levêque</w:t>
        </w:r>
        <w:proofErr w:type="spellEnd"/>
        <w:r w:rsidRPr="004C2BAE">
          <w:rPr>
            <w:rFonts w:ascii="Arial" w:eastAsia="Times New Roman" w:hAnsi="Arial" w:cs="Arial"/>
            <w:color w:val="000000"/>
            <w:kern w:val="0"/>
            <w:lang w:val="en-US"/>
            <w14:ligatures w14:val="none"/>
          </w:rPr>
          <w:t xml:space="preserve"> D, and </w:t>
        </w:r>
        <w:proofErr w:type="spellStart"/>
        <w:r w:rsidRPr="004C2BAE">
          <w:rPr>
            <w:rFonts w:ascii="Arial" w:eastAsia="Times New Roman" w:hAnsi="Arial" w:cs="Arial"/>
            <w:color w:val="000000"/>
            <w:kern w:val="0"/>
            <w:lang w:val="en-US"/>
            <w14:ligatures w14:val="none"/>
          </w:rPr>
          <w:t>Maloisel</w:t>
        </w:r>
        <w:proofErr w:type="spellEnd"/>
        <w:r w:rsidRPr="004C2BAE">
          <w:rPr>
            <w:rFonts w:ascii="Arial" w:eastAsia="Times New Roman" w:hAnsi="Arial" w:cs="Arial"/>
            <w:color w:val="000000"/>
            <w:kern w:val="0"/>
            <w:lang w:val="en-US"/>
            <w14:ligatures w14:val="none"/>
          </w:rPr>
          <w:t xml:space="preserve"> F (2005) Clinical pharmacokinetics of imatinib mesylate. </w:t>
        </w:r>
        <w:r w:rsidRPr="004C2BAE">
          <w:rPr>
            <w:rFonts w:ascii="Arial" w:eastAsia="Times New Roman" w:hAnsi="Arial" w:cs="Arial"/>
            <w:i/>
            <w:iCs/>
            <w:color w:val="000000"/>
            <w:kern w:val="0"/>
            <w:lang w:val="en-US"/>
            <w14:ligatures w14:val="none"/>
          </w:rPr>
          <w:t xml:space="preserve">In vivo, </w:t>
        </w:r>
        <w:r w:rsidRPr="004C2BAE">
          <w:rPr>
            <w:rFonts w:ascii="Arial" w:eastAsia="Times New Roman" w:hAnsi="Arial" w:cs="Arial"/>
            <w:b/>
            <w:bCs/>
            <w:color w:val="000000"/>
            <w:kern w:val="0"/>
            <w:lang w:val="en-US"/>
            <w14:ligatures w14:val="none"/>
          </w:rPr>
          <w:t>19</w:t>
        </w:r>
        <w:r w:rsidRPr="004C2BAE">
          <w:rPr>
            <w:rFonts w:ascii="Arial" w:eastAsia="Times New Roman" w:hAnsi="Arial" w:cs="Arial"/>
            <w:color w:val="000000"/>
            <w:kern w:val="0"/>
            <w:lang w:val="en-US"/>
            <w14:ligatures w14:val="none"/>
          </w:rPr>
          <w:t>:77–84.</w:t>
        </w:r>
      </w:hyperlink>
    </w:p>
    <w:p w14:paraId="65874FD6" w14:textId="66E654A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3" w:history="1">
        <w:r w:rsidRPr="004C2BAE">
          <w:rPr>
            <w:rFonts w:ascii="Arial" w:eastAsia="Times New Roman" w:hAnsi="Arial" w:cs="Arial"/>
            <w:color w:val="000000"/>
            <w:kern w:val="0"/>
            <w:lang w:val="en-US"/>
            <w14:ligatures w14:val="none"/>
          </w:rPr>
          <w:t xml:space="preserve">Lewis DFV (2000) Structural characteristics of human P450s involved in drug metabolism: QSARs and lipophilicity profiles. </w:t>
        </w:r>
        <w:r w:rsidRPr="004C2BAE">
          <w:rPr>
            <w:rFonts w:ascii="Arial" w:eastAsia="Times New Roman" w:hAnsi="Arial" w:cs="Arial"/>
            <w:i/>
            <w:iCs/>
            <w:color w:val="000000"/>
            <w:kern w:val="0"/>
            <w:lang w:val="en-US"/>
            <w14:ligatures w14:val="none"/>
          </w:rPr>
          <w:t>Toxicology</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144</w:t>
        </w:r>
        <w:r w:rsidRPr="004C2BAE">
          <w:rPr>
            <w:rFonts w:ascii="Arial" w:eastAsia="Times New Roman" w:hAnsi="Arial" w:cs="Arial"/>
            <w:color w:val="000000"/>
            <w:kern w:val="0"/>
            <w:lang w:val="en-US"/>
            <w14:ligatures w14:val="none"/>
          </w:rPr>
          <w:t>:197–203.</w:t>
        </w:r>
      </w:hyperlink>
    </w:p>
    <w:p w14:paraId="130EAD7F" w14:textId="2D49F5C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4" w:history="1">
        <w:r w:rsidRPr="004C2BAE">
          <w:rPr>
            <w:rFonts w:ascii="Arial" w:eastAsia="Times New Roman" w:hAnsi="Arial" w:cs="Arial"/>
            <w:color w:val="000000"/>
            <w:kern w:val="0"/>
            <w:lang w:val="en-US"/>
            <w14:ligatures w14:val="none"/>
          </w:rPr>
          <w:t xml:space="preserve">Lombardo F, </w:t>
        </w:r>
        <w:proofErr w:type="spellStart"/>
        <w:r w:rsidRPr="004C2BAE">
          <w:rPr>
            <w:rFonts w:ascii="Arial" w:eastAsia="Times New Roman" w:hAnsi="Arial" w:cs="Arial"/>
            <w:color w:val="000000"/>
            <w:kern w:val="0"/>
            <w:lang w:val="en-US"/>
            <w14:ligatures w14:val="none"/>
          </w:rPr>
          <w:t>Berellini</w:t>
        </w:r>
        <w:proofErr w:type="spellEnd"/>
        <w:r w:rsidRPr="004C2BAE">
          <w:rPr>
            <w:rFonts w:ascii="Arial" w:eastAsia="Times New Roman" w:hAnsi="Arial" w:cs="Arial"/>
            <w:color w:val="000000"/>
            <w:kern w:val="0"/>
            <w:lang w:val="en-US"/>
            <w14:ligatures w14:val="none"/>
          </w:rPr>
          <w:t xml:space="preserve"> G, and </w:t>
        </w:r>
        <w:proofErr w:type="spellStart"/>
        <w:r w:rsidRPr="004C2BAE">
          <w:rPr>
            <w:rFonts w:ascii="Arial" w:eastAsia="Times New Roman" w:hAnsi="Arial" w:cs="Arial"/>
            <w:color w:val="000000"/>
            <w:kern w:val="0"/>
            <w:lang w:val="en-US"/>
            <w14:ligatures w14:val="none"/>
          </w:rPr>
          <w:t>Obach</w:t>
        </w:r>
        <w:proofErr w:type="spellEnd"/>
        <w:r w:rsidRPr="004C2BAE">
          <w:rPr>
            <w:rFonts w:ascii="Arial" w:eastAsia="Times New Roman" w:hAnsi="Arial" w:cs="Arial"/>
            <w:color w:val="000000"/>
            <w:kern w:val="0"/>
            <w:lang w:val="en-US"/>
            <w14:ligatures w14:val="none"/>
          </w:rPr>
          <w:t xml:space="preserve"> RS (2018) Trend analysis of a database of intravenous pharmacokinetic parameters in humans for 1352 drug compounds.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46</w:t>
        </w:r>
        <w:r w:rsidRPr="004C2BAE">
          <w:rPr>
            <w:rFonts w:ascii="Arial" w:eastAsia="Times New Roman" w:hAnsi="Arial" w:cs="Arial"/>
            <w:color w:val="000000"/>
            <w:kern w:val="0"/>
            <w:lang w:val="en-US"/>
            <w14:ligatures w14:val="none"/>
          </w:rPr>
          <w:t>:1466-1477.</w:t>
        </w:r>
      </w:hyperlink>
    </w:p>
    <w:p w14:paraId="35229211"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r w:rsidRPr="004C2BAE">
        <w:rPr>
          <w:rFonts w:ascii="Arial" w:eastAsia="Times New Roman" w:hAnsi="Arial" w:cs="Arial"/>
          <w:color w:val="000000"/>
          <w:kern w:val="0"/>
          <w:lang w:val="en-US"/>
          <w14:ligatures w14:val="none"/>
        </w:rPr>
        <w:t xml:space="preserve">Lundbeck Canada (2023), Product monograph: citalopram, </w:t>
      </w:r>
      <w:hyperlink r:id="rId75" w:history="1">
        <w:r w:rsidRPr="004C2BAE">
          <w:rPr>
            <w:rFonts w:ascii="Arial" w:eastAsia="Times New Roman" w:hAnsi="Arial" w:cs="Arial"/>
            <w:color w:val="1155CC"/>
            <w:kern w:val="0"/>
            <w:u w:val="single"/>
            <w:lang w:val="en-US"/>
            <w14:ligatures w14:val="none"/>
          </w:rPr>
          <w:t>https://www.lundbeck.com/content/dam/lundbeck-com/americas/canada/products/files/celexa_product_monograph_english.pdf</w:t>
        </w:r>
      </w:hyperlink>
    </w:p>
    <w:p w14:paraId="0A4A611C" w14:textId="0966200C"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6" w:history="1">
        <w:r w:rsidRPr="004C2BAE">
          <w:rPr>
            <w:rFonts w:ascii="Arial" w:eastAsia="Times New Roman" w:hAnsi="Arial" w:cs="Arial"/>
            <w:color w:val="000000"/>
            <w:kern w:val="0"/>
            <w:lang w:val="en-US"/>
            <w14:ligatures w14:val="none"/>
          </w:rPr>
          <w:t xml:space="preserve">Lutz JD, VandenBrink BM, Babu KN, Nelson WL, Kunze KL, and </w:t>
        </w:r>
        <w:proofErr w:type="spellStart"/>
        <w:r w:rsidRPr="004C2BAE">
          <w:rPr>
            <w:rFonts w:ascii="Arial" w:eastAsia="Times New Roman" w:hAnsi="Arial" w:cs="Arial"/>
            <w:color w:val="000000"/>
            <w:kern w:val="0"/>
            <w:lang w:val="en-US"/>
            <w14:ligatures w14:val="none"/>
          </w:rPr>
          <w:t>Isoherranen</w:t>
        </w:r>
        <w:proofErr w:type="spellEnd"/>
        <w:r w:rsidRPr="004C2BAE">
          <w:rPr>
            <w:rFonts w:ascii="Arial" w:eastAsia="Times New Roman" w:hAnsi="Arial" w:cs="Arial"/>
            <w:color w:val="000000"/>
            <w:kern w:val="0"/>
            <w:lang w:val="en-US"/>
            <w14:ligatures w14:val="none"/>
          </w:rPr>
          <w:t xml:space="preserve"> N (2013) Stereoselective Inhibition of CYP2C19 and CYP3A4 by Fluoxetine and Its Metabolite: Implications for Risk Assessment of Multiple Time-Dependent Inhibitor Systems.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41</w:t>
        </w:r>
        <w:r w:rsidRPr="004C2BAE">
          <w:rPr>
            <w:rFonts w:ascii="Arial" w:eastAsia="Times New Roman" w:hAnsi="Arial" w:cs="Arial"/>
            <w:color w:val="000000"/>
            <w:kern w:val="0"/>
            <w:lang w:val="en-US"/>
            <w14:ligatures w14:val="none"/>
          </w:rPr>
          <w:t>:2056–2065.</w:t>
        </w:r>
      </w:hyperlink>
    </w:p>
    <w:p w14:paraId="627C14DC" w14:textId="2DE8168C"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7" w:history="1">
        <w:r w:rsidRPr="004C2BAE">
          <w:rPr>
            <w:rFonts w:ascii="Arial" w:eastAsia="Times New Roman" w:hAnsi="Arial" w:cs="Arial"/>
            <w:color w:val="000000"/>
            <w:kern w:val="0"/>
            <w:lang w:val="en-US"/>
            <w14:ligatures w14:val="none"/>
          </w:rPr>
          <w:t xml:space="preserve">Ma B, </w:t>
        </w:r>
        <w:proofErr w:type="spellStart"/>
        <w:r w:rsidRPr="004C2BAE">
          <w:rPr>
            <w:rFonts w:ascii="Arial" w:eastAsia="Times New Roman" w:hAnsi="Arial" w:cs="Arial"/>
            <w:color w:val="000000"/>
            <w:kern w:val="0"/>
            <w:lang w:val="en-US"/>
            <w14:ligatures w14:val="none"/>
          </w:rPr>
          <w:t>Prueksaritanont</w:t>
        </w:r>
        <w:proofErr w:type="spellEnd"/>
        <w:r w:rsidRPr="004C2BAE">
          <w:rPr>
            <w:rFonts w:ascii="Arial" w:eastAsia="Times New Roman" w:hAnsi="Arial" w:cs="Arial"/>
            <w:color w:val="000000"/>
            <w:kern w:val="0"/>
            <w:lang w:val="en-US"/>
            <w14:ligatures w14:val="none"/>
          </w:rPr>
          <w:t xml:space="preserve"> T, and Lin JH (2000) Drug interactions with calcium channel blockers: possible involvement of metabolite-intermediate complexation with CYP3A.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Biol fate Chem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28</w:t>
        </w:r>
        <w:r w:rsidRPr="004C2BAE">
          <w:rPr>
            <w:rFonts w:ascii="Arial" w:eastAsia="Times New Roman" w:hAnsi="Arial" w:cs="Arial"/>
            <w:color w:val="000000"/>
            <w:kern w:val="0"/>
            <w:lang w:val="en-US"/>
            <w14:ligatures w14:val="none"/>
          </w:rPr>
          <w:t>:125–30.</w:t>
        </w:r>
      </w:hyperlink>
    </w:p>
    <w:p w14:paraId="4D3923C6" w14:textId="3BB5B673"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8" w:history="1">
        <w:r w:rsidRPr="004C2BAE">
          <w:rPr>
            <w:rFonts w:ascii="Arial" w:eastAsia="Times New Roman" w:hAnsi="Arial" w:cs="Arial"/>
            <w:color w:val="000000"/>
            <w:kern w:val="0"/>
            <w:lang w:val="en-US"/>
            <w14:ligatures w14:val="none"/>
          </w:rPr>
          <w:t xml:space="preserve">Mao J, </w:t>
        </w:r>
        <w:proofErr w:type="spellStart"/>
        <w:r w:rsidRPr="004C2BAE">
          <w:rPr>
            <w:rFonts w:ascii="Arial" w:eastAsia="Times New Roman" w:hAnsi="Arial" w:cs="Arial"/>
            <w:color w:val="000000"/>
            <w:kern w:val="0"/>
            <w:lang w:val="en-US"/>
            <w14:ligatures w14:val="none"/>
          </w:rPr>
          <w:t>Mohutsky</w:t>
        </w:r>
        <w:proofErr w:type="spellEnd"/>
        <w:r w:rsidRPr="004C2BAE">
          <w:rPr>
            <w:rFonts w:ascii="Arial" w:eastAsia="Times New Roman" w:hAnsi="Arial" w:cs="Arial"/>
            <w:color w:val="000000"/>
            <w:kern w:val="0"/>
            <w:lang w:val="en-US"/>
            <w14:ligatures w14:val="none"/>
          </w:rPr>
          <w:t xml:space="preserve"> MA, Harrelson JP, Wrighton SA, and Hall SD (2012) Predictions of Cytochrome P450-Mediated Drug-Drug Interactions Using Cryopreserved Human Hepatocytes: Comparison of Plasma and Protein-Free Media Incubation Conditions.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40</w:t>
        </w:r>
        <w:r w:rsidRPr="004C2BAE">
          <w:rPr>
            <w:rFonts w:ascii="Arial" w:eastAsia="Times New Roman" w:hAnsi="Arial" w:cs="Arial"/>
            <w:color w:val="000000"/>
            <w:kern w:val="0"/>
            <w:lang w:val="en-US"/>
            <w14:ligatures w14:val="none"/>
          </w:rPr>
          <w:t>:706–716.</w:t>
        </w:r>
      </w:hyperlink>
    </w:p>
    <w:p w14:paraId="241E3354" w14:textId="45253F7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79" w:history="1">
        <w:r w:rsidRPr="004C2BAE">
          <w:rPr>
            <w:rFonts w:ascii="Arial" w:eastAsia="Times New Roman" w:hAnsi="Arial" w:cs="Arial"/>
            <w:color w:val="000000"/>
            <w:kern w:val="0"/>
            <w:lang w:val="en-US"/>
            <w14:ligatures w14:val="none"/>
          </w:rPr>
          <w:t xml:space="preserve">Margolis JM, O’Donnell JP, Mankowski DC, Ekins S, and </w:t>
        </w:r>
        <w:proofErr w:type="spellStart"/>
        <w:r w:rsidRPr="004C2BAE">
          <w:rPr>
            <w:rFonts w:ascii="Arial" w:eastAsia="Times New Roman" w:hAnsi="Arial" w:cs="Arial"/>
            <w:color w:val="000000"/>
            <w:kern w:val="0"/>
            <w:lang w:val="en-US"/>
            <w14:ligatures w14:val="none"/>
          </w:rPr>
          <w:t>Obach</w:t>
        </w:r>
        <w:proofErr w:type="spellEnd"/>
        <w:r w:rsidRPr="004C2BAE">
          <w:rPr>
            <w:rFonts w:ascii="Arial" w:eastAsia="Times New Roman" w:hAnsi="Arial" w:cs="Arial"/>
            <w:color w:val="000000"/>
            <w:kern w:val="0"/>
            <w:lang w:val="en-US"/>
            <w14:ligatures w14:val="none"/>
          </w:rPr>
          <w:t xml:space="preserve"> RS (2000) (R)-, (S)-, and racemic fluoxetine N-demethylation by human cytochrome P450 enzymes.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Biol fate Chem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28</w:t>
        </w:r>
        <w:r w:rsidRPr="004C2BAE">
          <w:rPr>
            <w:rFonts w:ascii="Arial" w:eastAsia="Times New Roman" w:hAnsi="Arial" w:cs="Arial"/>
            <w:color w:val="000000"/>
            <w:kern w:val="0"/>
            <w:lang w:val="en-US"/>
            <w14:ligatures w14:val="none"/>
          </w:rPr>
          <w:t>:1187–91.</w:t>
        </w:r>
      </w:hyperlink>
    </w:p>
    <w:p w14:paraId="35A3F389" w14:textId="410031A3"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0" w:history="1">
        <w:r w:rsidRPr="004C2BAE">
          <w:rPr>
            <w:rFonts w:ascii="Arial" w:eastAsia="Times New Roman" w:hAnsi="Arial" w:cs="Arial"/>
            <w:color w:val="000000"/>
            <w:kern w:val="0"/>
            <w:lang w:val="en-US"/>
            <w14:ligatures w14:val="none"/>
          </w:rPr>
          <w:t xml:space="preserve">Martin DE, Zussman BD, Everitt DE, </w:t>
        </w:r>
        <w:proofErr w:type="spellStart"/>
        <w:r w:rsidRPr="004C2BAE">
          <w:rPr>
            <w:rFonts w:ascii="Arial" w:eastAsia="Times New Roman" w:hAnsi="Arial" w:cs="Arial"/>
            <w:color w:val="000000"/>
            <w:kern w:val="0"/>
            <w:lang w:val="en-US"/>
            <w14:ligatures w14:val="none"/>
          </w:rPr>
          <w:t>Benincosa</w:t>
        </w:r>
        <w:proofErr w:type="spellEnd"/>
        <w:r w:rsidRPr="004C2BAE">
          <w:rPr>
            <w:rFonts w:ascii="Arial" w:eastAsia="Times New Roman" w:hAnsi="Arial" w:cs="Arial"/>
            <w:color w:val="000000"/>
            <w:kern w:val="0"/>
            <w:lang w:val="en-US"/>
            <w14:ligatures w14:val="none"/>
          </w:rPr>
          <w:t xml:space="preserve"> LJ, Etheredge RC, and </w:t>
        </w:r>
        <w:proofErr w:type="spellStart"/>
        <w:r w:rsidRPr="004C2BAE">
          <w:rPr>
            <w:rFonts w:ascii="Arial" w:eastAsia="Times New Roman" w:hAnsi="Arial" w:cs="Arial"/>
            <w:color w:val="000000"/>
            <w:kern w:val="0"/>
            <w:lang w:val="en-US"/>
            <w14:ligatures w14:val="none"/>
          </w:rPr>
          <w:t>Jorkasky</w:t>
        </w:r>
        <w:proofErr w:type="spellEnd"/>
        <w:r w:rsidRPr="004C2BAE">
          <w:rPr>
            <w:rFonts w:ascii="Arial" w:eastAsia="Times New Roman" w:hAnsi="Arial" w:cs="Arial"/>
            <w:color w:val="000000"/>
            <w:kern w:val="0"/>
            <w:lang w:val="en-US"/>
            <w14:ligatures w14:val="none"/>
          </w:rPr>
          <w:t xml:space="preserve"> DK (1997) Paroxetine Does Not Affect the Cardiac Safety and Pharmacokinetics of Terfenadine in Healthy Adult Men. </w:t>
        </w:r>
        <w:r w:rsidRPr="004C2BAE">
          <w:rPr>
            <w:rFonts w:ascii="Arial" w:eastAsia="Times New Roman" w:hAnsi="Arial" w:cs="Arial"/>
            <w:i/>
            <w:iCs/>
            <w:color w:val="000000"/>
            <w:kern w:val="0"/>
            <w:lang w:val="en-US"/>
            <w14:ligatures w14:val="none"/>
          </w:rPr>
          <w:t xml:space="preserve">J Clin </w:t>
        </w:r>
        <w:proofErr w:type="spellStart"/>
        <w:r w:rsidRPr="004C2BAE">
          <w:rPr>
            <w:rFonts w:ascii="Arial" w:eastAsia="Times New Roman" w:hAnsi="Arial" w:cs="Arial"/>
            <w:i/>
            <w:iCs/>
            <w:color w:val="000000"/>
            <w:kern w:val="0"/>
            <w:lang w:val="en-US"/>
            <w14:ligatures w14:val="none"/>
          </w:rPr>
          <w:t>Psychopharmacol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17</w:t>
        </w:r>
        <w:r w:rsidRPr="004C2BAE">
          <w:rPr>
            <w:rFonts w:ascii="Arial" w:eastAsia="Times New Roman" w:hAnsi="Arial" w:cs="Arial"/>
            <w:color w:val="000000"/>
            <w:kern w:val="0"/>
            <w:lang w:val="en-US"/>
            <w14:ligatures w14:val="none"/>
          </w:rPr>
          <w:t>:451-459.</w:t>
        </w:r>
      </w:hyperlink>
    </w:p>
    <w:p w14:paraId="6DC29653" w14:textId="3F7D14A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1" w:history="1">
        <w:r w:rsidRPr="004C2BAE">
          <w:rPr>
            <w:rFonts w:ascii="Arial" w:eastAsia="Times New Roman" w:hAnsi="Arial" w:cs="Arial"/>
            <w:color w:val="000000"/>
            <w:kern w:val="0"/>
            <w:lang w:val="en-US"/>
            <w14:ligatures w14:val="none"/>
          </w:rPr>
          <w:t>Martin YC (1996) Exploring QSAR: Hydrophobic, Electronic, and Steric Constants C. Hansch, A. Leo, and D. Hoekman. American Chemical Society, Washington, DC. </w:t>
        </w:r>
      </w:hyperlink>
    </w:p>
    <w:p w14:paraId="5D0DD9E6" w14:textId="3C8E2DB9"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2" w:history="1">
        <w:r w:rsidRPr="004C2BAE">
          <w:rPr>
            <w:rFonts w:ascii="Arial" w:eastAsia="Times New Roman" w:hAnsi="Arial" w:cs="Arial"/>
            <w:color w:val="000000"/>
            <w:kern w:val="0"/>
            <w:lang w:val="en-US"/>
            <w14:ligatures w14:val="none"/>
          </w:rPr>
          <w:t xml:space="preserve">Mayhew BS, Jones DR, and Hall SD (2000) An in vitro model for predicting in vivo inhibition of cytochrome P450 3A4 by metabolic intermediate complex formation.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Biol fate Chem</w:t>
        </w:r>
        <w:r w:rsidRPr="004C2BAE">
          <w:rPr>
            <w:rFonts w:ascii="Arial" w:eastAsia="Times New Roman" w:hAnsi="Arial" w:cs="Arial"/>
            <w:b/>
            <w:bCs/>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28</w:t>
        </w:r>
        <w:r w:rsidRPr="004C2BAE">
          <w:rPr>
            <w:rFonts w:ascii="Arial" w:eastAsia="Times New Roman" w:hAnsi="Arial" w:cs="Arial"/>
            <w:color w:val="000000"/>
            <w:kern w:val="0"/>
            <w:lang w:val="en-US"/>
            <w14:ligatures w14:val="none"/>
          </w:rPr>
          <w:t>:1031–7.</w:t>
        </w:r>
      </w:hyperlink>
    </w:p>
    <w:p w14:paraId="776D2E2F" w14:textId="357CF0FE"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3" w:history="1">
        <w:r w:rsidRPr="004C2BAE">
          <w:rPr>
            <w:rFonts w:ascii="Arial" w:eastAsia="Times New Roman" w:hAnsi="Arial" w:cs="Arial"/>
            <w:color w:val="000000"/>
            <w:kern w:val="0"/>
            <w:lang w:val="en-US"/>
            <w14:ligatures w14:val="none"/>
          </w:rPr>
          <w:t xml:space="preserve">McAllister RG, and Kirsten EB (1982) The Pharmacology of verapamil. IV. Kinetic and dynamic effects after single intravenous and oral doses.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 </w:t>
        </w:r>
        <w:r w:rsidRPr="004C2BAE">
          <w:rPr>
            <w:rFonts w:ascii="Arial" w:eastAsia="Times New Roman" w:hAnsi="Arial" w:cs="Arial"/>
            <w:b/>
            <w:bCs/>
            <w:color w:val="000000"/>
            <w:kern w:val="0"/>
            <w:lang w:val="en-US"/>
            <w14:ligatures w14:val="none"/>
          </w:rPr>
          <w:t>31</w:t>
        </w:r>
        <w:r w:rsidRPr="004C2BAE">
          <w:rPr>
            <w:rFonts w:ascii="Arial" w:eastAsia="Times New Roman" w:hAnsi="Arial" w:cs="Arial"/>
            <w:color w:val="000000"/>
            <w:kern w:val="0"/>
            <w:lang w:val="en-US"/>
            <w14:ligatures w14:val="none"/>
          </w:rPr>
          <w:t>:418–426.</w:t>
        </w:r>
      </w:hyperlink>
    </w:p>
    <w:p w14:paraId="3291B4EA" w14:textId="15361180"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4" w:history="1">
        <w:r w:rsidRPr="004C2BAE">
          <w:rPr>
            <w:rFonts w:ascii="Arial" w:eastAsia="Times New Roman" w:hAnsi="Arial" w:cs="Arial"/>
            <w:color w:val="000000"/>
            <w:kern w:val="0"/>
            <w:lang w:val="en-US"/>
            <w14:ligatures w14:val="none"/>
          </w:rPr>
          <w:t xml:space="preserve">Mikus G, Fischer C, Heuer B, Langen C, and </w:t>
        </w:r>
        <w:proofErr w:type="spellStart"/>
        <w:r w:rsidRPr="004C2BAE">
          <w:rPr>
            <w:rFonts w:ascii="Arial" w:eastAsia="Times New Roman" w:hAnsi="Arial" w:cs="Arial"/>
            <w:color w:val="000000"/>
            <w:kern w:val="0"/>
            <w:lang w:val="en-US"/>
            <w14:ligatures w14:val="none"/>
          </w:rPr>
          <w:t>Eichelbaum</w:t>
        </w:r>
        <w:proofErr w:type="spellEnd"/>
        <w:r w:rsidRPr="004C2BAE">
          <w:rPr>
            <w:rFonts w:ascii="Arial" w:eastAsia="Times New Roman" w:hAnsi="Arial" w:cs="Arial"/>
            <w:color w:val="000000"/>
            <w:kern w:val="0"/>
            <w:lang w:val="en-US"/>
            <w14:ligatures w14:val="none"/>
          </w:rPr>
          <w:t xml:space="preserve"> M (1987) Application of stable isotope methodology to study the pharmacokinetics, bioavailability and metabolism of nitrendipine after </w:t>
        </w:r>
        <w:proofErr w:type="spellStart"/>
        <w:r w:rsidRPr="004C2BAE">
          <w:rPr>
            <w:rFonts w:ascii="Arial" w:eastAsia="Times New Roman" w:hAnsi="Arial" w:cs="Arial"/>
            <w:color w:val="000000"/>
            <w:kern w:val="0"/>
            <w:lang w:val="en-US"/>
            <w14:ligatures w14:val="none"/>
          </w:rPr>
          <w:t>i.v.</w:t>
        </w:r>
        <w:proofErr w:type="spellEnd"/>
        <w:r w:rsidRPr="004C2BAE">
          <w:rPr>
            <w:rFonts w:ascii="Arial" w:eastAsia="Times New Roman" w:hAnsi="Arial" w:cs="Arial"/>
            <w:color w:val="000000"/>
            <w:kern w:val="0"/>
            <w:lang w:val="en-US"/>
            <w14:ligatures w14:val="none"/>
          </w:rPr>
          <w:t xml:space="preserve"> and </w:t>
        </w:r>
        <w:proofErr w:type="spellStart"/>
        <w:r w:rsidRPr="004C2BAE">
          <w:rPr>
            <w:rFonts w:ascii="Arial" w:eastAsia="Times New Roman" w:hAnsi="Arial" w:cs="Arial"/>
            <w:color w:val="000000"/>
            <w:kern w:val="0"/>
            <w:lang w:val="en-US"/>
            <w14:ligatures w14:val="none"/>
          </w:rPr>
          <w:t>p.o.</w:t>
        </w:r>
        <w:proofErr w:type="spellEnd"/>
        <w:r w:rsidRPr="004C2BAE">
          <w:rPr>
            <w:rFonts w:ascii="Arial" w:eastAsia="Times New Roman" w:hAnsi="Arial" w:cs="Arial"/>
            <w:color w:val="000000"/>
            <w:kern w:val="0"/>
            <w:lang w:val="en-US"/>
            <w14:ligatures w14:val="none"/>
          </w:rPr>
          <w:t xml:space="preserve"> administration.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24</w:t>
        </w:r>
        <w:r w:rsidRPr="004C2BAE">
          <w:rPr>
            <w:rFonts w:ascii="Arial" w:eastAsia="Times New Roman" w:hAnsi="Arial" w:cs="Arial"/>
            <w:color w:val="000000"/>
            <w:kern w:val="0"/>
            <w:lang w:val="en-US"/>
            <w14:ligatures w14:val="none"/>
          </w:rPr>
          <w:t>:561–569.</w:t>
        </w:r>
      </w:hyperlink>
    </w:p>
    <w:p w14:paraId="1AD647F5" w14:textId="564A0B1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5" w:history="1">
        <w:r w:rsidRPr="004C2BAE">
          <w:rPr>
            <w:rFonts w:ascii="Arial" w:eastAsia="Times New Roman" w:hAnsi="Arial" w:cs="Arial"/>
            <w:color w:val="000000"/>
            <w:kern w:val="0"/>
            <w:lang w:val="en-US"/>
            <w14:ligatures w14:val="none"/>
          </w:rPr>
          <w:t xml:space="preserve">Mohsen-Nia M, </w:t>
        </w:r>
        <w:proofErr w:type="spellStart"/>
        <w:r w:rsidRPr="004C2BAE">
          <w:rPr>
            <w:rFonts w:ascii="Arial" w:eastAsia="Times New Roman" w:hAnsi="Arial" w:cs="Arial"/>
            <w:color w:val="000000"/>
            <w:kern w:val="0"/>
            <w:lang w:val="en-US"/>
            <w14:ligatures w14:val="none"/>
          </w:rPr>
          <w:t>Ebrahimabadi</w:t>
        </w:r>
        <w:proofErr w:type="spellEnd"/>
        <w:r w:rsidRPr="004C2BAE">
          <w:rPr>
            <w:rFonts w:ascii="Arial" w:eastAsia="Times New Roman" w:hAnsi="Arial" w:cs="Arial"/>
            <w:color w:val="000000"/>
            <w:kern w:val="0"/>
            <w:lang w:val="en-US"/>
            <w14:ligatures w14:val="none"/>
          </w:rPr>
          <w:t xml:space="preserve"> AH, and </w:t>
        </w:r>
        <w:proofErr w:type="spellStart"/>
        <w:r w:rsidRPr="004C2BAE">
          <w:rPr>
            <w:rFonts w:ascii="Arial" w:eastAsia="Times New Roman" w:hAnsi="Arial" w:cs="Arial"/>
            <w:color w:val="000000"/>
            <w:kern w:val="0"/>
            <w:lang w:val="en-US"/>
            <w14:ligatures w14:val="none"/>
          </w:rPr>
          <w:t>Niknahad</w:t>
        </w:r>
        <w:proofErr w:type="spellEnd"/>
        <w:r w:rsidRPr="004C2BAE">
          <w:rPr>
            <w:rFonts w:ascii="Arial" w:eastAsia="Times New Roman" w:hAnsi="Arial" w:cs="Arial"/>
            <w:color w:val="000000"/>
            <w:kern w:val="0"/>
            <w:lang w:val="en-US"/>
            <w14:ligatures w14:val="none"/>
          </w:rPr>
          <w:t xml:space="preserve"> B (2012) Partition coefficient n-octanol/water of propranolol and atenolol at different temperatures: Experimental and theoretical studies. </w:t>
        </w:r>
        <w:r w:rsidRPr="004C2BAE">
          <w:rPr>
            <w:rFonts w:ascii="Arial" w:eastAsia="Times New Roman" w:hAnsi="Arial" w:cs="Arial"/>
            <w:i/>
            <w:iCs/>
            <w:color w:val="000000"/>
            <w:kern w:val="0"/>
            <w:lang w:val="en-US"/>
            <w14:ligatures w14:val="none"/>
          </w:rPr>
          <w:t xml:space="preserve"> J Chem </w:t>
        </w:r>
        <w:proofErr w:type="spellStart"/>
        <w:r w:rsidRPr="004C2BAE">
          <w:rPr>
            <w:rFonts w:ascii="Arial" w:eastAsia="Times New Roman" w:hAnsi="Arial" w:cs="Arial"/>
            <w:i/>
            <w:iCs/>
            <w:color w:val="000000"/>
            <w:kern w:val="0"/>
            <w:lang w:val="en-US"/>
            <w14:ligatures w14:val="none"/>
          </w:rPr>
          <w:t>Thermodyn</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54</w:t>
        </w:r>
        <w:r w:rsidRPr="004C2BAE">
          <w:rPr>
            <w:rFonts w:ascii="Arial" w:eastAsia="Times New Roman" w:hAnsi="Arial" w:cs="Arial"/>
            <w:color w:val="000000"/>
            <w:kern w:val="0"/>
            <w:lang w:val="en-US"/>
            <w14:ligatures w14:val="none"/>
          </w:rPr>
          <w:t>:393–397.</w:t>
        </w:r>
      </w:hyperlink>
    </w:p>
    <w:p w14:paraId="29933867" w14:textId="7197E53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6" w:history="1">
        <w:r w:rsidRPr="004C2BAE">
          <w:rPr>
            <w:rFonts w:ascii="Arial" w:eastAsia="Times New Roman" w:hAnsi="Arial" w:cs="Arial"/>
            <w:color w:val="000000"/>
            <w:kern w:val="0"/>
            <w:lang w:val="en-US"/>
            <w14:ligatures w14:val="none"/>
          </w:rPr>
          <w:t xml:space="preserve">Moraes MO, Lerner FE, Corso G, Bezerra FAF, Moraes MEA, and Nucci GD (1999) Fluoxetine Bioequivalence Study: Quantification of Fluoxetine and Norfluoxetine by Liquid Chromatography Coupled to Mass Spectrometry.  </w:t>
        </w:r>
        <w:r w:rsidRPr="004C2BAE">
          <w:rPr>
            <w:rFonts w:ascii="Arial" w:eastAsia="Times New Roman" w:hAnsi="Arial" w:cs="Arial"/>
            <w:i/>
            <w:iCs/>
            <w:color w:val="000000"/>
            <w:kern w:val="0"/>
            <w:lang w:val="en-US"/>
            <w14:ligatures w14:val="none"/>
          </w:rPr>
          <w:t xml:space="preserve">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39</w:t>
        </w:r>
        <w:r w:rsidRPr="004C2BAE">
          <w:rPr>
            <w:rFonts w:ascii="Arial" w:eastAsia="Times New Roman" w:hAnsi="Arial" w:cs="Arial"/>
            <w:color w:val="000000"/>
            <w:kern w:val="0"/>
            <w:lang w:val="en-US"/>
            <w14:ligatures w14:val="none"/>
          </w:rPr>
          <w:t>:1053–1061.</w:t>
        </w:r>
      </w:hyperlink>
    </w:p>
    <w:p w14:paraId="0FE79C51" w14:textId="6B415ED9"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7" w:history="1">
        <w:r w:rsidRPr="004C2BAE">
          <w:rPr>
            <w:rFonts w:ascii="Arial" w:eastAsia="Times New Roman" w:hAnsi="Arial" w:cs="Arial"/>
            <w:color w:val="000000"/>
            <w:kern w:val="0"/>
            <w:lang w:val="en-US"/>
            <w14:ligatures w14:val="none"/>
          </w:rPr>
          <w:t xml:space="preserve">Murad N, </w:t>
        </w:r>
        <w:proofErr w:type="spellStart"/>
        <w:r w:rsidRPr="004C2BAE">
          <w:rPr>
            <w:rFonts w:ascii="Arial" w:eastAsia="Times New Roman" w:hAnsi="Arial" w:cs="Arial"/>
            <w:color w:val="000000"/>
            <w:kern w:val="0"/>
            <w:lang w:val="en-US"/>
            <w14:ligatures w14:val="none"/>
          </w:rPr>
          <w:t>Pasikanti</w:t>
        </w:r>
        <w:proofErr w:type="spellEnd"/>
        <w:r w:rsidRPr="004C2BAE">
          <w:rPr>
            <w:rFonts w:ascii="Arial" w:eastAsia="Times New Roman" w:hAnsi="Arial" w:cs="Arial"/>
            <w:color w:val="000000"/>
            <w:kern w:val="0"/>
            <w:lang w:val="en-US"/>
            <w14:ligatures w14:val="none"/>
          </w:rPr>
          <w:t xml:space="preserve"> KK, Madej BD, Minnich A, McComas JM, Crouch S, Polli JW, and Weber AD (2020) Predicting Volume of Distribution in Humans: Performance of in silico Methods for A Large Set of Structurally Diverse Clinical Compounds.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49</w:t>
        </w:r>
        <w:r w:rsidRPr="004C2BAE">
          <w:rPr>
            <w:rFonts w:ascii="Arial" w:eastAsia="Times New Roman" w:hAnsi="Arial" w:cs="Arial"/>
            <w:color w:val="000000"/>
            <w:kern w:val="0"/>
            <w:lang w:val="en-US"/>
            <w14:ligatures w14:val="none"/>
          </w:rPr>
          <w:t>:169-178.</w:t>
        </w:r>
      </w:hyperlink>
    </w:p>
    <w:p w14:paraId="43647B2F" w14:textId="45E08C04"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8" w:history="1">
        <w:r w:rsidRPr="004C2BAE">
          <w:rPr>
            <w:rFonts w:ascii="Arial" w:eastAsia="Times New Roman" w:hAnsi="Arial" w:cs="Arial"/>
            <w:color w:val="000000"/>
            <w:kern w:val="0"/>
            <w:lang w:val="en-US"/>
            <w14:ligatures w14:val="none"/>
          </w:rPr>
          <w:t xml:space="preserve">Murata K, </w:t>
        </w:r>
        <w:proofErr w:type="spellStart"/>
        <w:r w:rsidRPr="004C2BAE">
          <w:rPr>
            <w:rFonts w:ascii="Arial" w:eastAsia="Times New Roman" w:hAnsi="Arial" w:cs="Arial"/>
            <w:color w:val="000000"/>
            <w:kern w:val="0"/>
            <w:lang w:val="en-US"/>
            <w14:ligatures w14:val="none"/>
          </w:rPr>
          <w:t>Yamahara</w:t>
        </w:r>
        <w:proofErr w:type="spellEnd"/>
        <w:r w:rsidRPr="004C2BAE">
          <w:rPr>
            <w:rFonts w:ascii="Arial" w:eastAsia="Times New Roman" w:hAnsi="Arial" w:cs="Arial"/>
            <w:color w:val="000000"/>
            <w:kern w:val="0"/>
            <w:lang w:val="en-US"/>
            <w14:ligatures w14:val="none"/>
          </w:rPr>
          <w:t xml:space="preserve"> H, Kobayashi M, Noda K, and </w:t>
        </w:r>
        <w:proofErr w:type="spellStart"/>
        <w:r w:rsidRPr="004C2BAE">
          <w:rPr>
            <w:rFonts w:ascii="Arial" w:eastAsia="Times New Roman" w:hAnsi="Arial" w:cs="Arial"/>
            <w:color w:val="000000"/>
            <w:kern w:val="0"/>
            <w:lang w:val="en-US"/>
            <w14:ligatures w14:val="none"/>
          </w:rPr>
          <w:t>Smejima</w:t>
        </w:r>
        <w:proofErr w:type="spellEnd"/>
        <w:r w:rsidRPr="004C2BAE">
          <w:rPr>
            <w:rFonts w:ascii="Arial" w:eastAsia="Times New Roman" w:hAnsi="Arial" w:cs="Arial"/>
            <w:color w:val="000000"/>
            <w:kern w:val="0"/>
            <w:lang w:val="en-US"/>
            <w14:ligatures w14:val="none"/>
          </w:rPr>
          <w:t xml:space="preserve"> M (1989) Pharmacokinetics of an oral sustained</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release diltiazem preparation. </w:t>
        </w:r>
        <w:r w:rsidRPr="004C2BAE">
          <w:rPr>
            <w:rFonts w:ascii="Arial" w:eastAsia="Times New Roman" w:hAnsi="Arial" w:cs="Arial"/>
            <w:i/>
            <w:iCs/>
            <w:color w:val="000000"/>
            <w:kern w:val="0"/>
            <w:lang w:val="en-US"/>
            <w14:ligatures w14:val="none"/>
          </w:rPr>
          <w:t>J Pharm Sci</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78</w:t>
        </w:r>
        <w:r w:rsidRPr="004C2BAE">
          <w:rPr>
            <w:rFonts w:ascii="Arial" w:eastAsia="Times New Roman" w:hAnsi="Arial" w:cs="Arial"/>
            <w:color w:val="000000"/>
            <w:kern w:val="0"/>
            <w:lang w:val="en-US"/>
            <w14:ligatures w14:val="none"/>
          </w:rPr>
          <w:t>:960–963.</w:t>
        </w:r>
      </w:hyperlink>
    </w:p>
    <w:p w14:paraId="00D696EA" w14:textId="52683F8E"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89" w:history="1">
        <w:r w:rsidRPr="004C2BAE">
          <w:rPr>
            <w:rFonts w:ascii="Arial" w:eastAsia="Times New Roman" w:hAnsi="Arial" w:cs="Arial"/>
            <w:color w:val="000000"/>
            <w:kern w:val="0"/>
            <w:lang w:val="en-US"/>
            <w14:ligatures w14:val="none"/>
          </w:rPr>
          <w:t xml:space="preserve">Nielsen KK, </w:t>
        </w:r>
        <w:proofErr w:type="spellStart"/>
        <w:r w:rsidRPr="004C2BAE">
          <w:rPr>
            <w:rFonts w:ascii="Arial" w:eastAsia="Times New Roman" w:hAnsi="Arial" w:cs="Arial"/>
            <w:color w:val="000000"/>
            <w:kern w:val="0"/>
            <w:lang w:val="en-US"/>
            <w14:ligatures w14:val="none"/>
          </w:rPr>
          <w:t>Flinois</w:t>
        </w:r>
        <w:proofErr w:type="spellEnd"/>
        <w:r w:rsidRPr="004C2BAE">
          <w:rPr>
            <w:rFonts w:ascii="Arial" w:eastAsia="Times New Roman" w:hAnsi="Arial" w:cs="Arial"/>
            <w:color w:val="000000"/>
            <w:kern w:val="0"/>
            <w:lang w:val="en-US"/>
            <w14:ligatures w14:val="none"/>
          </w:rPr>
          <w:t xml:space="preserve"> JP, Beaune P, and Brøsen K (1996) The biotransformation of clomipramine in vitro, identification of the cytochrome P450s responsible for the separate metabolic pathways.  </w:t>
        </w:r>
        <w:r w:rsidRPr="004C2BAE">
          <w:rPr>
            <w:rFonts w:ascii="Arial" w:eastAsia="Times New Roman" w:hAnsi="Arial" w:cs="Arial"/>
            <w:i/>
            <w:iCs/>
            <w:color w:val="000000"/>
            <w:kern w:val="0"/>
            <w:lang w:val="en-US"/>
            <w14:ligatures w14:val="none"/>
          </w:rPr>
          <w:t xml:space="preserve">J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Exp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277</w:t>
        </w:r>
        <w:r w:rsidRPr="004C2BAE">
          <w:rPr>
            <w:rFonts w:ascii="Arial" w:eastAsia="Times New Roman" w:hAnsi="Arial" w:cs="Arial"/>
            <w:color w:val="000000"/>
            <w:kern w:val="0"/>
            <w:lang w:val="en-US"/>
            <w14:ligatures w14:val="none"/>
          </w:rPr>
          <w:t>:1659–64.</w:t>
        </w:r>
      </w:hyperlink>
    </w:p>
    <w:p w14:paraId="43684482"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0" w:history="1">
        <w:r w:rsidRPr="004C2BAE">
          <w:rPr>
            <w:rFonts w:ascii="Arial" w:eastAsia="Times New Roman" w:hAnsi="Arial" w:cs="Arial"/>
            <w:color w:val="000000"/>
            <w:kern w:val="0"/>
            <w:lang w:val="en-US"/>
            <w14:ligatures w14:val="none"/>
          </w:rPr>
          <w:t xml:space="preserve">Nirogi R, </w:t>
        </w:r>
        <w:proofErr w:type="spellStart"/>
        <w:r w:rsidRPr="004C2BAE">
          <w:rPr>
            <w:rFonts w:ascii="Arial" w:eastAsia="Times New Roman" w:hAnsi="Arial" w:cs="Arial"/>
            <w:color w:val="000000"/>
            <w:kern w:val="0"/>
            <w:lang w:val="en-US"/>
            <w14:ligatures w14:val="none"/>
          </w:rPr>
          <w:t>Kandikere</w:t>
        </w:r>
        <w:proofErr w:type="spellEnd"/>
        <w:r w:rsidRPr="004C2BAE">
          <w:rPr>
            <w:rFonts w:ascii="Arial" w:eastAsia="Times New Roman" w:hAnsi="Arial" w:cs="Arial"/>
            <w:color w:val="000000"/>
            <w:kern w:val="0"/>
            <w:lang w:val="en-US"/>
            <w14:ligatures w14:val="none"/>
          </w:rPr>
          <w:t xml:space="preserve"> V, </w:t>
        </w:r>
        <w:proofErr w:type="spellStart"/>
        <w:r w:rsidRPr="004C2BAE">
          <w:rPr>
            <w:rFonts w:ascii="Arial" w:eastAsia="Times New Roman" w:hAnsi="Arial" w:cs="Arial"/>
            <w:color w:val="000000"/>
            <w:kern w:val="0"/>
            <w:lang w:val="en-US"/>
            <w14:ligatures w14:val="none"/>
          </w:rPr>
          <w:t>Palacharla</w:t>
        </w:r>
        <w:proofErr w:type="spellEnd"/>
        <w:r w:rsidRPr="004C2BAE">
          <w:rPr>
            <w:rFonts w:ascii="Arial" w:eastAsia="Times New Roman" w:hAnsi="Arial" w:cs="Arial"/>
            <w:color w:val="000000"/>
            <w:kern w:val="0"/>
            <w:lang w:val="en-US"/>
            <w14:ligatures w14:val="none"/>
          </w:rPr>
          <w:t xml:space="preserve"> RC, </w:t>
        </w:r>
        <w:proofErr w:type="spellStart"/>
        <w:r w:rsidRPr="004C2BAE">
          <w:rPr>
            <w:rFonts w:ascii="Arial" w:eastAsia="Times New Roman" w:hAnsi="Arial" w:cs="Arial"/>
            <w:color w:val="000000"/>
            <w:kern w:val="0"/>
            <w:lang w:val="en-US"/>
            <w14:ligatures w14:val="none"/>
          </w:rPr>
          <w:t>Bhyrapuneni</w:t>
        </w:r>
        <w:proofErr w:type="spellEnd"/>
        <w:r w:rsidRPr="004C2BAE">
          <w:rPr>
            <w:rFonts w:ascii="Arial" w:eastAsia="Times New Roman" w:hAnsi="Arial" w:cs="Arial"/>
            <w:color w:val="000000"/>
            <w:kern w:val="0"/>
            <w:lang w:val="en-US"/>
            <w14:ligatures w14:val="none"/>
          </w:rPr>
          <w:t xml:space="preserve"> G, </w:t>
        </w:r>
        <w:proofErr w:type="spellStart"/>
        <w:r w:rsidRPr="004C2BAE">
          <w:rPr>
            <w:rFonts w:ascii="Arial" w:eastAsia="Times New Roman" w:hAnsi="Arial" w:cs="Arial"/>
            <w:color w:val="000000"/>
            <w:kern w:val="0"/>
            <w:lang w:val="en-US"/>
            <w14:ligatures w14:val="none"/>
          </w:rPr>
          <w:t>Kanamarlapudi</w:t>
        </w:r>
        <w:proofErr w:type="spellEnd"/>
        <w:r w:rsidRPr="004C2BAE">
          <w:rPr>
            <w:rFonts w:ascii="Arial" w:eastAsia="Times New Roman" w:hAnsi="Arial" w:cs="Arial"/>
            <w:color w:val="000000"/>
            <w:kern w:val="0"/>
            <w:lang w:val="en-US"/>
            <w14:ligatures w14:val="none"/>
          </w:rPr>
          <w:t xml:space="preserve"> VB, </w:t>
        </w:r>
        <w:proofErr w:type="spellStart"/>
        <w:r w:rsidRPr="004C2BAE">
          <w:rPr>
            <w:rFonts w:ascii="Arial" w:eastAsia="Times New Roman" w:hAnsi="Arial" w:cs="Arial"/>
            <w:color w:val="000000"/>
            <w:kern w:val="0"/>
            <w:lang w:val="en-US"/>
            <w14:ligatures w14:val="none"/>
          </w:rPr>
          <w:t>Ponnamaneni</w:t>
        </w:r>
        <w:proofErr w:type="spellEnd"/>
        <w:r w:rsidRPr="004C2BAE">
          <w:rPr>
            <w:rFonts w:ascii="Arial" w:eastAsia="Times New Roman" w:hAnsi="Arial" w:cs="Arial"/>
            <w:color w:val="000000"/>
            <w:kern w:val="0"/>
            <w:lang w:val="en-US"/>
            <w14:ligatures w14:val="none"/>
          </w:rPr>
          <w:t xml:space="preserve"> RK, and Manoharan AK (2014) Identification of a suitable and selective inhibitor towards aldehyde oxidase catalyzed reactions.</w:t>
        </w:r>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Xenobiotica</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44</w:t>
        </w:r>
        <w:r w:rsidRPr="004C2BAE">
          <w:rPr>
            <w:rFonts w:ascii="Arial" w:eastAsia="Times New Roman" w:hAnsi="Arial" w:cs="Arial"/>
            <w:color w:val="000000"/>
            <w:kern w:val="0"/>
            <w:lang w:val="en-US"/>
            <w14:ligatures w14:val="none"/>
          </w:rPr>
          <w:t>:197–204.</w:t>
        </w:r>
      </w:hyperlink>
    </w:p>
    <w:p w14:paraId="1218FD3B" w14:textId="045B1D15"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1" w:history="1">
        <w:r w:rsidRPr="004C2BAE">
          <w:rPr>
            <w:rFonts w:ascii="Arial" w:eastAsia="Times New Roman" w:hAnsi="Arial" w:cs="Arial"/>
            <w:color w:val="000000"/>
            <w:kern w:val="0"/>
            <w:lang w:val="en-US"/>
            <w14:ligatures w14:val="none"/>
          </w:rPr>
          <w:t xml:space="preserve">Nolting A, and Abramowitz W (2000) Lack of Interaction Between Citalopram and the CYP3A4 Substrate Triazolam. </w:t>
        </w:r>
        <w:proofErr w:type="spellStart"/>
        <w:r w:rsidRPr="004C2BAE">
          <w:rPr>
            <w:rFonts w:ascii="Arial" w:eastAsia="Times New Roman" w:hAnsi="Arial" w:cs="Arial"/>
            <w:i/>
            <w:iCs/>
            <w:color w:val="000000"/>
            <w:kern w:val="0"/>
            <w:lang w:val="en-US"/>
            <w14:ligatures w14:val="none"/>
          </w:rPr>
          <w:t>Pharmacother</w:t>
        </w:r>
        <w:proofErr w:type="spellEnd"/>
        <w:r w:rsidRPr="004C2BAE">
          <w:rPr>
            <w:rFonts w:ascii="Arial" w:eastAsia="Times New Roman" w:hAnsi="Arial" w:cs="Arial"/>
            <w:i/>
            <w:iCs/>
            <w:color w:val="000000"/>
            <w:kern w:val="0"/>
            <w:lang w:val="en-US"/>
            <w14:ligatures w14:val="none"/>
          </w:rPr>
          <w:t xml:space="preserve">: J Hum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Drug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20</w:t>
        </w:r>
        <w:r w:rsidRPr="004C2BAE">
          <w:rPr>
            <w:rFonts w:ascii="Arial" w:eastAsia="Times New Roman" w:hAnsi="Arial" w:cs="Arial"/>
            <w:color w:val="000000"/>
            <w:kern w:val="0"/>
            <w:lang w:val="en-US"/>
            <w14:ligatures w14:val="none"/>
          </w:rPr>
          <w:t>:750–755.</w:t>
        </w:r>
      </w:hyperlink>
    </w:p>
    <w:p w14:paraId="63B782BE" w14:textId="367750B9"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2" w:history="1">
        <w:proofErr w:type="spellStart"/>
        <w:r w:rsidRPr="004C2BAE">
          <w:rPr>
            <w:rFonts w:ascii="Arial" w:eastAsia="Times New Roman" w:hAnsi="Arial" w:cs="Arial"/>
            <w:color w:val="000000"/>
            <w:kern w:val="0"/>
            <w:lang w:val="en-US"/>
            <w14:ligatures w14:val="none"/>
          </w:rPr>
          <w:t>Obach</w:t>
        </w:r>
        <w:proofErr w:type="spellEnd"/>
        <w:r w:rsidRPr="004C2BAE">
          <w:rPr>
            <w:rFonts w:ascii="Arial" w:eastAsia="Times New Roman" w:hAnsi="Arial" w:cs="Arial"/>
            <w:color w:val="000000"/>
            <w:kern w:val="0"/>
            <w:lang w:val="en-US"/>
            <w14:ligatures w14:val="none"/>
          </w:rPr>
          <w:t xml:space="preserve"> RS (1999) Prediction of human clearance of twenty-nine drugs from hepatic microsomal intrinsic clearance data: An examination of in vitro half-life approach and nonspecific binding to microsomes.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Biol fate Chem</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27</w:t>
        </w:r>
        <w:r w:rsidRPr="004C2BAE">
          <w:rPr>
            <w:rFonts w:ascii="Arial" w:eastAsia="Times New Roman" w:hAnsi="Arial" w:cs="Arial"/>
            <w:color w:val="000000"/>
            <w:kern w:val="0"/>
            <w:lang w:val="en-US"/>
            <w14:ligatures w14:val="none"/>
          </w:rPr>
          <w:t>:1350–9.</w:t>
        </w:r>
      </w:hyperlink>
    </w:p>
    <w:p w14:paraId="121FA9B7" w14:textId="1A60957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3" w:history="1">
        <w:proofErr w:type="spellStart"/>
        <w:r w:rsidRPr="004C2BAE">
          <w:rPr>
            <w:rFonts w:ascii="Arial" w:eastAsia="Times New Roman" w:hAnsi="Arial" w:cs="Arial"/>
            <w:color w:val="000000"/>
            <w:kern w:val="0"/>
            <w:lang w:val="en-US"/>
            <w14:ligatures w14:val="none"/>
          </w:rPr>
          <w:t>Obach</w:t>
        </w:r>
        <w:proofErr w:type="spellEnd"/>
        <w:r w:rsidRPr="004C2BAE">
          <w:rPr>
            <w:rFonts w:ascii="Arial" w:eastAsia="Times New Roman" w:hAnsi="Arial" w:cs="Arial"/>
            <w:color w:val="000000"/>
            <w:kern w:val="0"/>
            <w:lang w:val="en-US"/>
            <w14:ligatures w14:val="none"/>
          </w:rPr>
          <w:t xml:space="preserve"> RS, Lombardo F, and Waters NJ (2008) Trend Analysis of a Database of Intravenous Pharmacokinetic Parameters in Humans for 670 Drug Compounds.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36</w:t>
        </w:r>
        <w:r w:rsidRPr="004C2BAE">
          <w:rPr>
            <w:rFonts w:ascii="Arial" w:eastAsia="Times New Roman" w:hAnsi="Arial" w:cs="Arial"/>
            <w:color w:val="000000"/>
            <w:kern w:val="0"/>
            <w:lang w:val="en-US"/>
            <w14:ligatures w14:val="none"/>
          </w:rPr>
          <w:t>:1385–1405.</w:t>
        </w:r>
      </w:hyperlink>
    </w:p>
    <w:p w14:paraId="63BE7A2A" w14:textId="06538C71"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4" w:history="1">
        <w:proofErr w:type="spellStart"/>
        <w:r w:rsidRPr="004C2BAE">
          <w:rPr>
            <w:rFonts w:ascii="Arial" w:eastAsia="Times New Roman" w:hAnsi="Arial" w:cs="Arial"/>
            <w:color w:val="000000"/>
            <w:kern w:val="0"/>
            <w:lang w:val="en-US"/>
            <w14:ligatures w14:val="none"/>
          </w:rPr>
          <w:t>Obach</w:t>
        </w:r>
        <w:proofErr w:type="spellEnd"/>
        <w:r w:rsidRPr="004C2BAE">
          <w:rPr>
            <w:rFonts w:ascii="Arial" w:eastAsia="Times New Roman" w:hAnsi="Arial" w:cs="Arial"/>
            <w:color w:val="000000"/>
            <w:kern w:val="0"/>
            <w:lang w:val="en-US"/>
            <w14:ligatures w14:val="none"/>
          </w:rPr>
          <w:t xml:space="preserve"> RS, Walsky RL, and Venkatakrishnan K (2007) Mechanism-Based Inactivation of Human Cytochrome P450 Enzymes and the Prediction of Drug-Drug Interactions.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35</w:t>
        </w:r>
        <w:r w:rsidRPr="004C2BAE">
          <w:rPr>
            <w:rFonts w:ascii="Arial" w:eastAsia="Times New Roman" w:hAnsi="Arial" w:cs="Arial"/>
            <w:color w:val="000000"/>
            <w:kern w:val="0"/>
            <w:lang w:val="en-US"/>
            <w14:ligatures w14:val="none"/>
          </w:rPr>
          <w:t>:246–255.</w:t>
        </w:r>
      </w:hyperlink>
    </w:p>
    <w:p w14:paraId="1D618F4D" w14:textId="4E3F8F16"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5" w:history="1">
        <w:r w:rsidRPr="004C2BAE">
          <w:rPr>
            <w:rFonts w:ascii="Arial" w:eastAsia="Times New Roman" w:hAnsi="Arial" w:cs="Arial"/>
            <w:color w:val="000000"/>
            <w:kern w:val="0"/>
            <w:lang w:val="en-US"/>
            <w14:ligatures w14:val="none"/>
          </w:rPr>
          <w:t xml:space="preserve">Ochs HR, and </w:t>
        </w:r>
        <w:proofErr w:type="spellStart"/>
        <w:r w:rsidRPr="004C2BAE">
          <w:rPr>
            <w:rFonts w:ascii="Arial" w:eastAsia="Times New Roman" w:hAnsi="Arial" w:cs="Arial"/>
            <w:color w:val="000000"/>
            <w:kern w:val="0"/>
            <w:lang w:val="en-US"/>
            <w14:ligatures w14:val="none"/>
          </w:rPr>
          <w:t>Knüchel</w:t>
        </w:r>
        <w:proofErr w:type="spellEnd"/>
        <w:r w:rsidRPr="004C2BAE">
          <w:rPr>
            <w:rFonts w:ascii="Arial" w:eastAsia="Times New Roman" w:hAnsi="Arial" w:cs="Arial"/>
            <w:color w:val="000000"/>
            <w:kern w:val="0"/>
            <w:lang w:val="en-US"/>
            <w14:ligatures w14:val="none"/>
          </w:rPr>
          <w:t xml:space="preserve"> M (1984) Pharmacokinetics and absolute bioavailability of diltiazem in humans. </w:t>
        </w:r>
        <w:r w:rsidRPr="004C2BAE">
          <w:rPr>
            <w:rFonts w:ascii="Arial" w:eastAsia="Times New Roman" w:hAnsi="Arial" w:cs="Arial"/>
            <w:i/>
            <w:iCs/>
            <w:color w:val="000000"/>
            <w:kern w:val="0"/>
            <w:lang w:val="en-US"/>
            <w14:ligatures w14:val="none"/>
          </w:rPr>
          <w:t xml:space="preserve">Klin </w:t>
        </w:r>
        <w:proofErr w:type="spellStart"/>
        <w:r w:rsidRPr="004C2BAE">
          <w:rPr>
            <w:rFonts w:ascii="Arial" w:eastAsia="Times New Roman" w:hAnsi="Arial" w:cs="Arial"/>
            <w:i/>
            <w:iCs/>
            <w:color w:val="000000"/>
            <w:kern w:val="0"/>
            <w:lang w:val="en-US"/>
            <w14:ligatures w14:val="none"/>
          </w:rPr>
          <w:t>Wochenschr</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62</w:t>
        </w:r>
        <w:r w:rsidRPr="004C2BAE">
          <w:rPr>
            <w:rFonts w:ascii="Arial" w:eastAsia="Times New Roman" w:hAnsi="Arial" w:cs="Arial"/>
            <w:color w:val="000000"/>
            <w:kern w:val="0"/>
            <w:lang w:val="en-US"/>
            <w14:ligatures w14:val="none"/>
          </w:rPr>
          <w:t>:303–306.</w:t>
        </w:r>
      </w:hyperlink>
    </w:p>
    <w:p w14:paraId="482EB72B" w14:textId="77777777" w:rsidR="00A44FCF" w:rsidRPr="00A44FCF" w:rsidRDefault="008F406A" w:rsidP="00A44FCF">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6" w:history="1">
        <w:proofErr w:type="spellStart"/>
        <w:r w:rsidRPr="004C2BAE">
          <w:rPr>
            <w:rFonts w:ascii="Arial" w:eastAsia="Times New Roman" w:hAnsi="Arial" w:cs="Arial"/>
            <w:color w:val="000000"/>
            <w:kern w:val="0"/>
            <w:lang w:val="en-US"/>
            <w14:ligatures w14:val="none"/>
          </w:rPr>
          <w:t>Olkkola</w:t>
        </w:r>
        <w:proofErr w:type="spellEnd"/>
        <w:r w:rsidRPr="004C2BAE">
          <w:rPr>
            <w:rFonts w:ascii="Arial" w:eastAsia="Times New Roman" w:hAnsi="Arial" w:cs="Arial"/>
            <w:color w:val="000000"/>
            <w:kern w:val="0"/>
            <w:lang w:val="en-US"/>
            <w14:ligatures w14:val="none"/>
          </w:rPr>
          <w:t xml:space="preserve"> KT, </w:t>
        </w:r>
        <w:proofErr w:type="spellStart"/>
        <w:r w:rsidRPr="004C2BAE">
          <w:rPr>
            <w:rFonts w:ascii="Arial" w:eastAsia="Times New Roman" w:hAnsi="Arial" w:cs="Arial"/>
            <w:color w:val="000000"/>
            <w:kern w:val="0"/>
            <w:lang w:val="en-US"/>
            <w14:ligatures w14:val="none"/>
          </w:rPr>
          <w:t>Aranko</w:t>
        </w:r>
        <w:proofErr w:type="spellEnd"/>
        <w:r w:rsidRPr="004C2BAE">
          <w:rPr>
            <w:rFonts w:ascii="Arial" w:eastAsia="Times New Roman" w:hAnsi="Arial" w:cs="Arial"/>
            <w:color w:val="000000"/>
            <w:kern w:val="0"/>
            <w:lang w:val="en-US"/>
            <w14:ligatures w14:val="none"/>
          </w:rPr>
          <w:t xml:space="preserve"> K, </w:t>
        </w:r>
        <w:proofErr w:type="spellStart"/>
        <w:r w:rsidRPr="004C2BAE">
          <w:rPr>
            <w:rFonts w:ascii="Arial" w:eastAsia="Times New Roman" w:hAnsi="Arial" w:cs="Arial"/>
            <w:color w:val="000000"/>
            <w:kern w:val="0"/>
            <w:lang w:val="en-US"/>
            <w14:ligatures w14:val="none"/>
          </w:rPr>
          <w:t>Luurila</w:t>
        </w:r>
        <w:proofErr w:type="spellEnd"/>
        <w:r w:rsidRPr="004C2BAE">
          <w:rPr>
            <w:rFonts w:ascii="Arial" w:eastAsia="Times New Roman" w:hAnsi="Arial" w:cs="Arial"/>
            <w:color w:val="000000"/>
            <w:kern w:val="0"/>
            <w:lang w:val="en-US"/>
            <w14:ligatures w14:val="none"/>
          </w:rPr>
          <w:t xml:space="preserve"> H, Hiller A, </w:t>
        </w:r>
        <w:proofErr w:type="spellStart"/>
        <w:r w:rsidRPr="004C2BAE">
          <w:rPr>
            <w:rFonts w:ascii="Arial" w:eastAsia="Times New Roman" w:hAnsi="Arial" w:cs="Arial"/>
            <w:color w:val="000000"/>
            <w:kern w:val="0"/>
            <w:lang w:val="en-US"/>
            <w14:ligatures w14:val="none"/>
          </w:rPr>
          <w:t>Saarnivaara</w:t>
        </w:r>
        <w:proofErr w:type="spellEnd"/>
        <w:r w:rsidRPr="004C2BAE">
          <w:rPr>
            <w:rFonts w:ascii="Arial" w:eastAsia="Times New Roman" w:hAnsi="Arial" w:cs="Arial"/>
            <w:color w:val="000000"/>
            <w:kern w:val="0"/>
            <w:lang w:val="en-US"/>
            <w14:ligatures w14:val="none"/>
          </w:rPr>
          <w:t xml:space="preserve"> L, </w:t>
        </w:r>
        <w:proofErr w:type="spellStart"/>
        <w:r w:rsidRPr="004C2BAE">
          <w:rPr>
            <w:rFonts w:ascii="Arial" w:eastAsia="Times New Roman" w:hAnsi="Arial" w:cs="Arial"/>
            <w:color w:val="000000"/>
            <w:kern w:val="0"/>
            <w:lang w:val="en-US"/>
            <w14:ligatures w14:val="none"/>
          </w:rPr>
          <w:t>Himberg</w:t>
        </w:r>
        <w:proofErr w:type="spellEnd"/>
        <w:r w:rsidRPr="004C2BAE">
          <w:rPr>
            <w:rFonts w:ascii="Arial" w:eastAsia="Times New Roman" w:hAnsi="Arial" w:cs="Arial"/>
            <w:color w:val="000000"/>
            <w:kern w:val="0"/>
            <w:lang w:val="en-US"/>
            <w14:ligatures w14:val="none"/>
          </w:rPr>
          <w:t xml:space="preserve"> J, and Neuvonen PJ (1993) A potentially hazardous interaction between erythromycin and midazolam.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 </w:t>
        </w:r>
        <w:r w:rsidRPr="004C2BAE">
          <w:rPr>
            <w:rFonts w:ascii="Arial" w:eastAsia="Times New Roman" w:hAnsi="Arial" w:cs="Arial"/>
            <w:b/>
            <w:bCs/>
            <w:color w:val="000000"/>
            <w:kern w:val="0"/>
            <w:lang w:val="en-US"/>
            <w14:ligatures w14:val="none"/>
          </w:rPr>
          <w:t>53</w:t>
        </w:r>
        <w:r w:rsidRPr="004C2BAE">
          <w:rPr>
            <w:rFonts w:ascii="Arial" w:eastAsia="Times New Roman" w:hAnsi="Arial" w:cs="Arial"/>
            <w:color w:val="000000"/>
            <w:kern w:val="0"/>
            <w:lang w:val="en-US"/>
            <w14:ligatures w14:val="none"/>
          </w:rPr>
          <w:t>:298–305.</w:t>
        </w:r>
      </w:hyperlink>
    </w:p>
    <w:p w14:paraId="57C71F30" w14:textId="781491EA" w:rsidR="008F406A" w:rsidRPr="00A44FCF" w:rsidRDefault="008F406A" w:rsidP="00A44FCF">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7" w:history="1">
        <w:r w:rsidRPr="00A44FCF">
          <w:rPr>
            <w:rFonts w:ascii="Arial" w:eastAsia="Times New Roman" w:hAnsi="Arial" w:cs="Arial"/>
            <w:color w:val="000000"/>
            <w:kern w:val="0"/>
            <w:lang w:val="en-US"/>
            <w14:ligatures w14:val="none"/>
          </w:rPr>
          <w:t xml:space="preserve">Pacifici GM, Viani A, Rizzo G, and </w:t>
        </w:r>
        <w:proofErr w:type="spellStart"/>
        <w:r w:rsidRPr="00A44FCF">
          <w:rPr>
            <w:rFonts w:ascii="Arial" w:eastAsia="Times New Roman" w:hAnsi="Arial" w:cs="Arial"/>
            <w:color w:val="000000"/>
            <w:kern w:val="0"/>
            <w:lang w:val="en-US"/>
            <w14:ligatures w14:val="none"/>
          </w:rPr>
          <w:t>Carrai</w:t>
        </w:r>
        <w:proofErr w:type="spellEnd"/>
        <w:r w:rsidRPr="00A44FCF">
          <w:rPr>
            <w:rFonts w:ascii="Arial" w:eastAsia="Times New Roman" w:hAnsi="Arial" w:cs="Arial"/>
            <w:color w:val="000000"/>
            <w:kern w:val="0"/>
            <w:lang w:val="en-US"/>
            <w14:ligatures w14:val="none"/>
          </w:rPr>
          <w:t xml:space="preserve"> M (1989) Plasma protein binding of </w:t>
        </w:r>
        <w:proofErr w:type="spellStart"/>
        <w:r w:rsidRPr="00A44FCF">
          <w:rPr>
            <w:rFonts w:ascii="Arial" w:eastAsia="Times New Roman" w:hAnsi="Arial" w:cs="Arial"/>
            <w:color w:val="000000"/>
            <w:kern w:val="0"/>
            <w:lang w:val="en-US"/>
            <w14:ligatures w14:val="none"/>
          </w:rPr>
          <w:t>ethinyloestradiol</w:t>
        </w:r>
        <w:proofErr w:type="spellEnd"/>
        <w:r w:rsidRPr="00A44FCF">
          <w:rPr>
            <w:rFonts w:ascii="Arial" w:eastAsia="Times New Roman" w:hAnsi="Arial" w:cs="Arial"/>
            <w:color w:val="000000"/>
            <w:kern w:val="0"/>
            <w:lang w:val="en-US"/>
            <w14:ligatures w14:val="none"/>
          </w:rPr>
          <w:t xml:space="preserve">: effect of disease and interaction with drugs. </w:t>
        </w:r>
        <w:r w:rsidRPr="00A44FCF">
          <w:rPr>
            <w:rFonts w:ascii="Arial" w:eastAsia="Times New Roman" w:hAnsi="Arial" w:cs="Arial"/>
            <w:i/>
            <w:iCs/>
            <w:color w:val="000000"/>
            <w:kern w:val="0"/>
            <w:lang w:val="en-US"/>
            <w14:ligatures w14:val="none"/>
          </w:rPr>
          <w:t xml:space="preserve">Int J Clin </w:t>
        </w:r>
        <w:proofErr w:type="spellStart"/>
        <w:r w:rsidRPr="00A44FCF">
          <w:rPr>
            <w:rFonts w:ascii="Arial" w:eastAsia="Times New Roman" w:hAnsi="Arial" w:cs="Arial"/>
            <w:i/>
            <w:iCs/>
            <w:color w:val="000000"/>
            <w:kern w:val="0"/>
            <w:lang w:val="en-US"/>
            <w14:ligatures w14:val="none"/>
          </w:rPr>
          <w:t>Pharmacol</w:t>
        </w:r>
        <w:proofErr w:type="spellEnd"/>
        <w:r w:rsidRPr="00A44FCF">
          <w:rPr>
            <w:rFonts w:ascii="Arial" w:eastAsia="Times New Roman" w:hAnsi="Arial" w:cs="Arial"/>
            <w:i/>
            <w:iCs/>
            <w:color w:val="000000"/>
            <w:kern w:val="0"/>
            <w:lang w:val="en-US"/>
            <w14:ligatures w14:val="none"/>
          </w:rPr>
          <w:t xml:space="preserve">, Ther, </w:t>
        </w:r>
        <w:proofErr w:type="spellStart"/>
        <w:r w:rsidRPr="00A44FCF">
          <w:rPr>
            <w:rFonts w:ascii="Arial" w:eastAsia="Times New Roman" w:hAnsi="Arial" w:cs="Arial"/>
            <w:i/>
            <w:iCs/>
            <w:color w:val="000000"/>
            <w:kern w:val="0"/>
            <w:lang w:val="en-US"/>
            <w14:ligatures w14:val="none"/>
          </w:rPr>
          <w:t>Toxicol</w:t>
        </w:r>
        <w:proofErr w:type="spellEnd"/>
        <w:r w:rsidRPr="00A44FCF">
          <w:rPr>
            <w:rFonts w:ascii="Arial" w:eastAsia="Times New Roman" w:hAnsi="Arial" w:cs="Arial"/>
            <w:color w:val="000000"/>
            <w:kern w:val="0"/>
            <w:lang w:val="en-US"/>
            <w14:ligatures w14:val="none"/>
          </w:rPr>
          <w:t xml:space="preserve"> </w:t>
        </w:r>
        <w:r w:rsidRPr="00A44FCF">
          <w:rPr>
            <w:rFonts w:ascii="Arial" w:eastAsia="Times New Roman" w:hAnsi="Arial" w:cs="Arial"/>
            <w:b/>
            <w:bCs/>
            <w:color w:val="000000"/>
            <w:kern w:val="0"/>
            <w:lang w:val="en-US"/>
            <w14:ligatures w14:val="none"/>
          </w:rPr>
          <w:t>27</w:t>
        </w:r>
        <w:r w:rsidRPr="00A44FCF">
          <w:rPr>
            <w:rFonts w:ascii="Arial" w:eastAsia="Times New Roman" w:hAnsi="Arial" w:cs="Arial"/>
            <w:color w:val="000000"/>
            <w:kern w:val="0"/>
            <w:lang w:val="en-US"/>
            <w14:ligatures w14:val="none"/>
          </w:rPr>
          <w:t>:362–5.</w:t>
        </w:r>
      </w:hyperlink>
    </w:p>
    <w:p w14:paraId="0D044896" w14:textId="33AC14DA" w:rsidR="008F406A" w:rsidRPr="004C2BAE" w:rsidRDefault="008F406A" w:rsidP="004C2BAE">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8" w:history="1">
        <w:proofErr w:type="spellStart"/>
        <w:r w:rsidRPr="004C2BAE">
          <w:rPr>
            <w:rFonts w:ascii="Arial" w:eastAsia="Times New Roman" w:hAnsi="Arial" w:cs="Arial"/>
            <w:color w:val="000000"/>
            <w:kern w:val="0"/>
            <w:lang w:val="en-US"/>
            <w14:ligatures w14:val="none"/>
          </w:rPr>
          <w:t>Palkama</w:t>
        </w:r>
        <w:proofErr w:type="spellEnd"/>
        <w:r w:rsidRPr="004C2BAE">
          <w:rPr>
            <w:rFonts w:ascii="Arial" w:eastAsia="Times New Roman" w:hAnsi="Arial" w:cs="Arial"/>
            <w:color w:val="000000"/>
            <w:kern w:val="0"/>
            <w:lang w:val="en-US"/>
            <w14:ligatures w14:val="none"/>
          </w:rPr>
          <w:t xml:space="preserve"> VJ, Ahonen J, Neuvonen PJ, and </w:t>
        </w:r>
        <w:proofErr w:type="spellStart"/>
        <w:r w:rsidRPr="004C2BAE">
          <w:rPr>
            <w:rFonts w:ascii="Arial" w:eastAsia="Times New Roman" w:hAnsi="Arial" w:cs="Arial"/>
            <w:color w:val="000000"/>
            <w:kern w:val="0"/>
            <w:lang w:val="en-US"/>
            <w14:ligatures w14:val="none"/>
          </w:rPr>
          <w:t>Olkkola</w:t>
        </w:r>
        <w:proofErr w:type="spellEnd"/>
        <w:r w:rsidRPr="004C2BAE">
          <w:rPr>
            <w:rFonts w:ascii="Arial" w:eastAsia="Times New Roman" w:hAnsi="Arial" w:cs="Arial"/>
            <w:color w:val="000000"/>
            <w:kern w:val="0"/>
            <w:lang w:val="en-US"/>
            <w14:ligatures w14:val="none"/>
          </w:rPr>
          <w:t xml:space="preserve"> KT (1999) Effect of saquinavir on the pharmacokinetics and pharmacodynamics of oral and intravenous midazolam.</w:t>
        </w:r>
        <w:r w:rsidRPr="004C2BAE">
          <w:rPr>
            <w:rFonts w:ascii="Arial" w:eastAsia="Times New Roman" w:hAnsi="Arial" w:cs="Arial"/>
            <w:i/>
            <w:iCs/>
            <w:color w:val="000000"/>
            <w:kern w:val="0"/>
            <w:lang w:val="en-US"/>
            <w14:ligatures w14:val="none"/>
          </w:rPr>
          <w:t xml:space="preserve">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66</w:t>
        </w:r>
        <w:r w:rsidRPr="004C2BAE">
          <w:rPr>
            <w:rFonts w:ascii="Arial" w:eastAsia="Times New Roman" w:hAnsi="Arial" w:cs="Arial"/>
            <w:color w:val="000000"/>
            <w:kern w:val="0"/>
            <w:lang w:val="en-US"/>
            <w14:ligatures w14:val="none"/>
          </w:rPr>
          <w:t>:33–39.</w:t>
        </w:r>
      </w:hyperlink>
    </w:p>
    <w:p w14:paraId="7861554A" w14:textId="4D82F2DE"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99" w:history="1">
        <w:proofErr w:type="spellStart"/>
        <w:r w:rsidRPr="004C2BAE">
          <w:rPr>
            <w:rFonts w:ascii="Arial" w:eastAsia="Times New Roman" w:hAnsi="Arial" w:cs="Arial"/>
            <w:color w:val="000000"/>
            <w:kern w:val="0"/>
            <w:lang w:val="en-US"/>
            <w14:ligatures w14:val="none"/>
          </w:rPr>
          <w:t>Palovaara</w:t>
        </w:r>
        <w:proofErr w:type="spellEnd"/>
        <w:r w:rsidRPr="004C2BAE">
          <w:rPr>
            <w:rFonts w:ascii="Arial" w:eastAsia="Times New Roman" w:hAnsi="Arial" w:cs="Arial"/>
            <w:color w:val="000000"/>
            <w:kern w:val="0"/>
            <w:lang w:val="en-US"/>
            <w14:ligatures w14:val="none"/>
          </w:rPr>
          <w:t xml:space="preserve"> S, Kivistö KT, </w:t>
        </w:r>
        <w:proofErr w:type="spellStart"/>
        <w:r w:rsidRPr="004C2BAE">
          <w:rPr>
            <w:rFonts w:ascii="Arial" w:eastAsia="Times New Roman" w:hAnsi="Arial" w:cs="Arial"/>
            <w:color w:val="000000"/>
            <w:kern w:val="0"/>
            <w:lang w:val="en-US"/>
            <w14:ligatures w14:val="none"/>
          </w:rPr>
          <w:t>Tapanainen</w:t>
        </w:r>
        <w:proofErr w:type="spellEnd"/>
        <w:r w:rsidRPr="004C2BAE">
          <w:rPr>
            <w:rFonts w:ascii="Arial" w:eastAsia="Times New Roman" w:hAnsi="Arial" w:cs="Arial"/>
            <w:color w:val="000000"/>
            <w:kern w:val="0"/>
            <w:lang w:val="en-US"/>
            <w14:ligatures w14:val="none"/>
          </w:rPr>
          <w:t xml:space="preserve"> P, Manninen P, Neuvonen PJ, and Laine K (2000) Effect of an oral contraceptive preparation containing </w:t>
        </w:r>
        <w:proofErr w:type="spellStart"/>
        <w:r w:rsidRPr="004C2BAE">
          <w:rPr>
            <w:rFonts w:ascii="Arial" w:eastAsia="Times New Roman" w:hAnsi="Arial" w:cs="Arial"/>
            <w:color w:val="000000"/>
            <w:kern w:val="0"/>
            <w:lang w:val="en-US"/>
            <w14:ligatures w14:val="none"/>
          </w:rPr>
          <w:t>ethinylestradiol</w:t>
        </w:r>
        <w:proofErr w:type="spellEnd"/>
        <w:r w:rsidRPr="004C2BAE">
          <w:rPr>
            <w:rFonts w:ascii="Arial" w:eastAsia="Times New Roman" w:hAnsi="Arial" w:cs="Arial"/>
            <w:color w:val="000000"/>
            <w:kern w:val="0"/>
            <w:lang w:val="en-US"/>
            <w14:ligatures w14:val="none"/>
          </w:rPr>
          <w:t xml:space="preserve"> and </w:t>
        </w:r>
        <w:proofErr w:type="spellStart"/>
        <w:r w:rsidRPr="004C2BAE">
          <w:rPr>
            <w:rFonts w:ascii="Arial" w:eastAsia="Times New Roman" w:hAnsi="Arial" w:cs="Arial"/>
            <w:color w:val="000000"/>
            <w:kern w:val="0"/>
            <w:lang w:val="en-US"/>
            <w14:ligatures w14:val="none"/>
          </w:rPr>
          <w:t>gestodene</w:t>
        </w:r>
        <w:proofErr w:type="spellEnd"/>
        <w:r w:rsidRPr="004C2BAE">
          <w:rPr>
            <w:rFonts w:ascii="Arial" w:eastAsia="Times New Roman" w:hAnsi="Arial" w:cs="Arial"/>
            <w:color w:val="000000"/>
            <w:kern w:val="0"/>
            <w:lang w:val="en-US"/>
            <w14:ligatures w14:val="none"/>
          </w:rPr>
          <w:t xml:space="preserve"> on CYP3A4 activity as measured by midazolam 1′</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hydroxylation.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50</w:t>
        </w:r>
        <w:r w:rsidRPr="004C2BAE">
          <w:rPr>
            <w:rFonts w:ascii="Arial" w:eastAsia="Times New Roman" w:hAnsi="Arial" w:cs="Arial"/>
            <w:color w:val="000000"/>
            <w:kern w:val="0"/>
            <w:lang w:val="en-US"/>
            <w14:ligatures w14:val="none"/>
          </w:rPr>
          <w:t>:333–337.</w:t>
        </w:r>
      </w:hyperlink>
    </w:p>
    <w:p w14:paraId="4911FDEE" w14:textId="6BA8BFBE"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0" w:history="1">
        <w:r w:rsidRPr="004C2BAE">
          <w:rPr>
            <w:rFonts w:ascii="Arial" w:eastAsia="Times New Roman" w:hAnsi="Arial" w:cs="Arial"/>
            <w:color w:val="000000"/>
            <w:kern w:val="0"/>
            <w:lang w:val="en-US"/>
            <w14:ligatures w14:val="none"/>
          </w:rPr>
          <w:t xml:space="preserve">Pepin XJH, Huckle JE, Alluri RV, Basu S, Dodd S, Parrott N, and </w:t>
        </w:r>
        <w:proofErr w:type="spellStart"/>
        <w:r w:rsidRPr="004C2BAE">
          <w:rPr>
            <w:rFonts w:ascii="Arial" w:eastAsia="Times New Roman" w:hAnsi="Arial" w:cs="Arial"/>
            <w:color w:val="000000"/>
            <w:kern w:val="0"/>
            <w:lang w:val="en-US"/>
            <w14:ligatures w14:val="none"/>
          </w:rPr>
          <w:t>Riedmaier</w:t>
        </w:r>
        <w:proofErr w:type="spellEnd"/>
        <w:r w:rsidRPr="004C2BAE">
          <w:rPr>
            <w:rFonts w:ascii="Arial" w:eastAsia="Times New Roman" w:hAnsi="Arial" w:cs="Arial"/>
            <w:color w:val="000000"/>
            <w:kern w:val="0"/>
            <w:lang w:val="en-US"/>
            <w14:ligatures w14:val="none"/>
          </w:rPr>
          <w:t xml:space="preserve"> AE (2021) Understanding Mechanisms of Food Effect and Developing Reliable PBPK Models Using a Middle-out Approach. </w:t>
        </w:r>
        <w:r w:rsidRPr="004C2BAE">
          <w:rPr>
            <w:rFonts w:ascii="Arial" w:eastAsia="Times New Roman" w:hAnsi="Arial" w:cs="Arial"/>
            <w:i/>
            <w:iCs/>
            <w:color w:val="000000"/>
            <w:kern w:val="0"/>
            <w:lang w:val="en-US"/>
            <w14:ligatures w14:val="none"/>
          </w:rPr>
          <w:t> AAPS J</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23</w:t>
        </w:r>
        <w:r w:rsidRPr="004C2BAE">
          <w:rPr>
            <w:rFonts w:ascii="Arial" w:eastAsia="Times New Roman" w:hAnsi="Arial" w:cs="Arial"/>
            <w:color w:val="000000"/>
            <w:kern w:val="0"/>
            <w:lang w:val="en-US"/>
            <w14:ligatures w14:val="none"/>
          </w:rPr>
          <w:t>:12.</w:t>
        </w:r>
      </w:hyperlink>
    </w:p>
    <w:p w14:paraId="52476BA7"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1" w:history="1">
        <w:r w:rsidRPr="004C2BAE">
          <w:rPr>
            <w:rFonts w:ascii="Arial" w:eastAsia="Times New Roman" w:hAnsi="Arial" w:cs="Arial"/>
            <w:color w:val="000000"/>
            <w:kern w:val="0"/>
            <w:lang w:val="en-US"/>
            <w14:ligatures w14:val="none"/>
          </w:rPr>
          <w:t xml:space="preserve">Perry CM, and Noble S (1998) Saquinavir Soft-Gel Capsule Formulation. </w:t>
        </w:r>
        <w:r w:rsidRPr="004C2BAE">
          <w:rPr>
            <w:rFonts w:ascii="Arial" w:eastAsia="Times New Roman" w:hAnsi="Arial" w:cs="Arial"/>
            <w:i/>
            <w:iCs/>
            <w:color w:val="000000"/>
            <w:kern w:val="0"/>
            <w:lang w:val="en-US"/>
            <w14:ligatures w14:val="none"/>
          </w:rPr>
          <w:t>Drugs</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55</w:t>
        </w:r>
        <w:r w:rsidRPr="004C2BAE">
          <w:rPr>
            <w:rFonts w:ascii="Arial" w:eastAsia="Times New Roman" w:hAnsi="Arial" w:cs="Arial"/>
            <w:color w:val="000000"/>
            <w:kern w:val="0"/>
            <w:lang w:val="en-US"/>
            <w14:ligatures w14:val="none"/>
          </w:rPr>
          <w:t>:461–486.</w:t>
        </w:r>
      </w:hyperlink>
    </w:p>
    <w:p w14:paraId="18F9B77E" w14:textId="43D0BFFA"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2" w:history="1">
        <w:r w:rsidRPr="004C2BAE">
          <w:rPr>
            <w:rFonts w:ascii="Arial" w:eastAsia="Times New Roman" w:hAnsi="Arial" w:cs="Arial"/>
            <w:color w:val="000000"/>
            <w:kern w:val="0"/>
            <w:lang w:val="en-US"/>
            <w14:ligatures w14:val="none"/>
          </w:rPr>
          <w:t xml:space="preserve">Petain A, </w:t>
        </w:r>
        <w:proofErr w:type="spellStart"/>
        <w:r w:rsidRPr="004C2BAE">
          <w:rPr>
            <w:rFonts w:ascii="Arial" w:eastAsia="Times New Roman" w:hAnsi="Arial" w:cs="Arial"/>
            <w:color w:val="000000"/>
            <w:kern w:val="0"/>
            <w:lang w:val="en-US"/>
            <w14:ligatures w14:val="none"/>
          </w:rPr>
          <w:t>Kattygnarath</w:t>
        </w:r>
        <w:proofErr w:type="spellEnd"/>
        <w:r w:rsidRPr="004C2BAE">
          <w:rPr>
            <w:rFonts w:ascii="Arial" w:eastAsia="Times New Roman" w:hAnsi="Arial" w:cs="Arial"/>
            <w:color w:val="000000"/>
            <w:kern w:val="0"/>
            <w:lang w:val="en-US"/>
            <w14:ligatures w14:val="none"/>
          </w:rPr>
          <w:t xml:space="preserve"> D, Azard J, </w:t>
        </w:r>
        <w:proofErr w:type="spellStart"/>
        <w:r w:rsidRPr="004C2BAE">
          <w:rPr>
            <w:rFonts w:ascii="Arial" w:eastAsia="Times New Roman" w:hAnsi="Arial" w:cs="Arial"/>
            <w:color w:val="000000"/>
            <w:kern w:val="0"/>
            <w:lang w:val="en-US"/>
            <w14:ligatures w14:val="none"/>
          </w:rPr>
          <w:t>Chatelut</w:t>
        </w:r>
        <w:proofErr w:type="spellEnd"/>
        <w:r w:rsidRPr="004C2BAE">
          <w:rPr>
            <w:rFonts w:ascii="Arial" w:eastAsia="Times New Roman" w:hAnsi="Arial" w:cs="Arial"/>
            <w:color w:val="000000"/>
            <w:kern w:val="0"/>
            <w:lang w:val="en-US"/>
            <w14:ligatures w14:val="none"/>
          </w:rPr>
          <w:t xml:space="preserve"> E, </w:t>
        </w:r>
        <w:proofErr w:type="spellStart"/>
        <w:r w:rsidRPr="004C2BAE">
          <w:rPr>
            <w:rFonts w:ascii="Arial" w:eastAsia="Times New Roman" w:hAnsi="Arial" w:cs="Arial"/>
            <w:color w:val="000000"/>
            <w:kern w:val="0"/>
            <w:lang w:val="en-US"/>
            <w14:ligatures w14:val="none"/>
          </w:rPr>
          <w:t>Delbaldo</w:t>
        </w:r>
        <w:proofErr w:type="spellEnd"/>
        <w:r w:rsidRPr="004C2BAE">
          <w:rPr>
            <w:rFonts w:ascii="Arial" w:eastAsia="Times New Roman" w:hAnsi="Arial" w:cs="Arial"/>
            <w:color w:val="000000"/>
            <w:kern w:val="0"/>
            <w:lang w:val="en-US"/>
            <w14:ligatures w14:val="none"/>
          </w:rPr>
          <w:t xml:space="preserve"> C, </w:t>
        </w:r>
        <w:proofErr w:type="spellStart"/>
        <w:r w:rsidRPr="004C2BAE">
          <w:rPr>
            <w:rFonts w:ascii="Arial" w:eastAsia="Times New Roman" w:hAnsi="Arial" w:cs="Arial"/>
            <w:color w:val="000000"/>
            <w:kern w:val="0"/>
            <w:lang w:val="en-US"/>
            <w14:ligatures w14:val="none"/>
          </w:rPr>
          <w:t>Geoerger</w:t>
        </w:r>
        <w:proofErr w:type="spellEnd"/>
        <w:r w:rsidRPr="004C2BAE">
          <w:rPr>
            <w:rFonts w:ascii="Arial" w:eastAsia="Times New Roman" w:hAnsi="Arial" w:cs="Arial"/>
            <w:color w:val="000000"/>
            <w:kern w:val="0"/>
            <w:lang w:val="en-US"/>
            <w14:ligatures w14:val="none"/>
          </w:rPr>
          <w:t xml:space="preserve"> B, Barrois M, </w:t>
        </w:r>
        <w:proofErr w:type="spellStart"/>
        <w:r w:rsidRPr="004C2BAE">
          <w:rPr>
            <w:rFonts w:ascii="Arial" w:eastAsia="Times New Roman" w:hAnsi="Arial" w:cs="Arial"/>
            <w:color w:val="000000"/>
            <w:kern w:val="0"/>
            <w:lang w:val="en-US"/>
            <w14:ligatures w14:val="none"/>
          </w:rPr>
          <w:t>Séronie-Vivien</w:t>
        </w:r>
        <w:proofErr w:type="spellEnd"/>
        <w:r w:rsidRPr="004C2BAE">
          <w:rPr>
            <w:rFonts w:ascii="Arial" w:eastAsia="Times New Roman" w:hAnsi="Arial" w:cs="Arial"/>
            <w:color w:val="000000"/>
            <w:kern w:val="0"/>
            <w:lang w:val="en-US"/>
            <w14:ligatures w14:val="none"/>
          </w:rPr>
          <w:t xml:space="preserve"> S, </w:t>
        </w:r>
        <w:proofErr w:type="spellStart"/>
        <w:r w:rsidRPr="004C2BAE">
          <w:rPr>
            <w:rFonts w:ascii="Arial" w:eastAsia="Times New Roman" w:hAnsi="Arial" w:cs="Arial"/>
            <w:color w:val="000000"/>
            <w:kern w:val="0"/>
            <w:lang w:val="en-US"/>
            <w14:ligatures w14:val="none"/>
          </w:rPr>
          <w:t>LeCesne</w:t>
        </w:r>
        <w:proofErr w:type="spellEnd"/>
        <w:r w:rsidRPr="004C2BAE">
          <w:rPr>
            <w:rFonts w:ascii="Arial" w:eastAsia="Times New Roman" w:hAnsi="Arial" w:cs="Arial"/>
            <w:color w:val="000000"/>
            <w:kern w:val="0"/>
            <w:lang w:val="en-US"/>
            <w14:ligatures w14:val="none"/>
          </w:rPr>
          <w:t xml:space="preserve"> A, Vassal G, and consortium O behalf of the IT with C with CE (2008) Population Pharmacokinetics and Pharmacogenetics of Imatinib in Children and Adults. </w:t>
        </w:r>
        <w:r w:rsidRPr="004C2BAE">
          <w:rPr>
            <w:rFonts w:ascii="Arial" w:eastAsia="Times New Roman" w:hAnsi="Arial" w:cs="Arial"/>
            <w:i/>
            <w:iCs/>
            <w:color w:val="000000"/>
            <w:kern w:val="0"/>
            <w:lang w:val="en-US"/>
            <w14:ligatures w14:val="none"/>
          </w:rPr>
          <w:t xml:space="preserve">Clin Cancer Res </w:t>
        </w:r>
        <w:r w:rsidRPr="004C2BAE">
          <w:rPr>
            <w:rFonts w:ascii="Arial" w:eastAsia="Times New Roman" w:hAnsi="Arial" w:cs="Arial"/>
            <w:b/>
            <w:bCs/>
            <w:color w:val="000000"/>
            <w:kern w:val="0"/>
            <w:lang w:val="en-US"/>
            <w14:ligatures w14:val="none"/>
          </w:rPr>
          <w:t>14</w:t>
        </w:r>
        <w:r w:rsidRPr="004C2BAE">
          <w:rPr>
            <w:rFonts w:ascii="Arial" w:eastAsia="Times New Roman" w:hAnsi="Arial" w:cs="Arial"/>
            <w:color w:val="000000"/>
            <w:kern w:val="0"/>
            <w:lang w:val="en-US"/>
            <w14:ligatures w14:val="none"/>
          </w:rPr>
          <w:t>:7102–7109.</w:t>
        </w:r>
      </w:hyperlink>
    </w:p>
    <w:p w14:paraId="3F011DBD" w14:textId="3A61BFA6"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3" w:history="1">
        <w:r w:rsidRPr="004C2BAE">
          <w:rPr>
            <w:rFonts w:ascii="Arial" w:eastAsia="Times New Roman" w:hAnsi="Arial" w:cs="Arial"/>
            <w:color w:val="000000"/>
            <w:kern w:val="0"/>
            <w:lang w:val="en-US"/>
            <w14:ligatures w14:val="none"/>
          </w:rPr>
          <w:t xml:space="preserve">Peters SA, Schroeder PE, Giri N, and Dolgos H (2012) Evaluation of the Use of Static and Dynamic Models to Predict Drug-Drug Interaction and Its Associated Variability: Impact on Drug Discovery and Early Development.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40</w:t>
        </w:r>
        <w:r w:rsidRPr="004C2BAE">
          <w:rPr>
            <w:rFonts w:ascii="Arial" w:eastAsia="Times New Roman" w:hAnsi="Arial" w:cs="Arial"/>
            <w:color w:val="000000"/>
            <w:kern w:val="0"/>
            <w:lang w:val="en-US"/>
            <w14:ligatures w14:val="none"/>
          </w:rPr>
          <w:t>:1495–1507.</w:t>
        </w:r>
      </w:hyperlink>
    </w:p>
    <w:p w14:paraId="28DEA1A5"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4" w:history="1">
        <w:r w:rsidRPr="004C2BAE">
          <w:rPr>
            <w:rFonts w:ascii="Arial" w:eastAsia="Times New Roman" w:hAnsi="Arial" w:cs="Arial"/>
            <w:color w:val="000000"/>
            <w:kern w:val="0"/>
            <w:lang w:val="en-US"/>
            <w14:ligatures w14:val="none"/>
          </w:rPr>
          <w:t xml:space="preserve">Richter O von, </w:t>
        </w:r>
        <w:proofErr w:type="spellStart"/>
        <w:r w:rsidRPr="004C2BAE">
          <w:rPr>
            <w:rFonts w:ascii="Arial" w:eastAsia="Times New Roman" w:hAnsi="Arial" w:cs="Arial"/>
            <w:color w:val="000000"/>
            <w:kern w:val="0"/>
            <w:lang w:val="en-US"/>
            <w14:ligatures w14:val="none"/>
          </w:rPr>
          <w:t>Glavinas</w:t>
        </w:r>
        <w:proofErr w:type="spellEnd"/>
        <w:r w:rsidRPr="004C2BAE">
          <w:rPr>
            <w:rFonts w:ascii="Arial" w:eastAsia="Times New Roman" w:hAnsi="Arial" w:cs="Arial"/>
            <w:color w:val="000000"/>
            <w:kern w:val="0"/>
            <w:lang w:val="en-US"/>
            <w14:ligatures w14:val="none"/>
          </w:rPr>
          <w:t xml:space="preserve"> H, Krajcsi P, </w:t>
        </w:r>
        <w:proofErr w:type="spellStart"/>
        <w:r w:rsidRPr="004C2BAE">
          <w:rPr>
            <w:rFonts w:ascii="Arial" w:eastAsia="Times New Roman" w:hAnsi="Arial" w:cs="Arial"/>
            <w:color w:val="000000"/>
            <w:kern w:val="0"/>
            <w:lang w:val="en-US"/>
            <w14:ligatures w14:val="none"/>
          </w:rPr>
          <w:t>Liehner</w:t>
        </w:r>
        <w:proofErr w:type="spellEnd"/>
        <w:r w:rsidRPr="004C2BAE">
          <w:rPr>
            <w:rFonts w:ascii="Arial" w:eastAsia="Times New Roman" w:hAnsi="Arial" w:cs="Arial"/>
            <w:color w:val="000000"/>
            <w:kern w:val="0"/>
            <w:lang w:val="en-US"/>
            <w14:ligatures w14:val="none"/>
          </w:rPr>
          <w:t xml:space="preserve"> S, Siewert B, and Zech K (2009) A novel screening strategy to identify ABCB1 substrates and inhibitors. </w:t>
        </w:r>
        <w:proofErr w:type="spellStart"/>
        <w:r w:rsidRPr="004C2BAE">
          <w:rPr>
            <w:rFonts w:ascii="Arial" w:eastAsia="Times New Roman" w:hAnsi="Arial" w:cs="Arial"/>
            <w:i/>
            <w:iCs/>
            <w:color w:val="000000"/>
            <w:kern w:val="0"/>
            <w:lang w:val="en-US"/>
            <w14:ligatures w14:val="none"/>
          </w:rPr>
          <w:t>Naunyn</w:t>
        </w:r>
        <w:proofErr w:type="spellEnd"/>
        <w:r w:rsidRPr="004C2BAE">
          <w:rPr>
            <w:rFonts w:ascii="Arial" w:eastAsia="Times New Roman" w:hAnsi="Arial" w:cs="Arial"/>
            <w:i/>
            <w:iCs/>
            <w:color w:val="000000"/>
            <w:kern w:val="0"/>
            <w:lang w:val="en-US"/>
            <w14:ligatures w14:val="none"/>
          </w:rPr>
          <w:t xml:space="preserve">-Schmiedeberg’s Arch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379</w:t>
        </w:r>
        <w:r w:rsidRPr="004C2BAE">
          <w:rPr>
            <w:rFonts w:ascii="Arial" w:eastAsia="Times New Roman" w:hAnsi="Arial" w:cs="Arial"/>
            <w:color w:val="000000"/>
            <w:kern w:val="0"/>
            <w:lang w:val="en-US"/>
            <w14:ligatures w14:val="none"/>
          </w:rPr>
          <w:t>:11–26.</w:t>
        </w:r>
      </w:hyperlink>
    </w:p>
    <w:p w14:paraId="7FEC0371" w14:textId="53021760"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5" w:history="1">
        <w:r w:rsidRPr="004C2BAE">
          <w:rPr>
            <w:rFonts w:ascii="Arial" w:eastAsia="Times New Roman" w:hAnsi="Arial" w:cs="Arial"/>
            <w:color w:val="000000"/>
            <w:kern w:val="0"/>
            <w:lang w:val="en-US"/>
            <w14:ligatures w14:val="none"/>
          </w:rPr>
          <w:t xml:space="preserve">Robinson MA, and </w:t>
        </w:r>
        <w:proofErr w:type="spellStart"/>
        <w:r w:rsidRPr="004C2BAE">
          <w:rPr>
            <w:rFonts w:ascii="Arial" w:eastAsia="Times New Roman" w:hAnsi="Arial" w:cs="Arial"/>
            <w:color w:val="000000"/>
            <w:kern w:val="0"/>
            <w:lang w:val="en-US"/>
            <w14:ligatures w14:val="none"/>
          </w:rPr>
          <w:t>Mehvar</w:t>
        </w:r>
        <w:proofErr w:type="spellEnd"/>
        <w:r w:rsidRPr="004C2BAE">
          <w:rPr>
            <w:rFonts w:ascii="Arial" w:eastAsia="Times New Roman" w:hAnsi="Arial" w:cs="Arial"/>
            <w:color w:val="000000"/>
            <w:kern w:val="0"/>
            <w:lang w:val="en-US"/>
            <w14:ligatures w14:val="none"/>
          </w:rPr>
          <w:t xml:space="preserve"> R (1996) Enantioselective distribution of verapamil and </w:t>
        </w:r>
        <w:proofErr w:type="spellStart"/>
        <w:r w:rsidRPr="004C2BAE">
          <w:rPr>
            <w:rFonts w:ascii="Arial" w:eastAsia="Times New Roman" w:hAnsi="Arial" w:cs="Arial"/>
            <w:color w:val="000000"/>
            <w:kern w:val="0"/>
            <w:lang w:val="en-US"/>
            <w14:ligatures w14:val="none"/>
          </w:rPr>
          <w:t>norverapamil</w:t>
        </w:r>
        <w:proofErr w:type="spellEnd"/>
        <w:r w:rsidRPr="004C2BAE">
          <w:rPr>
            <w:rFonts w:ascii="Arial" w:eastAsia="Times New Roman" w:hAnsi="Arial" w:cs="Arial"/>
            <w:color w:val="000000"/>
            <w:kern w:val="0"/>
            <w:lang w:val="en-US"/>
            <w14:ligatures w14:val="none"/>
          </w:rPr>
          <w:t xml:space="preserve"> into human and rat erythrocytes: the role of plasma protein binding. </w:t>
        </w:r>
        <w:proofErr w:type="spellStart"/>
        <w:r w:rsidRPr="004C2BAE">
          <w:rPr>
            <w:rFonts w:ascii="Arial" w:eastAsia="Times New Roman" w:hAnsi="Arial" w:cs="Arial"/>
            <w:i/>
            <w:iCs/>
            <w:color w:val="000000"/>
            <w:kern w:val="0"/>
            <w:lang w:val="en-US"/>
            <w14:ligatures w14:val="none"/>
          </w:rPr>
          <w:t>Biopharm</w:t>
        </w:r>
        <w:proofErr w:type="spellEnd"/>
        <w:r w:rsidRPr="004C2BAE">
          <w:rPr>
            <w:rFonts w:ascii="Arial" w:eastAsia="Times New Roman" w:hAnsi="Arial" w:cs="Arial"/>
            <w:i/>
            <w:iCs/>
            <w:color w:val="000000"/>
            <w:kern w:val="0"/>
            <w:lang w:val="en-US"/>
            <w14:ligatures w14:val="none"/>
          </w:rPr>
          <w:t xml:space="preserve"> Drug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17</w:t>
        </w:r>
        <w:r w:rsidRPr="004C2BAE">
          <w:rPr>
            <w:rFonts w:ascii="Arial" w:eastAsia="Times New Roman" w:hAnsi="Arial" w:cs="Arial"/>
            <w:color w:val="000000"/>
            <w:kern w:val="0"/>
            <w:lang w:val="en-US"/>
            <w14:ligatures w14:val="none"/>
          </w:rPr>
          <w:t>:577–587.</w:t>
        </w:r>
      </w:hyperlink>
    </w:p>
    <w:p w14:paraId="1C4CF15A" w14:textId="12479013"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6" w:history="1">
        <w:r w:rsidRPr="004C2BAE">
          <w:rPr>
            <w:rFonts w:ascii="Arial" w:eastAsia="Times New Roman" w:hAnsi="Arial" w:cs="Arial"/>
            <w:color w:val="000000"/>
            <w:kern w:val="0"/>
            <w:lang w:val="en-US"/>
            <w14:ligatures w14:val="none"/>
          </w:rPr>
          <w:t xml:space="preserve">Ryder NS (1992) Terbinafine: Mode of action and properties of the squalene epoxidase inhibition. </w:t>
        </w:r>
        <w:r w:rsidRPr="004C2BAE">
          <w:rPr>
            <w:rFonts w:ascii="Arial" w:eastAsia="Times New Roman" w:hAnsi="Arial" w:cs="Arial"/>
            <w:i/>
            <w:iCs/>
            <w:color w:val="000000"/>
            <w:kern w:val="0"/>
            <w:lang w:val="en-US"/>
            <w14:ligatures w14:val="none"/>
          </w:rPr>
          <w:t>Br J Dermatol</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126</w:t>
        </w:r>
        <w:r w:rsidRPr="004C2BAE">
          <w:rPr>
            <w:rFonts w:ascii="Arial" w:eastAsia="Times New Roman" w:hAnsi="Arial" w:cs="Arial"/>
            <w:color w:val="000000"/>
            <w:kern w:val="0"/>
            <w:lang w:val="en-US"/>
            <w14:ligatures w14:val="none"/>
          </w:rPr>
          <w:t>:2–7.</w:t>
        </w:r>
      </w:hyperlink>
    </w:p>
    <w:p w14:paraId="4ED3C15E" w14:textId="5E6EE658"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14:ligatures w14:val="none"/>
        </w:rPr>
      </w:pPr>
      <w:hyperlink r:id="rId107" w:history="1">
        <w:r w:rsidRPr="004C2BAE">
          <w:rPr>
            <w:rFonts w:ascii="Arial" w:eastAsia="Times New Roman" w:hAnsi="Arial" w:cs="Arial"/>
            <w:color w:val="000000"/>
            <w:kern w:val="0"/>
            <w:lang w:val="en-US"/>
            <w14:ligatures w14:val="none"/>
          </w:rPr>
          <w:t xml:space="preserve">Sandström R, Knutson TW, Knutson L, Jansson B, and </w:t>
        </w:r>
        <w:proofErr w:type="spellStart"/>
        <w:r w:rsidRPr="004C2BAE">
          <w:rPr>
            <w:rFonts w:ascii="Arial" w:eastAsia="Times New Roman" w:hAnsi="Arial" w:cs="Arial"/>
            <w:color w:val="000000"/>
            <w:kern w:val="0"/>
            <w:lang w:val="en-US"/>
            <w14:ligatures w14:val="none"/>
          </w:rPr>
          <w:t>Lennernäs</w:t>
        </w:r>
        <w:proofErr w:type="spellEnd"/>
        <w:r w:rsidRPr="004C2BAE">
          <w:rPr>
            <w:rFonts w:ascii="Arial" w:eastAsia="Times New Roman" w:hAnsi="Arial" w:cs="Arial"/>
            <w:color w:val="000000"/>
            <w:kern w:val="0"/>
            <w:lang w:val="en-US"/>
            <w14:ligatures w14:val="none"/>
          </w:rPr>
          <w:t xml:space="preserve"> H (1999) The effect of ketoconazole on the jejunal permeability and CYP3A metabolism of (R/S)</w:t>
        </w:r>
        <w:r w:rsidRPr="004C2BAE">
          <w:rPr>
            <w:rFonts w:ascii="Cambria Math" w:eastAsia="Times New Roman" w:hAnsi="Cambria Math" w:cs="Cambria Math"/>
            <w:color w:val="000000"/>
            <w:kern w:val="0"/>
            <w:lang w:val="en-US"/>
            <w14:ligatures w14:val="none"/>
          </w:rPr>
          <w:t>‐</w:t>
        </w:r>
        <w:r w:rsidRPr="004C2BAE">
          <w:rPr>
            <w:rFonts w:ascii="Arial" w:eastAsia="Times New Roman" w:hAnsi="Arial" w:cs="Arial"/>
            <w:color w:val="000000"/>
            <w:kern w:val="0"/>
            <w:lang w:val="en-US"/>
            <w14:ligatures w14:val="none"/>
          </w:rPr>
          <w:t xml:space="preserve">verapamil in humans. </w:t>
        </w:r>
        <w:r w:rsidRPr="004C2BAE">
          <w:rPr>
            <w:rFonts w:ascii="Arial" w:eastAsia="Times New Roman" w:hAnsi="Arial" w:cs="Arial"/>
            <w:i/>
            <w:iCs/>
            <w:color w:val="000000"/>
            <w:kern w:val="0"/>
            <w14:ligatures w14:val="none"/>
          </w:rPr>
          <w:t xml:space="preserve">Br J Clin Pharmacol </w:t>
        </w:r>
        <w:r w:rsidRPr="004C2BAE">
          <w:rPr>
            <w:rFonts w:ascii="Arial" w:eastAsia="Times New Roman" w:hAnsi="Arial" w:cs="Arial"/>
            <w:b/>
            <w:bCs/>
            <w:color w:val="000000"/>
            <w:kern w:val="0"/>
            <w14:ligatures w14:val="none"/>
          </w:rPr>
          <w:t>48</w:t>
        </w:r>
        <w:r w:rsidRPr="004C2BAE">
          <w:rPr>
            <w:rFonts w:ascii="Arial" w:eastAsia="Times New Roman" w:hAnsi="Arial" w:cs="Arial"/>
            <w:color w:val="000000"/>
            <w:kern w:val="0"/>
            <w14:ligatures w14:val="none"/>
          </w:rPr>
          <w:t>:180–189.</w:t>
        </w:r>
      </w:hyperlink>
    </w:p>
    <w:p w14:paraId="2CAE0B6A" w14:textId="5F8795B5"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8" w:history="1">
        <w:r w:rsidRPr="004C2BAE">
          <w:rPr>
            <w:rFonts w:ascii="Arial" w:eastAsia="Times New Roman" w:hAnsi="Arial" w:cs="Arial"/>
            <w:color w:val="000000"/>
            <w:kern w:val="0"/>
            <w14:ligatures w14:val="none"/>
          </w:rPr>
          <w:t xml:space="preserve">Schomerus M, Spiegelhalder B, Stieren B, and Eichelbaum M (1976) Physiological disposition of verapamil in man1. </w:t>
        </w:r>
        <w:r w:rsidRPr="004C2BAE">
          <w:rPr>
            <w:rFonts w:ascii="Arial" w:eastAsia="Times New Roman" w:hAnsi="Arial" w:cs="Arial"/>
            <w:i/>
            <w:iCs/>
            <w:color w:val="000000"/>
            <w:kern w:val="0"/>
            <w:lang w:val="en-US"/>
            <w14:ligatures w14:val="none"/>
          </w:rPr>
          <w:t>Cardiovasc Res</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10</w:t>
        </w:r>
        <w:r w:rsidRPr="004C2BAE">
          <w:rPr>
            <w:rFonts w:ascii="Arial" w:eastAsia="Times New Roman" w:hAnsi="Arial" w:cs="Arial"/>
            <w:color w:val="000000"/>
            <w:kern w:val="0"/>
            <w:lang w:val="en-US"/>
            <w14:ligatures w14:val="none"/>
          </w:rPr>
          <w:t>:605–612.</w:t>
        </w:r>
      </w:hyperlink>
    </w:p>
    <w:p w14:paraId="2BF8BA4D" w14:textId="6F87357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09" w:history="1">
        <w:proofErr w:type="spellStart"/>
        <w:r w:rsidRPr="004C2BAE">
          <w:rPr>
            <w:rFonts w:ascii="Arial" w:eastAsia="Times New Roman" w:hAnsi="Arial" w:cs="Arial"/>
            <w:color w:val="000000"/>
            <w:kern w:val="0"/>
            <w:lang w:val="en-US"/>
            <w14:ligatures w14:val="none"/>
          </w:rPr>
          <w:t>Shiraga</w:t>
        </w:r>
        <w:proofErr w:type="spellEnd"/>
        <w:r w:rsidRPr="004C2BAE">
          <w:rPr>
            <w:rFonts w:ascii="Arial" w:eastAsia="Times New Roman" w:hAnsi="Arial" w:cs="Arial"/>
            <w:color w:val="000000"/>
            <w:kern w:val="0"/>
            <w:lang w:val="en-US"/>
            <w14:ligatures w14:val="none"/>
          </w:rPr>
          <w:t xml:space="preserve"> T, Niwa T, Ohno Y, and </w:t>
        </w:r>
        <w:proofErr w:type="spellStart"/>
        <w:r w:rsidRPr="004C2BAE">
          <w:rPr>
            <w:rFonts w:ascii="Arial" w:eastAsia="Times New Roman" w:hAnsi="Arial" w:cs="Arial"/>
            <w:color w:val="000000"/>
            <w:kern w:val="0"/>
            <w:lang w:val="en-US"/>
            <w14:ligatures w14:val="none"/>
          </w:rPr>
          <w:t>Kagayama</w:t>
        </w:r>
        <w:proofErr w:type="spellEnd"/>
        <w:r w:rsidRPr="004C2BAE">
          <w:rPr>
            <w:rFonts w:ascii="Arial" w:eastAsia="Times New Roman" w:hAnsi="Arial" w:cs="Arial"/>
            <w:color w:val="000000"/>
            <w:kern w:val="0"/>
            <w:lang w:val="en-US"/>
            <w14:ligatures w14:val="none"/>
          </w:rPr>
          <w:t xml:space="preserve"> A (2004) Interindividual Variability in 2-Hydroxylation, 3-Sulfation, and 3-Glucuronidation of </w:t>
        </w:r>
        <w:proofErr w:type="spellStart"/>
        <w:r w:rsidRPr="004C2BAE">
          <w:rPr>
            <w:rFonts w:ascii="Arial" w:eastAsia="Times New Roman" w:hAnsi="Arial" w:cs="Arial"/>
            <w:color w:val="000000"/>
            <w:kern w:val="0"/>
            <w:lang w:val="en-US"/>
            <w14:ligatures w14:val="none"/>
          </w:rPr>
          <w:t>Ethynylestradiol</w:t>
        </w:r>
        <w:proofErr w:type="spellEnd"/>
        <w:r w:rsidRPr="004C2BAE">
          <w:rPr>
            <w:rFonts w:ascii="Arial" w:eastAsia="Times New Roman" w:hAnsi="Arial" w:cs="Arial"/>
            <w:color w:val="000000"/>
            <w:kern w:val="0"/>
            <w:lang w:val="en-US"/>
            <w14:ligatures w14:val="none"/>
          </w:rPr>
          <w:t xml:space="preserve"> in Human Liver. </w:t>
        </w:r>
        <w:r w:rsidRPr="004C2BAE">
          <w:rPr>
            <w:rFonts w:ascii="Arial" w:eastAsia="Times New Roman" w:hAnsi="Arial" w:cs="Arial"/>
            <w:i/>
            <w:iCs/>
            <w:color w:val="000000"/>
            <w:kern w:val="0"/>
            <w:lang w:val="en-US"/>
            <w14:ligatures w14:val="none"/>
          </w:rPr>
          <w:t>Biol Pharm Bull</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27</w:t>
        </w:r>
        <w:r w:rsidRPr="004C2BAE">
          <w:rPr>
            <w:rFonts w:ascii="Arial" w:eastAsia="Times New Roman" w:hAnsi="Arial" w:cs="Arial"/>
            <w:color w:val="000000"/>
            <w:kern w:val="0"/>
            <w:lang w:val="en-US"/>
            <w14:ligatures w14:val="none"/>
          </w:rPr>
          <w:t>:1900.</w:t>
        </w:r>
      </w:hyperlink>
    </w:p>
    <w:p w14:paraId="000FD8D2" w14:textId="311BFC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0" w:history="1">
        <w:proofErr w:type="spellStart"/>
        <w:r w:rsidRPr="004C2BAE">
          <w:rPr>
            <w:rFonts w:ascii="Arial" w:eastAsia="Times New Roman" w:hAnsi="Arial" w:cs="Arial"/>
            <w:color w:val="000000"/>
            <w:kern w:val="0"/>
            <w:lang w:val="en-US"/>
            <w14:ligatures w14:val="none"/>
          </w:rPr>
          <w:t>Stresser</w:t>
        </w:r>
        <w:proofErr w:type="spellEnd"/>
        <w:r w:rsidRPr="004C2BAE">
          <w:rPr>
            <w:rFonts w:ascii="Arial" w:eastAsia="Times New Roman" w:hAnsi="Arial" w:cs="Arial"/>
            <w:color w:val="000000"/>
            <w:kern w:val="0"/>
            <w:lang w:val="en-US"/>
            <w14:ligatures w14:val="none"/>
          </w:rPr>
          <w:t xml:space="preserve"> DM, Mason AK, Perloff ES, Ho T, Crespi CL, Dandeneau AA, Morgan L, and Dehal SS (2009) Differential Time- and NADPH-Dependent Inhibition of CYP2C19 by Enantiomers of Fluoxetine.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37</w:t>
        </w:r>
        <w:r w:rsidRPr="004C2BAE">
          <w:rPr>
            <w:rFonts w:ascii="Arial" w:eastAsia="Times New Roman" w:hAnsi="Arial" w:cs="Arial"/>
            <w:color w:val="000000"/>
            <w:kern w:val="0"/>
            <w:lang w:val="en-US"/>
            <w14:ligatures w14:val="none"/>
          </w:rPr>
          <w:t>:695–698.</w:t>
        </w:r>
      </w:hyperlink>
    </w:p>
    <w:p w14:paraId="7AFD9048" w14:textId="19B1250B"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1" w:history="1">
        <w:r w:rsidRPr="004C2BAE">
          <w:rPr>
            <w:rFonts w:ascii="Arial" w:eastAsia="Times New Roman" w:hAnsi="Arial" w:cs="Arial"/>
            <w:color w:val="000000"/>
            <w:kern w:val="0"/>
            <w:lang w:val="en-US"/>
            <w14:ligatures w14:val="none"/>
          </w:rPr>
          <w:t xml:space="preserve">Tanaka C, Yin OQP, Sethuraman V, Smith T, Wang X, </w:t>
        </w:r>
        <w:proofErr w:type="spellStart"/>
        <w:r w:rsidRPr="004C2BAE">
          <w:rPr>
            <w:rFonts w:ascii="Arial" w:eastAsia="Times New Roman" w:hAnsi="Arial" w:cs="Arial"/>
            <w:color w:val="000000"/>
            <w:kern w:val="0"/>
            <w:lang w:val="en-US"/>
            <w14:ligatures w14:val="none"/>
          </w:rPr>
          <w:t>Grouss</w:t>
        </w:r>
        <w:proofErr w:type="spellEnd"/>
        <w:r w:rsidRPr="004C2BAE">
          <w:rPr>
            <w:rFonts w:ascii="Arial" w:eastAsia="Times New Roman" w:hAnsi="Arial" w:cs="Arial"/>
            <w:color w:val="000000"/>
            <w:kern w:val="0"/>
            <w:lang w:val="en-US"/>
            <w14:ligatures w14:val="none"/>
          </w:rPr>
          <w:t xml:space="preserve"> K, Kantarjian H, Giles F, Ottmann OG, Galitz L, and Schran H (2010) Clinical Pharmacokinetics of the BCR–ABL Tyrosine Kinase Inhibitor Nilotinib. </w:t>
        </w:r>
        <w:r w:rsidRPr="004C2BAE">
          <w:rPr>
            <w:rFonts w:ascii="Arial" w:eastAsia="Times New Roman" w:hAnsi="Arial" w:cs="Arial"/>
            <w:i/>
            <w:iCs/>
            <w:color w:val="000000"/>
            <w:kern w:val="0"/>
            <w:lang w:val="en-US"/>
            <w14:ligatures w14:val="none"/>
          </w:rPr>
          <w:t xml:space="preserve">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Ther </w:t>
        </w:r>
        <w:r w:rsidRPr="004C2BAE">
          <w:rPr>
            <w:rFonts w:ascii="Arial" w:eastAsia="Times New Roman" w:hAnsi="Arial" w:cs="Arial"/>
            <w:b/>
            <w:bCs/>
            <w:color w:val="000000"/>
            <w:kern w:val="0"/>
            <w:lang w:val="en-US"/>
            <w14:ligatures w14:val="none"/>
          </w:rPr>
          <w:t>87</w:t>
        </w:r>
        <w:r w:rsidRPr="004C2BAE">
          <w:rPr>
            <w:rFonts w:ascii="Arial" w:eastAsia="Times New Roman" w:hAnsi="Arial" w:cs="Arial"/>
            <w:color w:val="000000"/>
            <w:kern w:val="0"/>
            <w:lang w:val="en-US"/>
            <w14:ligatures w14:val="none"/>
          </w:rPr>
          <w:t>:197–203.</w:t>
        </w:r>
      </w:hyperlink>
    </w:p>
    <w:p w14:paraId="6C950980" w14:textId="3BE6D93C"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2" w:history="1">
        <w:r w:rsidRPr="004C2BAE">
          <w:rPr>
            <w:rFonts w:ascii="Arial" w:eastAsia="Times New Roman" w:hAnsi="Arial" w:cs="Arial"/>
            <w:color w:val="000000"/>
            <w:kern w:val="0"/>
            <w:lang w:val="en-US"/>
            <w14:ligatures w14:val="none"/>
          </w:rPr>
          <w:t xml:space="preserve">Teleki A, Nylander O, and Bergström CAS (2020) Intrinsic Dissolution Rate Profiling of Poorly Water-Soluble Compounds in Biorelevant Dissolution Media. </w:t>
        </w:r>
        <w:r w:rsidRPr="004C2BAE">
          <w:rPr>
            <w:rFonts w:ascii="Arial" w:eastAsia="Times New Roman" w:hAnsi="Arial" w:cs="Arial"/>
            <w:i/>
            <w:iCs/>
            <w:color w:val="000000"/>
            <w:kern w:val="0"/>
            <w:lang w:val="en-US"/>
            <w14:ligatures w14:val="none"/>
          </w:rPr>
          <w:t>Pharmaceutics</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12</w:t>
        </w:r>
        <w:r w:rsidRPr="004C2BAE">
          <w:rPr>
            <w:rFonts w:ascii="Arial" w:eastAsia="Times New Roman" w:hAnsi="Arial" w:cs="Arial"/>
            <w:color w:val="000000"/>
            <w:kern w:val="0"/>
            <w:lang w:val="en-US"/>
            <w14:ligatures w14:val="none"/>
          </w:rPr>
          <w:t>:493.</w:t>
        </w:r>
      </w:hyperlink>
    </w:p>
    <w:p w14:paraId="2C9A57FB" w14:textId="22289C2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3" w:history="1">
        <w:r w:rsidRPr="004C2BAE">
          <w:rPr>
            <w:rFonts w:ascii="Arial" w:eastAsia="Times New Roman" w:hAnsi="Arial" w:cs="Arial"/>
            <w:color w:val="000000"/>
            <w:kern w:val="0"/>
            <w:lang w:val="en-US"/>
            <w14:ligatures w14:val="none"/>
          </w:rPr>
          <w:t xml:space="preserve">Tracy TS, Korzekwa KR, Gonzalez FJ, and Wainer IW (1999) Cytochrome P450 isoforms involved in metabolism of the enantiomers of verapamil and </w:t>
        </w:r>
        <w:proofErr w:type="spellStart"/>
        <w:r w:rsidRPr="004C2BAE">
          <w:rPr>
            <w:rFonts w:ascii="Arial" w:eastAsia="Times New Roman" w:hAnsi="Arial" w:cs="Arial"/>
            <w:color w:val="000000"/>
            <w:kern w:val="0"/>
            <w:lang w:val="en-US"/>
            <w14:ligatures w14:val="none"/>
          </w:rPr>
          <w:t>norverapamil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47</w:t>
        </w:r>
        <w:r w:rsidRPr="004C2BAE">
          <w:rPr>
            <w:rFonts w:ascii="Arial" w:eastAsia="Times New Roman" w:hAnsi="Arial" w:cs="Arial"/>
            <w:color w:val="000000"/>
            <w:kern w:val="0"/>
            <w:lang w:val="en-US"/>
            <w14:ligatures w14:val="none"/>
          </w:rPr>
          <w:t>:545–552.</w:t>
        </w:r>
      </w:hyperlink>
    </w:p>
    <w:p w14:paraId="382E01FD" w14:textId="0AFB5758" w:rsidR="008F406A" w:rsidRPr="00A44FCF"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4" w:history="1">
        <w:r w:rsidRPr="004C2BAE">
          <w:rPr>
            <w:rFonts w:ascii="Arial" w:eastAsia="Times New Roman" w:hAnsi="Arial" w:cs="Arial"/>
            <w:color w:val="000000"/>
            <w:kern w:val="0"/>
            <w:lang w:val="en-US"/>
            <w14:ligatures w14:val="none"/>
          </w:rPr>
          <w:t xml:space="preserve">Tseng E, Eng H, Lin J, Cerny MA, Tess DA, Goosen TC, and </w:t>
        </w:r>
        <w:proofErr w:type="spellStart"/>
        <w:r w:rsidRPr="004C2BAE">
          <w:rPr>
            <w:rFonts w:ascii="Arial" w:eastAsia="Times New Roman" w:hAnsi="Arial" w:cs="Arial"/>
            <w:color w:val="000000"/>
            <w:kern w:val="0"/>
            <w:lang w:val="en-US"/>
            <w14:ligatures w14:val="none"/>
          </w:rPr>
          <w:t>Obach</w:t>
        </w:r>
        <w:proofErr w:type="spellEnd"/>
        <w:r w:rsidRPr="004C2BAE">
          <w:rPr>
            <w:rFonts w:ascii="Arial" w:eastAsia="Times New Roman" w:hAnsi="Arial" w:cs="Arial"/>
            <w:color w:val="000000"/>
            <w:kern w:val="0"/>
            <w:lang w:val="en-US"/>
            <w14:ligatures w14:val="none"/>
          </w:rPr>
          <w:t xml:space="preserve"> RS (2021) Static and Dynamic Projections of Drug-Drug Interactions Caused by Cytochrome P450 3A Time-Dependent Inhibitors Measured in Human Liver Microsomes and Hepatocytes.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49</w:t>
        </w:r>
        <w:r w:rsidRPr="004C2BAE">
          <w:rPr>
            <w:rFonts w:ascii="Arial" w:eastAsia="Times New Roman" w:hAnsi="Arial" w:cs="Arial"/>
            <w:color w:val="000000"/>
            <w:kern w:val="0"/>
            <w:lang w:val="en-US"/>
            <w14:ligatures w14:val="none"/>
          </w:rPr>
          <w:t>:947-960.</w:t>
        </w:r>
      </w:hyperlink>
    </w:p>
    <w:p w14:paraId="23872C56" w14:textId="0FDD1BE5" w:rsidR="00A44FCF" w:rsidRPr="00A44FCF" w:rsidRDefault="00A44FCF" w:rsidP="00137458">
      <w:pPr>
        <w:pStyle w:val="ListParagraph"/>
        <w:numPr>
          <w:ilvl w:val="0"/>
          <w:numId w:val="2"/>
        </w:numPr>
        <w:spacing w:before="200" w:after="200" w:line="276" w:lineRule="auto"/>
        <w:jc w:val="both"/>
        <w:rPr>
          <w:rFonts w:ascii="Arial" w:eastAsia="Times New Roman" w:hAnsi="Arial" w:cs="Arial"/>
          <w:kern w:val="0"/>
          <w:sz w:val="24"/>
          <w:szCs w:val="24"/>
          <w:lang w:val="en-US"/>
          <w14:ligatures w14:val="none"/>
        </w:rPr>
      </w:pPr>
      <w:bookmarkStart w:id="3" w:name="OLE_LINK2"/>
      <w:r w:rsidRPr="00A44FCF">
        <w:rPr>
          <w:rFonts w:ascii="Arial" w:hAnsi="Arial" w:cs="Arial"/>
          <w:lang w:val="en-US"/>
        </w:rPr>
        <w:t>Turner DB, Rostami-</w:t>
      </w:r>
      <w:proofErr w:type="spellStart"/>
      <w:r w:rsidRPr="00A44FCF">
        <w:rPr>
          <w:rFonts w:ascii="Arial" w:hAnsi="Arial" w:cs="Arial"/>
          <w:lang w:val="en-US"/>
        </w:rPr>
        <w:t>Hodjegan</w:t>
      </w:r>
      <w:proofErr w:type="spellEnd"/>
      <w:r w:rsidRPr="00A44FCF">
        <w:rPr>
          <w:rFonts w:ascii="Arial" w:hAnsi="Arial" w:cs="Arial"/>
          <w:lang w:val="en-US"/>
        </w:rPr>
        <w:t xml:space="preserve"> A, Tucker GT, Yeo KR. Prediction of Non-Specific Hepatic Microsomal Binding from Readily Available Physicochemical Properties. </w:t>
      </w:r>
      <w:r w:rsidRPr="00D65DD2">
        <w:rPr>
          <w:rFonts w:ascii="Arial" w:hAnsi="Arial" w:cs="Arial"/>
          <w:lang w:val="en-US"/>
        </w:rPr>
        <w:t xml:space="preserve">Drug </w:t>
      </w:r>
      <w:proofErr w:type="spellStart"/>
      <w:r w:rsidRPr="00D65DD2">
        <w:rPr>
          <w:rFonts w:ascii="Arial" w:hAnsi="Arial" w:cs="Arial"/>
          <w:lang w:val="en-US"/>
        </w:rPr>
        <w:t>Metab</w:t>
      </w:r>
      <w:proofErr w:type="spellEnd"/>
      <w:r w:rsidRPr="00D65DD2">
        <w:rPr>
          <w:rFonts w:ascii="Arial" w:hAnsi="Arial" w:cs="Arial"/>
          <w:lang w:val="en-US"/>
        </w:rPr>
        <w:t xml:space="preserve"> Rev. 2006;38 (S1).</w:t>
      </w:r>
      <w:bookmarkEnd w:id="3"/>
    </w:p>
    <w:p w14:paraId="580F1D87" w14:textId="67526FE8"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5" w:history="1">
        <w:proofErr w:type="spellStart"/>
        <w:r w:rsidRPr="004C2BAE">
          <w:rPr>
            <w:rFonts w:ascii="Arial" w:eastAsia="Times New Roman" w:hAnsi="Arial" w:cs="Arial"/>
            <w:color w:val="000000"/>
            <w:kern w:val="0"/>
            <w:lang w:val="en-US"/>
            <w14:ligatures w14:val="none"/>
          </w:rPr>
          <w:t>Usansky</w:t>
        </w:r>
        <w:proofErr w:type="spellEnd"/>
        <w:r w:rsidRPr="004C2BAE">
          <w:rPr>
            <w:rFonts w:ascii="Arial" w:eastAsia="Times New Roman" w:hAnsi="Arial" w:cs="Arial"/>
            <w:color w:val="000000"/>
            <w:kern w:val="0"/>
            <w:lang w:val="en-US"/>
            <w14:ligatures w14:val="none"/>
          </w:rPr>
          <w:t xml:space="preserve"> HH, and Sinko PJ (2005) Estimating Human Drug Oral Absorption Kinetics from Caco-2 Permeability Using an Absorption-Disposition Model: Model Development and Evaluation and Derivation of Analytical Solutions for ka and Fa. </w:t>
        </w:r>
        <w:r w:rsidRPr="004C2BAE">
          <w:rPr>
            <w:rFonts w:ascii="Arial" w:eastAsia="Times New Roman" w:hAnsi="Arial" w:cs="Arial"/>
            <w:i/>
            <w:iCs/>
            <w:color w:val="000000"/>
            <w:kern w:val="0"/>
            <w:lang w:val="en-US"/>
            <w14:ligatures w14:val="none"/>
          </w:rPr>
          <w:t xml:space="preserve">J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Exp Ther </w:t>
        </w:r>
        <w:r w:rsidRPr="004C2BAE">
          <w:rPr>
            <w:rFonts w:ascii="Arial" w:eastAsia="Times New Roman" w:hAnsi="Arial" w:cs="Arial"/>
            <w:b/>
            <w:bCs/>
            <w:color w:val="000000"/>
            <w:kern w:val="0"/>
            <w:lang w:val="en-US"/>
            <w14:ligatures w14:val="none"/>
          </w:rPr>
          <w:t>314</w:t>
        </w:r>
        <w:r w:rsidRPr="004C2BAE">
          <w:rPr>
            <w:rFonts w:ascii="Arial" w:eastAsia="Times New Roman" w:hAnsi="Arial" w:cs="Arial"/>
            <w:color w:val="000000"/>
            <w:kern w:val="0"/>
            <w:lang w:val="en-US"/>
            <w14:ligatures w14:val="none"/>
          </w:rPr>
          <w:t>:391–399.</w:t>
        </w:r>
      </w:hyperlink>
    </w:p>
    <w:p w14:paraId="56EC9CFB" w14:textId="609C062C"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6" w:history="1">
        <w:r w:rsidRPr="004C2BAE">
          <w:rPr>
            <w:rFonts w:ascii="Arial" w:eastAsia="Times New Roman" w:hAnsi="Arial" w:cs="Arial"/>
            <w:color w:val="000000"/>
            <w:kern w:val="0"/>
            <w:lang w:val="en-US"/>
            <w14:ligatures w14:val="none"/>
          </w:rPr>
          <w:t>Wang B, Sanchez RI, Franklin RB, Evans DC, and Huskey S-EW (2004) The involvement of CYP3A4 and CYP2C9 In the metabolism of 17α-</w:t>
        </w:r>
        <w:proofErr w:type="spellStart"/>
        <w:r w:rsidRPr="004C2BAE">
          <w:rPr>
            <w:rFonts w:ascii="Arial" w:eastAsia="Times New Roman" w:hAnsi="Arial" w:cs="Arial"/>
            <w:color w:val="000000"/>
            <w:kern w:val="0"/>
            <w:lang w:val="en-US"/>
            <w14:ligatures w14:val="none"/>
          </w:rPr>
          <w:t>ethinylestradiol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32</w:t>
        </w:r>
        <w:r w:rsidRPr="004C2BAE">
          <w:rPr>
            <w:rFonts w:ascii="Arial" w:eastAsia="Times New Roman" w:hAnsi="Arial" w:cs="Arial"/>
            <w:color w:val="000000"/>
            <w:kern w:val="0"/>
            <w:lang w:val="en-US"/>
            <w14:ligatures w14:val="none"/>
          </w:rPr>
          <w:t>:1209–1212.</w:t>
        </w:r>
      </w:hyperlink>
    </w:p>
    <w:p w14:paraId="4E4F3A53" w14:textId="5CA5BF9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7" w:history="1">
        <w:r w:rsidRPr="004C2BAE">
          <w:rPr>
            <w:rFonts w:ascii="Arial" w:eastAsia="Times New Roman" w:hAnsi="Arial" w:cs="Arial"/>
            <w:color w:val="000000"/>
            <w:kern w:val="0"/>
            <w:lang w:val="en-US"/>
            <w14:ligatures w14:val="none"/>
          </w:rPr>
          <w:t xml:space="preserve">Wang Y-H, Jones DR, and Hall SD (2004) Prediction of cytochrome P450 3A inhibition by verapamil enantiomers and their metabolites.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32</w:t>
        </w:r>
        <w:r w:rsidRPr="004C2BAE">
          <w:rPr>
            <w:rFonts w:ascii="Arial" w:eastAsia="Times New Roman" w:hAnsi="Arial" w:cs="Arial"/>
            <w:color w:val="000000"/>
            <w:kern w:val="0"/>
            <w:lang w:val="en-US"/>
            <w14:ligatures w14:val="none"/>
          </w:rPr>
          <w:t>:259–266.</w:t>
        </w:r>
      </w:hyperlink>
    </w:p>
    <w:p w14:paraId="507D66A1" w14:textId="5DB3FC7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8" w:history="1">
        <w:r w:rsidRPr="004C2BAE">
          <w:rPr>
            <w:rFonts w:ascii="Arial" w:eastAsia="Times New Roman" w:hAnsi="Arial" w:cs="Arial"/>
            <w:color w:val="000000"/>
            <w:kern w:val="0"/>
            <w:lang w:val="en-US"/>
            <w14:ligatures w14:val="none"/>
          </w:rPr>
          <w:t xml:space="preserve">Wang Z, Xiang X, Liu S, Tang Z, Sun H, Parvez M, Ghim J-L, Shin J-G, and Cai W (2021) A physiologically based pharmacokinetic/pharmacodynamic modeling approach for drug-drug interaction evaluation of warfarin enantiomers with sorafenib.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Pharmacokinet</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39</w:t>
        </w:r>
        <w:r w:rsidRPr="004C2BAE">
          <w:rPr>
            <w:rFonts w:ascii="Arial" w:eastAsia="Times New Roman" w:hAnsi="Arial" w:cs="Arial"/>
            <w:color w:val="000000"/>
            <w:kern w:val="0"/>
            <w:lang w:val="en-US"/>
            <w14:ligatures w14:val="none"/>
          </w:rPr>
          <w:t>:100362.</w:t>
        </w:r>
      </w:hyperlink>
    </w:p>
    <w:p w14:paraId="75D71E94" w14:textId="5CEA322E"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19" w:history="1">
        <w:r w:rsidRPr="004C2BAE">
          <w:rPr>
            <w:rFonts w:ascii="Arial" w:eastAsia="Times New Roman" w:hAnsi="Arial" w:cs="Arial"/>
            <w:color w:val="000000"/>
            <w:kern w:val="0"/>
            <w:lang w:val="en-US"/>
            <w14:ligatures w14:val="none"/>
          </w:rPr>
          <w:t xml:space="preserve">Wiesinger H, Berse M, Klein S, Gschwend S, </w:t>
        </w:r>
        <w:proofErr w:type="spellStart"/>
        <w:r w:rsidRPr="004C2BAE">
          <w:rPr>
            <w:rFonts w:ascii="Arial" w:eastAsia="Times New Roman" w:hAnsi="Arial" w:cs="Arial"/>
            <w:color w:val="000000"/>
            <w:kern w:val="0"/>
            <w:lang w:val="en-US"/>
            <w14:ligatures w14:val="none"/>
          </w:rPr>
          <w:t>Höchel</w:t>
        </w:r>
        <w:proofErr w:type="spellEnd"/>
        <w:r w:rsidRPr="004C2BAE">
          <w:rPr>
            <w:rFonts w:ascii="Arial" w:eastAsia="Times New Roman" w:hAnsi="Arial" w:cs="Arial"/>
            <w:color w:val="000000"/>
            <w:kern w:val="0"/>
            <w:lang w:val="en-US"/>
            <w14:ligatures w14:val="none"/>
          </w:rPr>
          <w:t xml:space="preserve"> J, </w:t>
        </w:r>
        <w:proofErr w:type="spellStart"/>
        <w:r w:rsidRPr="004C2BAE">
          <w:rPr>
            <w:rFonts w:ascii="Arial" w:eastAsia="Times New Roman" w:hAnsi="Arial" w:cs="Arial"/>
            <w:color w:val="000000"/>
            <w:kern w:val="0"/>
            <w:lang w:val="en-US"/>
            <w14:ligatures w14:val="none"/>
          </w:rPr>
          <w:t>Zollmann</w:t>
        </w:r>
        <w:proofErr w:type="spellEnd"/>
        <w:r w:rsidRPr="004C2BAE">
          <w:rPr>
            <w:rFonts w:ascii="Arial" w:eastAsia="Times New Roman" w:hAnsi="Arial" w:cs="Arial"/>
            <w:color w:val="000000"/>
            <w:kern w:val="0"/>
            <w:lang w:val="en-US"/>
            <w14:ligatures w14:val="none"/>
          </w:rPr>
          <w:t xml:space="preserve"> FS, and Schütt B (2015) Pharmacokinetic interaction between the CYP3A4 inhibitor ketoconazole and the hormone </w:t>
        </w:r>
        <w:proofErr w:type="spellStart"/>
        <w:r w:rsidRPr="004C2BAE">
          <w:rPr>
            <w:rFonts w:ascii="Arial" w:eastAsia="Times New Roman" w:hAnsi="Arial" w:cs="Arial"/>
            <w:color w:val="000000"/>
            <w:kern w:val="0"/>
            <w:lang w:val="en-US"/>
            <w14:ligatures w14:val="none"/>
          </w:rPr>
          <w:t>drospirenone</w:t>
        </w:r>
        <w:proofErr w:type="spellEnd"/>
        <w:r w:rsidRPr="004C2BAE">
          <w:rPr>
            <w:rFonts w:ascii="Arial" w:eastAsia="Times New Roman" w:hAnsi="Arial" w:cs="Arial"/>
            <w:color w:val="000000"/>
            <w:kern w:val="0"/>
            <w:lang w:val="en-US"/>
            <w14:ligatures w14:val="none"/>
          </w:rPr>
          <w:t xml:space="preserve"> in combination with </w:t>
        </w:r>
        <w:proofErr w:type="spellStart"/>
        <w:r w:rsidRPr="004C2BAE">
          <w:rPr>
            <w:rFonts w:ascii="Arial" w:eastAsia="Times New Roman" w:hAnsi="Arial" w:cs="Arial"/>
            <w:color w:val="000000"/>
            <w:kern w:val="0"/>
            <w:lang w:val="en-US"/>
            <w14:ligatures w14:val="none"/>
          </w:rPr>
          <w:t>ethinylestradiol</w:t>
        </w:r>
        <w:proofErr w:type="spellEnd"/>
        <w:r w:rsidRPr="004C2BAE">
          <w:rPr>
            <w:rFonts w:ascii="Arial" w:eastAsia="Times New Roman" w:hAnsi="Arial" w:cs="Arial"/>
            <w:color w:val="000000"/>
            <w:kern w:val="0"/>
            <w:lang w:val="en-US"/>
            <w14:ligatures w14:val="none"/>
          </w:rPr>
          <w:t xml:space="preserve"> or estradiol. </w:t>
        </w:r>
        <w:r w:rsidRPr="004C2BAE">
          <w:rPr>
            <w:rFonts w:ascii="Arial" w:eastAsia="Times New Roman" w:hAnsi="Arial" w:cs="Arial"/>
            <w:i/>
            <w:iCs/>
            <w:color w:val="000000"/>
            <w:kern w:val="0"/>
            <w:lang w:val="en-US"/>
            <w14:ligatures w14:val="none"/>
          </w:rPr>
          <w:t xml:space="preserve">Br 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80</w:t>
        </w:r>
        <w:r w:rsidRPr="004C2BAE">
          <w:rPr>
            <w:rFonts w:ascii="Arial" w:eastAsia="Times New Roman" w:hAnsi="Arial" w:cs="Arial"/>
            <w:color w:val="000000"/>
            <w:kern w:val="0"/>
            <w:lang w:val="en-US"/>
            <w14:ligatures w14:val="none"/>
          </w:rPr>
          <w:t>:1399–1410.</w:t>
        </w:r>
      </w:hyperlink>
    </w:p>
    <w:p w14:paraId="58BD09C7" w14:textId="1F9408B2"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0" w:history="1">
        <w:r w:rsidRPr="004C2BAE">
          <w:rPr>
            <w:rFonts w:ascii="Arial" w:eastAsia="Times New Roman" w:hAnsi="Arial" w:cs="Arial"/>
            <w:color w:val="000000"/>
            <w:kern w:val="0"/>
            <w:lang w:val="en-US"/>
            <w14:ligatures w14:val="none"/>
          </w:rPr>
          <w:t xml:space="preserve">Williams DM, and </w:t>
        </w:r>
        <w:proofErr w:type="spellStart"/>
        <w:r w:rsidRPr="004C2BAE">
          <w:rPr>
            <w:rFonts w:ascii="Arial" w:eastAsia="Times New Roman" w:hAnsi="Arial" w:cs="Arial"/>
            <w:color w:val="000000"/>
            <w:kern w:val="0"/>
            <w:lang w:val="en-US"/>
            <w14:ligatures w14:val="none"/>
          </w:rPr>
          <w:t>Cubeddu</w:t>
        </w:r>
        <w:proofErr w:type="spellEnd"/>
        <w:r w:rsidRPr="004C2BAE">
          <w:rPr>
            <w:rFonts w:ascii="Arial" w:eastAsia="Times New Roman" w:hAnsi="Arial" w:cs="Arial"/>
            <w:color w:val="000000"/>
            <w:kern w:val="0"/>
            <w:lang w:val="en-US"/>
            <w14:ligatures w14:val="none"/>
          </w:rPr>
          <w:t xml:space="preserve"> LX (1988) Amlodipine Pharmacokinetics in Healthy Volunteers.  </w:t>
        </w:r>
        <w:r w:rsidRPr="004C2BAE">
          <w:rPr>
            <w:rFonts w:ascii="Arial" w:eastAsia="Times New Roman" w:hAnsi="Arial" w:cs="Arial"/>
            <w:i/>
            <w:iCs/>
            <w:color w:val="000000"/>
            <w:kern w:val="0"/>
            <w:lang w:val="en-US"/>
            <w14:ligatures w14:val="none"/>
          </w:rPr>
          <w:t xml:space="preserve">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28</w:t>
        </w:r>
        <w:r w:rsidRPr="004C2BAE">
          <w:rPr>
            <w:rFonts w:ascii="Arial" w:eastAsia="Times New Roman" w:hAnsi="Arial" w:cs="Arial"/>
            <w:color w:val="000000"/>
            <w:kern w:val="0"/>
            <w:lang w:val="en-US"/>
            <w14:ligatures w14:val="none"/>
          </w:rPr>
          <w:t>:990–994.</w:t>
        </w:r>
      </w:hyperlink>
    </w:p>
    <w:p w14:paraId="672CF46D" w14:textId="0D1E636B"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1" w:history="1">
        <w:r w:rsidRPr="004C2BAE">
          <w:rPr>
            <w:rFonts w:ascii="Arial" w:eastAsia="Times New Roman" w:hAnsi="Arial" w:cs="Arial"/>
            <w:color w:val="000000"/>
            <w:kern w:val="0"/>
            <w:lang w:val="en-US"/>
            <w14:ligatures w14:val="none"/>
          </w:rPr>
          <w:t xml:space="preserve">Wood FL, Houston JB, and Hallifax D (2017) Clearance prediction methodology needs fundamental improvement: trends common to rat and human hepatocytes/microsomes and implications for experimental methodology.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45</w:t>
        </w:r>
        <w:r w:rsidRPr="004C2BAE">
          <w:rPr>
            <w:rFonts w:ascii="Arial" w:eastAsia="Times New Roman" w:hAnsi="Arial" w:cs="Arial"/>
            <w:color w:val="000000"/>
            <w:kern w:val="0"/>
            <w:lang w:val="en-US"/>
            <w14:ligatures w14:val="none"/>
          </w:rPr>
          <w:t>:1178-1188.</w:t>
        </w:r>
      </w:hyperlink>
    </w:p>
    <w:p w14:paraId="42A9F155" w14:textId="61D8AFAC" w:rsidR="008F406A" w:rsidRPr="000A0C3B"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2" w:history="1">
        <w:r w:rsidRPr="004C2BAE">
          <w:rPr>
            <w:rFonts w:ascii="Arial" w:eastAsia="Times New Roman" w:hAnsi="Arial" w:cs="Arial"/>
            <w:color w:val="000000"/>
            <w:kern w:val="0"/>
            <w:lang w:val="en-US"/>
            <w14:ligatures w14:val="none"/>
          </w:rPr>
          <w:t xml:space="preserve">Xia B, Heimbach T, He H, and Lin T (2012) Nilotinib preclinical pharmacokinetics and practical application toward clinical projections of oral absorption and systemic availability. </w:t>
        </w:r>
        <w:proofErr w:type="spellStart"/>
        <w:r w:rsidRPr="004C2BAE">
          <w:rPr>
            <w:rFonts w:ascii="Arial" w:eastAsia="Times New Roman" w:hAnsi="Arial" w:cs="Arial"/>
            <w:i/>
            <w:iCs/>
            <w:color w:val="000000"/>
            <w:kern w:val="0"/>
            <w:lang w:val="en-US"/>
            <w14:ligatures w14:val="none"/>
          </w:rPr>
          <w:t>Biopharm</w:t>
        </w:r>
        <w:proofErr w:type="spellEnd"/>
        <w:r w:rsidRPr="004C2BAE">
          <w:rPr>
            <w:rFonts w:ascii="Arial" w:eastAsia="Times New Roman" w:hAnsi="Arial" w:cs="Arial"/>
            <w:i/>
            <w:iCs/>
            <w:color w:val="000000"/>
            <w:kern w:val="0"/>
            <w:lang w:val="en-US"/>
            <w14:ligatures w14:val="none"/>
          </w:rPr>
          <w:t xml:space="preserve"> Drug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33</w:t>
        </w:r>
        <w:r w:rsidRPr="004C2BAE">
          <w:rPr>
            <w:rFonts w:ascii="Arial" w:eastAsia="Times New Roman" w:hAnsi="Arial" w:cs="Arial"/>
            <w:color w:val="000000"/>
            <w:kern w:val="0"/>
            <w:lang w:val="en-US"/>
            <w14:ligatures w14:val="none"/>
          </w:rPr>
          <w:t>:536–549.</w:t>
        </w:r>
      </w:hyperlink>
    </w:p>
    <w:p w14:paraId="1B2AABD5" w14:textId="334D172D" w:rsidR="000A0C3B" w:rsidRPr="000A0C3B" w:rsidRDefault="000A0C3B" w:rsidP="000A0C3B">
      <w:pPr>
        <w:pStyle w:val="Bibliography6"/>
        <w:numPr>
          <w:ilvl w:val="0"/>
          <w:numId w:val="2"/>
        </w:numPr>
        <w:jc w:val="both"/>
        <w:rPr>
          <w:rFonts w:ascii="Arial" w:hAnsi="Arial" w:cs="Arial"/>
          <w:sz w:val="22"/>
          <w:szCs w:val="22"/>
        </w:rPr>
      </w:pPr>
      <w:r w:rsidRPr="00A634D6">
        <w:rPr>
          <w:rFonts w:ascii="Arial" w:hAnsi="Arial" w:cs="Arial"/>
          <w:sz w:val="22"/>
          <w:szCs w:val="22"/>
        </w:rPr>
        <w:t>Yang J, Liao M, Shou M, Jamei M, Yeo K, Tucker G, and Rostami-</w:t>
      </w:r>
      <w:proofErr w:type="spellStart"/>
      <w:r w:rsidRPr="00A634D6">
        <w:rPr>
          <w:rFonts w:ascii="Arial" w:hAnsi="Arial" w:cs="Arial"/>
          <w:sz w:val="22"/>
          <w:szCs w:val="22"/>
        </w:rPr>
        <w:t>Hodjegan</w:t>
      </w:r>
      <w:proofErr w:type="spellEnd"/>
      <w:r w:rsidRPr="00A634D6">
        <w:rPr>
          <w:rFonts w:ascii="Arial" w:hAnsi="Arial" w:cs="Arial"/>
          <w:sz w:val="22"/>
          <w:szCs w:val="22"/>
        </w:rPr>
        <w:t xml:space="preserve"> A (2008) Cytochrome P450 Turnover: Regulation of Synthesis and Degradation, Methods for Determining Rates, and Implications for the Prediction of Drug Interactions. </w:t>
      </w:r>
      <w:r w:rsidRPr="00A634D6">
        <w:rPr>
          <w:rFonts w:ascii="Arial" w:hAnsi="Arial" w:cs="Arial"/>
          <w:i/>
          <w:iCs/>
          <w:sz w:val="22"/>
          <w:szCs w:val="22"/>
        </w:rPr>
        <w:t xml:space="preserve">Curr Drug </w:t>
      </w:r>
      <w:proofErr w:type="spellStart"/>
      <w:r w:rsidRPr="00A634D6">
        <w:rPr>
          <w:rFonts w:ascii="Arial" w:hAnsi="Arial" w:cs="Arial"/>
          <w:i/>
          <w:iCs/>
          <w:sz w:val="22"/>
          <w:szCs w:val="22"/>
        </w:rPr>
        <w:t>Metab</w:t>
      </w:r>
      <w:proofErr w:type="spellEnd"/>
      <w:r w:rsidRPr="00A634D6">
        <w:rPr>
          <w:rFonts w:ascii="Arial" w:hAnsi="Arial" w:cs="Arial"/>
          <w:sz w:val="22"/>
          <w:szCs w:val="22"/>
        </w:rPr>
        <w:t xml:space="preserve"> </w:t>
      </w:r>
      <w:r w:rsidRPr="00A634D6">
        <w:rPr>
          <w:rFonts w:ascii="Arial" w:hAnsi="Arial" w:cs="Arial"/>
          <w:b/>
          <w:bCs/>
          <w:sz w:val="22"/>
          <w:szCs w:val="22"/>
        </w:rPr>
        <w:t>9</w:t>
      </w:r>
      <w:r w:rsidRPr="00A634D6">
        <w:rPr>
          <w:rFonts w:ascii="Arial" w:hAnsi="Arial" w:cs="Arial"/>
          <w:sz w:val="22"/>
          <w:szCs w:val="22"/>
        </w:rPr>
        <w:t>:384–393.</w:t>
      </w:r>
    </w:p>
    <w:p w14:paraId="0C9C2DC3" w14:textId="50D8555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3" w:history="1">
        <w:r w:rsidRPr="004C2BAE">
          <w:rPr>
            <w:rFonts w:ascii="Arial" w:eastAsia="Times New Roman" w:hAnsi="Arial" w:cs="Arial"/>
            <w:color w:val="000000"/>
            <w:kern w:val="0"/>
            <w:lang w:val="en-US"/>
            <w14:ligatures w14:val="none"/>
          </w:rPr>
          <w:t>Yeo KR, Walsky RL, Jamei M, Rostami-</w:t>
        </w:r>
        <w:proofErr w:type="spellStart"/>
        <w:r w:rsidRPr="004C2BAE">
          <w:rPr>
            <w:rFonts w:ascii="Arial" w:eastAsia="Times New Roman" w:hAnsi="Arial" w:cs="Arial"/>
            <w:color w:val="000000"/>
            <w:kern w:val="0"/>
            <w:lang w:val="en-US"/>
            <w14:ligatures w14:val="none"/>
          </w:rPr>
          <w:t>Hodjegan</w:t>
        </w:r>
        <w:proofErr w:type="spellEnd"/>
        <w:r w:rsidRPr="004C2BAE">
          <w:rPr>
            <w:rFonts w:ascii="Arial" w:eastAsia="Times New Roman" w:hAnsi="Arial" w:cs="Arial"/>
            <w:color w:val="000000"/>
            <w:kern w:val="0"/>
            <w:lang w:val="en-US"/>
            <w14:ligatures w14:val="none"/>
          </w:rPr>
          <w:t xml:space="preserve"> A, and Tucker GT (2011) Prediction of time-dependent CYP3A4 drug–drug interactions by physiologically based pharmacokinetic modelling: Impact of inactivation parameters and enzyme turnover. </w:t>
        </w:r>
        <w:proofErr w:type="spellStart"/>
        <w:r w:rsidRPr="004C2BAE">
          <w:rPr>
            <w:rFonts w:ascii="Arial" w:eastAsia="Times New Roman" w:hAnsi="Arial" w:cs="Arial"/>
            <w:i/>
            <w:iCs/>
            <w:color w:val="000000"/>
            <w:kern w:val="0"/>
            <w:lang w:val="en-US"/>
            <w14:ligatures w14:val="none"/>
          </w:rPr>
          <w:t>Eur</w:t>
        </w:r>
        <w:proofErr w:type="spellEnd"/>
        <w:r w:rsidRPr="004C2BAE">
          <w:rPr>
            <w:rFonts w:ascii="Arial" w:eastAsia="Times New Roman" w:hAnsi="Arial" w:cs="Arial"/>
            <w:i/>
            <w:iCs/>
            <w:color w:val="000000"/>
            <w:kern w:val="0"/>
            <w:lang w:val="en-US"/>
            <w14:ligatures w14:val="none"/>
          </w:rPr>
          <w:t xml:space="preserve"> J Pharm Sci</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43</w:t>
        </w:r>
        <w:r w:rsidRPr="004C2BAE">
          <w:rPr>
            <w:rFonts w:ascii="Arial" w:eastAsia="Times New Roman" w:hAnsi="Arial" w:cs="Arial"/>
            <w:color w:val="000000"/>
            <w:kern w:val="0"/>
            <w:lang w:val="en-US"/>
            <w14:ligatures w14:val="none"/>
          </w:rPr>
          <w:t>:160–173.</w:t>
        </w:r>
      </w:hyperlink>
    </w:p>
    <w:p w14:paraId="5E944A2F" w14:textId="164ECE1D"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4" w:history="1">
        <w:r w:rsidRPr="004C2BAE">
          <w:rPr>
            <w:rFonts w:ascii="Arial" w:eastAsia="Times New Roman" w:hAnsi="Arial" w:cs="Arial"/>
            <w:color w:val="000000"/>
            <w:kern w:val="0"/>
            <w:lang w:val="en-US"/>
            <w14:ligatures w14:val="none"/>
          </w:rPr>
          <w:t xml:space="preserve">Zammit GK (2007) Ramelteon: a novel hypnotic indicated for the treatment of insomnia. </w:t>
        </w:r>
        <w:r w:rsidRPr="004C2BAE">
          <w:rPr>
            <w:rFonts w:ascii="Arial" w:eastAsia="Times New Roman" w:hAnsi="Arial" w:cs="Arial"/>
            <w:i/>
            <w:iCs/>
            <w:color w:val="000000"/>
            <w:kern w:val="0"/>
            <w:lang w:val="en-US"/>
            <w14:ligatures w14:val="none"/>
          </w:rPr>
          <w:t>Psychiatry (</w:t>
        </w:r>
        <w:proofErr w:type="spellStart"/>
        <w:r w:rsidRPr="004C2BAE">
          <w:rPr>
            <w:rFonts w:ascii="Arial" w:eastAsia="Times New Roman" w:hAnsi="Arial" w:cs="Arial"/>
            <w:i/>
            <w:iCs/>
            <w:color w:val="000000"/>
            <w:kern w:val="0"/>
            <w:lang w:val="en-US"/>
            <w14:ligatures w14:val="none"/>
          </w:rPr>
          <w:t>Edgmont</w:t>
        </w:r>
        <w:proofErr w:type="spellEnd"/>
        <w:r w:rsidRPr="004C2BAE">
          <w:rPr>
            <w:rFonts w:ascii="Arial" w:eastAsia="Times New Roman" w:hAnsi="Arial" w:cs="Arial"/>
            <w:i/>
            <w:iCs/>
            <w:color w:val="000000"/>
            <w:kern w:val="0"/>
            <w:lang w:val="en-US"/>
            <w14:ligatures w14:val="none"/>
          </w:rPr>
          <w:t xml:space="preserve"> (Pa : </w:t>
        </w:r>
        <w:proofErr w:type="spellStart"/>
        <w:r w:rsidRPr="004C2BAE">
          <w:rPr>
            <w:rFonts w:ascii="Arial" w:eastAsia="Times New Roman" w:hAnsi="Arial" w:cs="Arial"/>
            <w:i/>
            <w:iCs/>
            <w:color w:val="000000"/>
            <w:kern w:val="0"/>
            <w:lang w:val="en-US"/>
            <w14:ligatures w14:val="none"/>
          </w:rPr>
          <w:t>Townsh</w:t>
        </w:r>
        <w:proofErr w:type="spellEnd"/>
        <w:r w:rsidRPr="004C2BAE">
          <w:rPr>
            <w:rFonts w:ascii="Arial" w:eastAsia="Times New Roman" w:hAnsi="Arial" w:cs="Arial"/>
            <w:i/>
            <w:iCs/>
            <w:color w:val="000000"/>
            <w:kern w:val="0"/>
            <w:lang w:val="en-US"/>
            <w14:ligatures w14:val="none"/>
          </w:rPr>
          <w:t>))</w:t>
        </w:r>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4</w:t>
        </w:r>
        <w:r w:rsidRPr="004C2BAE">
          <w:rPr>
            <w:rFonts w:ascii="Arial" w:eastAsia="Times New Roman" w:hAnsi="Arial" w:cs="Arial"/>
            <w:color w:val="000000"/>
            <w:kern w:val="0"/>
            <w:lang w:val="en-US"/>
            <w14:ligatures w14:val="none"/>
          </w:rPr>
          <w:t>:36–42.</w:t>
        </w:r>
      </w:hyperlink>
    </w:p>
    <w:p w14:paraId="79EEDDB0" w14:textId="7777777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5" w:history="1">
        <w:r w:rsidRPr="004C2BAE">
          <w:rPr>
            <w:rFonts w:ascii="Arial" w:eastAsia="Times New Roman" w:hAnsi="Arial" w:cs="Arial"/>
            <w:color w:val="000000"/>
            <w:kern w:val="0"/>
            <w:lang w:val="en-US"/>
            <w14:ligatures w14:val="none"/>
          </w:rPr>
          <w:t xml:space="preserve">Zhang X, Jones DR, and Hall SD (2009) Prediction of the Effect of Erythromycin, Diltiazem, and Their Metabolites, Alone and in Combination, on CYP3A4 Inhibition.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37</w:t>
        </w:r>
        <w:r w:rsidRPr="004C2BAE">
          <w:rPr>
            <w:rFonts w:ascii="Arial" w:eastAsia="Times New Roman" w:hAnsi="Arial" w:cs="Arial"/>
            <w:color w:val="000000"/>
            <w:kern w:val="0"/>
            <w:lang w:val="en-US"/>
            <w14:ligatures w14:val="none"/>
          </w:rPr>
          <w:t>:150–160.</w:t>
        </w:r>
        <w:r w:rsidRPr="004C2BAE">
          <w:rPr>
            <w:rFonts w:ascii="Arial" w:eastAsia="Times New Roman" w:hAnsi="Arial" w:cs="Arial"/>
            <w:color w:val="000000"/>
            <w:kern w:val="0"/>
            <w:lang w:val="en-US"/>
            <w14:ligatures w14:val="none"/>
          </w:rPr>
          <w:br/>
          <w:t xml:space="preserve">Zhao P, Lee CA, and Kunze KL (2007) Sequential Metabolism Is Responsible for Diltiazem-Induced Time-Dependent Loss of CYP3A.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35</w:t>
        </w:r>
        <w:r w:rsidRPr="004C2BAE">
          <w:rPr>
            <w:rFonts w:ascii="Arial" w:eastAsia="Times New Roman" w:hAnsi="Arial" w:cs="Arial"/>
            <w:color w:val="000000"/>
            <w:kern w:val="0"/>
            <w:lang w:val="en-US"/>
            <w14:ligatures w14:val="none"/>
          </w:rPr>
          <w:t>:704–712.</w:t>
        </w:r>
      </w:hyperlink>
    </w:p>
    <w:p w14:paraId="5BBBA95D" w14:textId="6845EA6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6" w:history="1">
        <w:r w:rsidRPr="004C2BAE">
          <w:rPr>
            <w:rFonts w:ascii="Arial" w:eastAsia="Times New Roman" w:hAnsi="Arial" w:cs="Arial"/>
            <w:color w:val="000000"/>
            <w:kern w:val="0"/>
            <w:lang w:val="en-US"/>
            <w14:ligatures w14:val="none"/>
          </w:rPr>
          <w:t xml:space="preserve">Zhao P, Vieira M de LT, Grillo JA, Song P, Wu T, Zheng JH, Arya V, Berglund EG, Atkinson AJ, Sugiyama Y, Pang KS, Reynolds KS, Abernethy DR, Zhang L, Lesko LJ, and Huang S (2012) Evaluation of Exposure Change of </w:t>
        </w:r>
        <w:proofErr w:type="spellStart"/>
        <w:r w:rsidRPr="004C2BAE">
          <w:rPr>
            <w:rFonts w:ascii="Arial" w:eastAsia="Times New Roman" w:hAnsi="Arial" w:cs="Arial"/>
            <w:color w:val="000000"/>
            <w:kern w:val="0"/>
            <w:lang w:val="en-US"/>
            <w14:ligatures w14:val="none"/>
          </w:rPr>
          <w:t>Nonrenally</w:t>
        </w:r>
        <w:proofErr w:type="spellEnd"/>
        <w:r w:rsidRPr="004C2BAE">
          <w:rPr>
            <w:rFonts w:ascii="Arial" w:eastAsia="Times New Roman" w:hAnsi="Arial" w:cs="Arial"/>
            <w:color w:val="000000"/>
            <w:kern w:val="0"/>
            <w:lang w:val="en-US"/>
            <w14:ligatures w14:val="none"/>
          </w:rPr>
          <w:t xml:space="preserve"> Eliminated Drugs in Patients </w:t>
        </w:r>
        <w:proofErr w:type="gramStart"/>
        <w:r w:rsidRPr="004C2BAE">
          <w:rPr>
            <w:rFonts w:ascii="Arial" w:eastAsia="Times New Roman" w:hAnsi="Arial" w:cs="Arial"/>
            <w:color w:val="000000"/>
            <w:kern w:val="0"/>
            <w:lang w:val="en-US"/>
            <w14:ligatures w14:val="none"/>
          </w:rPr>
          <w:t>With</w:t>
        </w:r>
        <w:proofErr w:type="gramEnd"/>
        <w:r w:rsidRPr="004C2BAE">
          <w:rPr>
            <w:rFonts w:ascii="Arial" w:eastAsia="Times New Roman" w:hAnsi="Arial" w:cs="Arial"/>
            <w:color w:val="000000"/>
            <w:kern w:val="0"/>
            <w:lang w:val="en-US"/>
            <w14:ligatures w14:val="none"/>
          </w:rPr>
          <w:t xml:space="preserve"> Chronic Kidney Disease Using Physiologically Based Pharmacokinetic Modeling and Simulation.  </w:t>
        </w:r>
        <w:r w:rsidRPr="004C2BAE">
          <w:rPr>
            <w:rFonts w:ascii="Arial" w:eastAsia="Times New Roman" w:hAnsi="Arial" w:cs="Arial"/>
            <w:i/>
            <w:iCs/>
            <w:color w:val="000000"/>
            <w:kern w:val="0"/>
            <w:lang w:val="en-US"/>
            <w14:ligatures w14:val="none"/>
          </w:rPr>
          <w:t xml:space="preserve">J Clin </w:t>
        </w:r>
        <w:proofErr w:type="spellStart"/>
        <w:r w:rsidRPr="004C2BAE">
          <w:rPr>
            <w:rFonts w:ascii="Arial" w:eastAsia="Times New Roman" w:hAnsi="Arial" w:cs="Arial"/>
            <w:i/>
            <w:iCs/>
            <w:color w:val="000000"/>
            <w:kern w:val="0"/>
            <w:lang w:val="en-US"/>
            <w14:ligatures w14:val="none"/>
          </w:rPr>
          <w:t>Pharmacol</w:t>
        </w:r>
        <w:proofErr w:type="spellEnd"/>
        <w:r w:rsidRPr="004C2BAE">
          <w:rPr>
            <w:rFonts w:ascii="Arial" w:eastAsia="Times New Roman" w:hAnsi="Arial" w:cs="Arial"/>
            <w:color w:val="000000"/>
            <w:kern w:val="0"/>
            <w:lang w:val="en-US"/>
            <w14:ligatures w14:val="none"/>
          </w:rPr>
          <w:t xml:space="preserve"> </w:t>
        </w:r>
        <w:r w:rsidRPr="004C2BAE">
          <w:rPr>
            <w:rFonts w:ascii="Arial" w:eastAsia="Times New Roman" w:hAnsi="Arial" w:cs="Arial"/>
            <w:b/>
            <w:bCs/>
            <w:color w:val="000000"/>
            <w:kern w:val="0"/>
            <w:lang w:val="en-US"/>
            <w14:ligatures w14:val="none"/>
          </w:rPr>
          <w:t>52</w:t>
        </w:r>
        <w:r w:rsidRPr="004C2BAE">
          <w:rPr>
            <w:rFonts w:ascii="Arial" w:eastAsia="Times New Roman" w:hAnsi="Arial" w:cs="Arial"/>
            <w:color w:val="000000"/>
            <w:kern w:val="0"/>
            <w:lang w:val="en-US"/>
            <w14:ligatures w14:val="none"/>
          </w:rPr>
          <w:t>:91S-108S.</w:t>
        </w:r>
      </w:hyperlink>
    </w:p>
    <w:p w14:paraId="495D3B83" w14:textId="5D3E5047" w:rsidR="008F406A" w:rsidRPr="004C2BAE" w:rsidRDefault="008F406A" w:rsidP="00137458">
      <w:pPr>
        <w:pStyle w:val="ListParagraph"/>
        <w:numPr>
          <w:ilvl w:val="0"/>
          <w:numId w:val="2"/>
        </w:numPr>
        <w:spacing w:before="200" w:after="200" w:line="276" w:lineRule="auto"/>
        <w:jc w:val="both"/>
        <w:rPr>
          <w:rFonts w:ascii="Arial" w:eastAsia="Times New Roman" w:hAnsi="Arial" w:cs="Arial"/>
          <w:kern w:val="0"/>
          <w:lang w:val="en-US"/>
          <w14:ligatures w14:val="none"/>
        </w:rPr>
      </w:pPr>
      <w:hyperlink r:id="rId127" w:history="1">
        <w:proofErr w:type="spellStart"/>
        <w:r w:rsidRPr="004C2BAE">
          <w:rPr>
            <w:rFonts w:ascii="Arial" w:eastAsia="Times New Roman" w:hAnsi="Arial" w:cs="Arial"/>
            <w:color w:val="000000"/>
            <w:kern w:val="0"/>
            <w:lang w:val="en-US"/>
            <w14:ligatures w14:val="none"/>
          </w:rPr>
          <w:t>Zimmerlin</w:t>
        </w:r>
        <w:proofErr w:type="spellEnd"/>
        <w:r w:rsidRPr="004C2BAE">
          <w:rPr>
            <w:rFonts w:ascii="Arial" w:eastAsia="Times New Roman" w:hAnsi="Arial" w:cs="Arial"/>
            <w:color w:val="000000"/>
            <w:kern w:val="0"/>
            <w:lang w:val="en-US"/>
            <w14:ligatures w14:val="none"/>
          </w:rPr>
          <w:t xml:space="preserve"> A, </w:t>
        </w:r>
        <w:proofErr w:type="spellStart"/>
        <w:r w:rsidRPr="004C2BAE">
          <w:rPr>
            <w:rFonts w:ascii="Arial" w:eastAsia="Times New Roman" w:hAnsi="Arial" w:cs="Arial"/>
            <w:color w:val="000000"/>
            <w:kern w:val="0"/>
            <w:lang w:val="en-US"/>
            <w14:ligatures w14:val="none"/>
          </w:rPr>
          <w:t>Trunzer</w:t>
        </w:r>
        <w:proofErr w:type="spellEnd"/>
        <w:r w:rsidRPr="004C2BAE">
          <w:rPr>
            <w:rFonts w:ascii="Arial" w:eastAsia="Times New Roman" w:hAnsi="Arial" w:cs="Arial"/>
            <w:color w:val="000000"/>
            <w:kern w:val="0"/>
            <w:lang w:val="en-US"/>
            <w14:ligatures w14:val="none"/>
          </w:rPr>
          <w:t xml:space="preserve"> M, and Faller B (2011) CYP3A Time-Dependent Inhibition Risk Assessment Validated with 400 Reference Drugs. </w:t>
        </w:r>
        <w:r w:rsidRPr="004C2BAE">
          <w:rPr>
            <w:rFonts w:ascii="Arial" w:eastAsia="Times New Roman" w:hAnsi="Arial" w:cs="Arial"/>
            <w:i/>
            <w:iCs/>
            <w:color w:val="000000"/>
            <w:kern w:val="0"/>
            <w:lang w:val="en-US"/>
            <w14:ligatures w14:val="none"/>
          </w:rPr>
          <w:t xml:space="preserve">Drug </w:t>
        </w:r>
        <w:proofErr w:type="spellStart"/>
        <w:r w:rsidRPr="004C2BAE">
          <w:rPr>
            <w:rFonts w:ascii="Arial" w:eastAsia="Times New Roman" w:hAnsi="Arial" w:cs="Arial"/>
            <w:i/>
            <w:iCs/>
            <w:color w:val="000000"/>
            <w:kern w:val="0"/>
            <w:lang w:val="en-US"/>
            <w14:ligatures w14:val="none"/>
          </w:rPr>
          <w:t>Metab</w:t>
        </w:r>
        <w:proofErr w:type="spellEnd"/>
        <w:r w:rsidRPr="004C2BAE">
          <w:rPr>
            <w:rFonts w:ascii="Arial" w:eastAsia="Times New Roman" w:hAnsi="Arial" w:cs="Arial"/>
            <w:i/>
            <w:iCs/>
            <w:color w:val="000000"/>
            <w:kern w:val="0"/>
            <w:lang w:val="en-US"/>
            <w14:ligatures w14:val="none"/>
          </w:rPr>
          <w:t xml:space="preserve"> </w:t>
        </w:r>
        <w:proofErr w:type="spellStart"/>
        <w:r w:rsidRPr="004C2BAE">
          <w:rPr>
            <w:rFonts w:ascii="Arial" w:eastAsia="Times New Roman" w:hAnsi="Arial" w:cs="Arial"/>
            <w:i/>
            <w:iCs/>
            <w:color w:val="000000"/>
            <w:kern w:val="0"/>
            <w:lang w:val="en-US"/>
            <w14:ligatures w14:val="none"/>
          </w:rPr>
          <w:t>Dispos</w:t>
        </w:r>
        <w:proofErr w:type="spellEnd"/>
        <w:r w:rsidRPr="004C2BAE">
          <w:rPr>
            <w:rFonts w:ascii="Arial" w:eastAsia="Times New Roman" w:hAnsi="Arial" w:cs="Arial"/>
            <w:i/>
            <w:iCs/>
            <w:color w:val="000000"/>
            <w:kern w:val="0"/>
            <w:lang w:val="en-US"/>
            <w14:ligatures w14:val="none"/>
          </w:rPr>
          <w:t xml:space="preserve"> </w:t>
        </w:r>
        <w:r w:rsidRPr="004C2BAE">
          <w:rPr>
            <w:rFonts w:ascii="Arial" w:eastAsia="Times New Roman" w:hAnsi="Arial" w:cs="Arial"/>
            <w:b/>
            <w:bCs/>
            <w:color w:val="000000"/>
            <w:kern w:val="0"/>
            <w:lang w:val="en-US"/>
            <w14:ligatures w14:val="none"/>
          </w:rPr>
          <w:t>39</w:t>
        </w:r>
        <w:r w:rsidRPr="004C2BAE">
          <w:rPr>
            <w:rFonts w:ascii="Arial" w:eastAsia="Times New Roman" w:hAnsi="Arial" w:cs="Arial"/>
            <w:color w:val="000000"/>
            <w:kern w:val="0"/>
            <w:lang w:val="en-US"/>
            <w14:ligatures w14:val="none"/>
          </w:rPr>
          <w:t>:1039–1046.</w:t>
        </w:r>
      </w:hyperlink>
    </w:p>
    <w:p w14:paraId="4107F7F2" w14:textId="62EB1BF3" w:rsidR="00802C88" w:rsidRPr="004C2BAE" w:rsidRDefault="00802C88" w:rsidP="008F406A">
      <w:pPr>
        <w:spacing w:line="240" w:lineRule="auto"/>
        <w:jc w:val="both"/>
        <w:rPr>
          <w:rFonts w:ascii="Arial" w:eastAsia="Utopia-Regular" w:hAnsi="Arial" w:cs="Arial"/>
          <w:kern w:val="0"/>
          <w:lang w:val="en-US"/>
        </w:rPr>
      </w:pPr>
    </w:p>
    <w:sectPr w:rsidR="00802C88" w:rsidRPr="004C2BAE" w:rsidSect="00860733">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B0FA6" w14:textId="77777777" w:rsidR="00570A61" w:rsidRDefault="00570A61" w:rsidP="00A81354">
      <w:pPr>
        <w:spacing w:after="0" w:line="240" w:lineRule="auto"/>
      </w:pPr>
      <w:r>
        <w:separator/>
      </w:r>
    </w:p>
  </w:endnote>
  <w:endnote w:type="continuationSeparator" w:id="0">
    <w:p w14:paraId="1EF36216" w14:textId="77777777" w:rsidR="00570A61" w:rsidRDefault="00570A61" w:rsidP="00A81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Utopia-Regular">
    <w:altName w:val="Yu Gothic"/>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EC2F8" w14:textId="77777777" w:rsidR="00570A61" w:rsidRDefault="00570A61" w:rsidP="00A81354">
      <w:pPr>
        <w:spacing w:after="0" w:line="240" w:lineRule="auto"/>
      </w:pPr>
      <w:r>
        <w:separator/>
      </w:r>
    </w:p>
  </w:footnote>
  <w:footnote w:type="continuationSeparator" w:id="0">
    <w:p w14:paraId="221D1D25" w14:textId="77777777" w:rsidR="00570A61" w:rsidRDefault="00570A61" w:rsidP="00A81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E3491"/>
    <w:multiLevelType w:val="hybridMultilevel"/>
    <w:tmpl w:val="A5623F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FD0624"/>
    <w:multiLevelType w:val="hybridMultilevel"/>
    <w:tmpl w:val="83F4B3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4232287">
    <w:abstractNumId w:val="1"/>
  </w:num>
  <w:num w:numId="2" w16cid:durableId="611497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drawingGridHorizontalSpacing w:val="187"/>
  <w:drawingGridVerticalSpacing w:val="187"/>
  <w:doNotUseMarginsForDrawingGridOrigin/>
  <w:drawingGridHorizontalOrigin w:val="1138"/>
  <w:drawingGridVerticalOrigin w:val="141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669"/>
    <w:rsid w:val="00010CC7"/>
    <w:rsid w:val="000177E0"/>
    <w:rsid w:val="00022FD7"/>
    <w:rsid w:val="000326FF"/>
    <w:rsid w:val="00046E8C"/>
    <w:rsid w:val="00055C6A"/>
    <w:rsid w:val="00056CF0"/>
    <w:rsid w:val="00056D35"/>
    <w:rsid w:val="00075EB0"/>
    <w:rsid w:val="000772EC"/>
    <w:rsid w:val="000871AD"/>
    <w:rsid w:val="00087776"/>
    <w:rsid w:val="00093C55"/>
    <w:rsid w:val="000A0845"/>
    <w:rsid w:val="000A0C3B"/>
    <w:rsid w:val="000A7497"/>
    <w:rsid w:val="000B1012"/>
    <w:rsid w:val="000C05A8"/>
    <w:rsid w:val="000C4007"/>
    <w:rsid w:val="000F64A2"/>
    <w:rsid w:val="00101038"/>
    <w:rsid w:val="00123364"/>
    <w:rsid w:val="00123EDA"/>
    <w:rsid w:val="00124F63"/>
    <w:rsid w:val="001300D0"/>
    <w:rsid w:val="0013296D"/>
    <w:rsid w:val="00137458"/>
    <w:rsid w:val="00144C4F"/>
    <w:rsid w:val="0014504D"/>
    <w:rsid w:val="001578EF"/>
    <w:rsid w:val="00160508"/>
    <w:rsid w:val="0016481C"/>
    <w:rsid w:val="001656B6"/>
    <w:rsid w:val="0017592D"/>
    <w:rsid w:val="00184985"/>
    <w:rsid w:val="00186C04"/>
    <w:rsid w:val="00192635"/>
    <w:rsid w:val="00192F5D"/>
    <w:rsid w:val="00194322"/>
    <w:rsid w:val="001B4E98"/>
    <w:rsid w:val="001C0DA5"/>
    <w:rsid w:val="001D728B"/>
    <w:rsid w:val="001E2860"/>
    <w:rsid w:val="00205798"/>
    <w:rsid w:val="00210A49"/>
    <w:rsid w:val="00213AB1"/>
    <w:rsid w:val="002140C3"/>
    <w:rsid w:val="00233FD4"/>
    <w:rsid w:val="00236BDB"/>
    <w:rsid w:val="00237C98"/>
    <w:rsid w:val="00245691"/>
    <w:rsid w:val="002566CD"/>
    <w:rsid w:val="00257090"/>
    <w:rsid w:val="00283B6B"/>
    <w:rsid w:val="00290515"/>
    <w:rsid w:val="0029609F"/>
    <w:rsid w:val="002A5383"/>
    <w:rsid w:val="002A553C"/>
    <w:rsid w:val="002A59E1"/>
    <w:rsid w:val="002B7AD8"/>
    <w:rsid w:val="002C4EE7"/>
    <w:rsid w:val="002C6270"/>
    <w:rsid w:val="002D21A2"/>
    <w:rsid w:val="002D67B5"/>
    <w:rsid w:val="002E1F1E"/>
    <w:rsid w:val="002E3033"/>
    <w:rsid w:val="002F4D64"/>
    <w:rsid w:val="002F54FE"/>
    <w:rsid w:val="003062E4"/>
    <w:rsid w:val="00312010"/>
    <w:rsid w:val="00313394"/>
    <w:rsid w:val="00335343"/>
    <w:rsid w:val="00342F8E"/>
    <w:rsid w:val="00355E69"/>
    <w:rsid w:val="00356289"/>
    <w:rsid w:val="003651A4"/>
    <w:rsid w:val="0036762D"/>
    <w:rsid w:val="003800E2"/>
    <w:rsid w:val="00381718"/>
    <w:rsid w:val="00384D28"/>
    <w:rsid w:val="00385F16"/>
    <w:rsid w:val="00391D64"/>
    <w:rsid w:val="003A4279"/>
    <w:rsid w:val="003C14BE"/>
    <w:rsid w:val="003C605E"/>
    <w:rsid w:val="003E5187"/>
    <w:rsid w:val="003F0BFD"/>
    <w:rsid w:val="004010D9"/>
    <w:rsid w:val="0041766F"/>
    <w:rsid w:val="004210BA"/>
    <w:rsid w:val="004307C2"/>
    <w:rsid w:val="004313B8"/>
    <w:rsid w:val="004408A1"/>
    <w:rsid w:val="00440EC9"/>
    <w:rsid w:val="004445CF"/>
    <w:rsid w:val="00445196"/>
    <w:rsid w:val="004551C9"/>
    <w:rsid w:val="00455932"/>
    <w:rsid w:val="0046242F"/>
    <w:rsid w:val="0046308C"/>
    <w:rsid w:val="00464B33"/>
    <w:rsid w:val="00465C25"/>
    <w:rsid w:val="00465D34"/>
    <w:rsid w:val="004717A2"/>
    <w:rsid w:val="004749BB"/>
    <w:rsid w:val="004937F3"/>
    <w:rsid w:val="004A0E5A"/>
    <w:rsid w:val="004B2E4D"/>
    <w:rsid w:val="004B5A3F"/>
    <w:rsid w:val="004C053F"/>
    <w:rsid w:val="004C2BAE"/>
    <w:rsid w:val="004D002A"/>
    <w:rsid w:val="004D1E2D"/>
    <w:rsid w:val="004D5188"/>
    <w:rsid w:val="004E2D1B"/>
    <w:rsid w:val="005014CC"/>
    <w:rsid w:val="00502402"/>
    <w:rsid w:val="005041A9"/>
    <w:rsid w:val="00504525"/>
    <w:rsid w:val="0050480B"/>
    <w:rsid w:val="0050578B"/>
    <w:rsid w:val="005177DF"/>
    <w:rsid w:val="00521AD8"/>
    <w:rsid w:val="0052307C"/>
    <w:rsid w:val="00536A41"/>
    <w:rsid w:val="00540598"/>
    <w:rsid w:val="005440DE"/>
    <w:rsid w:val="00544F04"/>
    <w:rsid w:val="005502E4"/>
    <w:rsid w:val="005505F0"/>
    <w:rsid w:val="00557437"/>
    <w:rsid w:val="00557A8A"/>
    <w:rsid w:val="00562CFB"/>
    <w:rsid w:val="00563D25"/>
    <w:rsid w:val="00564C2E"/>
    <w:rsid w:val="00565E7B"/>
    <w:rsid w:val="00566046"/>
    <w:rsid w:val="00570A61"/>
    <w:rsid w:val="00573D98"/>
    <w:rsid w:val="005811DF"/>
    <w:rsid w:val="0058203E"/>
    <w:rsid w:val="00584F02"/>
    <w:rsid w:val="005927F3"/>
    <w:rsid w:val="00597F6D"/>
    <w:rsid w:val="005A1A62"/>
    <w:rsid w:val="005A1E1B"/>
    <w:rsid w:val="005A200A"/>
    <w:rsid w:val="005A2B33"/>
    <w:rsid w:val="005A43DA"/>
    <w:rsid w:val="005B22C3"/>
    <w:rsid w:val="005B2300"/>
    <w:rsid w:val="005C5616"/>
    <w:rsid w:val="005E180B"/>
    <w:rsid w:val="005E7084"/>
    <w:rsid w:val="005F0142"/>
    <w:rsid w:val="005F27AC"/>
    <w:rsid w:val="005F391E"/>
    <w:rsid w:val="00601016"/>
    <w:rsid w:val="00611002"/>
    <w:rsid w:val="00626EAA"/>
    <w:rsid w:val="006321FA"/>
    <w:rsid w:val="0064179E"/>
    <w:rsid w:val="00651D8F"/>
    <w:rsid w:val="00655795"/>
    <w:rsid w:val="0066140E"/>
    <w:rsid w:val="00676D44"/>
    <w:rsid w:val="0068317A"/>
    <w:rsid w:val="00685964"/>
    <w:rsid w:val="006A2551"/>
    <w:rsid w:val="006C0A44"/>
    <w:rsid w:val="006C2FC5"/>
    <w:rsid w:val="006D0328"/>
    <w:rsid w:val="006D1053"/>
    <w:rsid w:val="006D7479"/>
    <w:rsid w:val="006F3467"/>
    <w:rsid w:val="006F6F28"/>
    <w:rsid w:val="007002DE"/>
    <w:rsid w:val="00712289"/>
    <w:rsid w:val="007139CA"/>
    <w:rsid w:val="00713C53"/>
    <w:rsid w:val="007146F8"/>
    <w:rsid w:val="007200C5"/>
    <w:rsid w:val="007224FC"/>
    <w:rsid w:val="007263B0"/>
    <w:rsid w:val="007331FC"/>
    <w:rsid w:val="007333D7"/>
    <w:rsid w:val="00746C77"/>
    <w:rsid w:val="00761384"/>
    <w:rsid w:val="00766F03"/>
    <w:rsid w:val="00773761"/>
    <w:rsid w:val="007776D0"/>
    <w:rsid w:val="0078185F"/>
    <w:rsid w:val="007A3192"/>
    <w:rsid w:val="007A3B2B"/>
    <w:rsid w:val="007A4A5F"/>
    <w:rsid w:val="007A650A"/>
    <w:rsid w:val="007B7812"/>
    <w:rsid w:val="007E7C48"/>
    <w:rsid w:val="007F156A"/>
    <w:rsid w:val="007F3669"/>
    <w:rsid w:val="00802C88"/>
    <w:rsid w:val="00810AD6"/>
    <w:rsid w:val="0081461E"/>
    <w:rsid w:val="00814D00"/>
    <w:rsid w:val="00816F04"/>
    <w:rsid w:val="00820114"/>
    <w:rsid w:val="00820F2F"/>
    <w:rsid w:val="00825A96"/>
    <w:rsid w:val="00826B7A"/>
    <w:rsid w:val="008271E4"/>
    <w:rsid w:val="00827B58"/>
    <w:rsid w:val="00834242"/>
    <w:rsid w:val="00850B58"/>
    <w:rsid w:val="008538EF"/>
    <w:rsid w:val="00856451"/>
    <w:rsid w:val="00860733"/>
    <w:rsid w:val="00866C65"/>
    <w:rsid w:val="008816D0"/>
    <w:rsid w:val="00886C4F"/>
    <w:rsid w:val="00892E1A"/>
    <w:rsid w:val="0089677B"/>
    <w:rsid w:val="008A20C8"/>
    <w:rsid w:val="008B0FED"/>
    <w:rsid w:val="008B1647"/>
    <w:rsid w:val="008B358C"/>
    <w:rsid w:val="008B63C5"/>
    <w:rsid w:val="008B72B3"/>
    <w:rsid w:val="008C158E"/>
    <w:rsid w:val="008C1F6D"/>
    <w:rsid w:val="008C7469"/>
    <w:rsid w:val="008D0A25"/>
    <w:rsid w:val="008E5D68"/>
    <w:rsid w:val="008F406A"/>
    <w:rsid w:val="008F7B67"/>
    <w:rsid w:val="00900275"/>
    <w:rsid w:val="00901148"/>
    <w:rsid w:val="00901A57"/>
    <w:rsid w:val="009033A3"/>
    <w:rsid w:val="009075B9"/>
    <w:rsid w:val="0091165B"/>
    <w:rsid w:val="00911E72"/>
    <w:rsid w:val="009235DD"/>
    <w:rsid w:val="00930913"/>
    <w:rsid w:val="00932746"/>
    <w:rsid w:val="00936869"/>
    <w:rsid w:val="00940762"/>
    <w:rsid w:val="00941DCF"/>
    <w:rsid w:val="00953FFF"/>
    <w:rsid w:val="00955BFD"/>
    <w:rsid w:val="0096167E"/>
    <w:rsid w:val="00967BFD"/>
    <w:rsid w:val="00973B31"/>
    <w:rsid w:val="009810CC"/>
    <w:rsid w:val="00981A61"/>
    <w:rsid w:val="00984431"/>
    <w:rsid w:val="00991353"/>
    <w:rsid w:val="00991DC0"/>
    <w:rsid w:val="009935F1"/>
    <w:rsid w:val="00994598"/>
    <w:rsid w:val="009A13B9"/>
    <w:rsid w:val="009A70FC"/>
    <w:rsid w:val="009B2DAD"/>
    <w:rsid w:val="009B2FBA"/>
    <w:rsid w:val="009B3917"/>
    <w:rsid w:val="009B4530"/>
    <w:rsid w:val="009B4878"/>
    <w:rsid w:val="009B57C3"/>
    <w:rsid w:val="009C01B9"/>
    <w:rsid w:val="009C3295"/>
    <w:rsid w:val="009C3C8C"/>
    <w:rsid w:val="009E2B4B"/>
    <w:rsid w:val="009E75E0"/>
    <w:rsid w:val="00A0683D"/>
    <w:rsid w:val="00A12AD2"/>
    <w:rsid w:val="00A169EF"/>
    <w:rsid w:val="00A16A9D"/>
    <w:rsid w:val="00A36A3E"/>
    <w:rsid w:val="00A37C9E"/>
    <w:rsid w:val="00A411AE"/>
    <w:rsid w:val="00A44FCF"/>
    <w:rsid w:val="00A72D8C"/>
    <w:rsid w:val="00A802FF"/>
    <w:rsid w:val="00A81354"/>
    <w:rsid w:val="00A86184"/>
    <w:rsid w:val="00A91FD7"/>
    <w:rsid w:val="00A94ACC"/>
    <w:rsid w:val="00AA1DA4"/>
    <w:rsid w:val="00AB0E4B"/>
    <w:rsid w:val="00AB43A4"/>
    <w:rsid w:val="00AB4AE1"/>
    <w:rsid w:val="00AC181F"/>
    <w:rsid w:val="00AC304E"/>
    <w:rsid w:val="00AC4769"/>
    <w:rsid w:val="00AC4935"/>
    <w:rsid w:val="00AD2884"/>
    <w:rsid w:val="00AE3B88"/>
    <w:rsid w:val="00B05FD4"/>
    <w:rsid w:val="00B07E01"/>
    <w:rsid w:val="00B11D10"/>
    <w:rsid w:val="00B13D28"/>
    <w:rsid w:val="00B16D1D"/>
    <w:rsid w:val="00B17EA8"/>
    <w:rsid w:val="00B21CC2"/>
    <w:rsid w:val="00B222EF"/>
    <w:rsid w:val="00B276D5"/>
    <w:rsid w:val="00B36F79"/>
    <w:rsid w:val="00B47AB1"/>
    <w:rsid w:val="00B57E66"/>
    <w:rsid w:val="00B76C07"/>
    <w:rsid w:val="00B776EC"/>
    <w:rsid w:val="00B83B4A"/>
    <w:rsid w:val="00B8432F"/>
    <w:rsid w:val="00B90FF5"/>
    <w:rsid w:val="00B91349"/>
    <w:rsid w:val="00BA4485"/>
    <w:rsid w:val="00BA5961"/>
    <w:rsid w:val="00BB0703"/>
    <w:rsid w:val="00BB22FE"/>
    <w:rsid w:val="00BB413E"/>
    <w:rsid w:val="00BC732F"/>
    <w:rsid w:val="00BD380B"/>
    <w:rsid w:val="00BD3E5C"/>
    <w:rsid w:val="00BE064F"/>
    <w:rsid w:val="00BE6D22"/>
    <w:rsid w:val="00BF795E"/>
    <w:rsid w:val="00C0170E"/>
    <w:rsid w:val="00C14196"/>
    <w:rsid w:val="00C14B15"/>
    <w:rsid w:val="00C15633"/>
    <w:rsid w:val="00C21B64"/>
    <w:rsid w:val="00C255BB"/>
    <w:rsid w:val="00C36F56"/>
    <w:rsid w:val="00C42A7F"/>
    <w:rsid w:val="00C42CEB"/>
    <w:rsid w:val="00C52B41"/>
    <w:rsid w:val="00C53DA3"/>
    <w:rsid w:val="00C676D7"/>
    <w:rsid w:val="00C70FDF"/>
    <w:rsid w:val="00C748D8"/>
    <w:rsid w:val="00C75C2C"/>
    <w:rsid w:val="00C81C1E"/>
    <w:rsid w:val="00C869B5"/>
    <w:rsid w:val="00C92F88"/>
    <w:rsid w:val="00CB7357"/>
    <w:rsid w:val="00CC2260"/>
    <w:rsid w:val="00CD2F0D"/>
    <w:rsid w:val="00CD3258"/>
    <w:rsid w:val="00CE5705"/>
    <w:rsid w:val="00D04CED"/>
    <w:rsid w:val="00D05A4A"/>
    <w:rsid w:val="00D2139B"/>
    <w:rsid w:val="00D2198A"/>
    <w:rsid w:val="00D24945"/>
    <w:rsid w:val="00D41E38"/>
    <w:rsid w:val="00D65DD2"/>
    <w:rsid w:val="00D65FF4"/>
    <w:rsid w:val="00D66E9F"/>
    <w:rsid w:val="00D76FAE"/>
    <w:rsid w:val="00D87836"/>
    <w:rsid w:val="00D92AD8"/>
    <w:rsid w:val="00DB00A4"/>
    <w:rsid w:val="00DB069C"/>
    <w:rsid w:val="00DC79A4"/>
    <w:rsid w:val="00DD19B2"/>
    <w:rsid w:val="00DD6E92"/>
    <w:rsid w:val="00DE32BC"/>
    <w:rsid w:val="00DE7F95"/>
    <w:rsid w:val="00E05318"/>
    <w:rsid w:val="00E13264"/>
    <w:rsid w:val="00E1768A"/>
    <w:rsid w:val="00E178BD"/>
    <w:rsid w:val="00E22945"/>
    <w:rsid w:val="00E24EAE"/>
    <w:rsid w:val="00E27002"/>
    <w:rsid w:val="00E33734"/>
    <w:rsid w:val="00E36CE0"/>
    <w:rsid w:val="00E537B8"/>
    <w:rsid w:val="00E57006"/>
    <w:rsid w:val="00E669CE"/>
    <w:rsid w:val="00E67770"/>
    <w:rsid w:val="00E73AB8"/>
    <w:rsid w:val="00E7431B"/>
    <w:rsid w:val="00E76560"/>
    <w:rsid w:val="00E80A02"/>
    <w:rsid w:val="00EA1281"/>
    <w:rsid w:val="00EA1FD3"/>
    <w:rsid w:val="00EB0890"/>
    <w:rsid w:val="00EB181F"/>
    <w:rsid w:val="00EB5CB4"/>
    <w:rsid w:val="00EB6D65"/>
    <w:rsid w:val="00EE6323"/>
    <w:rsid w:val="00EE6D2C"/>
    <w:rsid w:val="00EF2C83"/>
    <w:rsid w:val="00EF47B6"/>
    <w:rsid w:val="00EF4824"/>
    <w:rsid w:val="00F04F27"/>
    <w:rsid w:val="00F1026D"/>
    <w:rsid w:val="00F107D3"/>
    <w:rsid w:val="00F13A00"/>
    <w:rsid w:val="00F1651D"/>
    <w:rsid w:val="00F24C9F"/>
    <w:rsid w:val="00F25CF1"/>
    <w:rsid w:val="00F3215D"/>
    <w:rsid w:val="00F32577"/>
    <w:rsid w:val="00F42F34"/>
    <w:rsid w:val="00F51776"/>
    <w:rsid w:val="00F52899"/>
    <w:rsid w:val="00F55B27"/>
    <w:rsid w:val="00F633E0"/>
    <w:rsid w:val="00F63A4F"/>
    <w:rsid w:val="00F70E31"/>
    <w:rsid w:val="00F72533"/>
    <w:rsid w:val="00F734C6"/>
    <w:rsid w:val="00F75519"/>
    <w:rsid w:val="00F84BDD"/>
    <w:rsid w:val="00F91E3F"/>
    <w:rsid w:val="00FA1265"/>
    <w:rsid w:val="00FA130F"/>
    <w:rsid w:val="00FA38BD"/>
    <w:rsid w:val="00FA519B"/>
    <w:rsid w:val="00FC00E8"/>
    <w:rsid w:val="00FC700A"/>
    <w:rsid w:val="00FD104B"/>
    <w:rsid w:val="00FE16CA"/>
    <w:rsid w:val="00FE6178"/>
    <w:rsid w:val="00FF1C02"/>
    <w:rsid w:val="00FF299E"/>
    <w:rsid w:val="00FF6C0F"/>
    <w:rsid w:val="00FF6E91"/>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shapeDefaults>
    <o:shapedefaults v:ext="edit" spidmax="1036"/>
    <o:shapelayout v:ext="edit">
      <o:idmap v:ext="edit" data="1"/>
    </o:shapelayout>
  </w:shapeDefaults>
  <w:decimalSymbol w:val="."/>
  <w:listSeparator w:val=","/>
  <w14:docId w14:val="34476304"/>
  <w15:chartTrackingRefBased/>
  <w15:docId w15:val="{4786FF94-1380-45D2-9E76-9D284C8FB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6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F36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6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6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6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6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6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6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6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6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36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6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6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6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6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6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6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669"/>
    <w:rPr>
      <w:rFonts w:eastAsiaTheme="majorEastAsia" w:cstheme="majorBidi"/>
      <w:color w:val="272727" w:themeColor="text1" w:themeTint="D8"/>
    </w:rPr>
  </w:style>
  <w:style w:type="paragraph" w:styleId="Title">
    <w:name w:val="Title"/>
    <w:basedOn w:val="Normal"/>
    <w:next w:val="Normal"/>
    <w:link w:val="TitleChar"/>
    <w:uiPriority w:val="10"/>
    <w:qFormat/>
    <w:rsid w:val="007F36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6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6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6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669"/>
    <w:pPr>
      <w:spacing w:before="160"/>
      <w:jc w:val="center"/>
    </w:pPr>
    <w:rPr>
      <w:i/>
      <w:iCs/>
      <w:color w:val="404040" w:themeColor="text1" w:themeTint="BF"/>
    </w:rPr>
  </w:style>
  <w:style w:type="character" w:customStyle="1" w:styleId="QuoteChar">
    <w:name w:val="Quote Char"/>
    <w:basedOn w:val="DefaultParagraphFont"/>
    <w:link w:val="Quote"/>
    <w:uiPriority w:val="29"/>
    <w:rsid w:val="007F3669"/>
    <w:rPr>
      <w:i/>
      <w:iCs/>
      <w:color w:val="404040" w:themeColor="text1" w:themeTint="BF"/>
    </w:rPr>
  </w:style>
  <w:style w:type="paragraph" w:styleId="ListParagraph">
    <w:name w:val="List Paragraph"/>
    <w:basedOn w:val="Normal"/>
    <w:uiPriority w:val="34"/>
    <w:qFormat/>
    <w:rsid w:val="007F3669"/>
    <w:pPr>
      <w:ind w:left="720"/>
      <w:contextualSpacing/>
    </w:pPr>
  </w:style>
  <w:style w:type="character" w:styleId="IntenseEmphasis">
    <w:name w:val="Intense Emphasis"/>
    <w:basedOn w:val="DefaultParagraphFont"/>
    <w:uiPriority w:val="21"/>
    <w:qFormat/>
    <w:rsid w:val="007F3669"/>
    <w:rPr>
      <w:i/>
      <w:iCs/>
      <w:color w:val="0F4761" w:themeColor="accent1" w:themeShade="BF"/>
    </w:rPr>
  </w:style>
  <w:style w:type="paragraph" w:styleId="IntenseQuote">
    <w:name w:val="Intense Quote"/>
    <w:basedOn w:val="Normal"/>
    <w:next w:val="Normal"/>
    <w:link w:val="IntenseQuoteChar"/>
    <w:uiPriority w:val="30"/>
    <w:qFormat/>
    <w:rsid w:val="007F36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669"/>
    <w:rPr>
      <w:i/>
      <w:iCs/>
      <w:color w:val="0F4761" w:themeColor="accent1" w:themeShade="BF"/>
    </w:rPr>
  </w:style>
  <w:style w:type="character" w:styleId="IntenseReference">
    <w:name w:val="Intense Reference"/>
    <w:basedOn w:val="DefaultParagraphFont"/>
    <w:uiPriority w:val="32"/>
    <w:qFormat/>
    <w:rsid w:val="007F3669"/>
    <w:rPr>
      <w:b/>
      <w:bCs/>
      <w:smallCaps/>
      <w:color w:val="0F4761" w:themeColor="accent1" w:themeShade="BF"/>
      <w:spacing w:val="5"/>
    </w:rPr>
  </w:style>
  <w:style w:type="paragraph" w:styleId="NormalWeb">
    <w:name w:val="Normal (Web)"/>
    <w:basedOn w:val="Normal"/>
    <w:uiPriority w:val="99"/>
    <w:semiHidden/>
    <w:unhideWhenUsed/>
    <w:rsid w:val="007F3669"/>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A81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354"/>
  </w:style>
  <w:style w:type="paragraph" w:styleId="Footer">
    <w:name w:val="footer"/>
    <w:basedOn w:val="Normal"/>
    <w:link w:val="FooterChar"/>
    <w:uiPriority w:val="99"/>
    <w:unhideWhenUsed/>
    <w:rsid w:val="00A81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354"/>
  </w:style>
  <w:style w:type="table" w:styleId="TableGrid">
    <w:name w:val="Table Grid"/>
    <w:basedOn w:val="TableNormal"/>
    <w:uiPriority w:val="39"/>
    <w:rsid w:val="00A813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222EF"/>
    <w:rPr>
      <w:sz w:val="16"/>
      <w:szCs w:val="16"/>
    </w:rPr>
  </w:style>
  <w:style w:type="paragraph" w:styleId="CommentText">
    <w:name w:val="annotation text"/>
    <w:basedOn w:val="Normal"/>
    <w:link w:val="CommentTextChar"/>
    <w:uiPriority w:val="99"/>
    <w:unhideWhenUsed/>
    <w:rsid w:val="00B222EF"/>
    <w:pPr>
      <w:spacing w:line="240" w:lineRule="auto"/>
    </w:pPr>
    <w:rPr>
      <w:sz w:val="20"/>
      <w:szCs w:val="20"/>
    </w:rPr>
  </w:style>
  <w:style w:type="character" w:customStyle="1" w:styleId="CommentTextChar">
    <w:name w:val="Comment Text Char"/>
    <w:basedOn w:val="DefaultParagraphFont"/>
    <w:link w:val="CommentText"/>
    <w:uiPriority w:val="99"/>
    <w:rsid w:val="00B222EF"/>
    <w:rPr>
      <w:sz w:val="20"/>
      <w:szCs w:val="20"/>
    </w:rPr>
  </w:style>
  <w:style w:type="paragraph" w:styleId="CommentSubject">
    <w:name w:val="annotation subject"/>
    <w:basedOn w:val="CommentText"/>
    <w:next w:val="CommentText"/>
    <w:link w:val="CommentSubjectChar"/>
    <w:uiPriority w:val="99"/>
    <w:semiHidden/>
    <w:unhideWhenUsed/>
    <w:rsid w:val="00B222EF"/>
    <w:rPr>
      <w:b/>
      <w:bCs/>
    </w:rPr>
  </w:style>
  <w:style w:type="character" w:customStyle="1" w:styleId="CommentSubjectChar">
    <w:name w:val="Comment Subject Char"/>
    <w:basedOn w:val="CommentTextChar"/>
    <w:link w:val="CommentSubject"/>
    <w:uiPriority w:val="99"/>
    <w:semiHidden/>
    <w:rsid w:val="00B222EF"/>
    <w:rPr>
      <w:b/>
      <w:bCs/>
      <w:sz w:val="20"/>
      <w:szCs w:val="20"/>
    </w:rPr>
  </w:style>
  <w:style w:type="character" w:styleId="Hyperlink">
    <w:name w:val="Hyperlink"/>
    <w:basedOn w:val="DefaultParagraphFont"/>
    <w:uiPriority w:val="99"/>
    <w:unhideWhenUsed/>
    <w:rsid w:val="00FD104B"/>
    <w:rPr>
      <w:color w:val="0000FF"/>
      <w:u w:val="single"/>
    </w:rPr>
  </w:style>
  <w:style w:type="paragraph" w:styleId="Revision">
    <w:name w:val="Revision"/>
    <w:hidden/>
    <w:uiPriority w:val="99"/>
    <w:semiHidden/>
    <w:rsid w:val="003C14BE"/>
    <w:pPr>
      <w:spacing w:after="0" w:line="240" w:lineRule="auto"/>
    </w:pPr>
  </w:style>
  <w:style w:type="character" w:styleId="UnresolvedMention">
    <w:name w:val="Unresolved Mention"/>
    <w:basedOn w:val="DefaultParagraphFont"/>
    <w:uiPriority w:val="99"/>
    <w:semiHidden/>
    <w:unhideWhenUsed/>
    <w:rsid w:val="002E1F1E"/>
    <w:rPr>
      <w:color w:val="605E5C"/>
      <w:shd w:val="clear" w:color="auto" w:fill="E1DFDD"/>
    </w:rPr>
  </w:style>
  <w:style w:type="table" w:styleId="PlainTable4">
    <w:name w:val="Plain Table 4"/>
    <w:basedOn w:val="TableNormal"/>
    <w:uiPriority w:val="44"/>
    <w:rsid w:val="00EB089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PlaceholderText">
    <w:name w:val="Placeholder Text"/>
    <w:basedOn w:val="DefaultParagraphFont"/>
    <w:uiPriority w:val="99"/>
    <w:semiHidden/>
    <w:rsid w:val="009C3295"/>
    <w:rPr>
      <w:color w:val="666666"/>
    </w:rPr>
  </w:style>
  <w:style w:type="paragraph" w:customStyle="1" w:styleId="Bibliography6">
    <w:name w:val="Bibliography6"/>
    <w:basedOn w:val="Normal"/>
    <w:rsid w:val="000A0C3B"/>
    <w:pPr>
      <w:spacing w:before="100" w:beforeAutospacing="1" w:after="100" w:afterAutospacing="1" w:line="240" w:lineRule="auto"/>
    </w:pPr>
    <w:rPr>
      <w:rFonts w:ascii="Times New Roman" w:eastAsiaTheme="minorEastAsia"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337760">
      <w:bodyDiv w:val="1"/>
      <w:marLeft w:val="0"/>
      <w:marRight w:val="0"/>
      <w:marTop w:val="0"/>
      <w:marBottom w:val="0"/>
      <w:divBdr>
        <w:top w:val="none" w:sz="0" w:space="0" w:color="auto"/>
        <w:left w:val="none" w:sz="0" w:space="0" w:color="auto"/>
        <w:bottom w:val="none" w:sz="0" w:space="0" w:color="auto"/>
        <w:right w:val="none" w:sz="0" w:space="0" w:color="auto"/>
      </w:divBdr>
    </w:div>
    <w:div w:id="201211757">
      <w:bodyDiv w:val="1"/>
      <w:marLeft w:val="0"/>
      <w:marRight w:val="0"/>
      <w:marTop w:val="0"/>
      <w:marBottom w:val="0"/>
      <w:divBdr>
        <w:top w:val="none" w:sz="0" w:space="0" w:color="auto"/>
        <w:left w:val="none" w:sz="0" w:space="0" w:color="auto"/>
        <w:bottom w:val="none" w:sz="0" w:space="0" w:color="auto"/>
        <w:right w:val="none" w:sz="0" w:space="0" w:color="auto"/>
      </w:divBdr>
    </w:div>
    <w:div w:id="843012083">
      <w:bodyDiv w:val="1"/>
      <w:marLeft w:val="0"/>
      <w:marRight w:val="0"/>
      <w:marTop w:val="0"/>
      <w:marBottom w:val="0"/>
      <w:divBdr>
        <w:top w:val="none" w:sz="0" w:space="0" w:color="auto"/>
        <w:left w:val="none" w:sz="0" w:space="0" w:color="auto"/>
        <w:bottom w:val="none" w:sz="0" w:space="0" w:color="auto"/>
        <w:right w:val="none" w:sz="0" w:space="0" w:color="auto"/>
      </w:divBdr>
    </w:div>
    <w:div w:id="1025864614">
      <w:bodyDiv w:val="1"/>
      <w:marLeft w:val="0"/>
      <w:marRight w:val="0"/>
      <w:marTop w:val="0"/>
      <w:marBottom w:val="0"/>
      <w:divBdr>
        <w:top w:val="none" w:sz="0" w:space="0" w:color="auto"/>
        <w:left w:val="none" w:sz="0" w:space="0" w:color="auto"/>
        <w:bottom w:val="none" w:sz="0" w:space="0" w:color="auto"/>
        <w:right w:val="none" w:sz="0" w:space="0" w:color="auto"/>
      </w:divBdr>
    </w:div>
    <w:div w:id="1179663018">
      <w:bodyDiv w:val="1"/>
      <w:marLeft w:val="0"/>
      <w:marRight w:val="0"/>
      <w:marTop w:val="0"/>
      <w:marBottom w:val="0"/>
      <w:divBdr>
        <w:top w:val="none" w:sz="0" w:space="0" w:color="auto"/>
        <w:left w:val="none" w:sz="0" w:space="0" w:color="auto"/>
        <w:bottom w:val="none" w:sz="0" w:space="0" w:color="auto"/>
        <w:right w:val="none" w:sz="0" w:space="0" w:color="auto"/>
      </w:divBdr>
    </w:div>
    <w:div w:id="1535926440">
      <w:bodyDiv w:val="1"/>
      <w:marLeft w:val="0"/>
      <w:marRight w:val="0"/>
      <w:marTop w:val="0"/>
      <w:marBottom w:val="0"/>
      <w:divBdr>
        <w:top w:val="none" w:sz="0" w:space="0" w:color="auto"/>
        <w:left w:val="none" w:sz="0" w:space="0" w:color="auto"/>
        <w:bottom w:val="none" w:sz="0" w:space="0" w:color="auto"/>
        <w:right w:val="none" w:sz="0" w:space="0" w:color="auto"/>
      </w:divBdr>
    </w:div>
    <w:div w:id="1543862494">
      <w:bodyDiv w:val="1"/>
      <w:marLeft w:val="0"/>
      <w:marRight w:val="0"/>
      <w:marTop w:val="0"/>
      <w:marBottom w:val="0"/>
      <w:divBdr>
        <w:top w:val="none" w:sz="0" w:space="0" w:color="auto"/>
        <w:left w:val="none" w:sz="0" w:space="0" w:color="auto"/>
        <w:bottom w:val="none" w:sz="0" w:space="0" w:color="auto"/>
        <w:right w:val="none" w:sz="0" w:space="0" w:color="auto"/>
      </w:divBdr>
    </w:div>
    <w:div w:id="1738241291">
      <w:bodyDiv w:val="1"/>
      <w:marLeft w:val="0"/>
      <w:marRight w:val="0"/>
      <w:marTop w:val="0"/>
      <w:marBottom w:val="0"/>
      <w:divBdr>
        <w:top w:val="none" w:sz="0" w:space="0" w:color="auto"/>
        <w:left w:val="none" w:sz="0" w:space="0" w:color="auto"/>
        <w:bottom w:val="none" w:sz="0" w:space="0" w:color="auto"/>
        <w:right w:val="none" w:sz="0" w:space="0" w:color="auto"/>
      </w:divBdr>
    </w:div>
    <w:div w:id="18700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app.readcube.com/library/?style=Drug%20Metabolism%20and%20Disposition+%7B%22language%22:%22en-US%22%7D" TargetMode="External"/><Relationship Id="rId21" Type="http://schemas.openxmlformats.org/officeDocument/2006/relationships/oleObject" Target="embeddings/oleObject5.bin"/><Relationship Id="rId42" Type="http://schemas.openxmlformats.org/officeDocument/2006/relationships/hyperlink" Target="https://app.readcube.com/library/?style=Drug%20Metabolism%20and%20Disposition+%7B%22language%22:%22en-US%22%7D" TargetMode="External"/><Relationship Id="rId47" Type="http://schemas.openxmlformats.org/officeDocument/2006/relationships/hyperlink" Target="https://app.readcube.com/library/?style=Drug%20Metabolism%20and%20Disposition+%7B%22language%22:%22en-US%22%7D" TargetMode="External"/><Relationship Id="rId63" Type="http://schemas.openxmlformats.org/officeDocument/2006/relationships/hyperlink" Target="https://app.readcube.com/library/?style=Drug%20Metabolism%20and%20Disposition+%7B%22language%22:%22en-US%22%7D" TargetMode="External"/><Relationship Id="rId68" Type="http://schemas.openxmlformats.org/officeDocument/2006/relationships/hyperlink" Target="https://app.readcube.com/library/?style=Drug%20Metabolism%20and%20Disposition+%7B%22language%22:%22en-US%22%7D" TargetMode="External"/><Relationship Id="rId84" Type="http://schemas.openxmlformats.org/officeDocument/2006/relationships/hyperlink" Target="https://app.readcube.com/library/?style=Drug%20Metabolism%20and%20Disposition+%7B%22language%22:%22en-US%22%7D" TargetMode="External"/><Relationship Id="rId89" Type="http://schemas.openxmlformats.org/officeDocument/2006/relationships/hyperlink" Target="https://app.readcube.com/library/?style=Drug%20Metabolism%20and%20Disposition+%7B%22language%22:%22en-US%22%7D" TargetMode="External"/><Relationship Id="rId112" Type="http://schemas.openxmlformats.org/officeDocument/2006/relationships/hyperlink" Target="https://app.readcube.com/library/?style=Drug%20Metabolism%20and%20Disposition+%7B%22language%22:%22en-US%22%7D" TargetMode="External"/><Relationship Id="rId16" Type="http://schemas.openxmlformats.org/officeDocument/2006/relationships/image" Target="media/image4.emf"/><Relationship Id="rId107" Type="http://schemas.openxmlformats.org/officeDocument/2006/relationships/hyperlink" Target="https://app.readcube.com/library/?style=Drug%20Metabolism%20and%20Disposition+%7B%22language%22:%22en-US%22%7D" TargetMode="External"/><Relationship Id="rId11" Type="http://schemas.openxmlformats.org/officeDocument/2006/relationships/oleObject" Target="embeddings/oleObject1.bin"/><Relationship Id="rId32" Type="http://schemas.openxmlformats.org/officeDocument/2006/relationships/hyperlink" Target="https://app.readcube.com/library/?style=Drug%20Metabolism%20and%20Disposition+%7B%22language%22:%22en-US%22%7D" TargetMode="External"/><Relationship Id="rId37" Type="http://schemas.openxmlformats.org/officeDocument/2006/relationships/hyperlink" Target="https://app.readcube.com/library/?style=Drug%20Metabolism%20and%20Disposition+%7B%22language%22:%22en-US%22%7D" TargetMode="External"/><Relationship Id="rId53" Type="http://schemas.openxmlformats.org/officeDocument/2006/relationships/hyperlink" Target="https://app.readcube.com/library/?style=Drug%20Metabolism%20and%20Disposition+%7B%22language%22:%22en-US%22%7D" TargetMode="External"/><Relationship Id="rId58" Type="http://schemas.openxmlformats.org/officeDocument/2006/relationships/hyperlink" Target="https://app.readcube.com/library/?style=Drug%20Metabolism%20and%20Disposition+%7B%22language%22:%22en-US%22%7D" TargetMode="External"/><Relationship Id="rId74" Type="http://schemas.openxmlformats.org/officeDocument/2006/relationships/hyperlink" Target="https://app.readcube.com/library/?style=Drug%20Metabolism%20and%20Disposition+%7B%22language%22:%22en-US%22%7D" TargetMode="External"/><Relationship Id="rId79" Type="http://schemas.openxmlformats.org/officeDocument/2006/relationships/hyperlink" Target="https://app.readcube.com/library/?style=Drug%20Metabolism%20and%20Disposition+%7B%22language%22:%22en-US%22%7D" TargetMode="External"/><Relationship Id="rId102" Type="http://schemas.openxmlformats.org/officeDocument/2006/relationships/hyperlink" Target="https://app.readcube.com/library/?style=Drug%20Metabolism%20and%20Disposition+%7B%22language%22:%22en-US%22%7D" TargetMode="External"/><Relationship Id="rId123" Type="http://schemas.openxmlformats.org/officeDocument/2006/relationships/hyperlink" Target="https://app.readcube.com/library/?style=Drug%20Metabolism%20and%20Disposition+%7B%22language%22:%22en-US%22%7D" TargetMode="External"/><Relationship Id="rId128" Type="http://schemas.openxmlformats.org/officeDocument/2006/relationships/fontTable" Target="fontTable.xml"/><Relationship Id="rId5" Type="http://schemas.openxmlformats.org/officeDocument/2006/relationships/styles" Target="styles.xml"/><Relationship Id="rId90" Type="http://schemas.openxmlformats.org/officeDocument/2006/relationships/hyperlink" Target="https://app.readcube.com/library/?style=Drug%20Metabolism%20and%20Disposition+%7B%22language%22:%22en-US%22%7D" TargetMode="External"/><Relationship Id="rId95" Type="http://schemas.openxmlformats.org/officeDocument/2006/relationships/hyperlink" Target="https://app.readcube.com/library/?style=Drug%20Metabolism%20and%20Disposition+%7B%22language%22:%22en-US%22%7D" TargetMode="External"/><Relationship Id="rId22" Type="http://schemas.openxmlformats.org/officeDocument/2006/relationships/hyperlink" Target="https://app.readcube.com/library/?style=Drug%20Metabolism%20and%20Disposition+%7B%22language%22:%22en-US%22%7D" TargetMode="External"/><Relationship Id="rId27" Type="http://schemas.openxmlformats.org/officeDocument/2006/relationships/hyperlink" Target="https://app.readcube.com/library/?style=Drug%20Metabolism%20and%20Disposition+%7B%22language%22:%22en-US%22%7D" TargetMode="External"/><Relationship Id="rId43" Type="http://schemas.openxmlformats.org/officeDocument/2006/relationships/hyperlink" Target="https://app.readcube.com/library/?style=Drug%20Metabolism%20and%20Disposition+%7B%22language%22:%22en-US%22%7D" TargetMode="External"/><Relationship Id="rId48" Type="http://schemas.openxmlformats.org/officeDocument/2006/relationships/hyperlink" Target="https://app.readcube.com/library/?style=Drug%20Metabolism%20and%20Disposition+%7B%22language%22:%22en-US%22%7D" TargetMode="External"/><Relationship Id="rId64" Type="http://schemas.openxmlformats.org/officeDocument/2006/relationships/hyperlink" Target="https://app.readcube.com/library/?style=Drug%20Metabolism%20and%20Disposition+%7B%22language%22:%22en-US%22%7D" TargetMode="External"/><Relationship Id="rId69" Type="http://schemas.openxmlformats.org/officeDocument/2006/relationships/hyperlink" Target="https://app.readcube.com/library/?style=Drug%20Metabolism%20and%20Disposition+%7B%22language%22:%22en-US%22%7D" TargetMode="External"/><Relationship Id="rId113" Type="http://schemas.openxmlformats.org/officeDocument/2006/relationships/hyperlink" Target="https://app.readcube.com/library/?style=Drug%20Metabolism%20and%20Disposition+%7B%22language%22:%22en-US%22%7D" TargetMode="External"/><Relationship Id="rId118" Type="http://schemas.openxmlformats.org/officeDocument/2006/relationships/hyperlink" Target="https://app.readcube.com/library/?style=Drug%20Metabolism%20and%20Disposition+%7B%22language%22:%22en-US%22%7D" TargetMode="External"/><Relationship Id="rId80" Type="http://schemas.openxmlformats.org/officeDocument/2006/relationships/hyperlink" Target="https://app.readcube.com/library/?style=Drug%20Metabolism%20and%20Disposition+%7B%22language%22:%22en-US%22%7D" TargetMode="External"/><Relationship Id="rId85" Type="http://schemas.openxmlformats.org/officeDocument/2006/relationships/hyperlink" Target="https://app.readcube.com/library/?style=Drug%20Metabolism%20and%20Disposition+%7B%22language%22:%22en-US%22%7D" TargetMode="External"/><Relationship Id="rId12" Type="http://schemas.openxmlformats.org/officeDocument/2006/relationships/image" Target="media/image2.emf"/><Relationship Id="rId17" Type="http://schemas.openxmlformats.org/officeDocument/2006/relationships/oleObject" Target="embeddings/oleObject4.bin"/><Relationship Id="rId33" Type="http://schemas.openxmlformats.org/officeDocument/2006/relationships/hyperlink" Target="https://app.readcube.com/library/?style=Drug%20Metabolism%20and%20Disposition+%7B%22language%22:%22en-US%22%7D" TargetMode="External"/><Relationship Id="rId38" Type="http://schemas.openxmlformats.org/officeDocument/2006/relationships/hyperlink" Target="https://app.readcube.com/library/?style=Drug%20Metabolism%20and%20Disposition+%7B%22language%22:%22en-US%22%7D" TargetMode="External"/><Relationship Id="rId59" Type="http://schemas.openxmlformats.org/officeDocument/2006/relationships/hyperlink" Target="https://app.readcube.com/library/?style=Drug%20Metabolism%20and%20Disposition+%7B%22language%22:%22en-US%22%7D" TargetMode="External"/><Relationship Id="rId103" Type="http://schemas.openxmlformats.org/officeDocument/2006/relationships/hyperlink" Target="https://app.readcube.com/library/?style=Drug%20Metabolism%20and%20Disposition+%7B%22language%22:%22en-US%22%7D" TargetMode="External"/><Relationship Id="rId108" Type="http://schemas.openxmlformats.org/officeDocument/2006/relationships/hyperlink" Target="https://app.readcube.com/library/?style=Drug%20Metabolism%20and%20Disposition+%7B%22language%22:%22en-US%22%7D" TargetMode="External"/><Relationship Id="rId124" Type="http://schemas.openxmlformats.org/officeDocument/2006/relationships/hyperlink" Target="https://app.readcube.com/library/?style=Drug%20Metabolism%20and%20Disposition+%7B%22language%22:%22en-US%22%7D" TargetMode="External"/><Relationship Id="rId129" Type="http://schemas.openxmlformats.org/officeDocument/2006/relationships/theme" Target="theme/theme1.xml"/><Relationship Id="rId54" Type="http://schemas.openxmlformats.org/officeDocument/2006/relationships/hyperlink" Target="https://app.readcube.com/library/?style=Drug%20Metabolism%20and%20Disposition+%7B%22language%22:%22en-US%22%7D" TargetMode="External"/><Relationship Id="rId70" Type="http://schemas.openxmlformats.org/officeDocument/2006/relationships/hyperlink" Target="https://app.readcube.com/library/?style=Drug%20Metabolism%20and%20Disposition+%7B%22language%22:%22en-US%22%7D" TargetMode="External"/><Relationship Id="rId75" Type="http://schemas.openxmlformats.org/officeDocument/2006/relationships/hyperlink" Target="https://www.lundbeck.com/content/dam/lundbeck-com/americas/canada/products/files/celexa_product_monograph_english.pdf" TargetMode="External"/><Relationship Id="rId91" Type="http://schemas.openxmlformats.org/officeDocument/2006/relationships/hyperlink" Target="https://app.readcube.com/library/?style=Drug%20Metabolism%20and%20Disposition+%7B%22language%22:%22en-US%22%7D" TargetMode="External"/><Relationship Id="rId96" Type="http://schemas.openxmlformats.org/officeDocument/2006/relationships/hyperlink" Target="https://app.readcube.com/library/?style=Drug%20Metabolism%20and%20Disposition+%7B%22language%22:%22en-US%22%7D" TargetMode="External"/><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hyperlink" Target="https://app.readcube.com/library/?style=Drug%20Metabolism%20and%20Disposition+%7B%22language%22:%22en-US%22%7D" TargetMode="External"/><Relationship Id="rId28" Type="http://schemas.openxmlformats.org/officeDocument/2006/relationships/hyperlink" Target="https://app.readcube.com/library/?style=Drug%20Metabolism%20and%20Disposition+%7B%22language%22:%22en-US%22%7D" TargetMode="External"/><Relationship Id="rId49" Type="http://schemas.openxmlformats.org/officeDocument/2006/relationships/hyperlink" Target="https://app.readcube.com/library/?style=Drug%20Metabolism%20and%20Disposition+%7B%22language%22:%22en-US%22%7D" TargetMode="External"/><Relationship Id="rId114" Type="http://schemas.openxmlformats.org/officeDocument/2006/relationships/hyperlink" Target="https://app.readcube.com/library/?style=Drug%20Metabolism%20and%20Disposition+%7B%22language%22:%22en-US%22%7D" TargetMode="External"/><Relationship Id="rId119" Type="http://schemas.openxmlformats.org/officeDocument/2006/relationships/hyperlink" Target="https://app.readcube.com/library/?style=Drug%20Metabolism%20and%20Disposition+%7B%22language%22:%22en-US%22%7D" TargetMode="External"/><Relationship Id="rId44" Type="http://schemas.openxmlformats.org/officeDocument/2006/relationships/hyperlink" Target="https://app.readcube.com/library/?style=Drug%20Metabolism%20and%20Disposition+%7B%22language%22:%22en-US%22%7D" TargetMode="External"/><Relationship Id="rId60" Type="http://schemas.openxmlformats.org/officeDocument/2006/relationships/hyperlink" Target="https://app.readcube.com/library/?style=Drug%20Metabolism%20and%20Disposition+%7B%22language%22:%22en-US%22%7D" TargetMode="External"/><Relationship Id="rId65" Type="http://schemas.openxmlformats.org/officeDocument/2006/relationships/hyperlink" Target="https://app.readcube.com/library/?style=Drug%20Metabolism%20and%20Disposition+%7B%22language%22:%22en-US%22%7D" TargetMode="External"/><Relationship Id="rId81" Type="http://schemas.openxmlformats.org/officeDocument/2006/relationships/hyperlink" Target="https://app.readcube.com/library/?style=Drug%20Metabolism%20and%20Disposition+%7B%22language%22:%22en-US%22%7D" TargetMode="External"/><Relationship Id="rId86" Type="http://schemas.openxmlformats.org/officeDocument/2006/relationships/hyperlink" Target="https://app.readcube.com/library/?style=Drug%20Metabolism%20and%20Disposition+%7B%22language%22:%22en-US%22%7D" TargetMode="External"/><Relationship Id="rId13" Type="http://schemas.openxmlformats.org/officeDocument/2006/relationships/oleObject" Target="embeddings/oleObject2.bin"/><Relationship Id="rId18" Type="http://schemas.openxmlformats.org/officeDocument/2006/relationships/image" Target="media/image5.png"/><Relationship Id="rId39" Type="http://schemas.openxmlformats.org/officeDocument/2006/relationships/hyperlink" Target="https://app.readcube.com/library/?style=Drug%20Metabolism%20and%20Disposition+%7B%22language%22:%22en-US%22%7D" TargetMode="External"/><Relationship Id="rId109" Type="http://schemas.openxmlformats.org/officeDocument/2006/relationships/hyperlink" Target="https://app.readcube.com/library/?style=Drug%20Metabolism%20and%20Disposition+%7B%22language%22:%22en-US%22%7D" TargetMode="External"/><Relationship Id="rId34" Type="http://schemas.openxmlformats.org/officeDocument/2006/relationships/hyperlink" Target="https://app.readcube.com/library/?style=Drug%20Metabolism%20and%20Disposition+%7B%22language%22:%22en-US%22%7D" TargetMode="External"/><Relationship Id="rId50" Type="http://schemas.openxmlformats.org/officeDocument/2006/relationships/hyperlink" Target="https://app.readcube.com/library/?style=Drug%20Metabolism%20and%20Disposition+%7B%22language%22:%22en-US%22%7D" TargetMode="External"/><Relationship Id="rId55" Type="http://schemas.openxmlformats.org/officeDocument/2006/relationships/hyperlink" Target="https://app.readcube.com/library/?style=Drug%20Metabolism%20and%20Disposition+%7B%22language%22:%22en-US%22%7D" TargetMode="External"/><Relationship Id="rId76" Type="http://schemas.openxmlformats.org/officeDocument/2006/relationships/hyperlink" Target="https://app.readcube.com/library/?style=Drug%20Metabolism%20and%20Disposition+%7B%22language%22:%22en-US%22%7D" TargetMode="External"/><Relationship Id="rId97" Type="http://schemas.openxmlformats.org/officeDocument/2006/relationships/hyperlink" Target="https://app.readcube.com/library/?style=Drug%20Metabolism%20and%20Disposition+%7B%22language%22:%22en-US%22%7D" TargetMode="External"/><Relationship Id="rId104" Type="http://schemas.openxmlformats.org/officeDocument/2006/relationships/hyperlink" Target="https://app.readcube.com/library/?style=Drug%20Metabolism%20and%20Disposition+%7B%22language%22:%22en-US%22%7D" TargetMode="External"/><Relationship Id="rId120" Type="http://schemas.openxmlformats.org/officeDocument/2006/relationships/hyperlink" Target="https://app.readcube.com/library/?style=Drug%20Metabolism%20and%20Disposition+%7B%22language%22:%22en-US%22%7D" TargetMode="External"/><Relationship Id="rId125" Type="http://schemas.openxmlformats.org/officeDocument/2006/relationships/hyperlink" Target="https://app.readcube.com/library/?style=Drug%20Metabolism%20and%20Disposition+%7B%22language%22:%22en-US%22%7D" TargetMode="External"/><Relationship Id="rId7" Type="http://schemas.openxmlformats.org/officeDocument/2006/relationships/webSettings" Target="webSettings.xml"/><Relationship Id="rId71" Type="http://schemas.openxmlformats.org/officeDocument/2006/relationships/hyperlink" Target="https://app.readcube.com/library/?style=Drug%20Metabolism%20and%20Disposition+%7B%22language%22:%22en-US%22%7D" TargetMode="External"/><Relationship Id="rId92" Type="http://schemas.openxmlformats.org/officeDocument/2006/relationships/hyperlink" Target="https://app.readcube.com/library/?style=Drug%20Metabolism%20and%20Disposition+%7B%22language%22:%22en-US%22%7D" TargetMode="External"/><Relationship Id="rId2" Type="http://schemas.openxmlformats.org/officeDocument/2006/relationships/customXml" Target="../customXml/item2.xml"/><Relationship Id="rId29" Type="http://schemas.openxmlformats.org/officeDocument/2006/relationships/hyperlink" Target="https://app.readcube.com/library/?style=Drug%20Metabolism%20and%20Disposition+%7B%22language%22:%22en-US%22%7D" TargetMode="External"/><Relationship Id="rId24" Type="http://schemas.openxmlformats.org/officeDocument/2006/relationships/hyperlink" Target="https://app.readcube.com/library/?style=Drug%20Metabolism%20and%20Disposition+%7B%22language%22:%22en-US%22%7D" TargetMode="External"/><Relationship Id="rId40" Type="http://schemas.openxmlformats.org/officeDocument/2006/relationships/hyperlink" Target="https://app.readcube.com/library/?style=Drug%20Metabolism%20and%20Disposition+%7B%22language%22:%22en-US%22%7D" TargetMode="External"/><Relationship Id="rId45" Type="http://schemas.openxmlformats.org/officeDocument/2006/relationships/hyperlink" Target="https://app.readcube.com/library/?style=Drug%20Metabolism%20and%20Disposition+%7B%22language%22:%22en-US%22%7D" TargetMode="External"/><Relationship Id="rId66" Type="http://schemas.openxmlformats.org/officeDocument/2006/relationships/hyperlink" Target="https://app.readcube.com/library/?style=Drug%20Metabolism%20and%20Disposition+%7B%22language%22:%22en-US%22%7D" TargetMode="External"/><Relationship Id="rId87" Type="http://schemas.openxmlformats.org/officeDocument/2006/relationships/hyperlink" Target="https://app.readcube.com/library/?style=Drug%20Metabolism%20and%20Disposition+%7B%22language%22:%22en-US%22%7D" TargetMode="External"/><Relationship Id="rId110" Type="http://schemas.openxmlformats.org/officeDocument/2006/relationships/hyperlink" Target="https://app.readcube.com/library/?style=Drug%20Metabolism%20and%20Disposition+%7B%22language%22:%22en-US%22%7D" TargetMode="External"/><Relationship Id="rId115" Type="http://schemas.openxmlformats.org/officeDocument/2006/relationships/hyperlink" Target="https://app.readcube.com/library/?style=Drug%20Metabolism%20and%20Disposition+%7B%22language%22:%22en-US%22%7D" TargetMode="External"/><Relationship Id="rId61" Type="http://schemas.openxmlformats.org/officeDocument/2006/relationships/hyperlink" Target="https://app.readcube.com/library/?style=Drug%20Metabolism%20and%20Disposition+%7B%22language%22:%22en-US%22%7D" TargetMode="External"/><Relationship Id="rId82" Type="http://schemas.openxmlformats.org/officeDocument/2006/relationships/hyperlink" Target="https://app.readcube.com/library/?style=Drug%20Metabolism%20and%20Disposition+%7B%22language%22:%22en-US%22%7D" TargetMode="External"/><Relationship Id="rId19" Type="http://schemas.openxmlformats.org/officeDocument/2006/relationships/image" Target="media/image6.png"/><Relationship Id="rId14" Type="http://schemas.openxmlformats.org/officeDocument/2006/relationships/image" Target="media/image3.emf"/><Relationship Id="rId30" Type="http://schemas.openxmlformats.org/officeDocument/2006/relationships/hyperlink" Target="https://app.readcube.com/library/?style=Drug%20Metabolism%20and%20Disposition+%7B%22language%22:%22en-US%22%7D" TargetMode="External"/><Relationship Id="rId35" Type="http://schemas.openxmlformats.org/officeDocument/2006/relationships/hyperlink" Target="https://app.readcube.com/library/?style=Drug%20Metabolism%20and%20Disposition+%7B%22language%22:%22en-US%22%7D" TargetMode="External"/><Relationship Id="rId56" Type="http://schemas.openxmlformats.org/officeDocument/2006/relationships/hyperlink" Target="https://app.readcube.com/library/?style=Drug%20Metabolism%20and%20Disposition+%7B%22language%22:%22en-US%22%7D" TargetMode="External"/><Relationship Id="rId77" Type="http://schemas.openxmlformats.org/officeDocument/2006/relationships/hyperlink" Target="https://app.readcube.com/library/?style=Drug%20Metabolism%20and%20Disposition+%7B%22language%22:%22en-US%22%7D" TargetMode="External"/><Relationship Id="rId100" Type="http://schemas.openxmlformats.org/officeDocument/2006/relationships/hyperlink" Target="https://app.readcube.com/library/?style=Drug%20Metabolism%20and%20Disposition+%7B%22language%22:%22en-US%22%7D" TargetMode="External"/><Relationship Id="rId105" Type="http://schemas.openxmlformats.org/officeDocument/2006/relationships/hyperlink" Target="https://app.readcube.com/library/?style=Drug%20Metabolism%20and%20Disposition+%7B%22language%22:%22en-US%22%7D" TargetMode="External"/><Relationship Id="rId126" Type="http://schemas.openxmlformats.org/officeDocument/2006/relationships/hyperlink" Target="https://app.readcube.com/library/?style=Drug%20Metabolism%20and%20Disposition+%7B%22language%22:%22en-US%22%7D" TargetMode="External"/><Relationship Id="rId8" Type="http://schemas.openxmlformats.org/officeDocument/2006/relationships/footnotes" Target="footnotes.xml"/><Relationship Id="rId51" Type="http://schemas.openxmlformats.org/officeDocument/2006/relationships/hyperlink" Target="https://app.readcube.com/library/?style=Drug%20Metabolism%20and%20Disposition+%7B%22language%22:%22en-US%22%7D" TargetMode="External"/><Relationship Id="rId72" Type="http://schemas.openxmlformats.org/officeDocument/2006/relationships/hyperlink" Target="https://app.readcube.com/library/?style=Drug%20Metabolism%20and%20Disposition+%7B%22language%22:%22en-US%22%7D" TargetMode="External"/><Relationship Id="rId93" Type="http://schemas.openxmlformats.org/officeDocument/2006/relationships/hyperlink" Target="https://app.readcube.com/library/?style=Drug%20Metabolism%20and%20Disposition+%7B%22language%22:%22en-US%22%7D" TargetMode="External"/><Relationship Id="rId98" Type="http://schemas.openxmlformats.org/officeDocument/2006/relationships/hyperlink" Target="https://app.readcube.com/library/?style=Drug%20Metabolism%20and%20Disposition+%7B%22language%22:%22en-US%22%7D" TargetMode="External"/><Relationship Id="rId121" Type="http://schemas.openxmlformats.org/officeDocument/2006/relationships/hyperlink" Target="https://app.readcube.com/library/?style=Drug%20Metabolism%20and%20Disposition+%7B%22language%22:%22en-US%22%7D" TargetMode="External"/><Relationship Id="rId3" Type="http://schemas.openxmlformats.org/officeDocument/2006/relationships/customXml" Target="../customXml/item3.xml"/><Relationship Id="rId25" Type="http://schemas.openxmlformats.org/officeDocument/2006/relationships/hyperlink" Target="https://app.readcube.com/library/?style=Drug%20Metabolism%20and%20Disposition+%7B%22language%22:%22en-US%22%7D" TargetMode="External"/><Relationship Id="rId46" Type="http://schemas.openxmlformats.org/officeDocument/2006/relationships/hyperlink" Target="https://app.readcube.com/library/?style=Drug%20Metabolism%20and%20Disposition+%7B%22language%22:%22en-US%22%7D" TargetMode="External"/><Relationship Id="rId67" Type="http://schemas.openxmlformats.org/officeDocument/2006/relationships/hyperlink" Target="https://app.readcube.com/library/?style=Drug%20Metabolism%20and%20Disposition+%7B%22language%22:%22en-US%22%7D" TargetMode="External"/><Relationship Id="rId116" Type="http://schemas.openxmlformats.org/officeDocument/2006/relationships/hyperlink" Target="https://app.readcube.com/library/?style=Drug%20Metabolism%20and%20Disposition+%7B%22language%22:%22en-US%22%7D" TargetMode="External"/><Relationship Id="rId20" Type="http://schemas.openxmlformats.org/officeDocument/2006/relationships/image" Target="media/image7.emf"/><Relationship Id="rId41" Type="http://schemas.openxmlformats.org/officeDocument/2006/relationships/hyperlink" Target="https://app.readcube.com/library/?style=Drug%20Metabolism%20and%20Disposition+%7B%22language%22:%22en-US%22%7D" TargetMode="External"/><Relationship Id="rId62" Type="http://schemas.openxmlformats.org/officeDocument/2006/relationships/hyperlink" Target="https://app.readcube.com/library/?style=Drug%20Metabolism%20and%20Disposition+%7B%22language%22:%22en-US%22%7D" TargetMode="External"/><Relationship Id="rId83" Type="http://schemas.openxmlformats.org/officeDocument/2006/relationships/hyperlink" Target="https://app.readcube.com/library/?style=Drug%20Metabolism%20and%20Disposition+%7B%22language%22:%22en-US%22%7D" TargetMode="External"/><Relationship Id="rId88" Type="http://schemas.openxmlformats.org/officeDocument/2006/relationships/hyperlink" Target="https://app.readcube.com/library/?style=Drug%20Metabolism%20and%20Disposition+%7B%22language%22:%22en-US%22%7D" TargetMode="External"/><Relationship Id="rId111" Type="http://schemas.openxmlformats.org/officeDocument/2006/relationships/hyperlink" Target="https://app.readcube.com/library/?style=Drug%20Metabolism%20and%20Disposition+%7B%22language%22:%22en-US%22%7D" TargetMode="External"/><Relationship Id="rId15" Type="http://schemas.openxmlformats.org/officeDocument/2006/relationships/oleObject" Target="embeddings/oleObject3.bin"/><Relationship Id="rId36" Type="http://schemas.openxmlformats.org/officeDocument/2006/relationships/hyperlink" Target="https://app.readcube.com/library/?style=Drug%20Metabolism%20and%20Disposition+%7B%22language%22:%22en-US%22%7D" TargetMode="External"/><Relationship Id="rId57" Type="http://schemas.openxmlformats.org/officeDocument/2006/relationships/hyperlink" Target="https://app.readcube.com/library/?style=Drug%20Metabolism%20and%20Disposition+%7B%22language%22:%22en-US%22%7D" TargetMode="External"/><Relationship Id="rId106" Type="http://schemas.openxmlformats.org/officeDocument/2006/relationships/hyperlink" Target="https://app.readcube.com/library/?style=Drug%20Metabolism%20and%20Disposition+%7B%22language%22:%22en-US%22%7D" TargetMode="External"/><Relationship Id="rId127" Type="http://schemas.openxmlformats.org/officeDocument/2006/relationships/hyperlink" Target="https://app.readcube.com/library/?style=Drug%20Metabolism%20and%20Disposition+%7B%22language%22:%22en-US%22%7D" TargetMode="External"/><Relationship Id="rId10" Type="http://schemas.openxmlformats.org/officeDocument/2006/relationships/image" Target="media/image1.emf"/><Relationship Id="rId31" Type="http://schemas.openxmlformats.org/officeDocument/2006/relationships/hyperlink" Target="https://app.readcube.com/library/?style=Drug%20Metabolism%20and%20Disposition+%7B%22language%22:%22en-US%22%7D" TargetMode="External"/><Relationship Id="rId52" Type="http://schemas.openxmlformats.org/officeDocument/2006/relationships/hyperlink" Target="https://app.readcube.com/library/?style=Drug%20Metabolism%20and%20Disposition+%7B%22language%22:%22en-US%22%7D" TargetMode="External"/><Relationship Id="rId73" Type="http://schemas.openxmlformats.org/officeDocument/2006/relationships/hyperlink" Target="https://app.readcube.com/library/?style=Drug%20Metabolism%20and%20Disposition+%7B%22language%22:%22en-US%22%7D" TargetMode="External"/><Relationship Id="rId78" Type="http://schemas.openxmlformats.org/officeDocument/2006/relationships/hyperlink" Target="https://app.readcube.com/library/?style=Drug%20Metabolism%20and%20Disposition+%7B%22language%22:%22en-US%22%7D" TargetMode="External"/><Relationship Id="rId94" Type="http://schemas.openxmlformats.org/officeDocument/2006/relationships/hyperlink" Target="https://app.readcube.com/library/?style=Drug%20Metabolism%20and%20Disposition+%7B%22language%22:%22en-US%22%7D" TargetMode="External"/><Relationship Id="rId99" Type="http://schemas.openxmlformats.org/officeDocument/2006/relationships/hyperlink" Target="https://app.readcube.com/library/?style=Drug%20Metabolism%20and%20Disposition+%7B%22language%22:%22en-US%22%7D" TargetMode="External"/><Relationship Id="rId101" Type="http://schemas.openxmlformats.org/officeDocument/2006/relationships/hyperlink" Target="https://app.readcube.com/library/?style=Drug%20Metabolism%20and%20Disposition+%7B%22language%22:%22en-US%22%7D" TargetMode="External"/><Relationship Id="rId122" Type="http://schemas.openxmlformats.org/officeDocument/2006/relationships/hyperlink" Target="https://app.readcube.com/library/?style=Drug%20Metabolism%20and%20Disposition+%7B%22language%22:%22en-US%22%7D" TargetMode="External"/><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hyperlink" Target="https://app.readcube.com/library/?style=Drug%20Metabolism%20and%20Disposition+%7B%22language%22:%22en-US%22%7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
</file>

<file path=customXml/itemProps1.xml><?xml version="1.0" encoding="utf-8"?>
<ds:datastoreItem xmlns:ds="http://schemas.openxmlformats.org/officeDocument/2006/customXml" ds:itemID="{ABE5D09A-8D30-4ED6-818C-E2042D6A188A}">
  <ds:schemaRefs>
    <ds:schemaRef ds:uri="http://www.simcyp.com/"/>
  </ds:schemaRefs>
</ds:datastoreItem>
</file>

<file path=customXml/itemProps2.xml><?xml version="1.0" encoding="utf-8"?>
<ds:datastoreItem xmlns:ds="http://schemas.openxmlformats.org/officeDocument/2006/customXml" ds:itemID="{5E01E7DA-878B-44CC-BEA7-81CA4D4CD4D0}">
  <ds:schemaRefs>
    <ds:schemaRef ds:uri="http://schemas.openxmlformats.org/officeDocument/2006/bibliography"/>
  </ds:schemaRefs>
</ds:datastoreItem>
</file>

<file path=customXml/itemProps3.xml><?xml version="1.0" encoding="utf-8"?>
<ds:datastoreItem xmlns:ds="http://schemas.openxmlformats.org/officeDocument/2006/customXml" ds:itemID="{BD8A79E7-4307-4BD0-9CA4-B61D53769732}">
  <ds:schemaRefs>
    <ds:schemaRef ds:uri="http://www.certara.com/"/>
  </ds:schemaRefs>
</ds:datastoreItem>
</file>

<file path=docProps/app.xml><?xml version="1.0" encoding="utf-8"?>
<Properties xmlns="http://schemas.openxmlformats.org/officeDocument/2006/extended-properties" xmlns:vt="http://schemas.openxmlformats.org/officeDocument/2006/docPropsVTypes">
  <Template>Normal.dotm</Template>
  <TotalTime>996</TotalTime>
  <Pages>46</Pages>
  <Words>13278</Words>
  <Characters>75687</Characters>
  <Application>Microsoft Office Word</Application>
  <DocSecurity>0</DocSecurity>
  <Lines>630</Lines>
  <Paragraphs>177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Pugliano, Alessandra {PNS~BASEL}</dc:creator>
  <cp:keywords/>
  <dc:description/>
  <cp:lastModifiedBy>Pugliano, Alessandra {PNSC~BASEL}</cp:lastModifiedBy>
  <cp:revision>73</cp:revision>
  <cp:lastPrinted>2025-01-09T15:54:00Z</cp:lastPrinted>
  <dcterms:created xsi:type="dcterms:W3CDTF">2025-01-07T16:50:00Z</dcterms:created>
  <dcterms:modified xsi:type="dcterms:W3CDTF">2025-06-04T07:05:00Z</dcterms:modified>
</cp:coreProperties>
</file>