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F7A" w:rsidRPr="00760F7A" w:rsidRDefault="00760F7A" w:rsidP="00760F7A">
      <w:pPr>
        <w:spacing w:before="120" w:after="240" w:line="360" w:lineRule="auto"/>
        <w:contextualSpacing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</w:rPr>
      </w:pPr>
      <w:r w:rsidRPr="00760F7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</w:rPr>
        <w:t xml:space="preserve">Quantitative chemical profiling of commercial glyceride excipients via </w:t>
      </w:r>
      <w:r w:rsidRPr="00760F7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vertAlign w:val="superscript"/>
        </w:rPr>
        <w:t>1</w:t>
      </w:r>
      <w:r w:rsidRPr="00760F7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</w:rPr>
        <w:t>H</w:t>
      </w:r>
      <w:r w:rsidR="00DE197F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</w:rPr>
        <w:t xml:space="preserve"> </w:t>
      </w:r>
      <w:bookmarkStart w:id="0" w:name="_GoBack"/>
      <w:bookmarkEnd w:id="0"/>
      <w:r w:rsidRPr="00760F7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</w:rPr>
        <w:t>NMR spectroscopy</w:t>
      </w: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60F7A">
        <w:rPr>
          <w:rFonts w:ascii="Times New Roman" w:eastAsia="Times New Roman" w:hAnsi="Times New Roman" w:cs="Times New Roman"/>
          <w:sz w:val="24"/>
          <w:szCs w:val="24"/>
        </w:rPr>
        <w:t>Isha Saraf</w:t>
      </w: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>, Varun Kushwah</w:t>
      </w: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>, Hansjoerg Weber</w:t>
      </w: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>, Dattatray Modhave</w:t>
      </w: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>, Thean Yeoh</w:t>
      </w: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>, and Amrit Paudel</w:t>
      </w: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 4*</w:t>
      </w: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 xml:space="preserve">Research Center Pharmaceutical Engineering (RCPE) GmbH, </w:t>
      </w:r>
      <w:proofErr w:type="spellStart"/>
      <w:r w:rsidRPr="00760F7A">
        <w:rPr>
          <w:rFonts w:ascii="Times New Roman" w:eastAsia="Times New Roman" w:hAnsi="Times New Roman" w:cs="Times New Roman"/>
          <w:sz w:val="24"/>
          <w:szCs w:val="24"/>
        </w:rPr>
        <w:t>Inffeldgasse</w:t>
      </w:r>
      <w:proofErr w:type="spellEnd"/>
      <w:r w:rsidRPr="00760F7A">
        <w:rPr>
          <w:rFonts w:ascii="Times New Roman" w:eastAsia="Times New Roman" w:hAnsi="Times New Roman" w:cs="Times New Roman"/>
          <w:sz w:val="24"/>
          <w:szCs w:val="24"/>
        </w:rPr>
        <w:t xml:space="preserve"> 13, 8010 Graz, Austria</w:t>
      </w: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 xml:space="preserve">Institute of Organic Chemistry, Graz University of Technology, </w:t>
      </w:r>
      <w:proofErr w:type="spellStart"/>
      <w:r w:rsidRPr="00760F7A">
        <w:rPr>
          <w:rFonts w:ascii="Times New Roman" w:eastAsia="Times New Roman" w:hAnsi="Times New Roman" w:cs="Times New Roman"/>
          <w:sz w:val="24"/>
          <w:szCs w:val="24"/>
        </w:rPr>
        <w:t>Stremayrgasse</w:t>
      </w:r>
      <w:proofErr w:type="spellEnd"/>
      <w:r w:rsidRPr="00760F7A">
        <w:rPr>
          <w:rFonts w:ascii="Times New Roman" w:eastAsia="Times New Roman" w:hAnsi="Times New Roman" w:cs="Times New Roman"/>
          <w:sz w:val="24"/>
          <w:szCs w:val="24"/>
        </w:rPr>
        <w:t xml:space="preserve"> 9A, 8010 Graz</w:t>
      </w: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F7A">
        <w:rPr>
          <w:rFonts w:ascii="Times New Roman" w:eastAsia="Times New Roman" w:hAnsi="Times New Roman" w:cs="Times New Roman"/>
          <w:sz w:val="24"/>
          <w:szCs w:val="24"/>
        </w:rPr>
        <w:t>Austria</w:t>
      </w: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 xml:space="preserve">Drug Product Design, </w:t>
      </w:r>
      <w:proofErr w:type="spellStart"/>
      <w:r w:rsidRPr="00760F7A">
        <w:rPr>
          <w:rFonts w:ascii="Times New Roman" w:eastAsia="Times New Roman" w:hAnsi="Times New Roman" w:cs="Times New Roman"/>
          <w:sz w:val="24"/>
          <w:szCs w:val="24"/>
        </w:rPr>
        <w:t>Pharmatherapeutics</w:t>
      </w:r>
      <w:proofErr w:type="spellEnd"/>
      <w:r w:rsidRPr="00760F7A">
        <w:rPr>
          <w:rFonts w:ascii="Times New Roman" w:eastAsia="Times New Roman" w:hAnsi="Times New Roman" w:cs="Times New Roman"/>
          <w:sz w:val="24"/>
          <w:szCs w:val="24"/>
        </w:rPr>
        <w:t xml:space="preserve"> Pharmaceutical Sciences, Worldwide Research and Development, Pfizer </w:t>
      </w:r>
      <w:proofErr w:type="spellStart"/>
      <w:r w:rsidRPr="00760F7A">
        <w:rPr>
          <w:rFonts w:ascii="Times New Roman" w:eastAsia="Times New Roman" w:hAnsi="Times New Roman" w:cs="Times New Roman"/>
          <w:sz w:val="24"/>
          <w:szCs w:val="24"/>
        </w:rPr>
        <w:t>Inc</w:t>
      </w:r>
      <w:proofErr w:type="spellEnd"/>
      <w:r w:rsidRPr="00760F7A">
        <w:rPr>
          <w:rFonts w:ascii="Times New Roman" w:eastAsia="Times New Roman" w:hAnsi="Times New Roman" w:cs="Times New Roman"/>
          <w:sz w:val="24"/>
          <w:szCs w:val="24"/>
        </w:rPr>
        <w:t>, Groton, CT, USA</w:t>
      </w: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760F7A">
        <w:rPr>
          <w:rFonts w:ascii="Times New Roman" w:eastAsia="Times New Roman" w:hAnsi="Times New Roman" w:cs="Times New Roman"/>
          <w:sz w:val="24"/>
          <w:szCs w:val="24"/>
        </w:rPr>
        <w:t xml:space="preserve">Institute for Process and Particle Engineering, Graz University of Technology, </w:t>
      </w:r>
      <w:proofErr w:type="spellStart"/>
      <w:r w:rsidRPr="00760F7A">
        <w:rPr>
          <w:rFonts w:ascii="Times New Roman" w:eastAsia="Times New Roman" w:hAnsi="Times New Roman" w:cs="Times New Roman"/>
          <w:sz w:val="24"/>
          <w:szCs w:val="24"/>
        </w:rPr>
        <w:t>Inffeldgasse</w:t>
      </w:r>
      <w:proofErr w:type="spellEnd"/>
      <w:r w:rsidRPr="00760F7A">
        <w:rPr>
          <w:rFonts w:ascii="Times New Roman" w:eastAsia="Times New Roman" w:hAnsi="Times New Roman" w:cs="Times New Roman"/>
          <w:sz w:val="24"/>
          <w:szCs w:val="24"/>
        </w:rPr>
        <w:t xml:space="preserve"> 13, 8010 Graz, Austria</w:t>
      </w: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F7A" w:rsidRPr="00760F7A" w:rsidRDefault="00760F7A" w:rsidP="00760F7A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60F7A">
        <w:rPr>
          <w:rFonts w:ascii="Times New Roman" w:eastAsia="Arial" w:hAnsi="Times New Roman" w:cs="Times New Roman"/>
          <w:sz w:val="24"/>
          <w:szCs w:val="24"/>
          <w:vertAlign w:val="superscript"/>
          <w:lang w:val="en-GB"/>
        </w:rPr>
        <w:t>*</w:t>
      </w:r>
      <w:r w:rsidRPr="00760F7A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Corresponding author: </w:t>
      </w:r>
    </w:p>
    <w:p w:rsidR="00760F7A" w:rsidRPr="00760F7A" w:rsidRDefault="00760F7A" w:rsidP="00760F7A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760F7A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E-mail: </w:t>
      </w:r>
      <w:r w:rsidRPr="00760F7A">
        <w:rPr>
          <w:rFonts w:ascii="Calibri" w:eastAsia="Times New Roman" w:hAnsi="Calibri" w:cs="Calibri"/>
          <w:color w:val="000000"/>
          <w:sz w:val="24"/>
          <w:szCs w:val="24"/>
          <w:lang w:val="de-AT"/>
        </w:rPr>
        <w:fldChar w:fldCharType="begin"/>
      </w:r>
      <w:r w:rsidRPr="00DE197F">
        <w:rPr>
          <w:rFonts w:ascii="Calibri" w:eastAsia="Times New Roman" w:hAnsi="Calibri" w:cs="Calibri"/>
          <w:color w:val="000000"/>
          <w:sz w:val="24"/>
          <w:szCs w:val="24"/>
          <w:lang w:val="de-DE"/>
        </w:rPr>
        <w:instrText xml:space="preserve"> HYPERLINK "mailto:amrit.paudel@tugraz.at" </w:instrText>
      </w:r>
      <w:r w:rsidRPr="00760F7A">
        <w:rPr>
          <w:rFonts w:ascii="Calibri" w:eastAsia="Times New Roman" w:hAnsi="Calibri" w:cs="Calibri"/>
          <w:color w:val="000000"/>
          <w:sz w:val="24"/>
          <w:szCs w:val="24"/>
          <w:lang w:val="de-AT"/>
        </w:rPr>
        <w:fldChar w:fldCharType="separate"/>
      </w:r>
      <w:r w:rsidRPr="00760F7A">
        <w:rPr>
          <w:rFonts w:ascii="Times New Roman" w:eastAsia="Arial" w:hAnsi="Times New Roman" w:cs="Times New Roman"/>
          <w:color w:val="0000FF"/>
          <w:sz w:val="24"/>
          <w:szCs w:val="24"/>
          <w:u w:val="single"/>
          <w:lang w:val="it-IT"/>
        </w:rPr>
        <w:t>amrit.paudel@tugraz.at</w:t>
      </w:r>
      <w:r w:rsidRPr="00760F7A">
        <w:rPr>
          <w:rFonts w:ascii="Times New Roman" w:eastAsia="Arial" w:hAnsi="Times New Roman" w:cs="Times New Roman"/>
          <w:color w:val="0000FF"/>
          <w:sz w:val="24"/>
          <w:szCs w:val="24"/>
          <w:u w:val="single"/>
          <w:lang w:val="it-IT"/>
        </w:rPr>
        <w:fldChar w:fldCharType="end"/>
      </w:r>
    </w:p>
    <w:p w:rsidR="00760F7A" w:rsidRPr="00760F7A" w:rsidRDefault="00760F7A" w:rsidP="00760F7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60F7A">
        <w:rPr>
          <w:rFonts w:ascii="Times New Roman" w:eastAsia="Times New Roman" w:hAnsi="Times New Roman" w:cs="Times New Roman"/>
          <w:sz w:val="24"/>
          <w:szCs w:val="24"/>
          <w:lang w:val="en-GB"/>
        </w:rPr>
        <w:t>Tel.: +43 316 873 30912</w:t>
      </w:r>
    </w:p>
    <w:p w:rsidR="00760F7A" w:rsidRDefault="00760F7A">
      <w:r>
        <w:br w:type="page"/>
      </w:r>
    </w:p>
    <w:p w:rsidR="009B1F43" w:rsidRDefault="00760F7A" w:rsidP="00341066">
      <w:pPr>
        <w:jc w:val="center"/>
        <w:rPr>
          <w:rFonts w:ascii="Times New Roman" w:hAnsi="Times New Roman" w:cs="Times New Roman"/>
          <w:b/>
          <w:sz w:val="28"/>
        </w:rPr>
      </w:pPr>
      <w:r w:rsidRPr="00760F7A">
        <w:rPr>
          <w:rFonts w:ascii="Times New Roman" w:hAnsi="Times New Roman" w:cs="Times New Roman"/>
          <w:b/>
          <w:sz w:val="28"/>
        </w:rPr>
        <w:lastRenderedPageBreak/>
        <w:t>Supplementary Information</w:t>
      </w:r>
    </w:p>
    <w:p w:rsidR="00330D25" w:rsidRPr="00330D25" w:rsidRDefault="00330D25">
      <w:pPr>
        <w:rPr>
          <w:rFonts w:ascii="Times New Roman" w:hAnsi="Times New Roman" w:cs="Times New Roman"/>
          <w:b/>
          <w:sz w:val="24"/>
        </w:rPr>
      </w:pPr>
      <w:r w:rsidRPr="00330D25">
        <w:rPr>
          <w:rFonts w:ascii="Times New Roman" w:hAnsi="Times New Roman" w:cs="Times New Roman"/>
          <w:b/>
          <w:sz w:val="24"/>
        </w:rPr>
        <w:t>T1 relaxation experiment:</w:t>
      </w:r>
    </w:p>
    <w:p w:rsidR="00330D25" w:rsidRDefault="00330D25" w:rsidP="00311E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30D25">
        <w:rPr>
          <w:rFonts w:ascii="Times New Roman" w:hAnsi="Times New Roman" w:cs="Times New Roman"/>
          <w:sz w:val="24"/>
        </w:rPr>
        <w:t xml:space="preserve">T1-Relaxation experiments </w:t>
      </w:r>
      <w:r>
        <w:rPr>
          <w:rFonts w:ascii="Times New Roman" w:hAnsi="Times New Roman" w:cs="Times New Roman"/>
          <w:sz w:val="24"/>
        </w:rPr>
        <w:t>were performed using the standard mixture (</w:t>
      </w:r>
      <w:r w:rsidRPr="00330D25">
        <w:rPr>
          <w:rFonts w:ascii="Times New Roman" w:hAnsi="Times New Roman" w:cs="Times New Roman"/>
          <w:sz w:val="24"/>
        </w:rPr>
        <w:t>glycerol, mono-, di-glycerides and their isomers, tri-glycerides and fatty acids</w:t>
      </w:r>
      <w:r>
        <w:rPr>
          <w:rFonts w:ascii="Times New Roman" w:hAnsi="Times New Roman" w:cs="Times New Roman"/>
          <w:sz w:val="24"/>
        </w:rPr>
        <w:t>)</w:t>
      </w:r>
      <w:r w:rsidRPr="00330D25">
        <w:rPr>
          <w:rFonts w:ascii="Times New Roman" w:hAnsi="Times New Roman" w:cs="Times New Roman"/>
          <w:sz w:val="24"/>
        </w:rPr>
        <w:t xml:space="preserve"> dissolved in 0.6 mL of CDCl</w:t>
      </w:r>
      <w:r w:rsidRPr="00330D25">
        <w:rPr>
          <w:rFonts w:ascii="Times New Roman" w:hAnsi="Times New Roman" w:cs="Times New Roman"/>
          <w:sz w:val="24"/>
          <w:vertAlign w:val="subscript"/>
        </w:rPr>
        <w:t>3</w:t>
      </w:r>
      <w:r w:rsidRPr="00330D25">
        <w:rPr>
          <w:rFonts w:ascii="Times New Roman" w:hAnsi="Times New Roman" w:cs="Times New Roman"/>
          <w:sz w:val="24"/>
        </w:rPr>
        <w:t xml:space="preserve"> containing 1.0 mg of reference standard (</w:t>
      </w:r>
      <w:proofErr w:type="spellStart"/>
      <w:r w:rsidRPr="00330D25">
        <w:rPr>
          <w:rFonts w:ascii="Times New Roman" w:hAnsi="Times New Roman" w:cs="Times New Roman"/>
          <w:sz w:val="24"/>
        </w:rPr>
        <w:t>tCNB</w:t>
      </w:r>
      <w:proofErr w:type="spellEnd"/>
      <w:r w:rsidRPr="00330D25">
        <w:rPr>
          <w:rFonts w:ascii="Times New Roman" w:hAnsi="Times New Roman" w:cs="Times New Roman"/>
          <w:sz w:val="24"/>
        </w:rPr>
        <w:t xml:space="preserve">) as per the protocol mentioned in the section 3.1. </w:t>
      </w:r>
    </w:p>
    <w:p w:rsidR="00330D25" w:rsidRDefault="00330D25" w:rsidP="00311E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30D25">
        <w:rPr>
          <w:rFonts w:ascii="Times New Roman" w:hAnsi="Times New Roman" w:cs="Times New Roman"/>
          <w:sz w:val="24"/>
        </w:rPr>
        <w:t xml:space="preserve">T1-Relaxation experiments have been carried out using the inversion-recovery sequence (d1 - 180° pulse - d2 - 90° pulse - </w:t>
      </w:r>
      <w:proofErr w:type="spellStart"/>
      <w:r w:rsidRPr="00330D25">
        <w:rPr>
          <w:rFonts w:ascii="Times New Roman" w:hAnsi="Times New Roman" w:cs="Times New Roman"/>
          <w:sz w:val="24"/>
        </w:rPr>
        <w:t>acq</w:t>
      </w:r>
      <w:proofErr w:type="spellEnd"/>
      <w:r w:rsidRPr="00330D25">
        <w:rPr>
          <w:rFonts w:ascii="Times New Roman" w:hAnsi="Times New Roman" w:cs="Times New Roman"/>
          <w:sz w:val="24"/>
        </w:rPr>
        <w:t>) and the following parameters: d1 20 s, number of scans 4, d2 as an array of</w:t>
      </w:r>
      <w:r>
        <w:rPr>
          <w:rFonts w:ascii="Times New Roman" w:hAnsi="Times New Roman" w:cs="Times New Roman"/>
          <w:sz w:val="24"/>
        </w:rPr>
        <w:t xml:space="preserve"> </w:t>
      </w:r>
      <w:r w:rsidRPr="00330D25">
        <w:rPr>
          <w:rFonts w:ascii="Times New Roman" w:hAnsi="Times New Roman" w:cs="Times New Roman"/>
          <w:sz w:val="24"/>
        </w:rPr>
        <w:t>10 values from 0.0625 - 32 s.</w:t>
      </w:r>
    </w:p>
    <w:p w:rsidR="00330D25" w:rsidRDefault="00906D17" w:rsidP="00311E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06D17">
        <w:rPr>
          <w:rFonts w:ascii="Times New Roman" w:hAnsi="Times New Roman" w:cs="Times New Roman"/>
          <w:b/>
          <w:sz w:val="24"/>
        </w:rPr>
        <w:t xml:space="preserve">Result and Discussion </w:t>
      </w:r>
    </w:p>
    <w:p w:rsidR="00906D17" w:rsidRPr="00906D17" w:rsidRDefault="00906D17" w:rsidP="00311E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T1 relaxation values obtained were less than 3 secs for all the signals (Figure S1, S2 and S3). Whereas, for the selected signals used for the quantification of chemical composition (equation 2 to 8) of MDGs, the T1 relaxation values were even lower than 2 sec, </w:t>
      </w:r>
      <w:r>
        <w:rPr>
          <w:rFonts w:ascii="Times New Roman" w:hAnsi="Times New Roman" w:cs="Times New Roman"/>
        </w:rPr>
        <w:t>suggesting application of sufficient relaxation times for the proton (</w:t>
      </w:r>
      <w:r w:rsidRPr="00906D17">
        <w:rPr>
          <w:rFonts w:ascii="Times New Roman" w:hAnsi="Times New Roman" w:cs="Times New Roman"/>
        </w:rPr>
        <w:t>relaxation delay 1.0 s, number of scans 32, acquisition time 2.049 s</w:t>
      </w:r>
      <w:r>
        <w:rPr>
          <w:rFonts w:ascii="Times New Roman" w:hAnsi="Times New Roman" w:cs="Times New Roman"/>
        </w:rPr>
        <w:t>).</w:t>
      </w:r>
    </w:p>
    <w:p w:rsidR="00686169" w:rsidRDefault="00686169" w:rsidP="00686169">
      <w:pPr>
        <w:keepNext/>
      </w:pPr>
      <w:r>
        <w:rPr>
          <w:noProof/>
        </w:rPr>
        <w:lastRenderedPageBreak/>
        <w:drawing>
          <wp:inline distT="0" distB="0" distL="0" distR="0" wp14:anchorId="7E50A542" wp14:editId="49B90732">
            <wp:extent cx="6511973" cy="47244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088" cy="47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F7A" w:rsidRPr="00700046" w:rsidRDefault="00686169" w:rsidP="00700046">
      <w:pPr>
        <w:pStyle w:val="Caption"/>
      </w:pPr>
      <w:r w:rsidRPr="00700046">
        <w:t>Figure S</w:t>
      </w:r>
      <w:r w:rsidR="00DE197F">
        <w:fldChar w:fldCharType="begin"/>
      </w:r>
      <w:r w:rsidR="00DE197F">
        <w:instrText xml:space="preserve"> SEQ Figure \* ARABIC </w:instrText>
      </w:r>
      <w:r w:rsidR="00DE197F">
        <w:fldChar w:fldCharType="separate"/>
      </w:r>
      <w:r w:rsidRPr="00700046">
        <w:t>1</w:t>
      </w:r>
      <w:r w:rsidR="00DE197F">
        <w:fldChar w:fldCharType="end"/>
      </w:r>
      <w:r w:rsidRPr="00700046">
        <w:t xml:space="preserve">: </w:t>
      </w:r>
      <w:r w:rsidR="00330D25" w:rsidRPr="00700046">
        <w:t>T1 Relaxation experiments using the inversion-recovery sequence</w:t>
      </w:r>
    </w:p>
    <w:p w:rsidR="00686169" w:rsidRDefault="00686169" w:rsidP="00686169">
      <w:r>
        <w:rPr>
          <w:noProof/>
        </w:rPr>
        <w:lastRenderedPageBreak/>
        <w:drawing>
          <wp:inline distT="0" distB="0" distL="0" distR="0" wp14:anchorId="1A1C201A">
            <wp:extent cx="4639310" cy="4755515"/>
            <wp:effectExtent l="0" t="0" r="889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475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6169" w:rsidRDefault="00686169" w:rsidP="00700046">
      <w:pPr>
        <w:pStyle w:val="Caption"/>
      </w:pPr>
      <w:r>
        <w:t>Figure S</w:t>
      </w:r>
      <w:r w:rsidR="00DE197F">
        <w:rPr>
          <w:noProof/>
        </w:rPr>
        <w:fldChar w:fldCharType="begin"/>
      </w:r>
      <w:r w:rsidR="00DE197F">
        <w:rPr>
          <w:noProof/>
        </w:rPr>
        <w:instrText xml:space="preserve"> SEQ Figure \* ARABIC </w:instrText>
      </w:r>
      <w:r w:rsidR="00DE197F">
        <w:rPr>
          <w:noProof/>
        </w:rPr>
        <w:fldChar w:fldCharType="separate"/>
      </w:r>
      <w:r>
        <w:rPr>
          <w:noProof/>
        </w:rPr>
        <w:t>2</w:t>
      </w:r>
      <w:r w:rsidR="00DE197F">
        <w:rPr>
          <w:noProof/>
        </w:rPr>
        <w:fldChar w:fldCharType="end"/>
      </w:r>
      <w:r>
        <w:t xml:space="preserve">: </w:t>
      </w:r>
      <w:r w:rsidR="00330D25">
        <w:t>Relaxation curves of samples (8 most intense peak from the Figure S1)</w:t>
      </w:r>
    </w:p>
    <w:p w:rsidR="00686169" w:rsidRDefault="00686169" w:rsidP="00686169">
      <w:pPr>
        <w:keepNext/>
      </w:pPr>
      <w:r w:rsidRPr="00686169">
        <w:rPr>
          <w:noProof/>
        </w:rPr>
        <w:lastRenderedPageBreak/>
        <w:drawing>
          <wp:inline distT="0" distB="0" distL="0" distR="0" wp14:anchorId="0C4D3914" wp14:editId="099374A2">
            <wp:extent cx="4638675" cy="4725650"/>
            <wp:effectExtent l="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7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169" w:rsidRPr="00686169" w:rsidRDefault="00686169" w:rsidP="00700046">
      <w:pPr>
        <w:pStyle w:val="Caption"/>
      </w:pPr>
      <w:r>
        <w:t>Figure S</w:t>
      </w:r>
      <w:r w:rsidR="00DE197F">
        <w:rPr>
          <w:noProof/>
        </w:rPr>
        <w:fldChar w:fldCharType="begin"/>
      </w:r>
      <w:r w:rsidR="00DE197F">
        <w:rPr>
          <w:noProof/>
        </w:rPr>
        <w:instrText xml:space="preserve"> SEQ Figure \* ARABIC </w:instrText>
      </w:r>
      <w:r w:rsidR="00DE197F">
        <w:rPr>
          <w:noProof/>
        </w:rPr>
        <w:fldChar w:fldCharType="separate"/>
      </w:r>
      <w:r>
        <w:rPr>
          <w:noProof/>
        </w:rPr>
        <w:t>3</w:t>
      </w:r>
      <w:r w:rsidR="00DE197F">
        <w:rPr>
          <w:noProof/>
        </w:rPr>
        <w:fldChar w:fldCharType="end"/>
      </w:r>
      <w:r>
        <w:t xml:space="preserve">: </w:t>
      </w:r>
      <w:r w:rsidR="00330D25">
        <w:t>T1 relaxation time value (of 15 most intense signals from Figure S1)</w:t>
      </w:r>
    </w:p>
    <w:sectPr w:rsidR="00686169" w:rsidRPr="00686169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7A"/>
    <w:rsid w:val="00311E2C"/>
    <w:rsid w:val="00330D25"/>
    <w:rsid w:val="00341066"/>
    <w:rsid w:val="00686169"/>
    <w:rsid w:val="00700046"/>
    <w:rsid w:val="00760F7A"/>
    <w:rsid w:val="00906D17"/>
    <w:rsid w:val="009B1F43"/>
    <w:rsid w:val="00DE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ABA2F0-0251-4361-AEA0-F171A8F4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00046"/>
    <w:pPr>
      <w:spacing w:after="0" w:line="240" w:lineRule="auto"/>
    </w:pPr>
    <w:rPr>
      <w:rFonts w:ascii="Times New Roman" w:hAnsi="Times New Roman" w:cs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Saraf Isha</dc:creator>
  <cp:keywords/>
  <dc:description/>
  <cp:lastModifiedBy>Saraf Isha</cp:lastModifiedBy>
  <cp:revision>6</cp:revision>
  <dcterms:created xsi:type="dcterms:W3CDTF">2020-11-09T11:25:00Z</dcterms:created>
  <dcterms:modified xsi:type="dcterms:W3CDTF">2020-11-10T10:51:00Z</dcterms:modified>
</cp:coreProperties>
</file>