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946D" w14:textId="1EB396F4" w:rsidR="00546DE7" w:rsidRPr="00546DE7" w:rsidRDefault="00546DE7" w:rsidP="00546DE7">
      <w:pPr>
        <w:pStyle w:val="Heading1"/>
        <w:spacing w:after="240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546DE7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Supplementary Data </w:t>
      </w:r>
    </w:p>
    <w:p w14:paraId="0EDED515" w14:textId="5B5B44B1" w:rsidR="00FD05CC" w:rsidRPr="00E1247F" w:rsidRDefault="00D53D0C" w:rsidP="00FD05CC">
      <w:pPr>
        <w:pStyle w:val="Heading1"/>
        <w:spacing w:after="2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1247F">
        <w:rPr>
          <w:rFonts w:ascii="Times New Roman" w:hAnsi="Times New Roman" w:cs="Times New Roman"/>
          <w:b/>
          <w:bCs/>
          <w:color w:val="auto"/>
          <w:sz w:val="24"/>
          <w:szCs w:val="24"/>
        </w:rPr>
        <w:t>Injectable PLGA-based</w:t>
      </w:r>
      <w:r w:rsidRPr="00E1247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in situ </w:t>
      </w:r>
      <w:r w:rsidRPr="00E124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forming subconjunctival implant for sustained ocular delivery of </w:t>
      </w:r>
      <w:r w:rsidRPr="00E1247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ketotifen fumarate</w:t>
      </w:r>
      <w:r w:rsidRPr="00E1247F">
        <w:rPr>
          <w:rFonts w:ascii="Times New Roman" w:hAnsi="Times New Roman" w:cs="Times New Roman"/>
          <w:b/>
          <w:bCs/>
          <w:color w:val="auto"/>
          <w:sz w:val="24"/>
          <w:szCs w:val="24"/>
        </w:rPr>
        <w:t>: Formulation, drug release, and biocompatibility studies</w:t>
      </w:r>
    </w:p>
    <w:p w14:paraId="15A14D34" w14:textId="1B2F20B6" w:rsidR="00FD05CC" w:rsidRPr="00E1247F" w:rsidRDefault="00FD05CC" w:rsidP="00FD05C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247F">
        <w:rPr>
          <w:rFonts w:ascii="Times New Roman" w:hAnsi="Times New Roman" w:cs="Times New Roman"/>
          <w:sz w:val="24"/>
          <w:szCs w:val="24"/>
        </w:rPr>
        <w:t xml:space="preserve">Nur Mita </w:t>
      </w: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1247F">
        <w:rPr>
          <w:rFonts w:ascii="Times New Roman" w:hAnsi="Times New Roman" w:cs="Times New Roman"/>
          <w:sz w:val="24"/>
          <w:szCs w:val="24"/>
        </w:rPr>
        <w:t xml:space="preserve">, Xuejia Kang </w:t>
      </w: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E1247F">
        <w:rPr>
          <w:rFonts w:ascii="Times New Roman" w:hAnsi="Times New Roman" w:cs="Times New Roman"/>
          <w:sz w:val="24"/>
          <w:szCs w:val="24"/>
        </w:rPr>
        <w:t xml:space="preserve">, </w:t>
      </w:r>
      <w:r w:rsidR="007E6D57" w:rsidRPr="00E1247F">
        <w:rPr>
          <w:rFonts w:ascii="Times New Roman" w:hAnsi="Times New Roman" w:cs="Times New Roman"/>
          <w:sz w:val="24"/>
          <w:szCs w:val="24"/>
        </w:rPr>
        <w:t>Pengyu Chen</w:t>
      </w:r>
      <w:r w:rsidR="007E6D57" w:rsidRPr="00E1247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E6D57" w:rsidRPr="00E1247F">
        <w:rPr>
          <w:rFonts w:ascii="Times New Roman" w:hAnsi="Times New Roman" w:cs="Times New Roman"/>
          <w:sz w:val="24"/>
          <w:szCs w:val="24"/>
        </w:rPr>
        <w:t xml:space="preserve">, </w:t>
      </w:r>
      <w:r w:rsidRPr="00E1247F">
        <w:rPr>
          <w:rFonts w:ascii="Times New Roman" w:hAnsi="Times New Roman" w:cs="Times New Roman"/>
          <w:sz w:val="24"/>
          <w:szCs w:val="24"/>
        </w:rPr>
        <w:t>Oladiran Fasina</w:t>
      </w: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1247F">
        <w:rPr>
          <w:rFonts w:ascii="Times New Roman" w:hAnsi="Times New Roman" w:cs="Times New Roman"/>
          <w:sz w:val="24"/>
          <w:szCs w:val="24"/>
        </w:rPr>
        <w:t>, Shenise Howard</w:t>
      </w: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1247F">
        <w:rPr>
          <w:rFonts w:ascii="Times New Roman" w:hAnsi="Times New Roman" w:cs="Times New Roman"/>
          <w:sz w:val="24"/>
          <w:szCs w:val="24"/>
        </w:rPr>
        <w:t>, Anna-Catherine Bowden</w:t>
      </w: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1247F">
        <w:rPr>
          <w:rFonts w:ascii="Times New Roman" w:hAnsi="Times New Roman" w:cs="Times New Roman"/>
          <w:sz w:val="24"/>
          <w:szCs w:val="24"/>
        </w:rPr>
        <w:t>, Richard</w:t>
      </w:r>
      <w:r w:rsidR="00D70700" w:rsidRPr="00E1247F">
        <w:rPr>
          <w:rFonts w:ascii="Times New Roman" w:hAnsi="Times New Roman" w:cs="Times New Roman"/>
          <w:sz w:val="24"/>
          <w:szCs w:val="24"/>
        </w:rPr>
        <w:t xml:space="preserve"> J.</w:t>
      </w:r>
      <w:r w:rsidRPr="00E1247F">
        <w:rPr>
          <w:rFonts w:ascii="Times New Roman" w:hAnsi="Times New Roman" w:cs="Times New Roman"/>
          <w:sz w:val="24"/>
          <w:szCs w:val="24"/>
        </w:rPr>
        <w:t xml:space="preserve"> McMullen</w:t>
      </w:r>
      <w:r w:rsidR="00D70700" w:rsidRPr="00E1247F">
        <w:rPr>
          <w:rFonts w:ascii="Times New Roman" w:hAnsi="Times New Roman" w:cs="Times New Roman"/>
          <w:sz w:val="24"/>
          <w:szCs w:val="24"/>
        </w:rPr>
        <w:t xml:space="preserve"> Jr.</w:t>
      </w: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D70700" w:rsidRPr="00E1247F">
        <w:rPr>
          <w:rFonts w:ascii="Times New Roman" w:hAnsi="Times New Roman" w:cs="Times New Roman"/>
          <w:sz w:val="24"/>
          <w:szCs w:val="24"/>
          <w:vertAlign w:val="superscript"/>
        </w:rPr>
        <w:t>,6</w:t>
      </w:r>
      <w:r w:rsidRPr="00E1247F">
        <w:rPr>
          <w:rFonts w:ascii="Times New Roman" w:hAnsi="Times New Roman" w:cs="Times New Roman"/>
          <w:sz w:val="24"/>
          <w:szCs w:val="24"/>
        </w:rPr>
        <w:t>, Amol Suryawanshi</w:t>
      </w:r>
      <w:r w:rsidR="00D70700" w:rsidRPr="00E1247F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E1247F">
        <w:rPr>
          <w:rFonts w:ascii="Times New Roman" w:hAnsi="Times New Roman" w:cs="Times New Roman"/>
          <w:sz w:val="24"/>
          <w:szCs w:val="24"/>
        </w:rPr>
        <w:t xml:space="preserve">, R. Jayachandra Babu </w:t>
      </w:r>
      <w:proofErr w:type="gramStart"/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</w:p>
    <w:p w14:paraId="681B9287" w14:textId="77777777" w:rsidR="00FD05CC" w:rsidRPr="00E1247F" w:rsidRDefault="00FD05CC" w:rsidP="00FD05C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247F">
        <w:rPr>
          <w:rFonts w:ascii="Times New Roman" w:hAnsi="Times New Roman" w:cs="Times New Roman"/>
          <w:sz w:val="24"/>
          <w:szCs w:val="24"/>
        </w:rPr>
        <w:t>Department of Drug Discovery and Development, Harrison College of Pharmacy, Auburn University, AL 36849, USA</w:t>
      </w:r>
    </w:p>
    <w:p w14:paraId="04D123F2" w14:textId="77777777" w:rsidR="00FD05CC" w:rsidRPr="00E1247F" w:rsidRDefault="00FD05CC" w:rsidP="00FD05C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1247F">
        <w:rPr>
          <w:rFonts w:ascii="Times New Roman" w:hAnsi="Times New Roman" w:cs="Times New Roman"/>
          <w:sz w:val="24"/>
          <w:szCs w:val="24"/>
        </w:rPr>
        <w:t xml:space="preserve">Faculty of Pharmacy, </w:t>
      </w:r>
      <w:proofErr w:type="spellStart"/>
      <w:r w:rsidRPr="00E1247F">
        <w:rPr>
          <w:rFonts w:ascii="Times New Roman" w:hAnsi="Times New Roman" w:cs="Times New Roman"/>
          <w:sz w:val="24"/>
          <w:szCs w:val="24"/>
        </w:rPr>
        <w:t>Mulawarman</w:t>
      </w:r>
      <w:proofErr w:type="spellEnd"/>
      <w:r w:rsidRPr="00E1247F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E1247F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E1247F">
        <w:rPr>
          <w:rFonts w:ascii="Times New Roman" w:hAnsi="Times New Roman" w:cs="Times New Roman"/>
          <w:sz w:val="24"/>
          <w:szCs w:val="24"/>
        </w:rPr>
        <w:t>, Kalimantan Timur, 75119, Indonesia</w:t>
      </w:r>
    </w:p>
    <w:p w14:paraId="665C9D14" w14:textId="77777777" w:rsidR="00FD05CC" w:rsidRPr="00E1247F" w:rsidRDefault="00FD05CC" w:rsidP="00FD05C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1247F">
        <w:rPr>
          <w:rFonts w:ascii="Times New Roman" w:hAnsi="Times New Roman" w:cs="Times New Roman"/>
          <w:sz w:val="24"/>
          <w:szCs w:val="24"/>
        </w:rPr>
        <w:t>Materials Research and Education Center, Materials Engineering, Department of Mechanical Engineering, Auburn University, Auburn, AL 36849, USA</w:t>
      </w:r>
    </w:p>
    <w:p w14:paraId="0A0301E1" w14:textId="77777777" w:rsidR="00FD05CC" w:rsidRPr="00E1247F" w:rsidRDefault="00FD05CC" w:rsidP="00FD05C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1247F">
        <w:rPr>
          <w:rFonts w:ascii="Times New Roman" w:hAnsi="Times New Roman" w:cs="Times New Roman"/>
          <w:sz w:val="24"/>
          <w:szCs w:val="24"/>
        </w:rPr>
        <w:t>Department of Biosystems Engineering, Samuel Ginn College of Engineering, Auburn University, Auburn, AL 36849, USA</w:t>
      </w:r>
    </w:p>
    <w:p w14:paraId="306BC0A6" w14:textId="77777777" w:rsidR="00FD05CC" w:rsidRPr="00E1247F" w:rsidRDefault="00FD05CC" w:rsidP="00FD05C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1247F">
        <w:rPr>
          <w:rFonts w:ascii="Times New Roman" w:hAnsi="Times New Roman" w:cs="Times New Roman"/>
          <w:sz w:val="24"/>
          <w:szCs w:val="24"/>
        </w:rPr>
        <w:t>Department of Clinical Sciences, College of Veterinary Medicine, Auburn University, AL 36849, USA</w:t>
      </w:r>
    </w:p>
    <w:p w14:paraId="42825B66" w14:textId="77777777" w:rsidR="00D70700" w:rsidRPr="00E1247F" w:rsidRDefault="00D70700" w:rsidP="00D70700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1247F">
        <w:rPr>
          <w:rFonts w:ascii="Times New Roman" w:hAnsi="Times New Roman" w:cs="Times New Roman"/>
          <w:sz w:val="24"/>
          <w:szCs w:val="24"/>
        </w:rPr>
        <w:t xml:space="preserve">Equine Department, </w:t>
      </w:r>
      <w:proofErr w:type="spellStart"/>
      <w:r w:rsidRPr="00E1247F">
        <w:rPr>
          <w:rFonts w:ascii="Times New Roman" w:hAnsi="Times New Roman" w:cs="Times New Roman"/>
          <w:sz w:val="24"/>
          <w:szCs w:val="24"/>
        </w:rPr>
        <w:t>Vetsuisse</w:t>
      </w:r>
      <w:proofErr w:type="spellEnd"/>
      <w:r w:rsidRPr="00E1247F">
        <w:rPr>
          <w:rFonts w:ascii="Times New Roman" w:hAnsi="Times New Roman" w:cs="Times New Roman"/>
          <w:sz w:val="24"/>
          <w:szCs w:val="24"/>
        </w:rPr>
        <w:t xml:space="preserve"> Faculty, University of Zurich, 8057 Zurich, Switzerland</w:t>
      </w:r>
    </w:p>
    <w:p w14:paraId="30CA64B7" w14:textId="41901983" w:rsidR="00FD05CC" w:rsidRPr="00E1247F" w:rsidRDefault="00D70700" w:rsidP="00FD05C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1247F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FD05CC" w:rsidRPr="00E1247F">
        <w:rPr>
          <w:rFonts w:ascii="Times New Roman" w:hAnsi="Times New Roman" w:cs="Times New Roman"/>
          <w:sz w:val="24"/>
          <w:szCs w:val="24"/>
        </w:rPr>
        <w:t>Department of Population Health and Pathobiology, College of Veterinary Medicine, North Carolina State University, Raleigh, NC, USA</w:t>
      </w:r>
    </w:p>
    <w:p w14:paraId="5F869419" w14:textId="77777777" w:rsidR="00FD05CC" w:rsidRPr="00E1247F" w:rsidRDefault="00FD05CC" w:rsidP="00FD05CC">
      <w:pPr>
        <w:spacing w:before="320" w:after="0" w:line="240" w:lineRule="auto"/>
        <w:rPr>
          <w:rFonts w:ascii="Times New Roman" w:hAnsi="Times New Roman" w:cs="Times New Roman"/>
          <w:sz w:val="24"/>
          <w:szCs w:val="24"/>
        </w:rPr>
      </w:pPr>
      <w:r w:rsidRPr="00E1247F">
        <w:rPr>
          <w:rFonts w:ascii="Times New Roman" w:hAnsi="Times New Roman" w:cs="Times New Roman"/>
          <w:sz w:val="24"/>
          <w:szCs w:val="24"/>
        </w:rPr>
        <w:t>*Corresponding author</w:t>
      </w:r>
    </w:p>
    <w:p w14:paraId="5B05AA5C" w14:textId="77777777" w:rsidR="009A3885" w:rsidRPr="00DC3FCE" w:rsidRDefault="00FD05CC" w:rsidP="00772388">
      <w:pPr>
        <w:spacing w:before="320"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E1247F">
        <w:rPr>
          <w:rFonts w:ascii="Times New Roman" w:hAnsi="Times New Roman" w:cs="Times New Roman"/>
          <w:sz w:val="24"/>
          <w:szCs w:val="24"/>
        </w:rPr>
        <w:t xml:space="preserve">R. Jayachandra Babu: </w:t>
      </w:r>
      <w:hyperlink r:id="rId8" w:history="1">
        <w:r w:rsidRPr="00E1247F">
          <w:rPr>
            <w:rStyle w:val="Hyperlink"/>
            <w:rFonts w:ascii="Times New Roman" w:hAnsi="Times New Roman" w:cs="Times New Roman"/>
            <w:sz w:val="24"/>
            <w:szCs w:val="24"/>
          </w:rPr>
          <w:t>ramapjb@auburn.edu</w:t>
        </w:r>
      </w:hyperlink>
      <w:r w:rsidRPr="00E1247F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A3885" w:rsidRPr="00DC3FCE"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 of Supplementary Table and Figures</w:t>
      </w:r>
    </w:p>
    <w:p w14:paraId="0365791F" w14:textId="77777777" w:rsidR="009A3885" w:rsidRPr="00DC3FCE" w:rsidRDefault="009A3885" w:rsidP="009A3885">
      <w:pPr>
        <w:pStyle w:val="TableofFigures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ID" w:eastAsia="en-ID"/>
        </w:rPr>
      </w:pPr>
      <w:r w:rsidRPr="00DC3FCE">
        <w:rPr>
          <w:sz w:val="24"/>
          <w:szCs w:val="24"/>
        </w:rPr>
        <w:fldChar w:fldCharType="begin"/>
      </w:r>
      <w:r w:rsidRPr="00DC3FCE">
        <w:rPr>
          <w:sz w:val="24"/>
          <w:szCs w:val="24"/>
        </w:rPr>
        <w:instrText xml:space="preserve"> TOC \n \h \z \c "Table S" </w:instrText>
      </w:r>
      <w:r w:rsidRPr="00DC3FCE">
        <w:rPr>
          <w:sz w:val="24"/>
          <w:szCs w:val="24"/>
        </w:rPr>
        <w:fldChar w:fldCharType="separate"/>
      </w:r>
      <w:hyperlink w:anchor="_Toc192759704" w:history="1">
        <w:r w:rsidRPr="00DC3FC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Table S1. The needle dimensions used in the injectability parameters prediction</w:t>
        </w:r>
      </w:hyperlink>
    </w:p>
    <w:p w14:paraId="5F142281" w14:textId="7A03A435" w:rsidR="009A3885" w:rsidRPr="00DC3FCE" w:rsidRDefault="009A3885" w:rsidP="00772388">
      <w:pPr>
        <w:pStyle w:val="TableofFigures"/>
        <w:tabs>
          <w:tab w:val="right" w:leader="dot" w:pos="9350"/>
        </w:tabs>
        <w:spacing w:before="120" w:after="120"/>
        <w:rPr>
          <w:noProof/>
          <w:sz w:val="24"/>
          <w:szCs w:val="24"/>
        </w:rPr>
      </w:pPr>
      <w:r w:rsidRPr="00DC3FCE">
        <w:rPr>
          <w:sz w:val="24"/>
          <w:szCs w:val="24"/>
        </w:rPr>
        <w:fldChar w:fldCharType="end"/>
      </w:r>
      <w:r w:rsidRPr="00DC3FCE">
        <w:rPr>
          <w:sz w:val="24"/>
          <w:szCs w:val="24"/>
        </w:rPr>
        <w:fldChar w:fldCharType="begin"/>
      </w:r>
      <w:r w:rsidRPr="00DC3FCE">
        <w:rPr>
          <w:sz w:val="24"/>
          <w:szCs w:val="24"/>
        </w:rPr>
        <w:instrText xml:space="preserve"> TOC \n \h \z \c "Figure S" </w:instrText>
      </w:r>
      <w:r w:rsidRPr="00DC3FCE">
        <w:rPr>
          <w:sz w:val="24"/>
          <w:szCs w:val="24"/>
        </w:rPr>
        <w:fldChar w:fldCharType="separate"/>
      </w:r>
      <w:hyperlink w:anchor="_Toc192759705" w:history="1">
        <w:r w:rsidRPr="00DC3FC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Figure S1. Comparison of initial burst release at 24 hours for different PLGA concentrations and various release-modifying agents</w:t>
        </w:r>
      </w:hyperlink>
    </w:p>
    <w:p w14:paraId="227C93A5" w14:textId="77777777" w:rsidR="009A3885" w:rsidRPr="00DC3FCE" w:rsidRDefault="009A3885" w:rsidP="009A3885">
      <w:pPr>
        <w:pStyle w:val="TableofFigures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ID" w:eastAsia="en-ID"/>
        </w:rPr>
      </w:pPr>
      <w:hyperlink w:anchor="_Toc192759706" w:history="1">
        <w:r w:rsidRPr="00DC3FC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S2. HPLC chromatogram of </w:t>
        </w:r>
        <w:r w:rsidRPr="00DC3FCE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ketotifen fumarate</w:t>
        </w:r>
        <w:r w:rsidRPr="00DC3FC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(100 μg/mL) compared to the diluent (blank) for baseline assessment</w:t>
        </w:r>
      </w:hyperlink>
    </w:p>
    <w:p w14:paraId="2038E02F" w14:textId="77777777" w:rsidR="009A3885" w:rsidRPr="00DC3FCE" w:rsidRDefault="009A3885" w:rsidP="009A3885">
      <w:pPr>
        <w:pStyle w:val="TableofFigures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ID" w:eastAsia="en-ID"/>
        </w:rPr>
      </w:pPr>
      <w:hyperlink w:anchor="_Toc192759707" w:history="1">
        <w:r w:rsidRPr="00DC3FC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S3. Calibration curve of </w:t>
        </w:r>
        <w:r w:rsidRPr="00DC3FCE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ketotifen fumarate</w:t>
        </w:r>
        <w:r w:rsidRPr="00DC3FC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: Plot of peak area versus concentration (μg/mL) obtained from HPLC analysis</w:t>
        </w:r>
      </w:hyperlink>
    </w:p>
    <w:p w14:paraId="3345F15F" w14:textId="77777777" w:rsidR="00144946" w:rsidRDefault="009A3885" w:rsidP="00144946">
      <w:pPr>
        <w:pStyle w:val="TableofFigures"/>
        <w:tabs>
          <w:tab w:val="right" w:leader="dot" w:pos="9350"/>
        </w:tabs>
        <w:spacing w:before="120"/>
      </w:pPr>
      <w:r w:rsidRPr="00DC3FCE">
        <w:rPr>
          <w:sz w:val="24"/>
          <w:szCs w:val="24"/>
        </w:rPr>
        <w:fldChar w:fldCharType="end"/>
      </w:r>
      <w:bookmarkStart w:id="0" w:name="_Toc192759704"/>
    </w:p>
    <w:p w14:paraId="2952304E" w14:textId="77777777" w:rsidR="00144946" w:rsidRDefault="00144946">
      <w:r>
        <w:br w:type="page"/>
      </w:r>
    </w:p>
    <w:p w14:paraId="7B3B2985" w14:textId="1D498A7A" w:rsidR="009A3885" w:rsidRPr="00E1247F" w:rsidRDefault="009A3885" w:rsidP="00144946">
      <w:pPr>
        <w:pStyle w:val="TableofFigures"/>
        <w:tabs>
          <w:tab w:val="right" w:leader="dot" w:pos="9350"/>
        </w:tabs>
        <w:spacing w:before="12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124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S</w:t>
      </w:r>
      <w:r w:rsidRPr="00E124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fldChar w:fldCharType="begin"/>
      </w:r>
      <w:r w:rsidRPr="00E1247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Table_S \* ARABIC </w:instrText>
      </w:r>
      <w:r w:rsidRPr="00E124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fldChar w:fldCharType="separate"/>
      </w:r>
      <w:r w:rsidRPr="00E1247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 w:rsidRPr="00E124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fldChar w:fldCharType="end"/>
      </w:r>
      <w:r w:rsidRPr="00E1247F">
        <w:rPr>
          <w:rFonts w:ascii="Times New Roman" w:hAnsi="Times New Roman" w:cs="Times New Roman"/>
          <w:color w:val="000000" w:themeColor="text1"/>
          <w:sz w:val="24"/>
          <w:szCs w:val="24"/>
        </w:rPr>
        <w:t>. The needle dimensions used in the injectability parameters prediction</w:t>
      </w:r>
      <w:bookmarkEnd w:id="0"/>
    </w:p>
    <w:tbl>
      <w:tblPr>
        <w:tblStyle w:val="ListTable6Colorful"/>
        <w:tblW w:w="3544" w:type="dxa"/>
        <w:tblLook w:val="04A0" w:firstRow="1" w:lastRow="0" w:firstColumn="1" w:lastColumn="0" w:noHBand="0" w:noVBand="1"/>
      </w:tblPr>
      <w:tblGrid>
        <w:gridCol w:w="2127"/>
        <w:gridCol w:w="1417"/>
      </w:tblGrid>
      <w:tr w:rsidR="009A3885" w:rsidRPr="00E1247F" w14:paraId="19478EF2" w14:textId="77777777" w:rsidTr="00BF1D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BFBFBF" w:themeFill="background1" w:themeFillShade="BF"/>
          </w:tcPr>
          <w:p w14:paraId="27B4DBFD" w14:textId="77777777" w:rsidR="009A3885" w:rsidRPr="00E1247F" w:rsidRDefault="009A3885" w:rsidP="00B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sz w:val="24"/>
                <w:szCs w:val="24"/>
              </w:rPr>
              <w:t>Needle Dimension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068385F" w14:textId="77777777" w:rsidR="009A3885" w:rsidRPr="00E1247F" w:rsidRDefault="009A3885" w:rsidP="00BF1D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  <w:sz w:val="24"/>
                <w:szCs w:val="24"/>
              </w:rPr>
            </w:pPr>
            <w:r w:rsidRPr="00E1247F">
              <w:rPr>
                <w:rFonts w:ascii="Cambria Math" w:hAnsi="Cambria Math" w:cs="Cambria Math"/>
                <w:sz w:val="24"/>
                <w:szCs w:val="24"/>
              </w:rPr>
              <w:t>𝑅</w:t>
            </w:r>
            <w:r w:rsidRPr="00E124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E1247F">
              <w:rPr>
                <w:rFonts w:ascii="Times New Roman" w:hAnsi="Times New Roman" w:cs="Times New Roman"/>
                <w:sz w:val="24"/>
                <w:szCs w:val="24"/>
              </w:rPr>
              <w:t xml:space="preserve"> (mm)</w:t>
            </w:r>
          </w:p>
        </w:tc>
      </w:tr>
      <w:tr w:rsidR="009A3885" w:rsidRPr="00E1247F" w14:paraId="69A2FB8F" w14:textId="77777777" w:rsidTr="00BF1D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</w:tcPr>
          <w:p w14:paraId="6943AC1C" w14:textId="77777777" w:rsidR="009A3885" w:rsidRPr="00E1247F" w:rsidRDefault="009A3885" w:rsidP="00BF1D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 Gauge</w:t>
            </w:r>
          </w:p>
        </w:tc>
        <w:tc>
          <w:tcPr>
            <w:tcW w:w="1417" w:type="dxa"/>
            <w:shd w:val="clear" w:color="auto" w:fill="auto"/>
          </w:tcPr>
          <w:p w14:paraId="642E91F9" w14:textId="77777777" w:rsidR="009A3885" w:rsidRPr="00E1247F" w:rsidRDefault="009A3885" w:rsidP="00BF1D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9A3885" w:rsidRPr="00E1247F" w14:paraId="5E7A7239" w14:textId="77777777" w:rsidTr="00BF1D20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</w:tcPr>
          <w:p w14:paraId="2C9991B0" w14:textId="77777777" w:rsidR="009A3885" w:rsidRPr="00E1247F" w:rsidRDefault="009A3885" w:rsidP="00BF1D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 Gauge</w:t>
            </w:r>
          </w:p>
        </w:tc>
        <w:tc>
          <w:tcPr>
            <w:tcW w:w="1417" w:type="dxa"/>
            <w:shd w:val="clear" w:color="auto" w:fill="auto"/>
          </w:tcPr>
          <w:p w14:paraId="1A76E6A1" w14:textId="77777777" w:rsidR="009A3885" w:rsidRPr="00E1247F" w:rsidRDefault="009A3885" w:rsidP="00BF1D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9A3885" w:rsidRPr="00E1247F" w14:paraId="695F196C" w14:textId="77777777" w:rsidTr="00BF1D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</w:tcPr>
          <w:p w14:paraId="1A7CD657" w14:textId="77777777" w:rsidR="009A3885" w:rsidRPr="00E1247F" w:rsidRDefault="009A3885" w:rsidP="00BF1D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 Gauge</w:t>
            </w:r>
          </w:p>
        </w:tc>
        <w:tc>
          <w:tcPr>
            <w:tcW w:w="1417" w:type="dxa"/>
            <w:shd w:val="clear" w:color="auto" w:fill="auto"/>
          </w:tcPr>
          <w:p w14:paraId="42379515" w14:textId="77777777" w:rsidR="009A3885" w:rsidRPr="00E1247F" w:rsidRDefault="009A3885" w:rsidP="00BF1D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9A3885" w:rsidRPr="00E1247F" w14:paraId="63492AE2" w14:textId="77777777" w:rsidTr="00BF1D20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</w:tcPr>
          <w:p w14:paraId="005F396D" w14:textId="77777777" w:rsidR="009A3885" w:rsidRPr="00E1247F" w:rsidRDefault="009A3885" w:rsidP="00BF1D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 Gauge</w:t>
            </w:r>
          </w:p>
        </w:tc>
        <w:tc>
          <w:tcPr>
            <w:tcW w:w="1417" w:type="dxa"/>
            <w:shd w:val="clear" w:color="auto" w:fill="auto"/>
          </w:tcPr>
          <w:p w14:paraId="602AC15E" w14:textId="77777777" w:rsidR="009A3885" w:rsidRPr="00E1247F" w:rsidRDefault="009A3885" w:rsidP="00BF1D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9A3885" w:rsidRPr="00E1247F" w14:paraId="42079074" w14:textId="77777777" w:rsidTr="00BF1D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</w:tcPr>
          <w:p w14:paraId="08FF125F" w14:textId="77777777" w:rsidR="009A3885" w:rsidRPr="00E1247F" w:rsidRDefault="009A3885" w:rsidP="00BF1D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27 Gauge</w:t>
            </w:r>
          </w:p>
        </w:tc>
        <w:tc>
          <w:tcPr>
            <w:tcW w:w="1417" w:type="dxa"/>
            <w:shd w:val="clear" w:color="auto" w:fill="auto"/>
          </w:tcPr>
          <w:p w14:paraId="3C707A10" w14:textId="77777777" w:rsidR="009A3885" w:rsidRPr="00E1247F" w:rsidRDefault="009A3885" w:rsidP="00BF1D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47F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</w:tbl>
    <w:p w14:paraId="373D8769" w14:textId="77777777" w:rsidR="009A3885" w:rsidRPr="00E1247F" w:rsidRDefault="009A3885" w:rsidP="009A3885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4E8095BE" w14:textId="77777777" w:rsidR="009A3885" w:rsidRPr="001B5DE7" w:rsidRDefault="009A3885" w:rsidP="009A3885"/>
    <w:p w14:paraId="35FD889E" w14:textId="77777777" w:rsidR="009A3885" w:rsidRDefault="009A3885" w:rsidP="009A3885"/>
    <w:p w14:paraId="4247F91C" w14:textId="77777777" w:rsidR="00B9153F" w:rsidRDefault="00B9153F">
      <w:pPr>
        <w:rPr>
          <w:noProof/>
        </w:rPr>
      </w:pPr>
      <w:r>
        <w:rPr>
          <w:noProof/>
        </w:rPr>
        <w:br w:type="page"/>
      </w:r>
    </w:p>
    <w:p w14:paraId="5A6EF322" w14:textId="39887046" w:rsidR="009A3885" w:rsidRDefault="009A3885" w:rsidP="009A3885">
      <w:pPr>
        <w:keepNext/>
      </w:pPr>
      <w:r>
        <w:rPr>
          <w:noProof/>
        </w:rPr>
        <w:lastRenderedPageBreak/>
        <w:drawing>
          <wp:inline distT="0" distB="0" distL="0" distR="0" wp14:anchorId="2519D7E7" wp14:editId="7A502A8B">
            <wp:extent cx="5519143" cy="4113821"/>
            <wp:effectExtent l="0" t="0" r="5715" b="1270"/>
            <wp:docPr id="2015502647" name="Picture 9" descr="A diagram of a number of blue rectangular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502647" name="Picture 9" descr="A diagram of a number of blue rectangular bar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143" cy="411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2421B" w14:textId="77777777" w:rsidR="009A3885" w:rsidRPr="00506203" w:rsidRDefault="009A3885" w:rsidP="009A3885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bookmarkStart w:id="1" w:name="_Toc192759705"/>
      <w:r w:rsidRPr="00506203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Figure S</w:t>
      </w:r>
      <w:r w:rsidRPr="00506203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begin"/>
      </w:r>
      <w:r w:rsidRPr="00506203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instrText xml:space="preserve"> SEQ Figure_S \* ARABIC </w:instrText>
      </w:r>
      <w:r w:rsidRPr="00506203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2"/>
          <w:szCs w:val="22"/>
        </w:rPr>
        <w:t>1</w:t>
      </w:r>
      <w:r w:rsidRPr="00506203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end"/>
      </w:r>
      <w:r w:rsidRPr="00506203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. Comparison of initial burst release at 24 hours for different PLGA concentrations and various release-modifying agents</w:t>
      </w:r>
      <w:bookmarkEnd w:id="1"/>
    </w:p>
    <w:p w14:paraId="535EEF15" w14:textId="77777777" w:rsidR="009A3885" w:rsidRDefault="009A3885" w:rsidP="009A3885">
      <w:pPr>
        <w:keepNext/>
        <w:jc w:val="center"/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26DACCD" wp14:editId="061ED772">
            <wp:extent cx="6078995" cy="5486400"/>
            <wp:effectExtent l="0" t="0" r="0" b="0"/>
            <wp:docPr id="1627973486" name="Picture 7" descr="A graph of a ketogenic subst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73486" name="Picture 7" descr="A graph of a ketogenic substa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995" cy="54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06DA68" w14:textId="77777777" w:rsidR="009A3885" w:rsidRPr="00E1247F" w:rsidRDefault="009A3885" w:rsidP="009A3885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2" w:name="_Toc192759706"/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Figure S</w:t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Pr="00E1247F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2</w:t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HPLC chromatogram of </w:t>
      </w:r>
      <w:r w:rsidRPr="00E1247F">
        <w:rPr>
          <w:rFonts w:ascii="Times New Roman" w:hAnsi="Times New Roman" w:cs="Times New Roman"/>
          <w:color w:val="000000" w:themeColor="text1"/>
          <w:sz w:val="24"/>
          <w:szCs w:val="24"/>
        </w:rPr>
        <w:t>ketotifen fumarate</w:t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(100 </w:t>
      </w:r>
      <w:proofErr w:type="spellStart"/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μg</w:t>
      </w:r>
      <w:proofErr w:type="spellEnd"/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/mL) compared to the diluent (blank) for baseline assessment</w:t>
      </w:r>
      <w:bookmarkEnd w:id="2"/>
    </w:p>
    <w:p w14:paraId="2DF5C98F" w14:textId="77777777" w:rsidR="009A3885" w:rsidRDefault="009A3885" w:rsidP="009A3885"/>
    <w:p w14:paraId="49423D81" w14:textId="77777777" w:rsidR="009A3885" w:rsidRPr="0059065F" w:rsidRDefault="009A3885" w:rsidP="009A3885"/>
    <w:p w14:paraId="0D3E4D71" w14:textId="77777777" w:rsidR="009A3885" w:rsidRDefault="009A3885" w:rsidP="009A388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2864934" wp14:editId="05BD8BFE">
            <wp:extent cx="5486400" cy="3913172"/>
            <wp:effectExtent l="0" t="0" r="0" b="0"/>
            <wp:docPr id="287339717" name="Picture 8" descr="A graph of a concentr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39717" name="Picture 8" descr="A graph of a concentr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3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2D97C8" w14:textId="77777777" w:rsidR="009A3885" w:rsidRPr="00E1247F" w:rsidRDefault="009A3885" w:rsidP="009A3885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3" w:name="_Toc192759707"/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Figure S</w:t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Figure_S \* ARABIC </w:instrText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Pr="00E1247F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3</w:t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Calibration curve of </w:t>
      </w:r>
      <w:r w:rsidRPr="00E1247F">
        <w:rPr>
          <w:rFonts w:ascii="Times New Roman" w:hAnsi="Times New Roman" w:cs="Times New Roman"/>
          <w:color w:val="000000" w:themeColor="text1"/>
          <w:sz w:val="24"/>
          <w:szCs w:val="24"/>
        </w:rPr>
        <w:t>ketotifen fumarate</w:t>
      </w:r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: Plot of peak area versus concentration (</w:t>
      </w:r>
      <w:proofErr w:type="spellStart"/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μg</w:t>
      </w:r>
      <w:proofErr w:type="spellEnd"/>
      <w:r w:rsidRPr="00E1247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/mL) obtained from HPLC analysis</w:t>
      </w:r>
      <w:bookmarkEnd w:id="3"/>
    </w:p>
    <w:p w14:paraId="3224A22F" w14:textId="77777777" w:rsidR="009A3885" w:rsidRDefault="009A3885" w:rsidP="009A3885"/>
    <w:p w14:paraId="426EA656" w14:textId="77777777" w:rsidR="009A3885" w:rsidRDefault="009A3885" w:rsidP="009A3885"/>
    <w:p w14:paraId="29F0131A" w14:textId="77777777" w:rsidR="009A3885" w:rsidRDefault="009A3885" w:rsidP="009A3885"/>
    <w:p w14:paraId="7A198876" w14:textId="77777777" w:rsidR="009A3885" w:rsidRDefault="009A3885" w:rsidP="009A3885"/>
    <w:p w14:paraId="409503AA" w14:textId="77777777" w:rsidR="009A3885" w:rsidRDefault="009A3885" w:rsidP="009A3885"/>
    <w:p w14:paraId="2FBA60B5" w14:textId="77777777" w:rsidR="009A3885" w:rsidRDefault="009A3885" w:rsidP="009A3885"/>
    <w:p w14:paraId="48EC7832" w14:textId="0C720F75" w:rsidR="00FD05CC" w:rsidRPr="009A3885" w:rsidRDefault="00FD05CC" w:rsidP="009A3885">
      <w:pPr>
        <w:spacing w:after="0" w:line="240" w:lineRule="auto"/>
        <w:rPr>
          <w:rFonts w:ascii="Times New Roman" w:hAnsi="Times New Roman" w:cs="Times New Roman"/>
        </w:rPr>
      </w:pPr>
    </w:p>
    <w:sectPr w:rsidR="00FD05CC" w:rsidRPr="009A388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D1579" w14:textId="77777777" w:rsidR="006176E9" w:rsidRDefault="006176E9" w:rsidP="00546DE7">
      <w:pPr>
        <w:spacing w:after="0" w:line="240" w:lineRule="auto"/>
      </w:pPr>
      <w:r>
        <w:separator/>
      </w:r>
    </w:p>
  </w:endnote>
  <w:endnote w:type="continuationSeparator" w:id="0">
    <w:p w14:paraId="1FCD5A46" w14:textId="77777777" w:rsidR="006176E9" w:rsidRDefault="006176E9" w:rsidP="00546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006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ED6D85F" w14:textId="2FEA644F" w:rsidR="00546DE7" w:rsidRPr="00144946" w:rsidRDefault="00546DE7">
        <w:pPr>
          <w:pStyle w:val="Footer"/>
          <w:jc w:val="center"/>
          <w:rPr>
            <w:rFonts w:ascii="Times New Roman" w:hAnsi="Times New Roman" w:cs="Times New Roman"/>
          </w:rPr>
        </w:pPr>
        <w:r w:rsidRPr="00144946">
          <w:rPr>
            <w:rFonts w:ascii="Times New Roman" w:hAnsi="Times New Roman" w:cs="Times New Roman"/>
          </w:rPr>
          <w:fldChar w:fldCharType="begin"/>
        </w:r>
        <w:r w:rsidRPr="00144946">
          <w:rPr>
            <w:rFonts w:ascii="Times New Roman" w:hAnsi="Times New Roman" w:cs="Times New Roman"/>
          </w:rPr>
          <w:instrText xml:space="preserve"> PAGE   \* MERGEFORMAT </w:instrText>
        </w:r>
        <w:r w:rsidRPr="00144946">
          <w:rPr>
            <w:rFonts w:ascii="Times New Roman" w:hAnsi="Times New Roman" w:cs="Times New Roman"/>
          </w:rPr>
          <w:fldChar w:fldCharType="separate"/>
        </w:r>
        <w:r w:rsidRPr="00144946">
          <w:rPr>
            <w:rFonts w:ascii="Times New Roman" w:hAnsi="Times New Roman" w:cs="Times New Roman"/>
            <w:noProof/>
          </w:rPr>
          <w:t>2</w:t>
        </w:r>
        <w:r w:rsidRPr="0014494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0CA2F59" w14:textId="77777777" w:rsidR="00546DE7" w:rsidRDefault="00546D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EA965" w14:textId="77777777" w:rsidR="006176E9" w:rsidRDefault="006176E9" w:rsidP="00546DE7">
      <w:pPr>
        <w:spacing w:after="0" w:line="240" w:lineRule="auto"/>
      </w:pPr>
      <w:r>
        <w:separator/>
      </w:r>
    </w:p>
  </w:footnote>
  <w:footnote w:type="continuationSeparator" w:id="0">
    <w:p w14:paraId="2647F8E0" w14:textId="77777777" w:rsidR="006176E9" w:rsidRDefault="006176E9" w:rsidP="00546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C72FC"/>
    <w:multiLevelType w:val="hybridMultilevel"/>
    <w:tmpl w:val="D662EF3E"/>
    <w:lvl w:ilvl="0" w:tplc="21D0772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A4F40"/>
    <w:multiLevelType w:val="hybridMultilevel"/>
    <w:tmpl w:val="93989ED2"/>
    <w:lvl w:ilvl="0" w:tplc="7D1CF7F2">
      <w:start w:val="1"/>
      <w:numFmt w:val="decimal"/>
      <w:lvlText w:val="2.7.%1."/>
      <w:lvlJc w:val="left"/>
      <w:pPr>
        <w:ind w:left="720" w:hanging="360"/>
      </w:pPr>
      <w:rPr>
        <w:rFonts w:ascii="Times New Roman" w:hAnsi="Times New Roman" w:hint="default"/>
        <w:b w:val="0"/>
        <w:i/>
        <w:iCs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976B4"/>
    <w:multiLevelType w:val="hybridMultilevel"/>
    <w:tmpl w:val="0B10C7DA"/>
    <w:lvl w:ilvl="0" w:tplc="6FD0DF64">
      <w:start w:val="1"/>
      <w:numFmt w:val="decimal"/>
      <w:lvlText w:val="2.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76E30"/>
    <w:multiLevelType w:val="hybridMultilevel"/>
    <w:tmpl w:val="93325A00"/>
    <w:lvl w:ilvl="0" w:tplc="62CCBE3E">
      <w:start w:val="1"/>
      <w:numFmt w:val="decimal"/>
      <w:lvlText w:val="2.5.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64800"/>
    <w:multiLevelType w:val="hybridMultilevel"/>
    <w:tmpl w:val="4EACA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466F3"/>
    <w:multiLevelType w:val="hybridMultilevel"/>
    <w:tmpl w:val="AD6464DA"/>
    <w:lvl w:ilvl="0" w:tplc="2548ABE4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232182">
    <w:abstractNumId w:val="4"/>
  </w:num>
  <w:num w:numId="2" w16cid:durableId="145362761">
    <w:abstractNumId w:val="0"/>
  </w:num>
  <w:num w:numId="3" w16cid:durableId="1783769422">
    <w:abstractNumId w:val="5"/>
  </w:num>
  <w:num w:numId="4" w16cid:durableId="148595916">
    <w:abstractNumId w:val="2"/>
  </w:num>
  <w:num w:numId="5" w16cid:durableId="970138744">
    <w:abstractNumId w:val="3"/>
  </w:num>
  <w:num w:numId="6" w16cid:durableId="501242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YwMDIxMTSxMLC0NDZT0lEKTi0uzszPAykwqwUAcR7ct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0raed9cp0dzrefr045wrrvetwr29s9svfv&quot;&gt;Nur Mita&amp;apos;s EndNote Library&lt;record-ids&gt;&lt;item&gt;359&lt;/item&gt;&lt;item&gt;360&lt;/item&gt;&lt;item&gt;361&lt;/item&gt;&lt;item&gt;362&lt;/item&gt;&lt;item&gt;363&lt;/item&gt;&lt;/record-ids&gt;&lt;/item&gt;&lt;/Libraries&gt;"/>
  </w:docVars>
  <w:rsids>
    <w:rsidRoot w:val="00137AE4"/>
    <w:rsid w:val="00000D83"/>
    <w:rsid w:val="0000104A"/>
    <w:rsid w:val="00001FB0"/>
    <w:rsid w:val="000104BB"/>
    <w:rsid w:val="0001414F"/>
    <w:rsid w:val="00014D66"/>
    <w:rsid w:val="00015893"/>
    <w:rsid w:val="00020E89"/>
    <w:rsid w:val="00021634"/>
    <w:rsid w:val="00022033"/>
    <w:rsid w:val="000223F9"/>
    <w:rsid w:val="000254FF"/>
    <w:rsid w:val="00025E8B"/>
    <w:rsid w:val="00030107"/>
    <w:rsid w:val="0003248D"/>
    <w:rsid w:val="00033611"/>
    <w:rsid w:val="0003480C"/>
    <w:rsid w:val="0003488D"/>
    <w:rsid w:val="000354FE"/>
    <w:rsid w:val="000360F4"/>
    <w:rsid w:val="000426EA"/>
    <w:rsid w:val="0004320A"/>
    <w:rsid w:val="000464E2"/>
    <w:rsid w:val="00047426"/>
    <w:rsid w:val="000477B2"/>
    <w:rsid w:val="000506F7"/>
    <w:rsid w:val="00050CD0"/>
    <w:rsid w:val="0005319F"/>
    <w:rsid w:val="00056859"/>
    <w:rsid w:val="00060397"/>
    <w:rsid w:val="00060969"/>
    <w:rsid w:val="000667DA"/>
    <w:rsid w:val="00067202"/>
    <w:rsid w:val="00070736"/>
    <w:rsid w:val="0007076E"/>
    <w:rsid w:val="000740D9"/>
    <w:rsid w:val="0007471F"/>
    <w:rsid w:val="00075058"/>
    <w:rsid w:val="00076F31"/>
    <w:rsid w:val="0008387E"/>
    <w:rsid w:val="0008681F"/>
    <w:rsid w:val="00096AED"/>
    <w:rsid w:val="00097E55"/>
    <w:rsid w:val="000A592A"/>
    <w:rsid w:val="000A5EFB"/>
    <w:rsid w:val="000A7E63"/>
    <w:rsid w:val="000B74C7"/>
    <w:rsid w:val="000C2072"/>
    <w:rsid w:val="000C3094"/>
    <w:rsid w:val="000C4B33"/>
    <w:rsid w:val="000C6A30"/>
    <w:rsid w:val="000D0903"/>
    <w:rsid w:val="000D6715"/>
    <w:rsid w:val="000D7C2B"/>
    <w:rsid w:val="000D7D1F"/>
    <w:rsid w:val="000E4149"/>
    <w:rsid w:val="000E4616"/>
    <w:rsid w:val="000E5C66"/>
    <w:rsid w:val="000E69A6"/>
    <w:rsid w:val="000F0F80"/>
    <w:rsid w:val="000F6BA6"/>
    <w:rsid w:val="000F7E05"/>
    <w:rsid w:val="00100A14"/>
    <w:rsid w:val="00102544"/>
    <w:rsid w:val="00102B91"/>
    <w:rsid w:val="00102FEA"/>
    <w:rsid w:val="001039DD"/>
    <w:rsid w:val="001041A4"/>
    <w:rsid w:val="001042B8"/>
    <w:rsid w:val="00104E39"/>
    <w:rsid w:val="00106938"/>
    <w:rsid w:val="00106F71"/>
    <w:rsid w:val="001072B8"/>
    <w:rsid w:val="00113C79"/>
    <w:rsid w:val="001203A1"/>
    <w:rsid w:val="00122EE9"/>
    <w:rsid w:val="00127C4E"/>
    <w:rsid w:val="00132976"/>
    <w:rsid w:val="00137718"/>
    <w:rsid w:val="00137AE4"/>
    <w:rsid w:val="00144946"/>
    <w:rsid w:val="00145116"/>
    <w:rsid w:val="0015158C"/>
    <w:rsid w:val="0015253D"/>
    <w:rsid w:val="0015381F"/>
    <w:rsid w:val="0015515A"/>
    <w:rsid w:val="00157DBF"/>
    <w:rsid w:val="00164298"/>
    <w:rsid w:val="00165311"/>
    <w:rsid w:val="0016536C"/>
    <w:rsid w:val="00166A3B"/>
    <w:rsid w:val="00167977"/>
    <w:rsid w:val="00173232"/>
    <w:rsid w:val="00180B4D"/>
    <w:rsid w:val="001825D3"/>
    <w:rsid w:val="0018284F"/>
    <w:rsid w:val="001848FF"/>
    <w:rsid w:val="001858F7"/>
    <w:rsid w:val="00187422"/>
    <w:rsid w:val="00193B35"/>
    <w:rsid w:val="001947EB"/>
    <w:rsid w:val="00194EE5"/>
    <w:rsid w:val="00196119"/>
    <w:rsid w:val="00197082"/>
    <w:rsid w:val="001A0B1E"/>
    <w:rsid w:val="001B34DF"/>
    <w:rsid w:val="001B3BB8"/>
    <w:rsid w:val="001B3FE8"/>
    <w:rsid w:val="001B4FC7"/>
    <w:rsid w:val="001B5DE7"/>
    <w:rsid w:val="001D32F8"/>
    <w:rsid w:val="001D3FB0"/>
    <w:rsid w:val="001D4163"/>
    <w:rsid w:val="001E083B"/>
    <w:rsid w:val="001E16CD"/>
    <w:rsid w:val="001E1D65"/>
    <w:rsid w:val="001F1831"/>
    <w:rsid w:val="001F3774"/>
    <w:rsid w:val="001F5FF6"/>
    <w:rsid w:val="001F6352"/>
    <w:rsid w:val="001F746F"/>
    <w:rsid w:val="002013DC"/>
    <w:rsid w:val="0020278C"/>
    <w:rsid w:val="00206AB6"/>
    <w:rsid w:val="0021115E"/>
    <w:rsid w:val="00211D78"/>
    <w:rsid w:val="00213E1D"/>
    <w:rsid w:val="00224172"/>
    <w:rsid w:val="002252EA"/>
    <w:rsid w:val="002259E1"/>
    <w:rsid w:val="00226362"/>
    <w:rsid w:val="00227782"/>
    <w:rsid w:val="00227824"/>
    <w:rsid w:val="002279AD"/>
    <w:rsid w:val="00230136"/>
    <w:rsid w:val="002308CE"/>
    <w:rsid w:val="00230FB1"/>
    <w:rsid w:val="00240C9D"/>
    <w:rsid w:val="00252101"/>
    <w:rsid w:val="00252FB1"/>
    <w:rsid w:val="00253C9C"/>
    <w:rsid w:val="00254467"/>
    <w:rsid w:val="002553E1"/>
    <w:rsid w:val="00256EBE"/>
    <w:rsid w:val="00262609"/>
    <w:rsid w:val="002639BE"/>
    <w:rsid w:val="00264E85"/>
    <w:rsid w:val="00271AFD"/>
    <w:rsid w:val="002737C0"/>
    <w:rsid w:val="00274A5F"/>
    <w:rsid w:val="00276486"/>
    <w:rsid w:val="0028241C"/>
    <w:rsid w:val="002850F4"/>
    <w:rsid w:val="0029312B"/>
    <w:rsid w:val="002932EF"/>
    <w:rsid w:val="00294FCD"/>
    <w:rsid w:val="00297F0E"/>
    <w:rsid w:val="002A11D0"/>
    <w:rsid w:val="002A244D"/>
    <w:rsid w:val="002A3F50"/>
    <w:rsid w:val="002B2705"/>
    <w:rsid w:val="002B4A0C"/>
    <w:rsid w:val="002B6759"/>
    <w:rsid w:val="002B744C"/>
    <w:rsid w:val="002C118B"/>
    <w:rsid w:val="002C2499"/>
    <w:rsid w:val="002C2CEC"/>
    <w:rsid w:val="002C5495"/>
    <w:rsid w:val="002C738E"/>
    <w:rsid w:val="002D4805"/>
    <w:rsid w:val="002D76C2"/>
    <w:rsid w:val="002E1FC7"/>
    <w:rsid w:val="002E3A81"/>
    <w:rsid w:val="002E492B"/>
    <w:rsid w:val="002F1FC0"/>
    <w:rsid w:val="002F3740"/>
    <w:rsid w:val="002F439A"/>
    <w:rsid w:val="00301958"/>
    <w:rsid w:val="00307D53"/>
    <w:rsid w:val="00311A23"/>
    <w:rsid w:val="003168A8"/>
    <w:rsid w:val="00317BF9"/>
    <w:rsid w:val="0032103E"/>
    <w:rsid w:val="00322AFA"/>
    <w:rsid w:val="00325F69"/>
    <w:rsid w:val="00326011"/>
    <w:rsid w:val="00326AAB"/>
    <w:rsid w:val="003314CC"/>
    <w:rsid w:val="00333E63"/>
    <w:rsid w:val="00335585"/>
    <w:rsid w:val="003359EE"/>
    <w:rsid w:val="00340A08"/>
    <w:rsid w:val="00340BA6"/>
    <w:rsid w:val="003410A4"/>
    <w:rsid w:val="00341E41"/>
    <w:rsid w:val="00341F9A"/>
    <w:rsid w:val="0034483B"/>
    <w:rsid w:val="00345B7B"/>
    <w:rsid w:val="00346601"/>
    <w:rsid w:val="0035028D"/>
    <w:rsid w:val="00350F74"/>
    <w:rsid w:val="0035104F"/>
    <w:rsid w:val="0035346D"/>
    <w:rsid w:val="00355502"/>
    <w:rsid w:val="00357745"/>
    <w:rsid w:val="00360218"/>
    <w:rsid w:val="00361052"/>
    <w:rsid w:val="00361997"/>
    <w:rsid w:val="00362C07"/>
    <w:rsid w:val="0036486C"/>
    <w:rsid w:val="003743DC"/>
    <w:rsid w:val="00380395"/>
    <w:rsid w:val="003875F0"/>
    <w:rsid w:val="00394B93"/>
    <w:rsid w:val="00396B0C"/>
    <w:rsid w:val="00397473"/>
    <w:rsid w:val="003A2384"/>
    <w:rsid w:val="003A3E6F"/>
    <w:rsid w:val="003A415B"/>
    <w:rsid w:val="003A6A15"/>
    <w:rsid w:val="003A6B58"/>
    <w:rsid w:val="003B06A3"/>
    <w:rsid w:val="003B1300"/>
    <w:rsid w:val="003B43F5"/>
    <w:rsid w:val="003C73FB"/>
    <w:rsid w:val="003D16B1"/>
    <w:rsid w:val="003D6118"/>
    <w:rsid w:val="003E1212"/>
    <w:rsid w:val="003E2FDA"/>
    <w:rsid w:val="003E3B0D"/>
    <w:rsid w:val="003E4932"/>
    <w:rsid w:val="003F250D"/>
    <w:rsid w:val="003F29C1"/>
    <w:rsid w:val="003F2D16"/>
    <w:rsid w:val="003F2F9E"/>
    <w:rsid w:val="003F3A48"/>
    <w:rsid w:val="003F4314"/>
    <w:rsid w:val="003F4DC8"/>
    <w:rsid w:val="003F7551"/>
    <w:rsid w:val="004001ED"/>
    <w:rsid w:val="00401494"/>
    <w:rsid w:val="00402C5E"/>
    <w:rsid w:val="004057BF"/>
    <w:rsid w:val="00405D97"/>
    <w:rsid w:val="004106D3"/>
    <w:rsid w:val="0041334B"/>
    <w:rsid w:val="0041517D"/>
    <w:rsid w:val="004167F7"/>
    <w:rsid w:val="00420E53"/>
    <w:rsid w:val="00422D4E"/>
    <w:rsid w:val="00423A6B"/>
    <w:rsid w:val="00423F5E"/>
    <w:rsid w:val="00424543"/>
    <w:rsid w:val="0042571D"/>
    <w:rsid w:val="0043029A"/>
    <w:rsid w:val="0043108F"/>
    <w:rsid w:val="0043205B"/>
    <w:rsid w:val="004417D6"/>
    <w:rsid w:val="00445236"/>
    <w:rsid w:val="00445508"/>
    <w:rsid w:val="00445882"/>
    <w:rsid w:val="00446FCD"/>
    <w:rsid w:val="004512D5"/>
    <w:rsid w:val="0045192C"/>
    <w:rsid w:val="00453A5B"/>
    <w:rsid w:val="004560C8"/>
    <w:rsid w:val="00461FD3"/>
    <w:rsid w:val="0046466F"/>
    <w:rsid w:val="004745ED"/>
    <w:rsid w:val="00476F0A"/>
    <w:rsid w:val="004776AA"/>
    <w:rsid w:val="00477FA2"/>
    <w:rsid w:val="004807AD"/>
    <w:rsid w:val="00480EC1"/>
    <w:rsid w:val="00486DE5"/>
    <w:rsid w:val="0049198E"/>
    <w:rsid w:val="00495FBD"/>
    <w:rsid w:val="004A3759"/>
    <w:rsid w:val="004A79AB"/>
    <w:rsid w:val="004A7D26"/>
    <w:rsid w:val="004B198B"/>
    <w:rsid w:val="004B2745"/>
    <w:rsid w:val="004B2F87"/>
    <w:rsid w:val="004B3F79"/>
    <w:rsid w:val="004B54CA"/>
    <w:rsid w:val="004C08F7"/>
    <w:rsid w:val="004C1637"/>
    <w:rsid w:val="004C1FBE"/>
    <w:rsid w:val="004C5D77"/>
    <w:rsid w:val="004C79CB"/>
    <w:rsid w:val="004C7AE1"/>
    <w:rsid w:val="004D12F4"/>
    <w:rsid w:val="004D5B73"/>
    <w:rsid w:val="004D6C99"/>
    <w:rsid w:val="004D7584"/>
    <w:rsid w:val="004E0164"/>
    <w:rsid w:val="004E056A"/>
    <w:rsid w:val="004E1BA5"/>
    <w:rsid w:val="004E2BAB"/>
    <w:rsid w:val="004E48E0"/>
    <w:rsid w:val="004F35F4"/>
    <w:rsid w:val="004F6B16"/>
    <w:rsid w:val="004F7D6F"/>
    <w:rsid w:val="005025BC"/>
    <w:rsid w:val="00502B19"/>
    <w:rsid w:val="005055AF"/>
    <w:rsid w:val="00506203"/>
    <w:rsid w:val="00510C14"/>
    <w:rsid w:val="00511E6F"/>
    <w:rsid w:val="00513B79"/>
    <w:rsid w:val="005142D8"/>
    <w:rsid w:val="005155DF"/>
    <w:rsid w:val="00515702"/>
    <w:rsid w:val="00522639"/>
    <w:rsid w:val="00522FD9"/>
    <w:rsid w:val="0052502C"/>
    <w:rsid w:val="00525D93"/>
    <w:rsid w:val="0052752A"/>
    <w:rsid w:val="00540820"/>
    <w:rsid w:val="005438CE"/>
    <w:rsid w:val="00543ED1"/>
    <w:rsid w:val="0054552A"/>
    <w:rsid w:val="00546DE7"/>
    <w:rsid w:val="00555A48"/>
    <w:rsid w:val="00562D7C"/>
    <w:rsid w:val="00564F73"/>
    <w:rsid w:val="00565E77"/>
    <w:rsid w:val="00566DD3"/>
    <w:rsid w:val="0057173E"/>
    <w:rsid w:val="00580AF0"/>
    <w:rsid w:val="00580E60"/>
    <w:rsid w:val="0059065F"/>
    <w:rsid w:val="00593E30"/>
    <w:rsid w:val="00596212"/>
    <w:rsid w:val="005A1301"/>
    <w:rsid w:val="005A425E"/>
    <w:rsid w:val="005A4521"/>
    <w:rsid w:val="005A659A"/>
    <w:rsid w:val="005B06E0"/>
    <w:rsid w:val="005B54CF"/>
    <w:rsid w:val="005B5DEC"/>
    <w:rsid w:val="005C0268"/>
    <w:rsid w:val="005C11B1"/>
    <w:rsid w:val="005C326F"/>
    <w:rsid w:val="005C38B3"/>
    <w:rsid w:val="005C3C40"/>
    <w:rsid w:val="005C7B2F"/>
    <w:rsid w:val="005D22B3"/>
    <w:rsid w:val="005D7B9F"/>
    <w:rsid w:val="005E0F60"/>
    <w:rsid w:val="005E4320"/>
    <w:rsid w:val="005E7F65"/>
    <w:rsid w:val="005F4376"/>
    <w:rsid w:val="005F4C17"/>
    <w:rsid w:val="005F65BF"/>
    <w:rsid w:val="006013EF"/>
    <w:rsid w:val="006041BC"/>
    <w:rsid w:val="006077F1"/>
    <w:rsid w:val="00607D9A"/>
    <w:rsid w:val="0061190C"/>
    <w:rsid w:val="00613643"/>
    <w:rsid w:val="006150C2"/>
    <w:rsid w:val="00616316"/>
    <w:rsid w:val="00616AD1"/>
    <w:rsid w:val="006176E9"/>
    <w:rsid w:val="00624920"/>
    <w:rsid w:val="006277EB"/>
    <w:rsid w:val="00630DD3"/>
    <w:rsid w:val="00634773"/>
    <w:rsid w:val="00634C77"/>
    <w:rsid w:val="006367BE"/>
    <w:rsid w:val="00645622"/>
    <w:rsid w:val="00650DAA"/>
    <w:rsid w:val="0065202D"/>
    <w:rsid w:val="00653BB2"/>
    <w:rsid w:val="006630E4"/>
    <w:rsid w:val="00670800"/>
    <w:rsid w:val="00670A62"/>
    <w:rsid w:val="00671C90"/>
    <w:rsid w:val="00671F2E"/>
    <w:rsid w:val="006732DC"/>
    <w:rsid w:val="00675F84"/>
    <w:rsid w:val="00675F95"/>
    <w:rsid w:val="00680242"/>
    <w:rsid w:val="006805CD"/>
    <w:rsid w:val="00680DB8"/>
    <w:rsid w:val="00683C8E"/>
    <w:rsid w:val="00684455"/>
    <w:rsid w:val="00685D53"/>
    <w:rsid w:val="00693ACB"/>
    <w:rsid w:val="00693C93"/>
    <w:rsid w:val="006A0204"/>
    <w:rsid w:val="006A0E30"/>
    <w:rsid w:val="006A2839"/>
    <w:rsid w:val="006B0669"/>
    <w:rsid w:val="006B3DE0"/>
    <w:rsid w:val="006B4AF4"/>
    <w:rsid w:val="006B742D"/>
    <w:rsid w:val="006B7AFD"/>
    <w:rsid w:val="006C12D8"/>
    <w:rsid w:val="006C177D"/>
    <w:rsid w:val="006C2530"/>
    <w:rsid w:val="006C7A3C"/>
    <w:rsid w:val="006D185C"/>
    <w:rsid w:val="006D1C2A"/>
    <w:rsid w:val="006D3163"/>
    <w:rsid w:val="006D3D9E"/>
    <w:rsid w:val="006D5BBF"/>
    <w:rsid w:val="006D7B08"/>
    <w:rsid w:val="006E0BC6"/>
    <w:rsid w:val="006E6015"/>
    <w:rsid w:val="006E6A10"/>
    <w:rsid w:val="006E7335"/>
    <w:rsid w:val="006E7525"/>
    <w:rsid w:val="006E79E1"/>
    <w:rsid w:val="006F051D"/>
    <w:rsid w:val="006F11E0"/>
    <w:rsid w:val="006F25CE"/>
    <w:rsid w:val="006F2869"/>
    <w:rsid w:val="00702B45"/>
    <w:rsid w:val="007055C1"/>
    <w:rsid w:val="00715367"/>
    <w:rsid w:val="0071695B"/>
    <w:rsid w:val="007218B4"/>
    <w:rsid w:val="00730025"/>
    <w:rsid w:val="007378B0"/>
    <w:rsid w:val="00743886"/>
    <w:rsid w:val="00745E71"/>
    <w:rsid w:val="007478DC"/>
    <w:rsid w:val="0075710D"/>
    <w:rsid w:val="0075730A"/>
    <w:rsid w:val="00763C76"/>
    <w:rsid w:val="0076736D"/>
    <w:rsid w:val="00767A2F"/>
    <w:rsid w:val="00772388"/>
    <w:rsid w:val="007737EE"/>
    <w:rsid w:val="00775D33"/>
    <w:rsid w:val="007769D2"/>
    <w:rsid w:val="00776D97"/>
    <w:rsid w:val="00782085"/>
    <w:rsid w:val="007862C1"/>
    <w:rsid w:val="007A15D0"/>
    <w:rsid w:val="007A2DBA"/>
    <w:rsid w:val="007A4786"/>
    <w:rsid w:val="007A5ACF"/>
    <w:rsid w:val="007A62E9"/>
    <w:rsid w:val="007A6339"/>
    <w:rsid w:val="007A759E"/>
    <w:rsid w:val="007B5B38"/>
    <w:rsid w:val="007B5D8D"/>
    <w:rsid w:val="007C24E4"/>
    <w:rsid w:val="007C2612"/>
    <w:rsid w:val="007C63E3"/>
    <w:rsid w:val="007C7DF5"/>
    <w:rsid w:val="007D1A35"/>
    <w:rsid w:val="007D530F"/>
    <w:rsid w:val="007E0F53"/>
    <w:rsid w:val="007E514A"/>
    <w:rsid w:val="007E5A36"/>
    <w:rsid w:val="007E6D57"/>
    <w:rsid w:val="007F1799"/>
    <w:rsid w:val="007F2103"/>
    <w:rsid w:val="007F604C"/>
    <w:rsid w:val="007F60AC"/>
    <w:rsid w:val="007F7505"/>
    <w:rsid w:val="008000FD"/>
    <w:rsid w:val="00801E73"/>
    <w:rsid w:val="008070D5"/>
    <w:rsid w:val="00807279"/>
    <w:rsid w:val="0081042C"/>
    <w:rsid w:val="00813D7A"/>
    <w:rsid w:val="00815151"/>
    <w:rsid w:val="00815641"/>
    <w:rsid w:val="0081695E"/>
    <w:rsid w:val="008201B4"/>
    <w:rsid w:val="008224FA"/>
    <w:rsid w:val="00822F62"/>
    <w:rsid w:val="00825954"/>
    <w:rsid w:val="008275D1"/>
    <w:rsid w:val="008326B3"/>
    <w:rsid w:val="0083391B"/>
    <w:rsid w:val="00835BEF"/>
    <w:rsid w:val="008363A3"/>
    <w:rsid w:val="00837365"/>
    <w:rsid w:val="00837988"/>
    <w:rsid w:val="0084050F"/>
    <w:rsid w:val="008409BF"/>
    <w:rsid w:val="00845138"/>
    <w:rsid w:val="00850F7D"/>
    <w:rsid w:val="00853B2B"/>
    <w:rsid w:val="00853E6E"/>
    <w:rsid w:val="0085484B"/>
    <w:rsid w:val="008612AC"/>
    <w:rsid w:val="00861ACB"/>
    <w:rsid w:val="00876388"/>
    <w:rsid w:val="008814FB"/>
    <w:rsid w:val="008867A9"/>
    <w:rsid w:val="008919FC"/>
    <w:rsid w:val="0089303E"/>
    <w:rsid w:val="0089387A"/>
    <w:rsid w:val="0089548F"/>
    <w:rsid w:val="00897878"/>
    <w:rsid w:val="008A11CC"/>
    <w:rsid w:val="008A14AF"/>
    <w:rsid w:val="008A16A6"/>
    <w:rsid w:val="008A4D31"/>
    <w:rsid w:val="008A5513"/>
    <w:rsid w:val="008B06AC"/>
    <w:rsid w:val="008B0E1A"/>
    <w:rsid w:val="008B31A1"/>
    <w:rsid w:val="008B42D0"/>
    <w:rsid w:val="008B4909"/>
    <w:rsid w:val="008B5560"/>
    <w:rsid w:val="008C0129"/>
    <w:rsid w:val="008C0240"/>
    <w:rsid w:val="008C115A"/>
    <w:rsid w:val="008C6479"/>
    <w:rsid w:val="008C69F2"/>
    <w:rsid w:val="008C791C"/>
    <w:rsid w:val="008D227C"/>
    <w:rsid w:val="008E29C2"/>
    <w:rsid w:val="008E2C2F"/>
    <w:rsid w:val="008E3828"/>
    <w:rsid w:val="008E4255"/>
    <w:rsid w:val="008E56E0"/>
    <w:rsid w:val="008E6945"/>
    <w:rsid w:val="008F136D"/>
    <w:rsid w:val="008F4453"/>
    <w:rsid w:val="008F5AFB"/>
    <w:rsid w:val="0090522E"/>
    <w:rsid w:val="00906E17"/>
    <w:rsid w:val="009105E0"/>
    <w:rsid w:val="0091074D"/>
    <w:rsid w:val="009146C3"/>
    <w:rsid w:val="00921AE6"/>
    <w:rsid w:val="009220F6"/>
    <w:rsid w:val="0092553A"/>
    <w:rsid w:val="009273E4"/>
    <w:rsid w:val="0093131A"/>
    <w:rsid w:val="0093797A"/>
    <w:rsid w:val="0094097A"/>
    <w:rsid w:val="00943A03"/>
    <w:rsid w:val="00945397"/>
    <w:rsid w:val="009458F6"/>
    <w:rsid w:val="0094615F"/>
    <w:rsid w:val="00947C7D"/>
    <w:rsid w:val="00950456"/>
    <w:rsid w:val="00952BBA"/>
    <w:rsid w:val="00963FF6"/>
    <w:rsid w:val="009642C9"/>
    <w:rsid w:val="00966736"/>
    <w:rsid w:val="009670B9"/>
    <w:rsid w:val="00971A36"/>
    <w:rsid w:val="00975218"/>
    <w:rsid w:val="009805E5"/>
    <w:rsid w:val="00980F31"/>
    <w:rsid w:val="00982B70"/>
    <w:rsid w:val="0098527E"/>
    <w:rsid w:val="009852D1"/>
    <w:rsid w:val="00986282"/>
    <w:rsid w:val="00990921"/>
    <w:rsid w:val="00990E2D"/>
    <w:rsid w:val="00990E88"/>
    <w:rsid w:val="009911D4"/>
    <w:rsid w:val="00996F26"/>
    <w:rsid w:val="009A1526"/>
    <w:rsid w:val="009A3885"/>
    <w:rsid w:val="009A63F5"/>
    <w:rsid w:val="009B1327"/>
    <w:rsid w:val="009B3071"/>
    <w:rsid w:val="009B3F5A"/>
    <w:rsid w:val="009B7003"/>
    <w:rsid w:val="009C3E7D"/>
    <w:rsid w:val="009C71A0"/>
    <w:rsid w:val="009D614A"/>
    <w:rsid w:val="009D6EC6"/>
    <w:rsid w:val="009D7447"/>
    <w:rsid w:val="009E1413"/>
    <w:rsid w:val="009E3C26"/>
    <w:rsid w:val="009E4A0E"/>
    <w:rsid w:val="009F1166"/>
    <w:rsid w:val="009F4591"/>
    <w:rsid w:val="009F7399"/>
    <w:rsid w:val="00A01564"/>
    <w:rsid w:val="00A01894"/>
    <w:rsid w:val="00A019C1"/>
    <w:rsid w:val="00A03D06"/>
    <w:rsid w:val="00A04E6E"/>
    <w:rsid w:val="00A063B5"/>
    <w:rsid w:val="00A10DFB"/>
    <w:rsid w:val="00A10F07"/>
    <w:rsid w:val="00A20611"/>
    <w:rsid w:val="00A226E7"/>
    <w:rsid w:val="00A22BD3"/>
    <w:rsid w:val="00A25062"/>
    <w:rsid w:val="00A266DC"/>
    <w:rsid w:val="00A27007"/>
    <w:rsid w:val="00A400FC"/>
    <w:rsid w:val="00A4275C"/>
    <w:rsid w:val="00A43757"/>
    <w:rsid w:val="00A44859"/>
    <w:rsid w:val="00A5407C"/>
    <w:rsid w:val="00A55E6F"/>
    <w:rsid w:val="00A61BCF"/>
    <w:rsid w:val="00A6386C"/>
    <w:rsid w:val="00A66A32"/>
    <w:rsid w:val="00A67652"/>
    <w:rsid w:val="00A71650"/>
    <w:rsid w:val="00A7362D"/>
    <w:rsid w:val="00A73F02"/>
    <w:rsid w:val="00A75A3D"/>
    <w:rsid w:val="00A75D76"/>
    <w:rsid w:val="00A774B7"/>
    <w:rsid w:val="00A77A29"/>
    <w:rsid w:val="00A80F26"/>
    <w:rsid w:val="00A816EA"/>
    <w:rsid w:val="00A826EF"/>
    <w:rsid w:val="00A8459A"/>
    <w:rsid w:val="00A8572E"/>
    <w:rsid w:val="00A91AA9"/>
    <w:rsid w:val="00A91C0A"/>
    <w:rsid w:val="00A96800"/>
    <w:rsid w:val="00AA1FD2"/>
    <w:rsid w:val="00AA2A30"/>
    <w:rsid w:val="00AA2E81"/>
    <w:rsid w:val="00AA3BA8"/>
    <w:rsid w:val="00AA48EA"/>
    <w:rsid w:val="00AB23BD"/>
    <w:rsid w:val="00AB6626"/>
    <w:rsid w:val="00AB67A7"/>
    <w:rsid w:val="00AB7F03"/>
    <w:rsid w:val="00AC5E78"/>
    <w:rsid w:val="00AD00A3"/>
    <w:rsid w:val="00AE0842"/>
    <w:rsid w:val="00AE1758"/>
    <w:rsid w:val="00AE3AA4"/>
    <w:rsid w:val="00AF439D"/>
    <w:rsid w:val="00AF4FA7"/>
    <w:rsid w:val="00B02E83"/>
    <w:rsid w:val="00B05485"/>
    <w:rsid w:val="00B078C6"/>
    <w:rsid w:val="00B136BD"/>
    <w:rsid w:val="00B174AE"/>
    <w:rsid w:val="00B20919"/>
    <w:rsid w:val="00B217DD"/>
    <w:rsid w:val="00B2370A"/>
    <w:rsid w:val="00B246C4"/>
    <w:rsid w:val="00B24D9B"/>
    <w:rsid w:val="00B30621"/>
    <w:rsid w:val="00B34031"/>
    <w:rsid w:val="00B3554C"/>
    <w:rsid w:val="00B4040E"/>
    <w:rsid w:val="00B41BFB"/>
    <w:rsid w:val="00B428E6"/>
    <w:rsid w:val="00B508D7"/>
    <w:rsid w:val="00B52FF9"/>
    <w:rsid w:val="00B53C87"/>
    <w:rsid w:val="00B6229F"/>
    <w:rsid w:val="00B6352D"/>
    <w:rsid w:val="00B64A98"/>
    <w:rsid w:val="00B64F6C"/>
    <w:rsid w:val="00B664C6"/>
    <w:rsid w:val="00B6774E"/>
    <w:rsid w:val="00B713CE"/>
    <w:rsid w:val="00B73303"/>
    <w:rsid w:val="00B765B3"/>
    <w:rsid w:val="00B81286"/>
    <w:rsid w:val="00B82E65"/>
    <w:rsid w:val="00B84AB3"/>
    <w:rsid w:val="00B8519B"/>
    <w:rsid w:val="00B85362"/>
    <w:rsid w:val="00B90745"/>
    <w:rsid w:val="00B9153F"/>
    <w:rsid w:val="00B932C7"/>
    <w:rsid w:val="00B93DE9"/>
    <w:rsid w:val="00B944A6"/>
    <w:rsid w:val="00B96FA0"/>
    <w:rsid w:val="00BA2AD3"/>
    <w:rsid w:val="00BA336A"/>
    <w:rsid w:val="00BA3F5C"/>
    <w:rsid w:val="00BB2E4B"/>
    <w:rsid w:val="00BB414A"/>
    <w:rsid w:val="00BB4373"/>
    <w:rsid w:val="00BC236C"/>
    <w:rsid w:val="00BC2503"/>
    <w:rsid w:val="00BC342E"/>
    <w:rsid w:val="00BC4C7F"/>
    <w:rsid w:val="00BC76C9"/>
    <w:rsid w:val="00BD76C1"/>
    <w:rsid w:val="00BE020B"/>
    <w:rsid w:val="00BE0915"/>
    <w:rsid w:val="00BE2512"/>
    <w:rsid w:val="00BE29A7"/>
    <w:rsid w:val="00BE3DB1"/>
    <w:rsid w:val="00BE4CAF"/>
    <w:rsid w:val="00BF0E3A"/>
    <w:rsid w:val="00BF0F87"/>
    <w:rsid w:val="00BF15F1"/>
    <w:rsid w:val="00BF267A"/>
    <w:rsid w:val="00BF5634"/>
    <w:rsid w:val="00C00963"/>
    <w:rsid w:val="00C0122C"/>
    <w:rsid w:val="00C044BF"/>
    <w:rsid w:val="00C172D2"/>
    <w:rsid w:val="00C21511"/>
    <w:rsid w:val="00C238AA"/>
    <w:rsid w:val="00C30BE4"/>
    <w:rsid w:val="00C41BA3"/>
    <w:rsid w:val="00C43999"/>
    <w:rsid w:val="00C45700"/>
    <w:rsid w:val="00C45B46"/>
    <w:rsid w:val="00C4630C"/>
    <w:rsid w:val="00C53282"/>
    <w:rsid w:val="00C53CCB"/>
    <w:rsid w:val="00C54472"/>
    <w:rsid w:val="00C564E8"/>
    <w:rsid w:val="00C60D30"/>
    <w:rsid w:val="00C62885"/>
    <w:rsid w:val="00C6445F"/>
    <w:rsid w:val="00C64533"/>
    <w:rsid w:val="00C64ADD"/>
    <w:rsid w:val="00C74750"/>
    <w:rsid w:val="00C758CC"/>
    <w:rsid w:val="00C767CA"/>
    <w:rsid w:val="00C8077E"/>
    <w:rsid w:val="00C82281"/>
    <w:rsid w:val="00C831B8"/>
    <w:rsid w:val="00C84658"/>
    <w:rsid w:val="00C866AC"/>
    <w:rsid w:val="00C86AA0"/>
    <w:rsid w:val="00C86DC3"/>
    <w:rsid w:val="00C910AB"/>
    <w:rsid w:val="00C94CA3"/>
    <w:rsid w:val="00C9544F"/>
    <w:rsid w:val="00C96994"/>
    <w:rsid w:val="00C96A60"/>
    <w:rsid w:val="00CA1798"/>
    <w:rsid w:val="00CA3AF5"/>
    <w:rsid w:val="00CA481A"/>
    <w:rsid w:val="00CA6AB9"/>
    <w:rsid w:val="00CA74EC"/>
    <w:rsid w:val="00CB2A3A"/>
    <w:rsid w:val="00CB3B64"/>
    <w:rsid w:val="00CB447B"/>
    <w:rsid w:val="00CB490F"/>
    <w:rsid w:val="00CB4EBA"/>
    <w:rsid w:val="00CB66CC"/>
    <w:rsid w:val="00CB6B71"/>
    <w:rsid w:val="00CB6D59"/>
    <w:rsid w:val="00CC0341"/>
    <w:rsid w:val="00CC070C"/>
    <w:rsid w:val="00CC460C"/>
    <w:rsid w:val="00CC6B03"/>
    <w:rsid w:val="00CD4524"/>
    <w:rsid w:val="00CD6353"/>
    <w:rsid w:val="00CD7929"/>
    <w:rsid w:val="00CE14A6"/>
    <w:rsid w:val="00CE2F9F"/>
    <w:rsid w:val="00CE6040"/>
    <w:rsid w:val="00CE62DB"/>
    <w:rsid w:val="00CE65CE"/>
    <w:rsid w:val="00CE6F68"/>
    <w:rsid w:val="00CF2E8F"/>
    <w:rsid w:val="00CF78C3"/>
    <w:rsid w:val="00D02972"/>
    <w:rsid w:val="00D039AC"/>
    <w:rsid w:val="00D0502C"/>
    <w:rsid w:val="00D06CFD"/>
    <w:rsid w:val="00D10171"/>
    <w:rsid w:val="00D16D10"/>
    <w:rsid w:val="00D20180"/>
    <w:rsid w:val="00D20B25"/>
    <w:rsid w:val="00D21C72"/>
    <w:rsid w:val="00D222CE"/>
    <w:rsid w:val="00D22EA1"/>
    <w:rsid w:val="00D2488A"/>
    <w:rsid w:val="00D2563B"/>
    <w:rsid w:val="00D27000"/>
    <w:rsid w:val="00D3086B"/>
    <w:rsid w:val="00D30A6E"/>
    <w:rsid w:val="00D332F9"/>
    <w:rsid w:val="00D41E46"/>
    <w:rsid w:val="00D47F49"/>
    <w:rsid w:val="00D50978"/>
    <w:rsid w:val="00D53D0C"/>
    <w:rsid w:val="00D5450C"/>
    <w:rsid w:val="00D55B10"/>
    <w:rsid w:val="00D60614"/>
    <w:rsid w:val="00D61A20"/>
    <w:rsid w:val="00D66C90"/>
    <w:rsid w:val="00D70700"/>
    <w:rsid w:val="00D74054"/>
    <w:rsid w:val="00D740B5"/>
    <w:rsid w:val="00D76D22"/>
    <w:rsid w:val="00D77822"/>
    <w:rsid w:val="00D80506"/>
    <w:rsid w:val="00D8363A"/>
    <w:rsid w:val="00D85C50"/>
    <w:rsid w:val="00D85EC1"/>
    <w:rsid w:val="00D90057"/>
    <w:rsid w:val="00D90396"/>
    <w:rsid w:val="00D91D10"/>
    <w:rsid w:val="00D9417C"/>
    <w:rsid w:val="00D968FD"/>
    <w:rsid w:val="00DA41DE"/>
    <w:rsid w:val="00DA6383"/>
    <w:rsid w:val="00DB258D"/>
    <w:rsid w:val="00DB32C8"/>
    <w:rsid w:val="00DB3D76"/>
    <w:rsid w:val="00DB650D"/>
    <w:rsid w:val="00DB6DDE"/>
    <w:rsid w:val="00DB7EBA"/>
    <w:rsid w:val="00DC3FCE"/>
    <w:rsid w:val="00DC5429"/>
    <w:rsid w:val="00DC5B95"/>
    <w:rsid w:val="00DC5CAE"/>
    <w:rsid w:val="00DC790B"/>
    <w:rsid w:val="00DD0A0C"/>
    <w:rsid w:val="00DD1D34"/>
    <w:rsid w:val="00DD200D"/>
    <w:rsid w:val="00DD2271"/>
    <w:rsid w:val="00DD4BCD"/>
    <w:rsid w:val="00DD6D88"/>
    <w:rsid w:val="00DD7DDA"/>
    <w:rsid w:val="00DE179B"/>
    <w:rsid w:val="00DE4854"/>
    <w:rsid w:val="00DE6D34"/>
    <w:rsid w:val="00DF0909"/>
    <w:rsid w:val="00DF15A1"/>
    <w:rsid w:val="00DF19BB"/>
    <w:rsid w:val="00DF3FAD"/>
    <w:rsid w:val="00DF5FE1"/>
    <w:rsid w:val="00DF6634"/>
    <w:rsid w:val="00DF78B8"/>
    <w:rsid w:val="00DF79F7"/>
    <w:rsid w:val="00E059AF"/>
    <w:rsid w:val="00E1247F"/>
    <w:rsid w:val="00E144A6"/>
    <w:rsid w:val="00E16903"/>
    <w:rsid w:val="00E17B8D"/>
    <w:rsid w:val="00E206B2"/>
    <w:rsid w:val="00E23658"/>
    <w:rsid w:val="00E23FEA"/>
    <w:rsid w:val="00E271C5"/>
    <w:rsid w:val="00E31A76"/>
    <w:rsid w:val="00E34590"/>
    <w:rsid w:val="00E37A41"/>
    <w:rsid w:val="00E45154"/>
    <w:rsid w:val="00E45BA2"/>
    <w:rsid w:val="00E4698F"/>
    <w:rsid w:val="00E506BA"/>
    <w:rsid w:val="00E50895"/>
    <w:rsid w:val="00E5174C"/>
    <w:rsid w:val="00E54AE5"/>
    <w:rsid w:val="00E61C63"/>
    <w:rsid w:val="00E62D86"/>
    <w:rsid w:val="00E665F9"/>
    <w:rsid w:val="00E70E77"/>
    <w:rsid w:val="00E70EE9"/>
    <w:rsid w:val="00E71342"/>
    <w:rsid w:val="00E77283"/>
    <w:rsid w:val="00E775F9"/>
    <w:rsid w:val="00E81961"/>
    <w:rsid w:val="00E83733"/>
    <w:rsid w:val="00E92C26"/>
    <w:rsid w:val="00E94C0A"/>
    <w:rsid w:val="00E95D7B"/>
    <w:rsid w:val="00EA26A0"/>
    <w:rsid w:val="00EA60FD"/>
    <w:rsid w:val="00EA70DB"/>
    <w:rsid w:val="00EB3AC4"/>
    <w:rsid w:val="00EB4B01"/>
    <w:rsid w:val="00EC4D7B"/>
    <w:rsid w:val="00EC79D3"/>
    <w:rsid w:val="00ED35C9"/>
    <w:rsid w:val="00EE1FB5"/>
    <w:rsid w:val="00EE2367"/>
    <w:rsid w:val="00EE58DA"/>
    <w:rsid w:val="00EE7AAE"/>
    <w:rsid w:val="00EF0764"/>
    <w:rsid w:val="00EF27A0"/>
    <w:rsid w:val="00EF5516"/>
    <w:rsid w:val="00EF55B3"/>
    <w:rsid w:val="00F068F2"/>
    <w:rsid w:val="00F06C49"/>
    <w:rsid w:val="00F13A52"/>
    <w:rsid w:val="00F143B3"/>
    <w:rsid w:val="00F16980"/>
    <w:rsid w:val="00F16E9B"/>
    <w:rsid w:val="00F27F97"/>
    <w:rsid w:val="00F316F3"/>
    <w:rsid w:val="00F317B5"/>
    <w:rsid w:val="00F32C29"/>
    <w:rsid w:val="00F36D9A"/>
    <w:rsid w:val="00F5172F"/>
    <w:rsid w:val="00F51C4A"/>
    <w:rsid w:val="00F55CE0"/>
    <w:rsid w:val="00F61A0D"/>
    <w:rsid w:val="00F6292E"/>
    <w:rsid w:val="00F639D7"/>
    <w:rsid w:val="00F67C90"/>
    <w:rsid w:val="00F704EF"/>
    <w:rsid w:val="00F708E5"/>
    <w:rsid w:val="00F70C67"/>
    <w:rsid w:val="00F72277"/>
    <w:rsid w:val="00F74679"/>
    <w:rsid w:val="00F761C5"/>
    <w:rsid w:val="00F767A5"/>
    <w:rsid w:val="00F80009"/>
    <w:rsid w:val="00F81221"/>
    <w:rsid w:val="00F81AE2"/>
    <w:rsid w:val="00F81C43"/>
    <w:rsid w:val="00F85315"/>
    <w:rsid w:val="00F91372"/>
    <w:rsid w:val="00F953EA"/>
    <w:rsid w:val="00F97377"/>
    <w:rsid w:val="00FA01FE"/>
    <w:rsid w:val="00FA342B"/>
    <w:rsid w:val="00FA34B8"/>
    <w:rsid w:val="00FA3E0D"/>
    <w:rsid w:val="00FA4E0F"/>
    <w:rsid w:val="00FA7C27"/>
    <w:rsid w:val="00FB035E"/>
    <w:rsid w:val="00FB40B5"/>
    <w:rsid w:val="00FB61CC"/>
    <w:rsid w:val="00FB62A3"/>
    <w:rsid w:val="00FB6735"/>
    <w:rsid w:val="00FC118F"/>
    <w:rsid w:val="00FC2CC3"/>
    <w:rsid w:val="00FC3D2C"/>
    <w:rsid w:val="00FC53BA"/>
    <w:rsid w:val="00FC6080"/>
    <w:rsid w:val="00FC74CB"/>
    <w:rsid w:val="00FD05CC"/>
    <w:rsid w:val="00FD112C"/>
    <w:rsid w:val="00FD2C5D"/>
    <w:rsid w:val="00FD339E"/>
    <w:rsid w:val="00FD3B47"/>
    <w:rsid w:val="00FD4E8E"/>
    <w:rsid w:val="00FD7837"/>
    <w:rsid w:val="00FF17F8"/>
    <w:rsid w:val="00FF2A7F"/>
    <w:rsid w:val="00FF5EE6"/>
    <w:rsid w:val="00FF68DF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09BB1"/>
  <w15:chartTrackingRefBased/>
  <w15:docId w15:val="{5C05D832-2B06-46D0-A348-81FD1835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7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7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7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37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AE4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8208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18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894"/>
    <w:rPr>
      <w:color w:val="605E5C"/>
      <w:shd w:val="clear" w:color="auto" w:fill="E1DFDD"/>
    </w:rPr>
  </w:style>
  <w:style w:type="table" w:styleId="ListTable6Colorful">
    <w:name w:val="List Table 6 Colorful"/>
    <w:basedOn w:val="TableNormal"/>
    <w:uiPriority w:val="51"/>
    <w:rsid w:val="000223F9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316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3168A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333E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4320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Title">
    <w:name w:val="EndNote Bibliography Title"/>
    <w:basedOn w:val="Normal"/>
    <w:link w:val="EndNoteBibliographyTitleChar"/>
    <w:rsid w:val="00173232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3232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173232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73232"/>
    <w:rPr>
      <w:rFonts w:ascii="Aptos" w:hAnsi="Aptos"/>
      <w:noProof/>
    </w:rPr>
  </w:style>
  <w:style w:type="table" w:styleId="ListTable1Light">
    <w:name w:val="List Table 1 Light"/>
    <w:basedOn w:val="TableNormal"/>
    <w:uiPriority w:val="46"/>
    <w:rsid w:val="008B42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2013D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546D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DE7"/>
  </w:style>
  <w:style w:type="paragraph" w:styleId="Footer">
    <w:name w:val="footer"/>
    <w:basedOn w:val="Normal"/>
    <w:link w:val="FooterChar"/>
    <w:uiPriority w:val="99"/>
    <w:unhideWhenUsed/>
    <w:rsid w:val="00546D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0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apjb@auburn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C3A71-3C78-42F2-9857-CDE1DE6A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351</Words>
  <Characters>2270</Characters>
  <Application>Microsoft Office Word</Application>
  <DocSecurity>0</DocSecurity>
  <Lines>75</Lines>
  <Paragraphs>42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Mita</dc:creator>
  <cp:keywords/>
  <dc:description/>
  <cp:lastModifiedBy>Jayachandra Ramapuram</cp:lastModifiedBy>
  <cp:revision>21</cp:revision>
  <dcterms:created xsi:type="dcterms:W3CDTF">2025-03-07T22:54:00Z</dcterms:created>
  <dcterms:modified xsi:type="dcterms:W3CDTF">2025-03-23T22:36:00Z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3d05cf80-484e-4c3e-9278-33a795f6d9bc</vt:lpwstr>
  </property>
</Properties>
</file>