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F7029" w14:textId="77777777" w:rsidR="001068CE" w:rsidRDefault="001068CE" w:rsidP="001068CE">
      <w:pPr>
        <w:spacing w:line="360" w:lineRule="auto"/>
        <w:jc w:val="both"/>
        <w:rPr>
          <w:rFonts w:ascii="Calibri" w:hAnsi="Calibri" w:cs="Calibri"/>
          <w:b/>
          <w:bCs/>
        </w:rPr>
      </w:pPr>
      <w:r w:rsidRPr="006B3C94">
        <w:rPr>
          <w:rFonts w:ascii="Calibri" w:hAnsi="Calibri" w:cs="Calibri"/>
          <w:b/>
          <w:bCs/>
          <w:highlight w:val="yellow"/>
        </w:rPr>
        <w:t>PLGA–Phospholipid Hybrid Oleogel In Situ Forming Implant for Sustained 30-Day Co-Delivery of Donepezil and Memantine</w:t>
      </w:r>
    </w:p>
    <w:p w14:paraId="56B361C4" w14:textId="16347594" w:rsidR="00A81398" w:rsidRPr="0063107E" w:rsidRDefault="00A81398" w:rsidP="00A81398">
      <w:pPr>
        <w:spacing w:line="360" w:lineRule="auto"/>
        <w:jc w:val="both"/>
        <w:rPr>
          <w:rFonts w:ascii="Calibri" w:hAnsi="Calibri" w:cs="Calibri"/>
        </w:rPr>
      </w:pPr>
      <w:r w:rsidRPr="0063107E">
        <w:rPr>
          <w:rFonts w:ascii="Calibri" w:hAnsi="Calibri" w:cs="Calibri"/>
        </w:rPr>
        <w:t>Baljinder Singh</w:t>
      </w:r>
      <w:r w:rsidRPr="0063107E">
        <w:rPr>
          <w:rFonts w:ascii="Calibri" w:hAnsi="Calibri" w:cs="Calibri"/>
          <w:vertAlign w:val="superscript"/>
        </w:rPr>
        <w:t>1</w:t>
      </w:r>
      <w:r w:rsidRPr="0063107E">
        <w:rPr>
          <w:rFonts w:ascii="Calibri" w:hAnsi="Calibri" w:cs="Calibri"/>
        </w:rPr>
        <w:t>, Weranga Rajapaksha</w:t>
      </w:r>
      <w:r w:rsidRPr="0063107E">
        <w:rPr>
          <w:rFonts w:ascii="Calibri" w:hAnsi="Calibri" w:cs="Calibri"/>
          <w:vertAlign w:val="superscript"/>
        </w:rPr>
        <w:t>1</w:t>
      </w:r>
      <w:r w:rsidRPr="0063107E">
        <w:rPr>
          <w:rFonts w:ascii="Calibri" w:hAnsi="Calibri" w:cs="Calibri"/>
        </w:rPr>
        <w:t>, Haripriy</w:t>
      </w:r>
      <w:r>
        <w:rPr>
          <w:rFonts w:ascii="Calibri" w:hAnsi="Calibri" w:cs="Calibri"/>
        </w:rPr>
        <w:t xml:space="preserve">a </w:t>
      </w:r>
      <w:r w:rsidR="009C09CD">
        <w:rPr>
          <w:rFonts w:ascii="Calibri" w:hAnsi="Calibri" w:cs="Calibri"/>
        </w:rPr>
        <w:t>K</w:t>
      </w:r>
      <w:r w:rsidRPr="0030603D">
        <w:rPr>
          <w:rFonts w:ascii="Calibri" w:hAnsi="Calibri" w:cs="Calibri"/>
        </w:rPr>
        <w:t>op</w:t>
      </w:r>
      <w:r>
        <w:rPr>
          <w:rFonts w:ascii="Calibri" w:hAnsi="Calibri" w:cs="Calibri"/>
        </w:rPr>
        <w:t>p</w:t>
      </w:r>
      <w:r w:rsidRPr="0030603D">
        <w:rPr>
          <w:rFonts w:ascii="Calibri" w:hAnsi="Calibri" w:cs="Calibri"/>
        </w:rPr>
        <w:t>isetti</w:t>
      </w:r>
      <w:r w:rsidRPr="0030603D">
        <w:rPr>
          <w:rFonts w:ascii="Calibri" w:hAnsi="Calibri" w:cs="Calibri"/>
          <w:vertAlign w:val="superscript"/>
        </w:rPr>
        <w:t>1</w:t>
      </w:r>
      <w:r>
        <w:rPr>
          <w:rFonts w:ascii="Calibri" w:hAnsi="Calibri" w:cs="Calibri"/>
        </w:rPr>
        <w:t>, Deepa Nakmode</w:t>
      </w:r>
      <w:r w:rsidRPr="00841679">
        <w:rPr>
          <w:rFonts w:ascii="Calibri" w:hAnsi="Calibri" w:cs="Calibri"/>
          <w:vertAlign w:val="superscript"/>
        </w:rPr>
        <w:t>1</w:t>
      </w:r>
      <w:r>
        <w:rPr>
          <w:rFonts w:ascii="Calibri" w:hAnsi="Calibri" w:cs="Calibri"/>
        </w:rPr>
        <w:t xml:space="preserve">, </w:t>
      </w:r>
      <w:r w:rsidR="00A25F4A" w:rsidRPr="00A25F4A">
        <w:rPr>
          <w:rFonts w:ascii="Calibri" w:hAnsi="Calibri" w:cs="Calibri"/>
        </w:rPr>
        <w:t>Yunmei</w:t>
      </w:r>
      <w:r w:rsidRPr="0063107E">
        <w:rPr>
          <w:rFonts w:ascii="Calibri" w:hAnsi="Calibri" w:cs="Calibri"/>
        </w:rPr>
        <w:t xml:space="preserve"> </w:t>
      </w:r>
      <w:r w:rsidR="009C09CD">
        <w:rPr>
          <w:rFonts w:ascii="Calibri" w:hAnsi="Calibri" w:cs="Calibri"/>
        </w:rPr>
        <w:t>S</w:t>
      </w:r>
      <w:r w:rsidRPr="0063107E">
        <w:rPr>
          <w:rFonts w:ascii="Calibri" w:hAnsi="Calibri" w:cs="Calibri"/>
        </w:rPr>
        <w:t>ong</w:t>
      </w:r>
      <w:r w:rsidRPr="0063107E">
        <w:rPr>
          <w:rFonts w:ascii="Calibri" w:hAnsi="Calibri" w:cs="Calibri"/>
          <w:vertAlign w:val="superscript"/>
        </w:rPr>
        <w:t>1</w:t>
      </w:r>
      <w:r w:rsidRPr="0063107E">
        <w:rPr>
          <w:rFonts w:ascii="Calibri" w:hAnsi="Calibri" w:cs="Calibri"/>
        </w:rPr>
        <w:t>, Sanjay Garg</w:t>
      </w:r>
      <w:r w:rsidRPr="0063107E">
        <w:rPr>
          <w:rFonts w:ascii="Calibri" w:hAnsi="Calibri" w:cs="Calibri"/>
          <w:vertAlign w:val="superscript"/>
        </w:rPr>
        <w:t>1*</w:t>
      </w:r>
    </w:p>
    <w:p w14:paraId="5FEB7552" w14:textId="17DC457E" w:rsidR="00EE5AB1" w:rsidRDefault="00813475">
      <w:pPr>
        <w:rPr>
          <w:rFonts w:ascii="Calibri" w:hAnsi="Calibri" w:cs="Calibri"/>
        </w:rPr>
      </w:pPr>
      <w:r w:rsidRPr="00304A59">
        <w:rPr>
          <w:rFonts w:ascii="Calibri" w:hAnsi="Calibri" w:cs="Calibri"/>
          <w:vertAlign w:val="superscript"/>
        </w:rPr>
        <w:t>1</w:t>
      </w:r>
      <w:r w:rsidRPr="00540CEA">
        <w:rPr>
          <w:rFonts w:ascii="Calibri" w:hAnsi="Calibri" w:cs="Calibri"/>
        </w:rPr>
        <w:t>Centre for Pharmaceutical Innovation (CPI), School of Pharmacy and Biomedical Science, College of Health, Adelaide University, Adelaide, SA, Australia</w:t>
      </w:r>
    </w:p>
    <w:p w14:paraId="1DF82095" w14:textId="253E76F0" w:rsidR="00B65BE4" w:rsidRDefault="00B65BE4">
      <w:r>
        <w:rPr>
          <w:rFonts w:ascii="Calibri" w:hAnsi="Calibri" w:cs="Calibri"/>
        </w:rPr>
        <w:t xml:space="preserve">Corresponding Author- </w:t>
      </w:r>
      <w:hyperlink r:id="rId5" w:history="1">
        <w:r w:rsidRPr="00862F5E">
          <w:rPr>
            <w:rStyle w:val="Hyperlink"/>
            <w:rFonts w:ascii="Calibri" w:hAnsi="Calibri" w:cs="Calibri"/>
          </w:rPr>
          <w:t>Sanjay.garg@adelaide.edu.au</w:t>
        </w:r>
      </w:hyperlink>
      <w:r>
        <w:rPr>
          <w:rFonts w:ascii="Calibri" w:hAnsi="Calibri" w:cs="Calibri"/>
        </w:rPr>
        <w:t xml:space="preserve"> </w:t>
      </w:r>
    </w:p>
    <w:p w14:paraId="2D89271F" w14:textId="77777777" w:rsidR="00EE5AB1" w:rsidRDefault="00EE5AB1"/>
    <w:p w14:paraId="04293B48" w14:textId="77777777" w:rsidR="00503702" w:rsidRDefault="00503702" w:rsidP="0008637F">
      <w:pPr>
        <w:rPr>
          <w:rFonts w:ascii="Calibri" w:hAnsi="Calibri" w:cs="Calibri"/>
        </w:rPr>
      </w:pPr>
    </w:p>
    <w:p w14:paraId="7D4E7F45" w14:textId="77777777" w:rsidR="005A4B2E" w:rsidRDefault="005A4B2E" w:rsidP="0008637F">
      <w:pPr>
        <w:rPr>
          <w:rFonts w:ascii="Calibri" w:hAnsi="Calibri" w:cs="Calibri"/>
        </w:rPr>
      </w:pPr>
    </w:p>
    <w:p w14:paraId="7E681743" w14:textId="77777777" w:rsidR="005A4B2E" w:rsidRDefault="005A4B2E" w:rsidP="0008637F">
      <w:pPr>
        <w:rPr>
          <w:rFonts w:ascii="Calibri" w:hAnsi="Calibri" w:cs="Calibri"/>
        </w:rPr>
      </w:pPr>
    </w:p>
    <w:p w14:paraId="67369093" w14:textId="77777777" w:rsidR="003E3362" w:rsidRDefault="003E3362" w:rsidP="0008637F">
      <w:pPr>
        <w:rPr>
          <w:rFonts w:ascii="Calibri" w:hAnsi="Calibri" w:cs="Calibri"/>
        </w:rPr>
      </w:pPr>
    </w:p>
    <w:p w14:paraId="69EF5F6C" w14:textId="77777777" w:rsidR="003E3362" w:rsidRDefault="003E3362" w:rsidP="0008637F">
      <w:pPr>
        <w:rPr>
          <w:rFonts w:ascii="Calibri" w:hAnsi="Calibri" w:cs="Calibri"/>
        </w:rPr>
      </w:pPr>
    </w:p>
    <w:p w14:paraId="0CB2D34F" w14:textId="77777777" w:rsidR="003E3362" w:rsidRDefault="003E3362" w:rsidP="0008637F">
      <w:pPr>
        <w:rPr>
          <w:rFonts w:ascii="Calibri" w:hAnsi="Calibri" w:cs="Calibri"/>
        </w:rPr>
      </w:pPr>
    </w:p>
    <w:p w14:paraId="028E7E30" w14:textId="77777777" w:rsidR="003E3362" w:rsidRDefault="003E3362" w:rsidP="0008637F">
      <w:pPr>
        <w:rPr>
          <w:rFonts w:ascii="Calibri" w:hAnsi="Calibri" w:cs="Calibri"/>
        </w:rPr>
      </w:pPr>
    </w:p>
    <w:p w14:paraId="1BE687A9" w14:textId="77777777" w:rsidR="003E3362" w:rsidRDefault="003E3362" w:rsidP="0008637F">
      <w:pPr>
        <w:rPr>
          <w:rFonts w:ascii="Calibri" w:hAnsi="Calibri" w:cs="Calibri"/>
        </w:rPr>
      </w:pPr>
    </w:p>
    <w:p w14:paraId="6FE3A5CD" w14:textId="77777777" w:rsidR="003E3362" w:rsidRDefault="003E3362" w:rsidP="0008637F">
      <w:pPr>
        <w:rPr>
          <w:rFonts w:ascii="Calibri" w:hAnsi="Calibri" w:cs="Calibri"/>
        </w:rPr>
      </w:pPr>
    </w:p>
    <w:p w14:paraId="7B8D331C" w14:textId="77777777" w:rsidR="003E3362" w:rsidRDefault="003E3362" w:rsidP="0008637F">
      <w:pPr>
        <w:rPr>
          <w:rFonts w:ascii="Calibri" w:hAnsi="Calibri" w:cs="Calibri"/>
        </w:rPr>
      </w:pPr>
    </w:p>
    <w:p w14:paraId="4BA385B0" w14:textId="77777777" w:rsidR="003E3362" w:rsidRDefault="003E3362" w:rsidP="0008637F">
      <w:pPr>
        <w:rPr>
          <w:rFonts w:ascii="Calibri" w:hAnsi="Calibri" w:cs="Calibri"/>
        </w:rPr>
      </w:pPr>
    </w:p>
    <w:p w14:paraId="2297446A" w14:textId="77777777" w:rsidR="003E3362" w:rsidRDefault="003E3362" w:rsidP="0008637F">
      <w:pPr>
        <w:rPr>
          <w:rFonts w:ascii="Calibri" w:hAnsi="Calibri" w:cs="Calibri"/>
        </w:rPr>
      </w:pPr>
    </w:p>
    <w:p w14:paraId="1E8F0462" w14:textId="77777777" w:rsidR="005A4B2E" w:rsidRDefault="005A4B2E" w:rsidP="0008637F">
      <w:pPr>
        <w:rPr>
          <w:rFonts w:ascii="Calibri" w:hAnsi="Calibri" w:cs="Calibri"/>
        </w:rPr>
      </w:pPr>
    </w:p>
    <w:p w14:paraId="161DDE7E" w14:textId="77777777" w:rsidR="005A4B2E" w:rsidRDefault="005A4B2E" w:rsidP="0008637F">
      <w:pPr>
        <w:rPr>
          <w:rFonts w:ascii="Calibri" w:hAnsi="Calibri" w:cs="Calibri"/>
        </w:rPr>
      </w:pPr>
    </w:p>
    <w:p w14:paraId="30FE63D2" w14:textId="77777777" w:rsidR="005A4B2E" w:rsidRDefault="005A4B2E" w:rsidP="0008637F">
      <w:pPr>
        <w:rPr>
          <w:rFonts w:ascii="Calibri" w:hAnsi="Calibri" w:cs="Calibri"/>
        </w:rPr>
      </w:pPr>
    </w:p>
    <w:p w14:paraId="316C9132" w14:textId="77777777" w:rsidR="005A4B2E" w:rsidRDefault="005A4B2E" w:rsidP="0008637F">
      <w:pPr>
        <w:rPr>
          <w:rFonts w:ascii="Calibri" w:hAnsi="Calibri" w:cs="Calibri"/>
        </w:rPr>
      </w:pPr>
    </w:p>
    <w:p w14:paraId="1B3EC3DD" w14:textId="77777777" w:rsidR="005A4B2E" w:rsidRDefault="005A4B2E" w:rsidP="0008637F">
      <w:pPr>
        <w:rPr>
          <w:rFonts w:ascii="Calibri" w:hAnsi="Calibri" w:cs="Calibri"/>
        </w:rPr>
      </w:pPr>
    </w:p>
    <w:p w14:paraId="030CA4BC" w14:textId="77777777" w:rsidR="005A4B2E" w:rsidRDefault="005A4B2E" w:rsidP="0008637F">
      <w:pPr>
        <w:rPr>
          <w:rFonts w:ascii="Calibri" w:hAnsi="Calibri" w:cs="Calibri"/>
        </w:rPr>
      </w:pPr>
    </w:p>
    <w:p w14:paraId="1FE4C731" w14:textId="77777777" w:rsidR="005A4B2E" w:rsidRDefault="005A4B2E" w:rsidP="0008637F">
      <w:pPr>
        <w:rPr>
          <w:rFonts w:ascii="Calibri" w:hAnsi="Calibri" w:cs="Calibri"/>
        </w:rPr>
      </w:pPr>
    </w:p>
    <w:p w14:paraId="59C862B5" w14:textId="77777777" w:rsidR="005A4B2E" w:rsidRDefault="005A4B2E" w:rsidP="0008637F">
      <w:pPr>
        <w:rPr>
          <w:rFonts w:ascii="Calibri" w:hAnsi="Calibri" w:cs="Calibri"/>
        </w:rPr>
      </w:pPr>
    </w:p>
    <w:p w14:paraId="771F7F6D" w14:textId="77777777" w:rsidR="005A4B2E" w:rsidRDefault="005A4B2E" w:rsidP="0008637F">
      <w:pPr>
        <w:rPr>
          <w:rFonts w:ascii="Calibri" w:hAnsi="Calibri" w:cs="Calibri"/>
        </w:rPr>
      </w:pPr>
    </w:p>
    <w:p w14:paraId="59176068" w14:textId="77777777" w:rsidR="005A4B2E" w:rsidRDefault="005A4B2E" w:rsidP="0008637F">
      <w:pPr>
        <w:rPr>
          <w:rFonts w:ascii="Calibri" w:hAnsi="Calibri" w:cs="Calibri"/>
        </w:rPr>
      </w:pPr>
    </w:p>
    <w:p w14:paraId="34A348DC" w14:textId="04EBBD1B" w:rsidR="003C53A4" w:rsidRPr="008F1D25" w:rsidRDefault="00F90F3F" w:rsidP="0008637F">
      <w:pPr>
        <w:rPr>
          <w:rFonts w:ascii="Calibri" w:hAnsi="Calibri" w:cs="Calibri"/>
        </w:rPr>
      </w:pPr>
      <w:r w:rsidRPr="008F1D25">
        <w:rPr>
          <w:rFonts w:ascii="Calibri" w:hAnsi="Calibri" w:cs="Calibri"/>
          <w:b/>
          <w:bCs/>
        </w:rPr>
        <w:lastRenderedPageBreak/>
        <w:t xml:space="preserve">Supplementary Table </w:t>
      </w:r>
      <w:r w:rsidR="00BB09E5">
        <w:rPr>
          <w:rFonts w:ascii="Calibri" w:hAnsi="Calibri" w:cs="Calibri"/>
          <w:b/>
          <w:bCs/>
        </w:rPr>
        <w:t>1</w:t>
      </w:r>
      <w:r w:rsidRPr="008F1D25">
        <w:rPr>
          <w:rFonts w:ascii="Calibri" w:hAnsi="Calibri" w:cs="Calibri"/>
          <w:b/>
          <w:bCs/>
        </w:rPr>
        <w:t>:</w:t>
      </w:r>
      <w:r w:rsidRPr="008F1D25">
        <w:rPr>
          <w:rFonts w:ascii="Calibri" w:hAnsi="Calibri" w:cs="Calibri"/>
        </w:rPr>
        <w:t xml:space="preserve"> Formulation screening matrix summarizing the effects of lipid type, PLGA composition, oils, solvents, and additives on implant formation, in vitro release behaviour, and physical stability. The table outlines the systematic optimization process used to identify the final DM00PG</w:t>
      </w:r>
      <w:r w:rsidRPr="008F1D25">
        <w:rPr>
          <w:rFonts w:ascii="Cambria Math" w:hAnsi="Cambria Math" w:cs="Cambria Math"/>
        </w:rPr>
        <w:t>‑</w:t>
      </w:r>
      <w:r w:rsidRPr="008F1D25">
        <w:rPr>
          <w:rFonts w:ascii="Calibri" w:hAnsi="Calibri" w:cs="Calibri"/>
        </w:rPr>
        <w:t>M13 formulation</w:t>
      </w:r>
      <w:r w:rsidR="008F1D25" w:rsidRPr="008F1D25">
        <w:rPr>
          <w:rFonts w:ascii="Calibri" w:hAnsi="Calibri" w:cs="Calibri"/>
        </w:rPr>
        <w:t>.</w:t>
      </w:r>
    </w:p>
    <w:tbl>
      <w:tblPr>
        <w:tblStyle w:val="PlainTable2"/>
        <w:tblW w:w="0" w:type="auto"/>
        <w:tblLook w:val="04A0" w:firstRow="1" w:lastRow="0" w:firstColumn="1" w:lastColumn="0" w:noHBand="0" w:noVBand="1"/>
      </w:tblPr>
      <w:tblGrid>
        <w:gridCol w:w="1191"/>
        <w:gridCol w:w="1415"/>
        <w:gridCol w:w="956"/>
        <w:gridCol w:w="1967"/>
        <w:gridCol w:w="1701"/>
        <w:gridCol w:w="1786"/>
      </w:tblGrid>
      <w:tr w:rsidR="00803F94" w:rsidRPr="008F1D25" w14:paraId="59DBE35F" w14:textId="77777777" w:rsidTr="005A7E3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hideMark/>
          </w:tcPr>
          <w:p w14:paraId="35E68FAE" w14:textId="77777777" w:rsidR="008F1D25" w:rsidRPr="008F1D25" w:rsidRDefault="008F1D25" w:rsidP="005A7E34">
            <w:pPr>
              <w:rPr>
                <w:rFonts w:ascii="Calibri" w:hAnsi="Calibri" w:cs="Calibri"/>
                <w:b w:val="0"/>
                <w:bCs w:val="0"/>
                <w:sz w:val="20"/>
                <w:szCs w:val="20"/>
              </w:rPr>
            </w:pPr>
            <w:r w:rsidRPr="008F1D25">
              <w:rPr>
                <w:rFonts w:ascii="Calibri" w:hAnsi="Calibri" w:cs="Calibri"/>
                <w:sz w:val="20"/>
                <w:szCs w:val="20"/>
              </w:rPr>
              <w:t>Component Category</w:t>
            </w:r>
          </w:p>
        </w:tc>
        <w:tc>
          <w:tcPr>
            <w:tcW w:w="1415" w:type="dxa"/>
            <w:hideMark/>
          </w:tcPr>
          <w:p w14:paraId="6922C945" w14:textId="77777777" w:rsidR="008F1D25" w:rsidRPr="008F1D25" w:rsidRDefault="008F1D25" w:rsidP="005A7E34">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8F1D25">
              <w:rPr>
                <w:rFonts w:ascii="Calibri" w:hAnsi="Calibri" w:cs="Calibri"/>
                <w:sz w:val="20"/>
                <w:szCs w:val="20"/>
              </w:rPr>
              <w:t>Ingredient</w:t>
            </w:r>
          </w:p>
        </w:tc>
        <w:tc>
          <w:tcPr>
            <w:tcW w:w="956" w:type="dxa"/>
            <w:hideMark/>
          </w:tcPr>
          <w:p w14:paraId="1CC6682F" w14:textId="77777777" w:rsidR="00803F94" w:rsidRDefault="008F1D25" w:rsidP="005A7E34">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8F1D25">
              <w:rPr>
                <w:rFonts w:ascii="Calibri" w:hAnsi="Calibri" w:cs="Calibri"/>
                <w:sz w:val="20"/>
                <w:szCs w:val="20"/>
              </w:rPr>
              <w:t xml:space="preserve">Conc </w:t>
            </w:r>
          </w:p>
          <w:p w14:paraId="76904BB5" w14:textId="7638AF38" w:rsidR="008F1D25" w:rsidRPr="008F1D25" w:rsidRDefault="008F1D25" w:rsidP="005A7E34">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8F1D25">
              <w:rPr>
                <w:rFonts w:ascii="Calibri" w:hAnsi="Calibri" w:cs="Calibri"/>
                <w:sz w:val="20"/>
                <w:szCs w:val="20"/>
              </w:rPr>
              <w:t>(%w/w)</w:t>
            </w:r>
          </w:p>
        </w:tc>
        <w:tc>
          <w:tcPr>
            <w:tcW w:w="1967" w:type="dxa"/>
            <w:hideMark/>
          </w:tcPr>
          <w:p w14:paraId="18B55152" w14:textId="77777777" w:rsidR="008F1D25" w:rsidRPr="008F1D25" w:rsidRDefault="008F1D25" w:rsidP="005A7E34">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8F1D25">
              <w:rPr>
                <w:rFonts w:ascii="Calibri" w:hAnsi="Calibri" w:cs="Calibri"/>
                <w:sz w:val="20"/>
                <w:szCs w:val="20"/>
              </w:rPr>
              <w:t>Implant Formation</w:t>
            </w:r>
          </w:p>
        </w:tc>
        <w:tc>
          <w:tcPr>
            <w:tcW w:w="1701" w:type="dxa"/>
            <w:hideMark/>
          </w:tcPr>
          <w:p w14:paraId="7EFD8649" w14:textId="77777777" w:rsidR="008F1D25" w:rsidRPr="008F1D25" w:rsidRDefault="008F1D25" w:rsidP="005A7E34">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5A4B2E">
              <w:rPr>
                <w:rFonts w:ascii="Calibri" w:hAnsi="Calibri" w:cs="Calibri"/>
                <w:i/>
                <w:iCs/>
                <w:sz w:val="20"/>
                <w:szCs w:val="20"/>
              </w:rPr>
              <w:t>In vitro</w:t>
            </w:r>
            <w:r w:rsidRPr="008F1D25">
              <w:rPr>
                <w:rFonts w:ascii="Calibri" w:hAnsi="Calibri" w:cs="Calibri"/>
                <w:sz w:val="20"/>
                <w:szCs w:val="20"/>
              </w:rPr>
              <w:t xml:space="preserve"> Release</w:t>
            </w:r>
          </w:p>
        </w:tc>
        <w:tc>
          <w:tcPr>
            <w:tcW w:w="1786" w:type="dxa"/>
            <w:hideMark/>
          </w:tcPr>
          <w:p w14:paraId="5F159401" w14:textId="77777777" w:rsidR="008F1D25" w:rsidRPr="008F1D25" w:rsidRDefault="008F1D25" w:rsidP="005A7E34">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8F1D25">
              <w:rPr>
                <w:rFonts w:ascii="Calibri" w:hAnsi="Calibri" w:cs="Calibri"/>
                <w:sz w:val="20"/>
                <w:szCs w:val="20"/>
              </w:rPr>
              <w:t>Stability</w:t>
            </w:r>
          </w:p>
        </w:tc>
      </w:tr>
      <w:tr w:rsidR="00803F94" w:rsidRPr="008F1D25" w14:paraId="71FC51AE"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val="restart"/>
            <w:hideMark/>
          </w:tcPr>
          <w:p w14:paraId="63AE9AC3" w14:textId="77777777" w:rsidR="00803F94" w:rsidRPr="008F1D25" w:rsidRDefault="00803F94" w:rsidP="005A7E34">
            <w:pPr>
              <w:rPr>
                <w:rFonts w:ascii="Calibri" w:hAnsi="Calibri" w:cs="Calibri"/>
                <w:sz w:val="20"/>
                <w:szCs w:val="20"/>
              </w:rPr>
            </w:pPr>
            <w:r w:rsidRPr="008F1D25">
              <w:rPr>
                <w:rFonts w:ascii="Calibri" w:hAnsi="Calibri" w:cs="Calibri"/>
                <w:sz w:val="20"/>
                <w:szCs w:val="20"/>
              </w:rPr>
              <w:t>Lipoid Type</w:t>
            </w:r>
          </w:p>
        </w:tc>
        <w:tc>
          <w:tcPr>
            <w:tcW w:w="1415" w:type="dxa"/>
            <w:hideMark/>
          </w:tcPr>
          <w:p w14:paraId="3C741038" w14:textId="66319BB3" w:rsidR="00803F94" w:rsidRPr="008F1D25" w:rsidRDefault="002815EA"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 xml:space="preserve">Lipoid- </w:t>
            </w:r>
            <w:r w:rsidR="00803F94" w:rsidRPr="008F1D25">
              <w:rPr>
                <w:rFonts w:ascii="Calibri" w:hAnsi="Calibri" w:cs="Calibri"/>
                <w:sz w:val="20"/>
                <w:szCs w:val="20"/>
              </w:rPr>
              <w:t>S100</w:t>
            </w:r>
          </w:p>
        </w:tc>
        <w:tc>
          <w:tcPr>
            <w:tcW w:w="956" w:type="dxa"/>
            <w:vMerge w:val="restart"/>
            <w:hideMark/>
          </w:tcPr>
          <w:p w14:paraId="4B9F04F7" w14:textId="0C4D2018" w:rsidR="00803F94" w:rsidRPr="008F1D25" w:rsidRDefault="00803F94" w:rsidP="005A7E3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10–80%</w:t>
            </w:r>
          </w:p>
        </w:tc>
        <w:tc>
          <w:tcPr>
            <w:tcW w:w="1967" w:type="dxa"/>
            <w:hideMark/>
          </w:tcPr>
          <w:p w14:paraId="2E8E62A8"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276B823A"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 → CR (conc</w:t>
            </w:r>
            <w:r w:rsidRPr="008F1D25">
              <w:rPr>
                <w:rFonts w:ascii="Calibri" w:hAnsi="Calibri" w:cs="Calibri"/>
                <w:sz w:val="20"/>
                <w:szCs w:val="20"/>
              </w:rPr>
              <w:noBreakHyphen/>
              <w:t>dependent)</w:t>
            </w:r>
          </w:p>
        </w:tc>
        <w:tc>
          <w:tcPr>
            <w:tcW w:w="1786" w:type="dxa"/>
            <w:hideMark/>
          </w:tcPr>
          <w:p w14:paraId="626FB193"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152F05AD"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77D67505" w14:textId="77777777" w:rsidR="00803F94" w:rsidRPr="008F1D25" w:rsidRDefault="00803F94" w:rsidP="005A7E34">
            <w:pPr>
              <w:rPr>
                <w:rFonts w:ascii="Calibri" w:hAnsi="Calibri" w:cs="Calibri"/>
                <w:sz w:val="20"/>
                <w:szCs w:val="20"/>
              </w:rPr>
            </w:pPr>
          </w:p>
        </w:tc>
        <w:tc>
          <w:tcPr>
            <w:tcW w:w="1415" w:type="dxa"/>
            <w:hideMark/>
          </w:tcPr>
          <w:p w14:paraId="795447E9" w14:textId="76BCAB38" w:rsidR="00803F94" w:rsidRPr="008F1D25" w:rsidRDefault="002815EA"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 xml:space="preserve">Lipoid- </w:t>
            </w:r>
            <w:r w:rsidR="00803F94" w:rsidRPr="008F1D25">
              <w:rPr>
                <w:rFonts w:ascii="Calibri" w:hAnsi="Calibri" w:cs="Calibri"/>
                <w:sz w:val="20"/>
                <w:szCs w:val="20"/>
              </w:rPr>
              <w:t>E80</w:t>
            </w:r>
          </w:p>
        </w:tc>
        <w:tc>
          <w:tcPr>
            <w:tcW w:w="956" w:type="dxa"/>
            <w:vMerge/>
            <w:hideMark/>
          </w:tcPr>
          <w:p w14:paraId="3157A2AB" w14:textId="6766F6F6"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0A0838B1"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Weak gel</w:t>
            </w:r>
          </w:p>
        </w:tc>
        <w:tc>
          <w:tcPr>
            <w:tcW w:w="1701" w:type="dxa"/>
            <w:hideMark/>
          </w:tcPr>
          <w:p w14:paraId="7873851C"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w:t>
            </w:r>
          </w:p>
        </w:tc>
        <w:tc>
          <w:tcPr>
            <w:tcW w:w="1786" w:type="dxa"/>
            <w:hideMark/>
          </w:tcPr>
          <w:p w14:paraId="02C686D3"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Unstable (colour change after 1 month)</w:t>
            </w:r>
          </w:p>
        </w:tc>
      </w:tr>
      <w:tr w:rsidR="00803F94" w:rsidRPr="008F1D25" w14:paraId="767F97B2"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val="restart"/>
            <w:hideMark/>
          </w:tcPr>
          <w:p w14:paraId="47F97A18" w14:textId="77777777" w:rsidR="00803F94" w:rsidRPr="008F1D25" w:rsidRDefault="00803F94" w:rsidP="005A7E34">
            <w:pPr>
              <w:rPr>
                <w:rFonts w:ascii="Calibri" w:hAnsi="Calibri" w:cs="Calibri"/>
                <w:sz w:val="20"/>
                <w:szCs w:val="20"/>
              </w:rPr>
            </w:pPr>
            <w:r w:rsidRPr="008F1D25">
              <w:rPr>
                <w:rFonts w:ascii="Calibri" w:hAnsi="Calibri" w:cs="Calibri"/>
                <w:sz w:val="20"/>
                <w:szCs w:val="20"/>
              </w:rPr>
              <w:t>PLGA Type</w:t>
            </w:r>
          </w:p>
        </w:tc>
        <w:tc>
          <w:tcPr>
            <w:tcW w:w="1415" w:type="dxa"/>
            <w:hideMark/>
          </w:tcPr>
          <w:p w14:paraId="48CDB6B2"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PLGA 50:50</w:t>
            </w:r>
          </w:p>
        </w:tc>
        <w:tc>
          <w:tcPr>
            <w:tcW w:w="956" w:type="dxa"/>
            <w:vMerge w:val="restart"/>
            <w:hideMark/>
          </w:tcPr>
          <w:p w14:paraId="16E6AB8D" w14:textId="03775221" w:rsidR="00803F94" w:rsidRPr="008F1D25" w:rsidRDefault="00803F94" w:rsidP="005A7E3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2.5–30%</w:t>
            </w:r>
          </w:p>
        </w:tc>
        <w:tc>
          <w:tcPr>
            <w:tcW w:w="1967" w:type="dxa"/>
            <w:hideMark/>
          </w:tcPr>
          <w:p w14:paraId="2A4FEE61"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5778D4E1"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CR</w:t>
            </w:r>
          </w:p>
        </w:tc>
        <w:tc>
          <w:tcPr>
            <w:tcW w:w="1786" w:type="dxa"/>
            <w:hideMark/>
          </w:tcPr>
          <w:p w14:paraId="518BAD2E"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63CB78D1"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17EB8DA3" w14:textId="77777777" w:rsidR="00803F94" w:rsidRPr="008F1D25" w:rsidRDefault="00803F94" w:rsidP="005A7E34">
            <w:pPr>
              <w:rPr>
                <w:rFonts w:ascii="Calibri" w:hAnsi="Calibri" w:cs="Calibri"/>
                <w:sz w:val="20"/>
                <w:szCs w:val="20"/>
              </w:rPr>
            </w:pPr>
          </w:p>
        </w:tc>
        <w:tc>
          <w:tcPr>
            <w:tcW w:w="1415" w:type="dxa"/>
            <w:hideMark/>
          </w:tcPr>
          <w:p w14:paraId="42A5775D"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PLGA 75:25</w:t>
            </w:r>
          </w:p>
        </w:tc>
        <w:tc>
          <w:tcPr>
            <w:tcW w:w="956" w:type="dxa"/>
            <w:vMerge/>
            <w:hideMark/>
          </w:tcPr>
          <w:p w14:paraId="60E0F9C2" w14:textId="358FDFE1"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31DA728D"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2469545B"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Very slow CR</w:t>
            </w:r>
          </w:p>
        </w:tc>
        <w:tc>
          <w:tcPr>
            <w:tcW w:w="1786" w:type="dxa"/>
            <w:hideMark/>
          </w:tcPr>
          <w:p w14:paraId="77D5E552"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76FB6FA6"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0FE6D7D9" w14:textId="77777777" w:rsidR="00803F94" w:rsidRPr="008F1D25" w:rsidRDefault="00803F94" w:rsidP="005A7E34">
            <w:pPr>
              <w:rPr>
                <w:rFonts w:ascii="Calibri" w:hAnsi="Calibri" w:cs="Calibri"/>
                <w:sz w:val="20"/>
                <w:szCs w:val="20"/>
              </w:rPr>
            </w:pPr>
          </w:p>
        </w:tc>
        <w:tc>
          <w:tcPr>
            <w:tcW w:w="1415" w:type="dxa"/>
            <w:hideMark/>
          </w:tcPr>
          <w:p w14:paraId="25F36538"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PLGA 85:15</w:t>
            </w:r>
          </w:p>
        </w:tc>
        <w:tc>
          <w:tcPr>
            <w:tcW w:w="956" w:type="dxa"/>
            <w:vMerge/>
            <w:hideMark/>
          </w:tcPr>
          <w:p w14:paraId="057ED077" w14:textId="65EFEEA5"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6D1024C4"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1F5F749B"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Very slow CR</w:t>
            </w:r>
          </w:p>
        </w:tc>
        <w:tc>
          <w:tcPr>
            <w:tcW w:w="1786" w:type="dxa"/>
            <w:hideMark/>
          </w:tcPr>
          <w:p w14:paraId="2C092C76"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76375ED7"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26F729C5" w14:textId="77777777" w:rsidR="00803F94" w:rsidRPr="008F1D25" w:rsidRDefault="00803F94" w:rsidP="005A7E34">
            <w:pPr>
              <w:rPr>
                <w:rFonts w:ascii="Calibri" w:hAnsi="Calibri" w:cs="Calibri"/>
                <w:sz w:val="20"/>
                <w:szCs w:val="20"/>
              </w:rPr>
            </w:pPr>
          </w:p>
        </w:tc>
        <w:tc>
          <w:tcPr>
            <w:tcW w:w="1415" w:type="dxa"/>
            <w:hideMark/>
          </w:tcPr>
          <w:p w14:paraId="730A24C8"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50:50 + 75:25</w:t>
            </w:r>
          </w:p>
        </w:tc>
        <w:tc>
          <w:tcPr>
            <w:tcW w:w="956" w:type="dxa"/>
            <w:vMerge/>
            <w:hideMark/>
          </w:tcPr>
          <w:p w14:paraId="67321207" w14:textId="5DCD89B5"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06EA7CAD"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6CBD9C10"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Very slow CR</w:t>
            </w:r>
          </w:p>
        </w:tc>
        <w:tc>
          <w:tcPr>
            <w:tcW w:w="1786" w:type="dxa"/>
            <w:hideMark/>
          </w:tcPr>
          <w:p w14:paraId="4118F9E3"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2A0E1766"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453E5517" w14:textId="77777777" w:rsidR="00803F94" w:rsidRPr="008F1D25" w:rsidRDefault="00803F94" w:rsidP="005A7E34">
            <w:pPr>
              <w:rPr>
                <w:rFonts w:ascii="Calibri" w:hAnsi="Calibri" w:cs="Calibri"/>
                <w:sz w:val="20"/>
                <w:szCs w:val="20"/>
              </w:rPr>
            </w:pPr>
          </w:p>
        </w:tc>
        <w:tc>
          <w:tcPr>
            <w:tcW w:w="1415" w:type="dxa"/>
            <w:hideMark/>
          </w:tcPr>
          <w:p w14:paraId="03533E48"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50:50 + 85:15</w:t>
            </w:r>
          </w:p>
        </w:tc>
        <w:tc>
          <w:tcPr>
            <w:tcW w:w="956" w:type="dxa"/>
            <w:vMerge/>
            <w:hideMark/>
          </w:tcPr>
          <w:p w14:paraId="2B890B5A" w14:textId="62FB803C"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43854235"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6A49B2CF"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285D9AF3"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w:t>
            </w:r>
          </w:p>
        </w:tc>
      </w:tr>
      <w:tr w:rsidR="00803F94" w:rsidRPr="008F1D25" w14:paraId="38E0988C"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79A46397" w14:textId="77777777" w:rsidR="00803F94" w:rsidRPr="008F1D25" w:rsidRDefault="00803F94" w:rsidP="005A7E34">
            <w:pPr>
              <w:rPr>
                <w:rFonts w:ascii="Calibri" w:hAnsi="Calibri" w:cs="Calibri"/>
                <w:sz w:val="20"/>
                <w:szCs w:val="20"/>
              </w:rPr>
            </w:pPr>
          </w:p>
        </w:tc>
        <w:tc>
          <w:tcPr>
            <w:tcW w:w="1415" w:type="dxa"/>
            <w:hideMark/>
          </w:tcPr>
          <w:p w14:paraId="328D9942"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50:50 + 75:25 + 85:15</w:t>
            </w:r>
          </w:p>
        </w:tc>
        <w:tc>
          <w:tcPr>
            <w:tcW w:w="956" w:type="dxa"/>
            <w:vMerge/>
            <w:hideMark/>
          </w:tcPr>
          <w:p w14:paraId="7D3D4720" w14:textId="372B657E"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32DE81C6"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1D25592E"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3CDB01CB"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w:t>
            </w:r>
          </w:p>
        </w:tc>
      </w:tr>
      <w:tr w:rsidR="00803F94" w:rsidRPr="008F1D25" w14:paraId="5D554A03"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val="restart"/>
            <w:hideMark/>
          </w:tcPr>
          <w:p w14:paraId="1B48F77F" w14:textId="77777777" w:rsidR="00803F94" w:rsidRPr="008F1D25" w:rsidRDefault="00803F94" w:rsidP="005A7E34">
            <w:pPr>
              <w:rPr>
                <w:rFonts w:ascii="Calibri" w:hAnsi="Calibri" w:cs="Calibri"/>
                <w:sz w:val="20"/>
                <w:szCs w:val="20"/>
              </w:rPr>
            </w:pPr>
            <w:r w:rsidRPr="008F1D25">
              <w:rPr>
                <w:rFonts w:ascii="Calibri" w:hAnsi="Calibri" w:cs="Calibri"/>
                <w:sz w:val="20"/>
                <w:szCs w:val="20"/>
              </w:rPr>
              <w:t>Oils</w:t>
            </w:r>
          </w:p>
        </w:tc>
        <w:tc>
          <w:tcPr>
            <w:tcW w:w="1415" w:type="dxa"/>
            <w:hideMark/>
          </w:tcPr>
          <w:p w14:paraId="594B854C"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Captex 300</w:t>
            </w:r>
          </w:p>
        </w:tc>
        <w:tc>
          <w:tcPr>
            <w:tcW w:w="956" w:type="dxa"/>
            <w:vMerge w:val="restart"/>
            <w:hideMark/>
          </w:tcPr>
          <w:p w14:paraId="41459D5C" w14:textId="0C461A7A" w:rsidR="00803F94" w:rsidRPr="008F1D25" w:rsidRDefault="00803F94" w:rsidP="005A7E3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10–70%</w:t>
            </w:r>
          </w:p>
        </w:tc>
        <w:tc>
          <w:tcPr>
            <w:tcW w:w="1967" w:type="dxa"/>
            <w:hideMark/>
          </w:tcPr>
          <w:p w14:paraId="26B2A9B7"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2F259C69"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w:t>
            </w:r>
          </w:p>
        </w:tc>
        <w:tc>
          <w:tcPr>
            <w:tcW w:w="1786" w:type="dxa"/>
            <w:hideMark/>
          </w:tcPr>
          <w:p w14:paraId="50EE3432"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4D65B91C"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2C054BDA" w14:textId="77777777" w:rsidR="00803F94" w:rsidRPr="008F1D25" w:rsidRDefault="00803F94" w:rsidP="005A7E34">
            <w:pPr>
              <w:rPr>
                <w:rFonts w:ascii="Calibri" w:hAnsi="Calibri" w:cs="Calibri"/>
                <w:sz w:val="20"/>
                <w:szCs w:val="20"/>
              </w:rPr>
            </w:pPr>
          </w:p>
        </w:tc>
        <w:tc>
          <w:tcPr>
            <w:tcW w:w="1415" w:type="dxa"/>
            <w:hideMark/>
          </w:tcPr>
          <w:p w14:paraId="623BC036"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Captex 355</w:t>
            </w:r>
          </w:p>
        </w:tc>
        <w:tc>
          <w:tcPr>
            <w:tcW w:w="956" w:type="dxa"/>
            <w:vMerge/>
            <w:hideMark/>
          </w:tcPr>
          <w:p w14:paraId="2949C58A" w14:textId="52EC6238"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0E2C0485"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49B61D6F"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 → CR</w:t>
            </w:r>
          </w:p>
        </w:tc>
        <w:tc>
          <w:tcPr>
            <w:tcW w:w="1786" w:type="dxa"/>
            <w:hideMark/>
          </w:tcPr>
          <w:p w14:paraId="6A941139"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0D89B909"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527B353F" w14:textId="77777777" w:rsidR="00803F94" w:rsidRPr="008F1D25" w:rsidRDefault="00803F94" w:rsidP="005A7E34">
            <w:pPr>
              <w:rPr>
                <w:rFonts w:ascii="Calibri" w:hAnsi="Calibri" w:cs="Calibri"/>
                <w:sz w:val="20"/>
                <w:szCs w:val="20"/>
              </w:rPr>
            </w:pPr>
          </w:p>
        </w:tc>
        <w:tc>
          <w:tcPr>
            <w:tcW w:w="1415" w:type="dxa"/>
            <w:hideMark/>
          </w:tcPr>
          <w:p w14:paraId="5BB69611"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Sesame oil</w:t>
            </w:r>
          </w:p>
        </w:tc>
        <w:tc>
          <w:tcPr>
            <w:tcW w:w="956" w:type="dxa"/>
            <w:vMerge/>
            <w:hideMark/>
          </w:tcPr>
          <w:p w14:paraId="06A7DE66" w14:textId="53521541"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710BA8D2"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67588236"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CR</w:t>
            </w:r>
          </w:p>
        </w:tc>
        <w:tc>
          <w:tcPr>
            <w:tcW w:w="1786" w:type="dxa"/>
            <w:hideMark/>
          </w:tcPr>
          <w:p w14:paraId="4988509F"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0C05EC9A"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778C3681" w14:textId="77777777" w:rsidR="00803F94" w:rsidRPr="008F1D25" w:rsidRDefault="00803F94" w:rsidP="005A7E34">
            <w:pPr>
              <w:rPr>
                <w:rFonts w:ascii="Calibri" w:hAnsi="Calibri" w:cs="Calibri"/>
                <w:sz w:val="20"/>
                <w:szCs w:val="20"/>
              </w:rPr>
            </w:pPr>
          </w:p>
        </w:tc>
        <w:tc>
          <w:tcPr>
            <w:tcW w:w="1415" w:type="dxa"/>
            <w:hideMark/>
          </w:tcPr>
          <w:p w14:paraId="5913E175"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Castor oil</w:t>
            </w:r>
          </w:p>
        </w:tc>
        <w:tc>
          <w:tcPr>
            <w:tcW w:w="956" w:type="dxa"/>
            <w:vMerge/>
            <w:hideMark/>
          </w:tcPr>
          <w:p w14:paraId="6ABD233D" w14:textId="1B3E8762"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74FDBDEA"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456BA348"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Very slow CR</w:t>
            </w:r>
          </w:p>
        </w:tc>
        <w:tc>
          <w:tcPr>
            <w:tcW w:w="1786" w:type="dxa"/>
            <w:hideMark/>
          </w:tcPr>
          <w:p w14:paraId="4D63E2F0"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782F45A9"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5A529A7F" w14:textId="77777777" w:rsidR="00803F94" w:rsidRPr="008F1D25" w:rsidRDefault="00803F94" w:rsidP="005A7E34">
            <w:pPr>
              <w:rPr>
                <w:rFonts w:ascii="Calibri" w:hAnsi="Calibri" w:cs="Calibri"/>
                <w:sz w:val="20"/>
                <w:szCs w:val="20"/>
              </w:rPr>
            </w:pPr>
          </w:p>
        </w:tc>
        <w:tc>
          <w:tcPr>
            <w:tcW w:w="1415" w:type="dxa"/>
            <w:hideMark/>
          </w:tcPr>
          <w:p w14:paraId="2DFDF013"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Captex 300 + Sesame</w:t>
            </w:r>
          </w:p>
        </w:tc>
        <w:tc>
          <w:tcPr>
            <w:tcW w:w="956" w:type="dxa"/>
            <w:vMerge/>
            <w:hideMark/>
          </w:tcPr>
          <w:p w14:paraId="01EFDF00" w14:textId="2112969C"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6A4AAB29"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4D952B86"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Very slow CR</w:t>
            </w:r>
          </w:p>
        </w:tc>
        <w:tc>
          <w:tcPr>
            <w:tcW w:w="1786" w:type="dxa"/>
            <w:hideMark/>
          </w:tcPr>
          <w:p w14:paraId="6EB3862C"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4F7247CA"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48905204" w14:textId="77777777" w:rsidR="00803F94" w:rsidRPr="008F1D25" w:rsidRDefault="00803F94" w:rsidP="005A7E34">
            <w:pPr>
              <w:rPr>
                <w:rFonts w:ascii="Calibri" w:hAnsi="Calibri" w:cs="Calibri"/>
                <w:sz w:val="20"/>
                <w:szCs w:val="20"/>
              </w:rPr>
            </w:pPr>
          </w:p>
        </w:tc>
        <w:tc>
          <w:tcPr>
            <w:tcW w:w="1415" w:type="dxa"/>
            <w:hideMark/>
          </w:tcPr>
          <w:p w14:paraId="63A73366"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Captex 355 + Sesame</w:t>
            </w:r>
          </w:p>
        </w:tc>
        <w:tc>
          <w:tcPr>
            <w:tcW w:w="956" w:type="dxa"/>
            <w:vMerge/>
            <w:hideMark/>
          </w:tcPr>
          <w:p w14:paraId="206BC8FE" w14:textId="18691770"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620A7231"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45CBAB4D"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Very slow CR</w:t>
            </w:r>
          </w:p>
        </w:tc>
        <w:tc>
          <w:tcPr>
            <w:tcW w:w="1786" w:type="dxa"/>
            <w:hideMark/>
          </w:tcPr>
          <w:p w14:paraId="31777939"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5C7382FC"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6E38E02E" w14:textId="77777777" w:rsidR="00803F94" w:rsidRPr="008F1D25" w:rsidRDefault="00803F94" w:rsidP="005A7E34">
            <w:pPr>
              <w:rPr>
                <w:rFonts w:ascii="Calibri" w:hAnsi="Calibri" w:cs="Calibri"/>
                <w:sz w:val="20"/>
                <w:szCs w:val="20"/>
              </w:rPr>
            </w:pPr>
          </w:p>
        </w:tc>
        <w:tc>
          <w:tcPr>
            <w:tcW w:w="1415" w:type="dxa"/>
            <w:hideMark/>
          </w:tcPr>
          <w:p w14:paraId="16FD2FB6"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Captex 300 + Castor</w:t>
            </w:r>
          </w:p>
        </w:tc>
        <w:tc>
          <w:tcPr>
            <w:tcW w:w="956" w:type="dxa"/>
            <w:vMerge/>
            <w:hideMark/>
          </w:tcPr>
          <w:p w14:paraId="0A1C1B48" w14:textId="28120464"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734F5B8A"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 (became viscous after 1 week)</w:t>
            </w:r>
          </w:p>
        </w:tc>
        <w:tc>
          <w:tcPr>
            <w:tcW w:w="1701" w:type="dxa"/>
            <w:hideMark/>
          </w:tcPr>
          <w:p w14:paraId="4677BACA"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7A45A262"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Unstable</w:t>
            </w:r>
          </w:p>
        </w:tc>
      </w:tr>
      <w:tr w:rsidR="00803F94" w:rsidRPr="008F1D25" w14:paraId="4D5E954D"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5674E146" w14:textId="77777777" w:rsidR="00803F94" w:rsidRPr="008F1D25" w:rsidRDefault="00803F94" w:rsidP="005A7E34">
            <w:pPr>
              <w:rPr>
                <w:rFonts w:ascii="Calibri" w:hAnsi="Calibri" w:cs="Calibri"/>
                <w:sz w:val="20"/>
                <w:szCs w:val="20"/>
              </w:rPr>
            </w:pPr>
          </w:p>
        </w:tc>
        <w:tc>
          <w:tcPr>
            <w:tcW w:w="1415" w:type="dxa"/>
            <w:hideMark/>
          </w:tcPr>
          <w:p w14:paraId="5CF33190"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Captex 355 + Castor</w:t>
            </w:r>
          </w:p>
        </w:tc>
        <w:tc>
          <w:tcPr>
            <w:tcW w:w="956" w:type="dxa"/>
            <w:vMerge/>
            <w:hideMark/>
          </w:tcPr>
          <w:p w14:paraId="78C15A2B" w14:textId="668686E5"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2CAD234D"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 (became viscous after 1 week)</w:t>
            </w:r>
          </w:p>
        </w:tc>
        <w:tc>
          <w:tcPr>
            <w:tcW w:w="1701" w:type="dxa"/>
            <w:hideMark/>
          </w:tcPr>
          <w:p w14:paraId="0930083C"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12B88F4F"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Unstable</w:t>
            </w:r>
          </w:p>
        </w:tc>
      </w:tr>
      <w:tr w:rsidR="00803F94" w:rsidRPr="008F1D25" w14:paraId="1088D66A"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40928F60" w14:textId="77777777" w:rsidR="00803F94" w:rsidRPr="008F1D25" w:rsidRDefault="00803F94" w:rsidP="005A7E34">
            <w:pPr>
              <w:rPr>
                <w:rFonts w:ascii="Calibri" w:hAnsi="Calibri" w:cs="Calibri"/>
                <w:sz w:val="20"/>
                <w:szCs w:val="20"/>
              </w:rPr>
            </w:pPr>
          </w:p>
        </w:tc>
        <w:tc>
          <w:tcPr>
            <w:tcW w:w="1415" w:type="dxa"/>
            <w:hideMark/>
          </w:tcPr>
          <w:p w14:paraId="51933F00"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Captex 355 + Sesame + Castor</w:t>
            </w:r>
          </w:p>
        </w:tc>
        <w:tc>
          <w:tcPr>
            <w:tcW w:w="956" w:type="dxa"/>
            <w:vMerge/>
            <w:hideMark/>
          </w:tcPr>
          <w:p w14:paraId="18E4B6C6" w14:textId="6F7F98A1"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19448041"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73F90B89"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343C8360"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Unstable</w:t>
            </w:r>
          </w:p>
        </w:tc>
      </w:tr>
      <w:tr w:rsidR="00803F94" w:rsidRPr="008F1D25" w14:paraId="2DD42D05"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val="restart"/>
            <w:hideMark/>
          </w:tcPr>
          <w:p w14:paraId="6C96607F" w14:textId="77777777" w:rsidR="00803F94" w:rsidRPr="008F1D25" w:rsidRDefault="00803F94" w:rsidP="005A7E34">
            <w:pPr>
              <w:rPr>
                <w:rFonts w:ascii="Calibri" w:hAnsi="Calibri" w:cs="Calibri"/>
                <w:sz w:val="20"/>
                <w:szCs w:val="20"/>
              </w:rPr>
            </w:pPr>
            <w:r w:rsidRPr="008F1D25">
              <w:rPr>
                <w:rFonts w:ascii="Calibri" w:hAnsi="Calibri" w:cs="Calibri"/>
                <w:sz w:val="20"/>
                <w:szCs w:val="20"/>
              </w:rPr>
              <w:t>Polymers</w:t>
            </w:r>
          </w:p>
        </w:tc>
        <w:tc>
          <w:tcPr>
            <w:tcW w:w="1415" w:type="dxa"/>
            <w:hideMark/>
          </w:tcPr>
          <w:p w14:paraId="6000C69F"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Poloxamer 407</w:t>
            </w:r>
          </w:p>
        </w:tc>
        <w:tc>
          <w:tcPr>
            <w:tcW w:w="956" w:type="dxa"/>
            <w:vMerge w:val="restart"/>
            <w:hideMark/>
          </w:tcPr>
          <w:p w14:paraId="18D09D8D" w14:textId="019949BC" w:rsidR="00803F94" w:rsidRPr="008F1D25" w:rsidRDefault="00803F94" w:rsidP="005A7E3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2–10%</w:t>
            </w:r>
          </w:p>
        </w:tc>
        <w:tc>
          <w:tcPr>
            <w:tcW w:w="1967" w:type="dxa"/>
            <w:hideMark/>
          </w:tcPr>
          <w:p w14:paraId="1638F142"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218C2BF3"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w:t>
            </w:r>
          </w:p>
        </w:tc>
        <w:tc>
          <w:tcPr>
            <w:tcW w:w="1786" w:type="dxa"/>
            <w:hideMark/>
          </w:tcPr>
          <w:p w14:paraId="197EBAE2"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 (2 weeks)</w:t>
            </w:r>
          </w:p>
        </w:tc>
      </w:tr>
      <w:tr w:rsidR="00803F94" w:rsidRPr="008F1D25" w14:paraId="0308E0F0"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3FCFE625" w14:textId="77777777" w:rsidR="00803F94" w:rsidRPr="008F1D25" w:rsidRDefault="00803F94" w:rsidP="005A7E34">
            <w:pPr>
              <w:rPr>
                <w:rFonts w:ascii="Calibri" w:hAnsi="Calibri" w:cs="Calibri"/>
                <w:sz w:val="20"/>
                <w:szCs w:val="20"/>
              </w:rPr>
            </w:pPr>
          </w:p>
        </w:tc>
        <w:tc>
          <w:tcPr>
            <w:tcW w:w="1415" w:type="dxa"/>
            <w:hideMark/>
          </w:tcPr>
          <w:p w14:paraId="25BCDE4D"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Ethyl cellulose</w:t>
            </w:r>
          </w:p>
        </w:tc>
        <w:tc>
          <w:tcPr>
            <w:tcW w:w="956" w:type="dxa"/>
            <w:vMerge/>
            <w:hideMark/>
          </w:tcPr>
          <w:p w14:paraId="59A9070A" w14:textId="714D13E2"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447FE705"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79CE833B"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w:t>
            </w:r>
          </w:p>
        </w:tc>
        <w:tc>
          <w:tcPr>
            <w:tcW w:w="1786" w:type="dxa"/>
            <w:hideMark/>
          </w:tcPr>
          <w:p w14:paraId="028D552A"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265ACF9B"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06A9FEE8" w14:textId="77777777" w:rsidR="00803F94" w:rsidRPr="008F1D25" w:rsidRDefault="00803F94" w:rsidP="005A7E34">
            <w:pPr>
              <w:rPr>
                <w:rFonts w:ascii="Calibri" w:hAnsi="Calibri" w:cs="Calibri"/>
                <w:sz w:val="20"/>
                <w:szCs w:val="20"/>
              </w:rPr>
            </w:pPr>
          </w:p>
        </w:tc>
        <w:tc>
          <w:tcPr>
            <w:tcW w:w="1415" w:type="dxa"/>
            <w:hideMark/>
          </w:tcPr>
          <w:p w14:paraId="42A4B8BB"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Poloxamer 407 + EC</w:t>
            </w:r>
          </w:p>
        </w:tc>
        <w:tc>
          <w:tcPr>
            <w:tcW w:w="956" w:type="dxa"/>
            <w:vMerge/>
            <w:hideMark/>
          </w:tcPr>
          <w:p w14:paraId="444FC7D2" w14:textId="01DB2FAB"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43B1A6DE"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115B7BDA"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7DAB0E91"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r>
      <w:tr w:rsidR="00803F94" w:rsidRPr="008F1D25" w14:paraId="7977C37A"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val="restart"/>
            <w:hideMark/>
          </w:tcPr>
          <w:p w14:paraId="04DB3BC3" w14:textId="77777777" w:rsidR="00803F94" w:rsidRPr="008F1D25" w:rsidRDefault="00803F94" w:rsidP="005A7E34">
            <w:pPr>
              <w:rPr>
                <w:rFonts w:ascii="Calibri" w:hAnsi="Calibri" w:cs="Calibri"/>
                <w:sz w:val="20"/>
                <w:szCs w:val="20"/>
              </w:rPr>
            </w:pPr>
            <w:r w:rsidRPr="008F1D25">
              <w:rPr>
                <w:rFonts w:ascii="Calibri" w:hAnsi="Calibri" w:cs="Calibri"/>
                <w:sz w:val="20"/>
                <w:szCs w:val="20"/>
              </w:rPr>
              <w:lastRenderedPageBreak/>
              <w:t>Solvents</w:t>
            </w:r>
          </w:p>
        </w:tc>
        <w:tc>
          <w:tcPr>
            <w:tcW w:w="1415" w:type="dxa"/>
            <w:hideMark/>
          </w:tcPr>
          <w:p w14:paraId="69906222"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Ethanol</w:t>
            </w:r>
          </w:p>
        </w:tc>
        <w:tc>
          <w:tcPr>
            <w:tcW w:w="956" w:type="dxa"/>
            <w:hideMark/>
          </w:tcPr>
          <w:p w14:paraId="63119854"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6–30%</w:t>
            </w:r>
          </w:p>
        </w:tc>
        <w:tc>
          <w:tcPr>
            <w:tcW w:w="1967" w:type="dxa"/>
            <w:hideMark/>
          </w:tcPr>
          <w:p w14:paraId="350DB086"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6939CEA2"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Initial BR</w:t>
            </w:r>
          </w:p>
        </w:tc>
        <w:tc>
          <w:tcPr>
            <w:tcW w:w="1786" w:type="dxa"/>
            <w:hideMark/>
          </w:tcPr>
          <w:p w14:paraId="69B90167"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3E74CD14"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02931137" w14:textId="77777777" w:rsidR="00803F94" w:rsidRPr="008F1D25" w:rsidRDefault="00803F94" w:rsidP="005A7E34">
            <w:pPr>
              <w:rPr>
                <w:rFonts w:ascii="Calibri" w:hAnsi="Calibri" w:cs="Calibri"/>
                <w:sz w:val="20"/>
                <w:szCs w:val="20"/>
              </w:rPr>
            </w:pPr>
          </w:p>
        </w:tc>
        <w:tc>
          <w:tcPr>
            <w:tcW w:w="1415" w:type="dxa"/>
            <w:hideMark/>
          </w:tcPr>
          <w:p w14:paraId="5F08220D"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PEG 400</w:t>
            </w:r>
          </w:p>
        </w:tc>
        <w:tc>
          <w:tcPr>
            <w:tcW w:w="956" w:type="dxa"/>
            <w:hideMark/>
          </w:tcPr>
          <w:p w14:paraId="560F39F8"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5–10%</w:t>
            </w:r>
          </w:p>
        </w:tc>
        <w:tc>
          <w:tcPr>
            <w:tcW w:w="1967" w:type="dxa"/>
            <w:hideMark/>
          </w:tcPr>
          <w:p w14:paraId="212FC97E"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4151BDEA"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Initial BR</w:t>
            </w:r>
          </w:p>
        </w:tc>
        <w:tc>
          <w:tcPr>
            <w:tcW w:w="1786" w:type="dxa"/>
            <w:hideMark/>
          </w:tcPr>
          <w:p w14:paraId="77EF9D5C"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3F119860"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21EC5F72" w14:textId="77777777" w:rsidR="00803F94" w:rsidRPr="008F1D25" w:rsidRDefault="00803F94" w:rsidP="005A7E34">
            <w:pPr>
              <w:rPr>
                <w:rFonts w:ascii="Calibri" w:hAnsi="Calibri" w:cs="Calibri"/>
                <w:sz w:val="20"/>
                <w:szCs w:val="20"/>
              </w:rPr>
            </w:pPr>
          </w:p>
        </w:tc>
        <w:tc>
          <w:tcPr>
            <w:tcW w:w="1415" w:type="dxa"/>
            <w:hideMark/>
          </w:tcPr>
          <w:p w14:paraId="04165077"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DMSO</w:t>
            </w:r>
          </w:p>
        </w:tc>
        <w:tc>
          <w:tcPr>
            <w:tcW w:w="956" w:type="dxa"/>
            <w:hideMark/>
          </w:tcPr>
          <w:p w14:paraId="6719939C"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5–10%</w:t>
            </w:r>
          </w:p>
        </w:tc>
        <w:tc>
          <w:tcPr>
            <w:tcW w:w="1967" w:type="dxa"/>
            <w:hideMark/>
          </w:tcPr>
          <w:p w14:paraId="5B40B238"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5C01F36C"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Very slow CR</w:t>
            </w:r>
          </w:p>
        </w:tc>
        <w:tc>
          <w:tcPr>
            <w:tcW w:w="1786" w:type="dxa"/>
            <w:hideMark/>
          </w:tcPr>
          <w:p w14:paraId="51E45159"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53F76AF0"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210F7AEF" w14:textId="77777777" w:rsidR="00803F94" w:rsidRPr="008F1D25" w:rsidRDefault="00803F94" w:rsidP="005A7E34">
            <w:pPr>
              <w:rPr>
                <w:rFonts w:ascii="Calibri" w:hAnsi="Calibri" w:cs="Calibri"/>
                <w:sz w:val="20"/>
                <w:szCs w:val="20"/>
              </w:rPr>
            </w:pPr>
          </w:p>
        </w:tc>
        <w:tc>
          <w:tcPr>
            <w:tcW w:w="1415" w:type="dxa"/>
            <w:hideMark/>
          </w:tcPr>
          <w:p w14:paraId="69EBF76B"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NMP</w:t>
            </w:r>
          </w:p>
        </w:tc>
        <w:tc>
          <w:tcPr>
            <w:tcW w:w="956" w:type="dxa"/>
            <w:hideMark/>
          </w:tcPr>
          <w:p w14:paraId="1C7FA07C"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10–30%</w:t>
            </w:r>
          </w:p>
        </w:tc>
        <w:tc>
          <w:tcPr>
            <w:tcW w:w="1967" w:type="dxa"/>
            <w:hideMark/>
          </w:tcPr>
          <w:p w14:paraId="673C7C00"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166E0CBB"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CR</w:t>
            </w:r>
          </w:p>
        </w:tc>
        <w:tc>
          <w:tcPr>
            <w:tcW w:w="1786" w:type="dxa"/>
            <w:hideMark/>
          </w:tcPr>
          <w:p w14:paraId="16EB17A9"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355AA144"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55CE4A09" w14:textId="77777777" w:rsidR="00803F94" w:rsidRPr="008F1D25" w:rsidRDefault="00803F94" w:rsidP="005A7E34">
            <w:pPr>
              <w:rPr>
                <w:rFonts w:ascii="Calibri" w:hAnsi="Calibri" w:cs="Calibri"/>
                <w:sz w:val="20"/>
                <w:szCs w:val="20"/>
              </w:rPr>
            </w:pPr>
          </w:p>
        </w:tc>
        <w:tc>
          <w:tcPr>
            <w:tcW w:w="1415" w:type="dxa"/>
            <w:hideMark/>
          </w:tcPr>
          <w:p w14:paraId="65FB14BB"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Benzyl alcohol (BA)</w:t>
            </w:r>
          </w:p>
        </w:tc>
        <w:tc>
          <w:tcPr>
            <w:tcW w:w="956" w:type="dxa"/>
            <w:hideMark/>
          </w:tcPr>
          <w:p w14:paraId="6C57457D"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10–20%</w:t>
            </w:r>
          </w:p>
        </w:tc>
        <w:tc>
          <w:tcPr>
            <w:tcW w:w="1967" w:type="dxa"/>
            <w:hideMark/>
          </w:tcPr>
          <w:p w14:paraId="6B11BA67"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2228F423"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w:t>
            </w:r>
          </w:p>
        </w:tc>
        <w:tc>
          <w:tcPr>
            <w:tcW w:w="1786" w:type="dxa"/>
            <w:hideMark/>
          </w:tcPr>
          <w:p w14:paraId="182A99CA"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4700A789"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70E98118" w14:textId="77777777" w:rsidR="00803F94" w:rsidRPr="008F1D25" w:rsidRDefault="00803F94" w:rsidP="005A7E34">
            <w:pPr>
              <w:rPr>
                <w:rFonts w:ascii="Calibri" w:hAnsi="Calibri" w:cs="Calibri"/>
                <w:sz w:val="20"/>
                <w:szCs w:val="20"/>
              </w:rPr>
            </w:pPr>
          </w:p>
        </w:tc>
        <w:tc>
          <w:tcPr>
            <w:tcW w:w="1415" w:type="dxa"/>
            <w:hideMark/>
          </w:tcPr>
          <w:p w14:paraId="490A7C4A"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DMSO + BA</w:t>
            </w:r>
          </w:p>
        </w:tc>
        <w:tc>
          <w:tcPr>
            <w:tcW w:w="956" w:type="dxa"/>
            <w:vMerge w:val="restart"/>
            <w:hideMark/>
          </w:tcPr>
          <w:p w14:paraId="324F056A" w14:textId="77777777" w:rsidR="00803F94" w:rsidRPr="008F1D25" w:rsidRDefault="00803F94" w:rsidP="005A7E3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30–60%</w:t>
            </w:r>
          </w:p>
        </w:tc>
        <w:tc>
          <w:tcPr>
            <w:tcW w:w="1967" w:type="dxa"/>
            <w:hideMark/>
          </w:tcPr>
          <w:p w14:paraId="1C8F87E1"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495C8A72"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w:t>
            </w:r>
          </w:p>
        </w:tc>
        <w:tc>
          <w:tcPr>
            <w:tcW w:w="1786" w:type="dxa"/>
            <w:hideMark/>
          </w:tcPr>
          <w:p w14:paraId="7E380ABB"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3D39CCC9"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7F28197E" w14:textId="77777777" w:rsidR="00803F94" w:rsidRPr="008F1D25" w:rsidRDefault="00803F94" w:rsidP="005A7E34">
            <w:pPr>
              <w:rPr>
                <w:rFonts w:ascii="Calibri" w:hAnsi="Calibri" w:cs="Calibri"/>
                <w:sz w:val="20"/>
                <w:szCs w:val="20"/>
              </w:rPr>
            </w:pPr>
          </w:p>
        </w:tc>
        <w:tc>
          <w:tcPr>
            <w:tcW w:w="1415" w:type="dxa"/>
            <w:hideMark/>
          </w:tcPr>
          <w:p w14:paraId="4066F81A"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DMSO + Ethanol</w:t>
            </w:r>
          </w:p>
        </w:tc>
        <w:tc>
          <w:tcPr>
            <w:tcW w:w="956" w:type="dxa"/>
            <w:vMerge/>
            <w:hideMark/>
          </w:tcPr>
          <w:p w14:paraId="4948C4B4" w14:textId="3BDCC68B"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07AEFD45"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5F36E54E"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w:t>
            </w:r>
          </w:p>
        </w:tc>
        <w:tc>
          <w:tcPr>
            <w:tcW w:w="1786" w:type="dxa"/>
            <w:hideMark/>
          </w:tcPr>
          <w:p w14:paraId="5807C5BD"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4845DC96"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6D720EC9" w14:textId="77777777" w:rsidR="00803F94" w:rsidRPr="008F1D25" w:rsidRDefault="00803F94" w:rsidP="005A7E34">
            <w:pPr>
              <w:rPr>
                <w:rFonts w:ascii="Calibri" w:hAnsi="Calibri" w:cs="Calibri"/>
                <w:sz w:val="20"/>
                <w:szCs w:val="20"/>
              </w:rPr>
            </w:pPr>
          </w:p>
        </w:tc>
        <w:tc>
          <w:tcPr>
            <w:tcW w:w="1415" w:type="dxa"/>
            <w:hideMark/>
          </w:tcPr>
          <w:p w14:paraId="4BAE3812"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DMSO + BB</w:t>
            </w:r>
          </w:p>
        </w:tc>
        <w:tc>
          <w:tcPr>
            <w:tcW w:w="956" w:type="dxa"/>
            <w:vMerge/>
            <w:hideMark/>
          </w:tcPr>
          <w:p w14:paraId="75A9D889" w14:textId="388E082F"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0FE50359"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5FBE1F4F"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 (memantine)</w:t>
            </w:r>
          </w:p>
        </w:tc>
        <w:tc>
          <w:tcPr>
            <w:tcW w:w="1786" w:type="dxa"/>
            <w:hideMark/>
          </w:tcPr>
          <w:p w14:paraId="1BC3F976"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1F68483E"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3B2C5397" w14:textId="77777777" w:rsidR="00803F94" w:rsidRPr="008F1D25" w:rsidRDefault="00803F94" w:rsidP="005A7E34">
            <w:pPr>
              <w:rPr>
                <w:rFonts w:ascii="Calibri" w:hAnsi="Calibri" w:cs="Calibri"/>
                <w:sz w:val="20"/>
                <w:szCs w:val="20"/>
              </w:rPr>
            </w:pPr>
          </w:p>
        </w:tc>
        <w:tc>
          <w:tcPr>
            <w:tcW w:w="1415" w:type="dxa"/>
            <w:hideMark/>
          </w:tcPr>
          <w:p w14:paraId="2E8F8D51"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PEG 400 + Triacetin + BA</w:t>
            </w:r>
          </w:p>
        </w:tc>
        <w:tc>
          <w:tcPr>
            <w:tcW w:w="956" w:type="dxa"/>
            <w:vMerge/>
            <w:hideMark/>
          </w:tcPr>
          <w:p w14:paraId="542D1E83" w14:textId="259DFA0A"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61F8695F"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11EF3CED"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22011AA7"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 (24 h)</w:t>
            </w:r>
          </w:p>
        </w:tc>
      </w:tr>
      <w:tr w:rsidR="00803F94" w:rsidRPr="008F1D25" w14:paraId="0694657B"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7EA8489D" w14:textId="77777777" w:rsidR="00803F94" w:rsidRPr="008F1D25" w:rsidRDefault="00803F94" w:rsidP="005A7E34">
            <w:pPr>
              <w:rPr>
                <w:rFonts w:ascii="Calibri" w:hAnsi="Calibri" w:cs="Calibri"/>
                <w:sz w:val="20"/>
                <w:szCs w:val="20"/>
              </w:rPr>
            </w:pPr>
          </w:p>
        </w:tc>
        <w:tc>
          <w:tcPr>
            <w:tcW w:w="1415" w:type="dxa"/>
            <w:hideMark/>
          </w:tcPr>
          <w:p w14:paraId="18F6A3ED"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BB + BA + Ethanol</w:t>
            </w:r>
          </w:p>
        </w:tc>
        <w:tc>
          <w:tcPr>
            <w:tcW w:w="956" w:type="dxa"/>
            <w:vMerge/>
            <w:hideMark/>
          </w:tcPr>
          <w:p w14:paraId="48FB7C5C" w14:textId="023425E2"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72DEB747"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652A012C"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177BE1DC"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 (24 h)</w:t>
            </w:r>
          </w:p>
        </w:tc>
      </w:tr>
      <w:tr w:rsidR="00803F94" w:rsidRPr="008F1D25" w14:paraId="49F0F6C6"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0605C7C6" w14:textId="77777777" w:rsidR="00803F94" w:rsidRPr="008F1D25" w:rsidRDefault="00803F94" w:rsidP="005A7E34">
            <w:pPr>
              <w:rPr>
                <w:rFonts w:ascii="Calibri" w:hAnsi="Calibri" w:cs="Calibri"/>
                <w:sz w:val="20"/>
                <w:szCs w:val="20"/>
              </w:rPr>
            </w:pPr>
          </w:p>
        </w:tc>
        <w:tc>
          <w:tcPr>
            <w:tcW w:w="1415" w:type="dxa"/>
            <w:hideMark/>
          </w:tcPr>
          <w:p w14:paraId="26CDB13A"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PEG 400 + BA + BB</w:t>
            </w:r>
          </w:p>
        </w:tc>
        <w:tc>
          <w:tcPr>
            <w:tcW w:w="956" w:type="dxa"/>
            <w:vMerge/>
            <w:hideMark/>
          </w:tcPr>
          <w:p w14:paraId="3C14BDAF" w14:textId="0838B2E8"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02BDC496"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452B5215"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29F8D430"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 (24 h)</w:t>
            </w:r>
          </w:p>
        </w:tc>
      </w:tr>
      <w:tr w:rsidR="00803F94" w:rsidRPr="008F1D25" w14:paraId="6FE7755F"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3C37F2C1" w14:textId="77777777" w:rsidR="00803F94" w:rsidRPr="008F1D25" w:rsidRDefault="00803F94" w:rsidP="005A7E34">
            <w:pPr>
              <w:rPr>
                <w:rFonts w:ascii="Calibri" w:hAnsi="Calibri" w:cs="Calibri"/>
                <w:sz w:val="20"/>
                <w:szCs w:val="20"/>
              </w:rPr>
            </w:pPr>
          </w:p>
        </w:tc>
        <w:tc>
          <w:tcPr>
            <w:tcW w:w="1415" w:type="dxa"/>
            <w:hideMark/>
          </w:tcPr>
          <w:p w14:paraId="4968B45F"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NMP + BB</w:t>
            </w:r>
          </w:p>
        </w:tc>
        <w:tc>
          <w:tcPr>
            <w:tcW w:w="956" w:type="dxa"/>
            <w:vMerge/>
            <w:hideMark/>
          </w:tcPr>
          <w:p w14:paraId="50DC8DAE" w14:textId="5347E568"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38343F00"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4761C754"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w:t>
            </w:r>
          </w:p>
        </w:tc>
        <w:tc>
          <w:tcPr>
            <w:tcW w:w="1786" w:type="dxa"/>
            <w:hideMark/>
          </w:tcPr>
          <w:p w14:paraId="0D28C3AD"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4AA80437"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1D8EC030" w14:textId="77777777" w:rsidR="00803F94" w:rsidRPr="008F1D25" w:rsidRDefault="00803F94" w:rsidP="005A7E34">
            <w:pPr>
              <w:rPr>
                <w:rFonts w:ascii="Calibri" w:hAnsi="Calibri" w:cs="Calibri"/>
                <w:sz w:val="20"/>
                <w:szCs w:val="20"/>
              </w:rPr>
            </w:pPr>
          </w:p>
        </w:tc>
        <w:tc>
          <w:tcPr>
            <w:tcW w:w="1415" w:type="dxa"/>
            <w:hideMark/>
          </w:tcPr>
          <w:p w14:paraId="086FC2E3"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GF + Triacetin + Ethanol</w:t>
            </w:r>
          </w:p>
        </w:tc>
        <w:tc>
          <w:tcPr>
            <w:tcW w:w="956" w:type="dxa"/>
            <w:vMerge/>
            <w:hideMark/>
          </w:tcPr>
          <w:p w14:paraId="429442F3" w14:textId="73C4784C"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4CD93EDD"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454D9547"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w:t>
            </w:r>
          </w:p>
        </w:tc>
        <w:tc>
          <w:tcPr>
            <w:tcW w:w="1786" w:type="dxa"/>
            <w:hideMark/>
          </w:tcPr>
          <w:p w14:paraId="4C649B56"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Stable</w:t>
            </w:r>
          </w:p>
        </w:tc>
      </w:tr>
      <w:tr w:rsidR="00803F94" w:rsidRPr="008F1D25" w14:paraId="73889912"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2AB680E2" w14:textId="77777777" w:rsidR="00803F94" w:rsidRPr="008F1D25" w:rsidRDefault="00803F94" w:rsidP="005A7E34">
            <w:pPr>
              <w:rPr>
                <w:rFonts w:ascii="Calibri" w:hAnsi="Calibri" w:cs="Calibri"/>
                <w:sz w:val="20"/>
                <w:szCs w:val="20"/>
              </w:rPr>
            </w:pPr>
          </w:p>
        </w:tc>
        <w:tc>
          <w:tcPr>
            <w:tcW w:w="1415" w:type="dxa"/>
            <w:hideMark/>
          </w:tcPr>
          <w:p w14:paraId="367B1BD8"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BB + Ethanol</w:t>
            </w:r>
          </w:p>
        </w:tc>
        <w:tc>
          <w:tcPr>
            <w:tcW w:w="956" w:type="dxa"/>
            <w:vMerge/>
            <w:hideMark/>
          </w:tcPr>
          <w:p w14:paraId="2BE7FAB9" w14:textId="5A1BB390"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7D8A4918"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3D231F45"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07737628"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 (24 h)</w:t>
            </w:r>
          </w:p>
        </w:tc>
      </w:tr>
      <w:tr w:rsidR="00803F94" w:rsidRPr="008F1D25" w14:paraId="14FC3A95"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5A653EC0" w14:textId="77777777" w:rsidR="00803F94" w:rsidRPr="008F1D25" w:rsidRDefault="00803F94" w:rsidP="005A7E34">
            <w:pPr>
              <w:rPr>
                <w:rFonts w:ascii="Calibri" w:hAnsi="Calibri" w:cs="Calibri"/>
                <w:sz w:val="20"/>
                <w:szCs w:val="20"/>
              </w:rPr>
            </w:pPr>
          </w:p>
        </w:tc>
        <w:tc>
          <w:tcPr>
            <w:tcW w:w="1415" w:type="dxa"/>
            <w:hideMark/>
          </w:tcPr>
          <w:p w14:paraId="79252549"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Triacetin + Ethanol + PEG 400</w:t>
            </w:r>
          </w:p>
        </w:tc>
        <w:tc>
          <w:tcPr>
            <w:tcW w:w="956" w:type="dxa"/>
            <w:vMerge/>
            <w:hideMark/>
          </w:tcPr>
          <w:p w14:paraId="2114640C" w14:textId="3F813003"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264EE406"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3B8E6E7B"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62313647"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 (24 h)</w:t>
            </w:r>
          </w:p>
        </w:tc>
      </w:tr>
      <w:tr w:rsidR="00803F94" w:rsidRPr="008F1D25" w14:paraId="3A6F68F0"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2B60121D" w14:textId="77777777" w:rsidR="00803F94" w:rsidRPr="008F1D25" w:rsidRDefault="00803F94" w:rsidP="005A7E34">
            <w:pPr>
              <w:rPr>
                <w:rFonts w:ascii="Calibri" w:hAnsi="Calibri" w:cs="Calibri"/>
                <w:sz w:val="20"/>
                <w:szCs w:val="20"/>
              </w:rPr>
            </w:pPr>
          </w:p>
        </w:tc>
        <w:tc>
          <w:tcPr>
            <w:tcW w:w="1415" w:type="dxa"/>
            <w:hideMark/>
          </w:tcPr>
          <w:p w14:paraId="1FA3ADEA"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Triacetin + Ethanol</w:t>
            </w:r>
          </w:p>
        </w:tc>
        <w:tc>
          <w:tcPr>
            <w:tcW w:w="956" w:type="dxa"/>
            <w:vMerge/>
            <w:hideMark/>
          </w:tcPr>
          <w:p w14:paraId="6553B981" w14:textId="1FC7652D"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58007F5A"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26227258"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12895ADC"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Too viscous</w:t>
            </w:r>
          </w:p>
        </w:tc>
      </w:tr>
      <w:tr w:rsidR="00803F94" w:rsidRPr="008F1D25" w14:paraId="39EBF756"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5F198FCF" w14:textId="77777777" w:rsidR="00803F94" w:rsidRPr="008F1D25" w:rsidRDefault="00803F94" w:rsidP="005A7E34">
            <w:pPr>
              <w:rPr>
                <w:rFonts w:ascii="Calibri" w:hAnsi="Calibri" w:cs="Calibri"/>
                <w:sz w:val="20"/>
                <w:szCs w:val="20"/>
              </w:rPr>
            </w:pPr>
          </w:p>
        </w:tc>
        <w:tc>
          <w:tcPr>
            <w:tcW w:w="1415" w:type="dxa"/>
            <w:hideMark/>
          </w:tcPr>
          <w:p w14:paraId="72AEE31E"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NMP + GF</w:t>
            </w:r>
          </w:p>
        </w:tc>
        <w:tc>
          <w:tcPr>
            <w:tcW w:w="956" w:type="dxa"/>
            <w:vMerge/>
            <w:hideMark/>
          </w:tcPr>
          <w:p w14:paraId="3A4BFDD2" w14:textId="74E2118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105527F3"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2DEA53C5"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119C72C7"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 (24 h)</w:t>
            </w:r>
          </w:p>
        </w:tc>
      </w:tr>
      <w:tr w:rsidR="00803F94" w:rsidRPr="008F1D25" w14:paraId="75F7DCCC"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2C7C7D2E" w14:textId="77777777" w:rsidR="00803F94" w:rsidRPr="008F1D25" w:rsidRDefault="00803F94" w:rsidP="005A7E34">
            <w:pPr>
              <w:rPr>
                <w:rFonts w:ascii="Calibri" w:hAnsi="Calibri" w:cs="Calibri"/>
                <w:sz w:val="20"/>
                <w:szCs w:val="20"/>
              </w:rPr>
            </w:pPr>
          </w:p>
        </w:tc>
        <w:tc>
          <w:tcPr>
            <w:tcW w:w="1415" w:type="dxa"/>
            <w:hideMark/>
          </w:tcPr>
          <w:p w14:paraId="3EDB0682"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GF + Ethanol</w:t>
            </w:r>
          </w:p>
        </w:tc>
        <w:tc>
          <w:tcPr>
            <w:tcW w:w="956" w:type="dxa"/>
            <w:vMerge/>
            <w:hideMark/>
          </w:tcPr>
          <w:p w14:paraId="739576ED" w14:textId="36D718E0"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1967" w:type="dxa"/>
            <w:hideMark/>
          </w:tcPr>
          <w:p w14:paraId="480049CC"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4E1BFFEF"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23365216"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 (24 h)</w:t>
            </w:r>
          </w:p>
        </w:tc>
      </w:tr>
      <w:tr w:rsidR="00803F94" w:rsidRPr="008F1D25" w14:paraId="183C026A"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40DE70E6" w14:textId="77777777" w:rsidR="00803F94" w:rsidRPr="008F1D25" w:rsidRDefault="00803F94" w:rsidP="005A7E34">
            <w:pPr>
              <w:rPr>
                <w:rFonts w:ascii="Calibri" w:hAnsi="Calibri" w:cs="Calibri"/>
                <w:sz w:val="20"/>
                <w:szCs w:val="20"/>
              </w:rPr>
            </w:pPr>
          </w:p>
        </w:tc>
        <w:tc>
          <w:tcPr>
            <w:tcW w:w="1415" w:type="dxa"/>
            <w:hideMark/>
          </w:tcPr>
          <w:p w14:paraId="309E0BE3"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NMP + GF + Ethanol</w:t>
            </w:r>
          </w:p>
        </w:tc>
        <w:tc>
          <w:tcPr>
            <w:tcW w:w="956" w:type="dxa"/>
            <w:vMerge/>
            <w:hideMark/>
          </w:tcPr>
          <w:p w14:paraId="3A3ABF42" w14:textId="3E434C68"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1967" w:type="dxa"/>
            <w:hideMark/>
          </w:tcPr>
          <w:p w14:paraId="7AC81EDD"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6A5506F5"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5AF8DCD0"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 (24 h)</w:t>
            </w:r>
          </w:p>
        </w:tc>
      </w:tr>
      <w:tr w:rsidR="00803F94" w:rsidRPr="008F1D25" w14:paraId="17C2F946"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val="restart"/>
            <w:hideMark/>
          </w:tcPr>
          <w:p w14:paraId="513550BB" w14:textId="77777777" w:rsidR="00803F94" w:rsidRPr="008F1D25" w:rsidRDefault="00803F94" w:rsidP="005A7E34">
            <w:pPr>
              <w:rPr>
                <w:rFonts w:ascii="Calibri" w:hAnsi="Calibri" w:cs="Calibri"/>
                <w:sz w:val="20"/>
                <w:szCs w:val="20"/>
              </w:rPr>
            </w:pPr>
            <w:r w:rsidRPr="008F1D25">
              <w:rPr>
                <w:rFonts w:ascii="Calibri" w:hAnsi="Calibri" w:cs="Calibri"/>
                <w:sz w:val="20"/>
                <w:szCs w:val="20"/>
              </w:rPr>
              <w:t>Other Additives</w:t>
            </w:r>
          </w:p>
        </w:tc>
        <w:tc>
          <w:tcPr>
            <w:tcW w:w="1415" w:type="dxa"/>
            <w:hideMark/>
          </w:tcPr>
          <w:p w14:paraId="056706EE"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Tween (varied)</w:t>
            </w:r>
          </w:p>
        </w:tc>
        <w:tc>
          <w:tcPr>
            <w:tcW w:w="956" w:type="dxa"/>
            <w:hideMark/>
          </w:tcPr>
          <w:p w14:paraId="5C8188A3"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0.3–1%</w:t>
            </w:r>
          </w:p>
        </w:tc>
        <w:tc>
          <w:tcPr>
            <w:tcW w:w="1967" w:type="dxa"/>
            <w:hideMark/>
          </w:tcPr>
          <w:p w14:paraId="7063CD8C"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Yes</w:t>
            </w:r>
          </w:p>
        </w:tc>
        <w:tc>
          <w:tcPr>
            <w:tcW w:w="1701" w:type="dxa"/>
            <w:hideMark/>
          </w:tcPr>
          <w:p w14:paraId="3FD1691F"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BR</w:t>
            </w:r>
          </w:p>
        </w:tc>
        <w:tc>
          <w:tcPr>
            <w:tcW w:w="1786" w:type="dxa"/>
            <w:hideMark/>
          </w:tcPr>
          <w:p w14:paraId="5FBAAE70"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r>
      <w:tr w:rsidR="00803F94" w:rsidRPr="008F1D25" w14:paraId="71FFC906"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2DE1AC33" w14:textId="77777777" w:rsidR="00803F94" w:rsidRPr="008F1D25" w:rsidRDefault="00803F94" w:rsidP="005A7E34">
            <w:pPr>
              <w:rPr>
                <w:rFonts w:ascii="Calibri" w:hAnsi="Calibri" w:cs="Calibri"/>
                <w:sz w:val="20"/>
                <w:szCs w:val="20"/>
              </w:rPr>
            </w:pPr>
          </w:p>
        </w:tc>
        <w:tc>
          <w:tcPr>
            <w:tcW w:w="1415" w:type="dxa"/>
            <w:hideMark/>
          </w:tcPr>
          <w:p w14:paraId="4597FC17"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IPM</w:t>
            </w:r>
          </w:p>
        </w:tc>
        <w:tc>
          <w:tcPr>
            <w:tcW w:w="956" w:type="dxa"/>
            <w:hideMark/>
          </w:tcPr>
          <w:p w14:paraId="72AED6D8"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5%</w:t>
            </w:r>
          </w:p>
        </w:tc>
        <w:tc>
          <w:tcPr>
            <w:tcW w:w="1967" w:type="dxa"/>
            <w:hideMark/>
          </w:tcPr>
          <w:p w14:paraId="38750A2A"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7D13C419"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7A56E0EC"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 (24 h)</w:t>
            </w:r>
          </w:p>
        </w:tc>
      </w:tr>
      <w:tr w:rsidR="00803F94" w:rsidRPr="008F1D25" w14:paraId="134078ED" w14:textId="77777777" w:rsidTr="005A7E34">
        <w:trPr>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7CCFDECA" w14:textId="77777777" w:rsidR="00803F94" w:rsidRPr="008F1D25" w:rsidRDefault="00803F94" w:rsidP="005A7E34">
            <w:pPr>
              <w:rPr>
                <w:rFonts w:ascii="Calibri" w:hAnsi="Calibri" w:cs="Calibri"/>
                <w:sz w:val="20"/>
                <w:szCs w:val="20"/>
              </w:rPr>
            </w:pPr>
          </w:p>
        </w:tc>
        <w:tc>
          <w:tcPr>
            <w:tcW w:w="1415" w:type="dxa"/>
            <w:hideMark/>
          </w:tcPr>
          <w:p w14:paraId="4DA2F613"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Stearic acid</w:t>
            </w:r>
          </w:p>
        </w:tc>
        <w:tc>
          <w:tcPr>
            <w:tcW w:w="956" w:type="dxa"/>
            <w:hideMark/>
          </w:tcPr>
          <w:p w14:paraId="7FC71921"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3–5%</w:t>
            </w:r>
          </w:p>
        </w:tc>
        <w:tc>
          <w:tcPr>
            <w:tcW w:w="1967" w:type="dxa"/>
            <w:hideMark/>
          </w:tcPr>
          <w:p w14:paraId="141C0C37"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130D4BF6"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0027D5C4" w14:textId="77777777" w:rsidR="00803F94" w:rsidRPr="008F1D25" w:rsidRDefault="00803F94" w:rsidP="005A7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w:t>
            </w:r>
          </w:p>
        </w:tc>
      </w:tr>
      <w:tr w:rsidR="00803F94" w:rsidRPr="008F1D25" w14:paraId="26034C3B" w14:textId="77777777" w:rsidTr="005A7E3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91" w:type="dxa"/>
            <w:vMerge/>
            <w:hideMark/>
          </w:tcPr>
          <w:p w14:paraId="2B6BE2D5" w14:textId="77777777" w:rsidR="00803F94" w:rsidRPr="008F1D25" w:rsidRDefault="00803F94" w:rsidP="005A7E34">
            <w:pPr>
              <w:rPr>
                <w:rFonts w:ascii="Calibri" w:hAnsi="Calibri" w:cs="Calibri"/>
                <w:sz w:val="20"/>
                <w:szCs w:val="20"/>
              </w:rPr>
            </w:pPr>
          </w:p>
        </w:tc>
        <w:tc>
          <w:tcPr>
            <w:tcW w:w="1415" w:type="dxa"/>
            <w:hideMark/>
          </w:tcPr>
          <w:p w14:paraId="64E9D934"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Cholesterol</w:t>
            </w:r>
          </w:p>
        </w:tc>
        <w:tc>
          <w:tcPr>
            <w:tcW w:w="956" w:type="dxa"/>
            <w:hideMark/>
          </w:tcPr>
          <w:p w14:paraId="7A3E8B69"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3%</w:t>
            </w:r>
          </w:p>
        </w:tc>
        <w:tc>
          <w:tcPr>
            <w:tcW w:w="1967" w:type="dxa"/>
            <w:hideMark/>
          </w:tcPr>
          <w:p w14:paraId="4C772E16"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No</w:t>
            </w:r>
          </w:p>
        </w:tc>
        <w:tc>
          <w:tcPr>
            <w:tcW w:w="1701" w:type="dxa"/>
            <w:hideMark/>
          </w:tcPr>
          <w:p w14:paraId="132FCE0C"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w:t>
            </w:r>
          </w:p>
        </w:tc>
        <w:tc>
          <w:tcPr>
            <w:tcW w:w="1786" w:type="dxa"/>
            <w:hideMark/>
          </w:tcPr>
          <w:p w14:paraId="2C0063D9" w14:textId="77777777" w:rsidR="00803F94" w:rsidRPr="008F1D25" w:rsidRDefault="00803F94" w:rsidP="005A7E3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F1D25">
              <w:rPr>
                <w:rFonts w:ascii="Calibri" w:hAnsi="Calibri" w:cs="Calibri"/>
                <w:sz w:val="20"/>
                <w:szCs w:val="20"/>
              </w:rPr>
              <w:t>Phase separation</w:t>
            </w:r>
          </w:p>
        </w:tc>
      </w:tr>
    </w:tbl>
    <w:p w14:paraId="263C5620" w14:textId="5F63CC9B" w:rsidR="00621237" w:rsidRPr="007C33DF" w:rsidRDefault="00B65BE4" w:rsidP="007C33DF">
      <w:r>
        <w:t>BR- Burst release</w:t>
      </w:r>
      <w:r w:rsidR="002815EA">
        <w:t>; CR-controlled release.</w:t>
      </w:r>
      <w:r w:rsidR="0008637F">
        <w:tab/>
      </w:r>
    </w:p>
    <w:p w14:paraId="11EF0B92" w14:textId="77777777" w:rsidR="00D740A8" w:rsidRPr="00D4400E" w:rsidRDefault="00D740A8" w:rsidP="00D740A8">
      <w:pPr>
        <w:spacing w:line="360" w:lineRule="auto"/>
        <w:jc w:val="both"/>
        <w:rPr>
          <w:rFonts w:ascii="Calibri" w:hAnsi="Calibri" w:cs="Calibri"/>
        </w:rPr>
      </w:pPr>
      <w:r w:rsidRPr="00D4400E">
        <w:rPr>
          <w:rFonts w:ascii="Calibri" w:hAnsi="Calibri" w:cs="Calibri"/>
          <w:noProof/>
        </w:rPr>
        <w:lastRenderedPageBreak/>
        <w:drawing>
          <wp:inline distT="0" distB="0" distL="0" distR="0" wp14:anchorId="5FEF642C" wp14:editId="7DE2D375">
            <wp:extent cx="1097280" cy="1375850"/>
            <wp:effectExtent l="0" t="0" r="7620" b="0"/>
            <wp:docPr id="806319549" name="Picture 2" descr="A close-up of a blue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19549" name="Picture 2" descr="A close-up of a blue object&#10;&#10;AI-generated content may be incorrect."/>
                    <pic:cNvPicPr/>
                  </pic:nvPicPr>
                  <pic:blipFill rotWithShape="1">
                    <a:blip r:embed="rId6" cstate="print">
                      <a:extLst>
                        <a:ext uri="{28A0092B-C50C-407E-A947-70E740481C1C}">
                          <a14:useLocalDpi xmlns:a14="http://schemas.microsoft.com/office/drawing/2010/main" val="0"/>
                        </a:ext>
                      </a:extLst>
                    </a:blip>
                    <a:srcRect l="22598" t="22183" r="29522" b="32792"/>
                    <a:stretch/>
                  </pic:blipFill>
                  <pic:spPr bwMode="auto">
                    <a:xfrm>
                      <a:off x="0" y="0"/>
                      <a:ext cx="1124452" cy="1409920"/>
                    </a:xfrm>
                    <a:prstGeom prst="rect">
                      <a:avLst/>
                    </a:prstGeom>
                    <a:ln>
                      <a:noFill/>
                    </a:ln>
                    <a:extLst>
                      <a:ext uri="{53640926-AAD7-44D8-BBD7-CCE9431645EC}">
                        <a14:shadowObscured xmlns:a14="http://schemas.microsoft.com/office/drawing/2010/main"/>
                      </a:ext>
                    </a:extLst>
                  </pic:spPr>
                </pic:pic>
              </a:graphicData>
            </a:graphic>
          </wp:inline>
        </w:drawing>
      </w:r>
      <w:r w:rsidRPr="00D4400E">
        <w:rPr>
          <w:rFonts w:ascii="Calibri" w:hAnsi="Calibri" w:cs="Calibri"/>
          <w:noProof/>
        </w:rPr>
        <w:drawing>
          <wp:inline distT="0" distB="0" distL="0" distR="0" wp14:anchorId="01D729CA" wp14:editId="366AEEA5">
            <wp:extent cx="1026160" cy="1368251"/>
            <wp:effectExtent l="0" t="0" r="2540" b="3810"/>
            <wp:docPr id="1923591523" name="Picture 3" descr="A piece of raw m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591523" name="Picture 3" descr="A piece of raw me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3694" cy="1404963"/>
                    </a:xfrm>
                    <a:prstGeom prst="rect">
                      <a:avLst/>
                    </a:prstGeom>
                  </pic:spPr>
                </pic:pic>
              </a:graphicData>
            </a:graphic>
          </wp:inline>
        </w:drawing>
      </w:r>
    </w:p>
    <w:p w14:paraId="1A9BA400" w14:textId="4C89BD86" w:rsidR="00D740A8" w:rsidRPr="00D4400E" w:rsidRDefault="00D740A8" w:rsidP="00D740A8">
      <w:pPr>
        <w:spacing w:line="360" w:lineRule="auto"/>
        <w:jc w:val="both"/>
        <w:rPr>
          <w:rFonts w:ascii="Calibri" w:hAnsi="Calibri" w:cs="Calibri"/>
        </w:rPr>
      </w:pPr>
      <w:r w:rsidRPr="00F90F3F">
        <w:rPr>
          <w:b/>
          <w:bCs/>
        </w:rPr>
        <w:t>Supplementary</w:t>
      </w:r>
      <w:r w:rsidRPr="004637B3">
        <w:rPr>
          <w:rFonts w:ascii="Calibri" w:hAnsi="Calibri" w:cs="Calibri"/>
        </w:rPr>
        <w:t xml:space="preserve"> </w:t>
      </w:r>
      <w:r w:rsidRPr="008F1D25">
        <w:rPr>
          <w:rFonts w:ascii="Calibri" w:hAnsi="Calibri" w:cs="Calibri"/>
          <w:b/>
          <w:bCs/>
        </w:rPr>
        <w:t xml:space="preserve">Fig </w:t>
      </w:r>
      <w:r>
        <w:rPr>
          <w:rFonts w:ascii="Calibri" w:hAnsi="Calibri" w:cs="Calibri"/>
          <w:b/>
          <w:bCs/>
        </w:rPr>
        <w:t>2</w:t>
      </w:r>
      <w:r w:rsidRPr="00D4400E">
        <w:rPr>
          <w:rFonts w:ascii="Calibri" w:hAnsi="Calibri" w:cs="Calibri"/>
          <w:b/>
          <w:bCs/>
        </w:rPr>
        <w:t>:</w:t>
      </w:r>
      <w:r w:rsidRPr="00D4400E">
        <w:rPr>
          <w:rFonts w:ascii="Calibri" w:hAnsi="Calibri" w:cs="Calibri"/>
        </w:rPr>
        <w:t xml:space="preserve"> Visual confirmation of cohesive </w:t>
      </w:r>
      <w:r w:rsidRPr="00D4400E">
        <w:rPr>
          <w:rFonts w:ascii="Calibri" w:hAnsi="Calibri" w:cs="Calibri"/>
          <w:i/>
          <w:iCs/>
        </w:rPr>
        <w:t>in situ</w:t>
      </w:r>
      <w:r w:rsidRPr="00D4400E">
        <w:rPr>
          <w:rFonts w:ascii="Calibri" w:hAnsi="Calibri" w:cs="Calibri"/>
        </w:rPr>
        <w:t xml:space="preserve"> depot formation (highlighted with blue dye) within the porcine muscle tissue immediately following intramuscular delivery. </w:t>
      </w:r>
    </w:p>
    <w:p w14:paraId="47FD53C2" w14:textId="77777777" w:rsidR="00621237" w:rsidRDefault="00621237" w:rsidP="003E3362">
      <w:pPr>
        <w:rPr>
          <w:rFonts w:ascii="Calibri" w:hAnsi="Calibri" w:cs="Calibri"/>
        </w:rPr>
      </w:pPr>
    </w:p>
    <w:p w14:paraId="582FB61C" w14:textId="77777777" w:rsidR="003E3362" w:rsidRPr="0008637F" w:rsidRDefault="003E3362" w:rsidP="005A7E34"/>
    <w:sectPr w:rsidR="003E3362" w:rsidRPr="000863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B7B88"/>
    <w:multiLevelType w:val="hybridMultilevel"/>
    <w:tmpl w:val="4F3C36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69756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200"/>
    <w:rsid w:val="00030F75"/>
    <w:rsid w:val="000639A8"/>
    <w:rsid w:val="00077C4A"/>
    <w:rsid w:val="0008637F"/>
    <w:rsid w:val="000B224E"/>
    <w:rsid w:val="000C7DDE"/>
    <w:rsid w:val="000D52E7"/>
    <w:rsid w:val="000E5D1C"/>
    <w:rsid w:val="001068CE"/>
    <w:rsid w:val="001770A3"/>
    <w:rsid w:val="001D4CFC"/>
    <w:rsid w:val="001E235B"/>
    <w:rsid w:val="00205056"/>
    <w:rsid w:val="002525EA"/>
    <w:rsid w:val="002815EA"/>
    <w:rsid w:val="002A5200"/>
    <w:rsid w:val="0035682C"/>
    <w:rsid w:val="003C53A4"/>
    <w:rsid w:val="003D263F"/>
    <w:rsid w:val="003E3362"/>
    <w:rsid w:val="003F567C"/>
    <w:rsid w:val="004071AB"/>
    <w:rsid w:val="0041724C"/>
    <w:rsid w:val="004201CB"/>
    <w:rsid w:val="004637B3"/>
    <w:rsid w:val="004800E1"/>
    <w:rsid w:val="004831EA"/>
    <w:rsid w:val="004B5DB8"/>
    <w:rsid w:val="004C4AFD"/>
    <w:rsid w:val="00503037"/>
    <w:rsid w:val="00503702"/>
    <w:rsid w:val="00504E47"/>
    <w:rsid w:val="00553126"/>
    <w:rsid w:val="00563E9A"/>
    <w:rsid w:val="005A4B2E"/>
    <w:rsid w:val="005A7E34"/>
    <w:rsid w:val="005E23B6"/>
    <w:rsid w:val="005E604D"/>
    <w:rsid w:val="005F6C38"/>
    <w:rsid w:val="00604DEC"/>
    <w:rsid w:val="006102FE"/>
    <w:rsid w:val="00621237"/>
    <w:rsid w:val="00643DE7"/>
    <w:rsid w:val="0065390B"/>
    <w:rsid w:val="006552C7"/>
    <w:rsid w:val="0067187A"/>
    <w:rsid w:val="0071264B"/>
    <w:rsid w:val="00762245"/>
    <w:rsid w:val="00785F85"/>
    <w:rsid w:val="007C33DF"/>
    <w:rsid w:val="00803F94"/>
    <w:rsid w:val="00813475"/>
    <w:rsid w:val="00843300"/>
    <w:rsid w:val="008F1D25"/>
    <w:rsid w:val="009320F8"/>
    <w:rsid w:val="00961F3B"/>
    <w:rsid w:val="0099450A"/>
    <w:rsid w:val="009C09CD"/>
    <w:rsid w:val="00A1392B"/>
    <w:rsid w:val="00A25F4A"/>
    <w:rsid w:val="00A378B2"/>
    <w:rsid w:val="00A81398"/>
    <w:rsid w:val="00AF7D3B"/>
    <w:rsid w:val="00B16EA1"/>
    <w:rsid w:val="00B46694"/>
    <w:rsid w:val="00B47FC0"/>
    <w:rsid w:val="00B65BE4"/>
    <w:rsid w:val="00B9418A"/>
    <w:rsid w:val="00BB09E5"/>
    <w:rsid w:val="00BD693A"/>
    <w:rsid w:val="00C048F5"/>
    <w:rsid w:val="00C060CC"/>
    <w:rsid w:val="00C370E9"/>
    <w:rsid w:val="00C41408"/>
    <w:rsid w:val="00D10893"/>
    <w:rsid w:val="00D32B7C"/>
    <w:rsid w:val="00D740A8"/>
    <w:rsid w:val="00D83A99"/>
    <w:rsid w:val="00D93B88"/>
    <w:rsid w:val="00DA63DF"/>
    <w:rsid w:val="00DE34AF"/>
    <w:rsid w:val="00E86B66"/>
    <w:rsid w:val="00E876FC"/>
    <w:rsid w:val="00EA7FDD"/>
    <w:rsid w:val="00EC1C4C"/>
    <w:rsid w:val="00ED1E7A"/>
    <w:rsid w:val="00EE5AB1"/>
    <w:rsid w:val="00F779C8"/>
    <w:rsid w:val="00F812DF"/>
    <w:rsid w:val="00F83805"/>
    <w:rsid w:val="00F90F3F"/>
    <w:rsid w:val="00FA44ED"/>
    <w:rsid w:val="00FD24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CB142"/>
  <w15:chartTrackingRefBased/>
  <w15:docId w15:val="{C3BAB52A-5C54-436C-ACB6-851203067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4ED"/>
  </w:style>
  <w:style w:type="paragraph" w:styleId="Heading1">
    <w:name w:val="heading 1"/>
    <w:basedOn w:val="Normal"/>
    <w:next w:val="Normal"/>
    <w:link w:val="Heading1Char"/>
    <w:uiPriority w:val="9"/>
    <w:qFormat/>
    <w:rsid w:val="002A52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52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52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52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52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52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52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52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52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2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52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52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52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52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5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5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5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5200"/>
    <w:rPr>
      <w:rFonts w:eastAsiaTheme="majorEastAsia" w:cstheme="majorBidi"/>
      <w:color w:val="272727" w:themeColor="text1" w:themeTint="D8"/>
    </w:rPr>
  </w:style>
  <w:style w:type="paragraph" w:styleId="Title">
    <w:name w:val="Title"/>
    <w:basedOn w:val="Normal"/>
    <w:next w:val="Normal"/>
    <w:link w:val="TitleChar"/>
    <w:uiPriority w:val="10"/>
    <w:qFormat/>
    <w:rsid w:val="002A52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5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52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5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5200"/>
    <w:pPr>
      <w:spacing w:before="160"/>
      <w:jc w:val="center"/>
    </w:pPr>
    <w:rPr>
      <w:i/>
      <w:iCs/>
      <w:color w:val="404040" w:themeColor="text1" w:themeTint="BF"/>
    </w:rPr>
  </w:style>
  <w:style w:type="character" w:customStyle="1" w:styleId="QuoteChar">
    <w:name w:val="Quote Char"/>
    <w:basedOn w:val="DefaultParagraphFont"/>
    <w:link w:val="Quote"/>
    <w:uiPriority w:val="29"/>
    <w:rsid w:val="002A5200"/>
    <w:rPr>
      <w:i/>
      <w:iCs/>
      <w:color w:val="404040" w:themeColor="text1" w:themeTint="BF"/>
    </w:rPr>
  </w:style>
  <w:style w:type="paragraph" w:styleId="ListParagraph">
    <w:name w:val="List Paragraph"/>
    <w:basedOn w:val="Normal"/>
    <w:uiPriority w:val="34"/>
    <w:qFormat/>
    <w:rsid w:val="002A5200"/>
    <w:pPr>
      <w:ind w:left="720"/>
      <w:contextualSpacing/>
    </w:pPr>
  </w:style>
  <w:style w:type="character" w:styleId="IntenseEmphasis">
    <w:name w:val="Intense Emphasis"/>
    <w:basedOn w:val="DefaultParagraphFont"/>
    <w:uiPriority w:val="21"/>
    <w:qFormat/>
    <w:rsid w:val="002A5200"/>
    <w:rPr>
      <w:i/>
      <w:iCs/>
      <w:color w:val="0F4761" w:themeColor="accent1" w:themeShade="BF"/>
    </w:rPr>
  </w:style>
  <w:style w:type="paragraph" w:styleId="IntenseQuote">
    <w:name w:val="Intense Quote"/>
    <w:basedOn w:val="Normal"/>
    <w:next w:val="Normal"/>
    <w:link w:val="IntenseQuoteChar"/>
    <w:uiPriority w:val="30"/>
    <w:qFormat/>
    <w:rsid w:val="002A52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5200"/>
    <w:rPr>
      <w:i/>
      <w:iCs/>
      <w:color w:val="0F4761" w:themeColor="accent1" w:themeShade="BF"/>
    </w:rPr>
  </w:style>
  <w:style w:type="character" w:styleId="IntenseReference">
    <w:name w:val="Intense Reference"/>
    <w:basedOn w:val="DefaultParagraphFont"/>
    <w:uiPriority w:val="32"/>
    <w:qFormat/>
    <w:rsid w:val="002A5200"/>
    <w:rPr>
      <w:b/>
      <w:bCs/>
      <w:smallCaps/>
      <w:color w:val="0F4761" w:themeColor="accent1" w:themeShade="BF"/>
      <w:spacing w:val="5"/>
    </w:rPr>
  </w:style>
  <w:style w:type="table" w:styleId="TableGrid">
    <w:name w:val="Table Grid"/>
    <w:basedOn w:val="TableNormal"/>
    <w:uiPriority w:val="39"/>
    <w:rsid w:val="008F1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5AB1"/>
    <w:rPr>
      <w:color w:val="467886" w:themeColor="hyperlink"/>
      <w:u w:val="single"/>
    </w:rPr>
  </w:style>
  <w:style w:type="character" w:styleId="Strong">
    <w:name w:val="Strong"/>
    <w:basedOn w:val="DefaultParagraphFont"/>
    <w:uiPriority w:val="22"/>
    <w:qFormat/>
    <w:rsid w:val="00B47FC0"/>
    <w:rPr>
      <w:b/>
      <w:bCs/>
    </w:rPr>
  </w:style>
  <w:style w:type="character" w:styleId="UnresolvedMention">
    <w:name w:val="Unresolved Mention"/>
    <w:basedOn w:val="DefaultParagraphFont"/>
    <w:uiPriority w:val="99"/>
    <w:semiHidden/>
    <w:unhideWhenUsed/>
    <w:rsid w:val="00B65BE4"/>
    <w:rPr>
      <w:color w:val="605E5C"/>
      <w:shd w:val="clear" w:color="auto" w:fill="E1DFDD"/>
    </w:rPr>
  </w:style>
  <w:style w:type="table" w:styleId="PlainTable2">
    <w:name w:val="Plain Table 2"/>
    <w:basedOn w:val="TableNormal"/>
    <w:uiPriority w:val="42"/>
    <w:rsid w:val="005A4B2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Sanjay.garg@adelaide.edu.a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1090</TotalTime>
  <Pages>4</Pages>
  <Words>452</Words>
  <Characters>2581</Characters>
  <Application>Microsoft Office Word</Application>
  <DocSecurity>0</DocSecurity>
  <Lines>21</Lines>
  <Paragraphs>6</Paragraphs>
  <ScaleCrop>false</ScaleCrop>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Baljinder - sinby032</dc:creator>
  <cp:keywords/>
  <dc:description/>
  <cp:lastModifiedBy>Baljinder Singh</cp:lastModifiedBy>
  <cp:revision>73</cp:revision>
  <dcterms:created xsi:type="dcterms:W3CDTF">2025-10-21T01:14:00Z</dcterms:created>
  <dcterms:modified xsi:type="dcterms:W3CDTF">2026-09-08T00:51:00Z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bc25c46a-d699-4c79-8828-05b203b9968b</vt:lpwstr>
  </property>
</Properties>
</file>