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2F8" w:rsidRPr="0067578C" w:rsidRDefault="006F72F8" w:rsidP="006F72F8">
      <w:pPr>
        <w:spacing w:after="0" w:line="240" w:lineRule="auto"/>
        <w:jc w:val="left"/>
        <w:rPr>
          <w:rFonts w:asciiTheme="minorHAnsi" w:hAnsiTheme="minorHAnsi"/>
        </w:rPr>
      </w:pPr>
      <w:r w:rsidRPr="0067578C">
        <w:rPr>
          <w:rFonts w:asciiTheme="minorHAnsi" w:hAnsiTheme="minorHAnsi"/>
        </w:rPr>
        <w:t>SUPPLEMENT 1. NEOADJUVANT AND ADJUVANT TREATMENT CHARACTERISTICS</w:t>
      </w:r>
    </w:p>
    <w:p w:rsidR="006F72F8" w:rsidRPr="0067578C" w:rsidRDefault="006F72F8" w:rsidP="006F72F8">
      <w:pPr>
        <w:spacing w:after="0" w:line="240" w:lineRule="auto"/>
        <w:jc w:val="left"/>
        <w:rPr>
          <w:rFonts w:asciiTheme="minorHAnsi" w:hAnsiTheme="minorHAnsi"/>
        </w:rPr>
      </w:pPr>
    </w:p>
    <w:tbl>
      <w:tblPr>
        <w:tblW w:w="0" w:type="auto"/>
        <w:tblInd w:w="108" w:type="dxa"/>
        <w:tblLook w:val="04A0"/>
      </w:tblPr>
      <w:tblGrid>
        <w:gridCol w:w="2883"/>
        <w:gridCol w:w="697"/>
        <w:gridCol w:w="1374"/>
        <w:gridCol w:w="727"/>
        <w:gridCol w:w="1433"/>
        <w:gridCol w:w="678"/>
        <w:gridCol w:w="1336"/>
      </w:tblGrid>
      <w:tr w:rsidR="006F72F8" w:rsidRPr="0067578C" w:rsidTr="002E5930">
        <w:trPr>
          <w:trHeight w:val="813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>Baseline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72F8" w:rsidRPr="0067578C" w:rsidRDefault="006F72F8" w:rsidP="00E01876">
            <w:pPr>
              <w:pStyle w:val="NoSpacing"/>
              <w:rPr>
                <w:b/>
              </w:rPr>
            </w:pPr>
            <w:r w:rsidRPr="0067578C">
              <w:rPr>
                <w:b/>
              </w:rPr>
              <w:t>Neoadjuvant Chemotherapy (n=15)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72F8" w:rsidRPr="0067578C" w:rsidRDefault="006F72F8" w:rsidP="00E01876">
            <w:pPr>
              <w:pStyle w:val="NoSpacing"/>
              <w:rPr>
                <w:b/>
              </w:rPr>
            </w:pPr>
            <w:r w:rsidRPr="0067578C">
              <w:rPr>
                <w:b/>
              </w:rPr>
              <w:t>Neoadjuvant Chemo-radiotherapy (n=19)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72F8" w:rsidRPr="0067578C" w:rsidRDefault="006F72F8" w:rsidP="00E01876">
            <w:pPr>
              <w:pStyle w:val="NoSpacing"/>
              <w:rPr>
                <w:b/>
              </w:rPr>
            </w:pPr>
            <w:r w:rsidRPr="0067578C">
              <w:rPr>
                <w:b/>
              </w:rPr>
              <w:t>Adjuvant Chemotherapy (n=41)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>Female sex, No.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(73.3)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(36.2)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(53.7)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>Age, median (IQR), 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(52-59)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(54-66)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(52-67)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>Body-mass-index, median (IQR), kg/m2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24.2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(21.4-28.0)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23.2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(20.8-25.7)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23.2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(22.0-26.3)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>ASA-classification, No.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>ASA-1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(20.0)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(15.8)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(17.1)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>ASA-2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(73.3)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(84.2)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(80.4)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>ASA-3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(2.4)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>Chemotherapy agents, No.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>Gemcitabine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(15.8)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(65.9)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>Gemcitabine / Oxaliplatin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(13.3)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(26.3)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(2.4)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 xml:space="preserve">Gemcitabine / Oxaliplatin / </w:t>
            </w:r>
            <w:proofErr w:type="spellStart"/>
            <w:r w:rsidRPr="0067578C">
              <w:t>Fluoracil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(10.5)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 xml:space="preserve">Gemcitabine / </w:t>
            </w:r>
            <w:proofErr w:type="spellStart"/>
            <w:r w:rsidRPr="0067578C">
              <w:t>Capecitabine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(10.5)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(4.9)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 xml:space="preserve">Gemcitabine / </w:t>
            </w:r>
            <w:proofErr w:type="spellStart"/>
            <w:r w:rsidRPr="0067578C">
              <w:t>Cetuximab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 xml:space="preserve">Gemcitabine / </w:t>
            </w:r>
            <w:proofErr w:type="spellStart"/>
            <w:r w:rsidRPr="0067578C">
              <w:t>Fluoracil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 xml:space="preserve">Gemcitabine / Docetaxel / </w:t>
            </w:r>
            <w:proofErr w:type="spellStart"/>
            <w:r w:rsidRPr="0067578C">
              <w:t>Capecitabine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 xml:space="preserve">Gemcitabine / Nab-Paclitaxel / </w:t>
            </w:r>
            <w:proofErr w:type="spellStart"/>
            <w:r w:rsidRPr="0067578C">
              <w:t>Capecitabine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>Gemcitabine / Nab-Paclitaxel / FOLFIRINOX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 xml:space="preserve">Gemcitabine / </w:t>
            </w:r>
            <w:proofErr w:type="spellStart"/>
            <w:r w:rsidRPr="0067578C">
              <w:t>Capecitabine</w:t>
            </w:r>
            <w:proofErr w:type="spellEnd"/>
            <w:r w:rsidRPr="0067578C">
              <w:t xml:space="preserve"> / </w:t>
            </w:r>
            <w:proofErr w:type="spellStart"/>
            <w:r w:rsidRPr="0067578C">
              <w:t>Oxaliplatin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>FOLFIRINOX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(40.0)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(10.5)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(4.9)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 xml:space="preserve">FOLFIRINOX / </w:t>
            </w:r>
            <w:proofErr w:type="spellStart"/>
            <w:r w:rsidRPr="0067578C">
              <w:t>Capecitabine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>FOLFIRINOX / Gemcitabine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(4.9)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>Unknown agent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(13.3)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(10.5)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(17.1)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>Radiotherapy total doses, No.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>&lt;40 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>40-49 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(26.3)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</w:tr>
      <w:tr w:rsidR="006F72F8" w:rsidRPr="0067578C" w:rsidTr="006F72F8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>50-59 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(42.1)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>≥60 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 xml:space="preserve">Unknown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(21.1)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>Cycles of treatment, No.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 xml:space="preserve">1-4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(13.3)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(10.5)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(19.5)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>5-9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(13.3)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(31.6)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(29.3)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 xml:space="preserve">10-14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(26.7)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-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>≥15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(21.1)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(2.4)</w:t>
            </w:r>
          </w:p>
        </w:tc>
      </w:tr>
      <w:tr w:rsidR="006F72F8" w:rsidRPr="0067578C" w:rsidTr="006F72F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F72F8" w:rsidRPr="0067578C" w:rsidRDefault="006F72F8" w:rsidP="006F72F8">
            <w:pPr>
              <w:pStyle w:val="NoSpacing"/>
              <w:jc w:val="left"/>
            </w:pPr>
            <w:r w:rsidRPr="0067578C">
              <w:t>Unknown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(40.0)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(31.6)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72F8" w:rsidRPr="0067578C" w:rsidRDefault="006F72F8" w:rsidP="00E01876">
            <w:pPr>
              <w:pStyle w:val="NoSpacing"/>
            </w:pPr>
            <w:r w:rsidRPr="0067578C">
              <w:t>(48.8)</w:t>
            </w:r>
          </w:p>
        </w:tc>
      </w:tr>
    </w:tbl>
    <w:p w:rsidR="003A0421" w:rsidRPr="0067578C" w:rsidRDefault="006F72F8" w:rsidP="003A0421">
      <w:pPr>
        <w:spacing w:after="0" w:line="240" w:lineRule="auto"/>
        <w:jc w:val="left"/>
        <w:rPr>
          <w:rFonts w:asciiTheme="minorHAnsi" w:hAnsiTheme="minorHAnsi"/>
        </w:rPr>
      </w:pPr>
      <w:r w:rsidRPr="0067578C">
        <w:rPr>
          <w:rFonts w:asciiTheme="minorHAnsi" w:hAnsiTheme="minorHAnsi"/>
        </w:rPr>
        <w:lastRenderedPageBreak/>
        <w:t>SUPPLEMENT 2</w:t>
      </w:r>
      <w:r w:rsidR="003A0421" w:rsidRPr="0067578C">
        <w:rPr>
          <w:rFonts w:asciiTheme="minorHAnsi" w:hAnsiTheme="minorHAnsi"/>
        </w:rPr>
        <w:t>. SENSITIVITY ANALYSES FOR 90-DAY MORTALITY</w:t>
      </w:r>
    </w:p>
    <w:tbl>
      <w:tblPr>
        <w:tblW w:w="8695" w:type="dxa"/>
        <w:tblInd w:w="108" w:type="dxa"/>
        <w:tblLook w:val="04A0"/>
      </w:tblPr>
      <w:tblGrid>
        <w:gridCol w:w="4293"/>
        <w:gridCol w:w="747"/>
        <w:gridCol w:w="821"/>
        <w:gridCol w:w="1230"/>
        <w:gridCol w:w="1604"/>
      </w:tblGrid>
      <w:tr w:rsidR="003A0421" w:rsidRPr="0067578C" w:rsidTr="009D30BA">
        <w:trPr>
          <w:trHeight w:val="300"/>
        </w:trPr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421" w:rsidRPr="0067578C" w:rsidRDefault="003A0421" w:rsidP="009D30BA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421" w:rsidRPr="0067578C" w:rsidRDefault="003A0421" w:rsidP="009D30BA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421" w:rsidRPr="0067578C" w:rsidRDefault="003A0421" w:rsidP="009D30BA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421" w:rsidRPr="0067578C" w:rsidRDefault="003A0421" w:rsidP="009D30BA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67578C">
              <w:rPr>
                <w:rFonts w:asciiTheme="minorHAnsi" w:hAnsiTheme="minorHAnsi"/>
              </w:rPr>
              <w:t>90-day mortality</w:t>
            </w:r>
          </w:p>
        </w:tc>
      </w:tr>
      <w:tr w:rsidR="003A0421" w:rsidRPr="0067578C" w:rsidTr="009D30BA">
        <w:trPr>
          <w:trHeight w:val="300"/>
        </w:trPr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0421" w:rsidRPr="0067578C" w:rsidRDefault="003A0421" w:rsidP="009D30BA">
            <w:pPr>
              <w:spacing w:after="0" w:line="240" w:lineRule="auto"/>
              <w:jc w:val="left"/>
              <w:rPr>
                <w:rFonts w:asciiTheme="minorHAnsi" w:hAnsiTheme="minorHAnsi"/>
                <w:b/>
                <w:bCs/>
              </w:rPr>
            </w:pPr>
            <w:r w:rsidRPr="0067578C">
              <w:rPr>
                <w:rFonts w:asciiTheme="minorHAnsi" w:hAnsiTheme="minorHAnsi"/>
                <w:b/>
                <w:bCs/>
              </w:rPr>
              <w:t>Sub group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0421" w:rsidRPr="0067578C" w:rsidRDefault="003A0421" w:rsidP="009D30BA">
            <w:pPr>
              <w:spacing w:after="0" w:line="240" w:lineRule="auto"/>
              <w:jc w:val="left"/>
              <w:rPr>
                <w:rFonts w:asciiTheme="minorHAnsi" w:hAnsiTheme="minorHAnsi"/>
                <w:b/>
                <w:bCs/>
              </w:rPr>
            </w:pPr>
            <w:r w:rsidRPr="0067578C">
              <w:rPr>
                <w:rFonts w:asciiTheme="minorHAnsi" w:hAnsiTheme="minorHAnsi"/>
                <w:b/>
                <w:bCs/>
              </w:rPr>
              <w:t>Total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0421" w:rsidRPr="0067578C" w:rsidRDefault="003A0421" w:rsidP="009D30BA">
            <w:pPr>
              <w:spacing w:after="0" w:line="240" w:lineRule="auto"/>
              <w:jc w:val="left"/>
              <w:rPr>
                <w:rFonts w:asciiTheme="minorHAnsi" w:hAnsiTheme="minorHAnsi"/>
                <w:b/>
                <w:bCs/>
              </w:rPr>
            </w:pPr>
            <w:r w:rsidRPr="0067578C">
              <w:rPr>
                <w:rFonts w:asciiTheme="minorHAnsi" w:hAnsiTheme="minorHAnsi"/>
                <w:b/>
                <w:bCs/>
              </w:rPr>
              <w:t>Events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0421" w:rsidRPr="0067578C" w:rsidRDefault="003A0421" w:rsidP="009D30BA">
            <w:pPr>
              <w:spacing w:after="0" w:line="240" w:lineRule="auto"/>
              <w:jc w:val="left"/>
              <w:rPr>
                <w:rFonts w:asciiTheme="minorHAnsi" w:hAnsiTheme="minorHAnsi"/>
                <w:b/>
                <w:bCs/>
              </w:rPr>
            </w:pPr>
            <w:r w:rsidRPr="0067578C">
              <w:rPr>
                <w:rFonts w:asciiTheme="minorHAnsi" w:hAnsiTheme="minorHAnsi"/>
                <w:b/>
                <w:bCs/>
              </w:rPr>
              <w:t>Risk Ratio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0421" w:rsidRPr="0067578C" w:rsidRDefault="003A0421" w:rsidP="009D30BA">
            <w:pPr>
              <w:spacing w:after="0" w:line="240" w:lineRule="auto"/>
              <w:jc w:val="left"/>
              <w:rPr>
                <w:rFonts w:asciiTheme="minorHAnsi" w:hAnsiTheme="minorHAnsi"/>
                <w:b/>
                <w:bCs/>
              </w:rPr>
            </w:pPr>
            <w:r w:rsidRPr="0067578C">
              <w:rPr>
                <w:rFonts w:asciiTheme="minorHAnsi" w:hAnsiTheme="minorHAnsi"/>
                <w:b/>
                <w:bCs/>
              </w:rPr>
              <w:t>95% Conf. Int.</w:t>
            </w:r>
          </w:p>
        </w:tc>
      </w:tr>
      <w:tr w:rsidR="003A0421" w:rsidRPr="0067578C" w:rsidTr="009D30BA">
        <w:trPr>
          <w:trHeight w:val="300"/>
        </w:trPr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421" w:rsidRPr="0067578C" w:rsidRDefault="003A0421" w:rsidP="009D30BA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67578C">
              <w:rPr>
                <w:rFonts w:asciiTheme="minorHAnsi" w:hAnsiTheme="minorHAnsi"/>
              </w:rPr>
              <w:t>High- versus low-volume center (PD)*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421" w:rsidRPr="0067578C" w:rsidRDefault="003A0421" w:rsidP="009D30BA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67578C">
              <w:rPr>
                <w:rFonts w:asciiTheme="minorHAnsi" w:hAnsiTheme="minorHAnsi"/>
              </w:rPr>
              <w:t>43/24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421" w:rsidRPr="0067578C" w:rsidRDefault="003A0421" w:rsidP="009D30BA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67578C">
              <w:rPr>
                <w:rFonts w:asciiTheme="minorHAnsi" w:hAnsiTheme="minorHAnsi"/>
              </w:rPr>
              <w:t>5/6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421" w:rsidRPr="0067578C" w:rsidRDefault="003A0421" w:rsidP="009D30BA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67578C">
              <w:rPr>
                <w:rFonts w:asciiTheme="minorHAnsi" w:hAnsiTheme="minorHAnsi"/>
              </w:rPr>
              <w:t>0.47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421" w:rsidRPr="0067578C" w:rsidRDefault="003A0421" w:rsidP="009D30BA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67578C">
              <w:rPr>
                <w:rFonts w:asciiTheme="minorHAnsi" w:hAnsiTheme="minorHAnsi"/>
              </w:rPr>
              <w:t>(0.16-1.37)</w:t>
            </w:r>
          </w:p>
        </w:tc>
      </w:tr>
      <w:tr w:rsidR="003A0421" w:rsidRPr="0067578C" w:rsidTr="009D30BA">
        <w:trPr>
          <w:trHeight w:val="300"/>
        </w:trPr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421" w:rsidRPr="0067578C" w:rsidRDefault="003A0421" w:rsidP="009D30BA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67578C">
              <w:rPr>
                <w:rFonts w:asciiTheme="minorHAnsi" w:hAnsiTheme="minorHAnsi"/>
              </w:rPr>
              <w:t>High- versus low-volume center (DP-CAR) **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421" w:rsidRPr="0067578C" w:rsidRDefault="003A0421" w:rsidP="009D30BA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67578C">
              <w:rPr>
                <w:rFonts w:asciiTheme="minorHAnsi" w:hAnsiTheme="minorHAnsi"/>
              </w:rPr>
              <w:t>25/42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421" w:rsidRPr="0067578C" w:rsidRDefault="003A0421" w:rsidP="009D30BA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67578C">
              <w:rPr>
                <w:rFonts w:asciiTheme="minorHAnsi" w:hAnsiTheme="minorHAnsi"/>
              </w:rPr>
              <w:t>2/9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421" w:rsidRPr="0067578C" w:rsidRDefault="003A0421" w:rsidP="009D30BA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67578C">
              <w:rPr>
                <w:rFonts w:asciiTheme="minorHAnsi" w:hAnsiTheme="minorHAnsi"/>
              </w:rPr>
              <w:t>0.37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421" w:rsidRPr="0067578C" w:rsidRDefault="003A0421" w:rsidP="003D799B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67578C">
              <w:rPr>
                <w:rFonts w:asciiTheme="minorHAnsi" w:hAnsiTheme="minorHAnsi"/>
              </w:rPr>
              <w:t>(0.09-1.59)</w:t>
            </w:r>
          </w:p>
        </w:tc>
      </w:tr>
      <w:tr w:rsidR="003A0421" w:rsidRPr="0067578C" w:rsidTr="009D30BA">
        <w:trPr>
          <w:trHeight w:val="300"/>
        </w:trPr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421" w:rsidRPr="0067578C" w:rsidRDefault="003A0421" w:rsidP="009D30BA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67578C">
              <w:rPr>
                <w:rFonts w:asciiTheme="minorHAnsi" w:hAnsiTheme="minorHAnsi"/>
              </w:rPr>
              <w:t>Procedure year '09-'16 vs '00-'08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421" w:rsidRPr="0067578C" w:rsidRDefault="003A0421" w:rsidP="009D30BA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67578C">
              <w:rPr>
                <w:rFonts w:asciiTheme="minorHAnsi" w:hAnsiTheme="minorHAnsi"/>
              </w:rPr>
              <w:t>51/16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421" w:rsidRPr="0067578C" w:rsidRDefault="003A0421" w:rsidP="009D30BA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67578C">
              <w:rPr>
                <w:rFonts w:asciiTheme="minorHAnsi" w:hAnsiTheme="minorHAnsi"/>
              </w:rPr>
              <w:t>8/3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421" w:rsidRPr="0067578C" w:rsidRDefault="003A0421" w:rsidP="009D30BA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67578C">
              <w:rPr>
                <w:rFonts w:asciiTheme="minorHAnsi" w:hAnsiTheme="minorHAnsi"/>
              </w:rPr>
              <w:t>0.84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421" w:rsidRPr="0067578C" w:rsidRDefault="003A0421" w:rsidP="009D30BA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67578C">
              <w:rPr>
                <w:rFonts w:asciiTheme="minorHAnsi" w:hAnsiTheme="minorHAnsi"/>
              </w:rPr>
              <w:t>(0.25-2.78)</w:t>
            </w:r>
          </w:p>
        </w:tc>
      </w:tr>
    </w:tbl>
    <w:p w:rsidR="003A0421" w:rsidRPr="0067578C" w:rsidRDefault="003A0421" w:rsidP="003A0421">
      <w:pPr>
        <w:spacing w:after="0" w:line="240" w:lineRule="auto"/>
        <w:jc w:val="left"/>
        <w:rPr>
          <w:rFonts w:asciiTheme="minorHAnsi" w:hAnsiTheme="minorHAnsi"/>
        </w:rPr>
      </w:pPr>
    </w:p>
    <w:p w:rsidR="003A0421" w:rsidRPr="0067578C" w:rsidRDefault="003A0421" w:rsidP="003A0421">
      <w:pPr>
        <w:spacing w:after="0" w:line="240" w:lineRule="auto"/>
        <w:jc w:val="left"/>
        <w:rPr>
          <w:rFonts w:asciiTheme="minorHAnsi" w:hAnsiTheme="minorHAnsi"/>
        </w:rPr>
      </w:pPr>
      <w:r w:rsidRPr="0067578C">
        <w:rPr>
          <w:rFonts w:asciiTheme="minorHAnsi" w:hAnsiTheme="minorHAnsi"/>
        </w:rPr>
        <w:t>* Above the median annual case volume of 70</w:t>
      </w:r>
      <w:r w:rsidRPr="0067578C">
        <w:rPr>
          <w:rFonts w:asciiTheme="minorHAnsi" w:hAnsiTheme="minorHAnsi"/>
        </w:rPr>
        <w:tab/>
      </w:r>
      <w:r w:rsidRPr="0067578C">
        <w:rPr>
          <w:rFonts w:asciiTheme="minorHAnsi" w:hAnsiTheme="minorHAnsi"/>
        </w:rPr>
        <w:tab/>
      </w:r>
    </w:p>
    <w:p w:rsidR="003A0421" w:rsidRPr="0067578C" w:rsidRDefault="003A0421" w:rsidP="003A0421">
      <w:pPr>
        <w:spacing w:after="0" w:line="240" w:lineRule="auto"/>
        <w:jc w:val="left"/>
        <w:rPr>
          <w:rFonts w:asciiTheme="minorHAnsi" w:hAnsiTheme="minorHAnsi"/>
        </w:rPr>
      </w:pPr>
      <w:r w:rsidRPr="0067578C">
        <w:rPr>
          <w:rFonts w:asciiTheme="minorHAnsi" w:hAnsiTheme="minorHAnsi"/>
        </w:rPr>
        <w:t xml:space="preserve">** Above </w:t>
      </w:r>
      <w:r w:rsidR="00AD5261">
        <w:rPr>
          <w:rFonts w:asciiTheme="minorHAnsi" w:hAnsiTheme="minorHAnsi"/>
        </w:rPr>
        <w:t>a</w:t>
      </w:r>
      <w:r w:rsidRPr="0067578C">
        <w:rPr>
          <w:rFonts w:asciiTheme="minorHAnsi" w:hAnsiTheme="minorHAnsi"/>
        </w:rPr>
        <w:t xml:space="preserve"> total case volume of 5</w:t>
      </w:r>
      <w:r w:rsidRPr="0067578C">
        <w:rPr>
          <w:rFonts w:asciiTheme="minorHAnsi" w:hAnsiTheme="minorHAnsi"/>
        </w:rPr>
        <w:tab/>
      </w:r>
      <w:r w:rsidRPr="0067578C">
        <w:rPr>
          <w:rFonts w:asciiTheme="minorHAnsi" w:hAnsiTheme="minorHAnsi"/>
        </w:rPr>
        <w:br w:type="page"/>
      </w:r>
    </w:p>
    <w:p w:rsidR="00661845" w:rsidRPr="0067578C" w:rsidRDefault="003A0421" w:rsidP="00185994">
      <w:pPr>
        <w:spacing w:after="0" w:line="240" w:lineRule="auto"/>
        <w:jc w:val="left"/>
        <w:rPr>
          <w:rFonts w:asciiTheme="minorHAnsi" w:hAnsiTheme="minorHAnsi"/>
        </w:rPr>
      </w:pPr>
      <w:proofErr w:type="gramStart"/>
      <w:r w:rsidRPr="0067578C">
        <w:rPr>
          <w:rFonts w:asciiTheme="minorHAnsi" w:hAnsiTheme="minorHAnsi"/>
        </w:rPr>
        <w:lastRenderedPageBreak/>
        <w:t>SUPPLEMENT 3</w:t>
      </w:r>
      <w:r w:rsidR="00501187" w:rsidRPr="0067578C">
        <w:rPr>
          <w:rFonts w:asciiTheme="minorHAnsi" w:hAnsiTheme="minorHAnsi"/>
        </w:rPr>
        <w:t>A.</w:t>
      </w:r>
      <w:proofErr w:type="gramEnd"/>
      <w:r w:rsidR="00501187" w:rsidRPr="0067578C">
        <w:rPr>
          <w:rFonts w:asciiTheme="minorHAnsi" w:hAnsiTheme="minorHAnsi"/>
        </w:rPr>
        <w:t xml:space="preserve"> </w:t>
      </w:r>
      <w:r w:rsidR="005C3231" w:rsidRPr="0067578C">
        <w:rPr>
          <w:rFonts w:asciiTheme="minorHAnsi" w:hAnsiTheme="minorHAnsi"/>
        </w:rPr>
        <w:t>SURVIVAL AFTER (NEO-</w:t>
      </w:r>
      <w:proofErr w:type="gramStart"/>
      <w:r w:rsidR="005C3231" w:rsidRPr="0067578C">
        <w:rPr>
          <w:rFonts w:asciiTheme="minorHAnsi" w:hAnsiTheme="minorHAnsi"/>
        </w:rPr>
        <w:t>)ADJUVANT</w:t>
      </w:r>
      <w:proofErr w:type="gramEnd"/>
      <w:r w:rsidR="005C3231" w:rsidRPr="0067578C">
        <w:rPr>
          <w:rFonts w:asciiTheme="minorHAnsi" w:hAnsiTheme="minorHAnsi"/>
        </w:rPr>
        <w:t xml:space="preserve"> CHEMOTHERAPY</w:t>
      </w:r>
      <w:r w:rsidR="0067117F" w:rsidRPr="0067578C">
        <w:rPr>
          <w:rFonts w:asciiTheme="minorHAnsi" w:hAnsiTheme="minorHAnsi"/>
        </w:rPr>
        <w:t>/ CHEMORADIATION</w:t>
      </w:r>
      <w:r w:rsidR="00AB2CF2" w:rsidRPr="0067578C">
        <w:rPr>
          <w:rFonts w:asciiTheme="minorHAnsi" w:hAnsiTheme="minorHAnsi"/>
        </w:rPr>
        <w:t xml:space="preserve"> </w:t>
      </w:r>
      <w:r w:rsidR="00D56B51" w:rsidRPr="0067578C">
        <w:rPr>
          <w:rFonts w:asciiTheme="minorHAnsi" w:hAnsiTheme="minorHAnsi"/>
        </w:rPr>
        <w:t xml:space="preserve">AND DP-CAR </w:t>
      </w:r>
      <w:r w:rsidR="00AB2CF2" w:rsidRPr="0067578C">
        <w:rPr>
          <w:rFonts w:asciiTheme="minorHAnsi" w:hAnsiTheme="minorHAnsi"/>
        </w:rPr>
        <w:t>– INCLUDING 90-DAY SURGICAL MORTALITY</w:t>
      </w:r>
    </w:p>
    <w:p w:rsidR="00A8012A" w:rsidRPr="0067578C" w:rsidRDefault="00A8012A" w:rsidP="00185994">
      <w:pPr>
        <w:spacing w:after="0" w:line="240" w:lineRule="auto"/>
        <w:jc w:val="left"/>
        <w:rPr>
          <w:rFonts w:asciiTheme="minorHAnsi" w:hAnsiTheme="minorHAnsi"/>
        </w:rPr>
      </w:pPr>
    </w:p>
    <w:p w:rsidR="00185994" w:rsidRPr="0067578C" w:rsidRDefault="00532CB0" w:rsidP="00185994">
      <w:pPr>
        <w:spacing w:after="0" w:line="240" w:lineRule="auto"/>
        <w:jc w:val="left"/>
        <w:rPr>
          <w:rFonts w:asciiTheme="minorHAnsi" w:hAnsiTheme="minorHAnsi"/>
        </w:rPr>
      </w:pPr>
      <w:r w:rsidRPr="0067578C">
        <w:rPr>
          <w:rFonts w:asciiTheme="minorHAnsi" w:hAnsiTheme="minorHAnsi"/>
          <w:noProof/>
          <w:lang w:val="en-IN" w:eastAsia="en-IN"/>
        </w:rPr>
        <w:drawing>
          <wp:inline distT="0" distB="0" distL="0" distR="0">
            <wp:extent cx="5115560" cy="3743960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560" cy="374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D26" w:rsidRPr="0067578C" w:rsidRDefault="000B0D26" w:rsidP="00C5494C">
      <w:pPr>
        <w:pStyle w:val="NoSpacing"/>
        <w:spacing w:line="360" w:lineRule="auto"/>
      </w:pPr>
    </w:p>
    <w:p w:rsidR="005C3231" w:rsidRPr="0067578C" w:rsidRDefault="005C3231" w:rsidP="00C5494C">
      <w:pPr>
        <w:pStyle w:val="NoSpacing"/>
        <w:spacing w:line="360" w:lineRule="auto"/>
      </w:pPr>
      <w:r w:rsidRPr="0067578C">
        <w:t>CAPTI</w:t>
      </w:r>
      <w:r w:rsidR="0077097D" w:rsidRPr="0067578C">
        <w:t>ON: Kaplan-Meier survival curves for all patients (n=68)</w:t>
      </w:r>
      <w:r w:rsidRPr="0067578C">
        <w:t xml:space="preserve">, stratified by </w:t>
      </w:r>
      <w:r w:rsidR="00E35F37" w:rsidRPr="0067578C">
        <w:t xml:space="preserve">neoadjuvant or adjuvant </w:t>
      </w:r>
      <w:r w:rsidRPr="0067578C">
        <w:t>chemotherapy</w:t>
      </w:r>
      <w:r w:rsidR="0067117F" w:rsidRPr="0067578C">
        <w:t xml:space="preserve">/chemoradiation </w:t>
      </w:r>
      <w:r w:rsidRPr="0067578C">
        <w:rPr>
          <w:i/>
        </w:rPr>
        <w:t xml:space="preserve">versus </w:t>
      </w:r>
      <w:r w:rsidRPr="0067578C">
        <w:t xml:space="preserve">no </w:t>
      </w:r>
      <w:r w:rsidR="0067117F" w:rsidRPr="0067578C">
        <w:t>(neo-</w:t>
      </w:r>
      <w:proofErr w:type="gramStart"/>
      <w:r w:rsidR="0067117F" w:rsidRPr="0067578C">
        <w:t>)adjuvant</w:t>
      </w:r>
      <w:proofErr w:type="gramEnd"/>
      <w:r w:rsidR="0067117F" w:rsidRPr="0067578C">
        <w:t xml:space="preserve"> therapy</w:t>
      </w:r>
      <w:r w:rsidRPr="0067578C">
        <w:t>.</w:t>
      </w:r>
      <w:r w:rsidR="00F32EF5" w:rsidRPr="0067578C">
        <w:t xml:space="preserve"> </w:t>
      </w:r>
      <w:r w:rsidR="008D3538" w:rsidRPr="0067578C">
        <w:t>This analysis includes 90-day mortality</w:t>
      </w:r>
      <w:r w:rsidR="00943C02" w:rsidRPr="0067578C">
        <w:t xml:space="preserve"> in 3 patients with </w:t>
      </w:r>
      <w:r w:rsidR="0067117F" w:rsidRPr="0067578C">
        <w:t>chemo</w:t>
      </w:r>
      <w:r w:rsidR="00943C02" w:rsidRPr="0067578C">
        <w:t>therapy</w:t>
      </w:r>
      <w:r w:rsidR="0067117F" w:rsidRPr="0067578C">
        <w:t>/chemoradiation</w:t>
      </w:r>
      <w:r w:rsidR="00943C02" w:rsidRPr="0067578C">
        <w:t xml:space="preserve"> and 8 patients without </w:t>
      </w:r>
      <w:r w:rsidR="0067117F" w:rsidRPr="0067578C">
        <w:t>(neo-</w:t>
      </w:r>
      <w:proofErr w:type="gramStart"/>
      <w:r w:rsidR="0067117F" w:rsidRPr="0067578C">
        <w:t>)adjuvant</w:t>
      </w:r>
      <w:proofErr w:type="gramEnd"/>
      <w:r w:rsidR="0067117F" w:rsidRPr="0067578C">
        <w:t xml:space="preserve"> therapy</w:t>
      </w:r>
      <w:r w:rsidR="00943C02" w:rsidRPr="0067578C">
        <w:t xml:space="preserve">. </w:t>
      </w:r>
    </w:p>
    <w:p w:rsidR="00935C10" w:rsidRPr="0067578C" w:rsidRDefault="00935C10" w:rsidP="00C5494C">
      <w:pPr>
        <w:spacing w:after="0" w:line="360" w:lineRule="auto"/>
        <w:jc w:val="left"/>
        <w:rPr>
          <w:rFonts w:asciiTheme="minorHAnsi" w:hAnsiTheme="minorHAnsi"/>
        </w:rPr>
      </w:pPr>
      <w:r w:rsidRPr="0067578C">
        <w:rPr>
          <w:rFonts w:asciiTheme="minorHAnsi" w:hAnsiTheme="minorHAnsi"/>
        </w:rPr>
        <w:br w:type="page"/>
      </w:r>
    </w:p>
    <w:p w:rsidR="00DC5907" w:rsidRPr="0067578C" w:rsidRDefault="003A0421" w:rsidP="00DC5907">
      <w:pPr>
        <w:spacing w:after="0" w:line="240" w:lineRule="auto"/>
        <w:jc w:val="left"/>
        <w:rPr>
          <w:rFonts w:asciiTheme="minorHAnsi" w:hAnsiTheme="minorHAnsi"/>
        </w:rPr>
      </w:pPr>
      <w:proofErr w:type="gramStart"/>
      <w:r w:rsidRPr="0067578C">
        <w:rPr>
          <w:rFonts w:asciiTheme="minorHAnsi" w:hAnsiTheme="minorHAnsi"/>
        </w:rPr>
        <w:lastRenderedPageBreak/>
        <w:t>S</w:t>
      </w:r>
      <w:bookmarkStart w:id="0" w:name="_GoBack"/>
      <w:bookmarkEnd w:id="0"/>
      <w:r w:rsidRPr="0067578C">
        <w:rPr>
          <w:rFonts w:asciiTheme="minorHAnsi" w:hAnsiTheme="minorHAnsi"/>
        </w:rPr>
        <w:t>UPPLEMENT 3</w:t>
      </w:r>
      <w:r w:rsidR="00501187" w:rsidRPr="0067578C">
        <w:rPr>
          <w:rFonts w:asciiTheme="minorHAnsi" w:hAnsiTheme="minorHAnsi"/>
        </w:rPr>
        <w:t>B.</w:t>
      </w:r>
      <w:proofErr w:type="gramEnd"/>
      <w:r w:rsidR="00501187" w:rsidRPr="0067578C">
        <w:rPr>
          <w:rFonts w:asciiTheme="minorHAnsi" w:hAnsiTheme="minorHAnsi"/>
        </w:rPr>
        <w:t xml:space="preserve"> </w:t>
      </w:r>
      <w:r w:rsidR="005C3231" w:rsidRPr="0067578C">
        <w:rPr>
          <w:rFonts w:asciiTheme="minorHAnsi" w:hAnsiTheme="minorHAnsi"/>
        </w:rPr>
        <w:t>SURVIVAL AFTER NEOADJUVANT CHEMOTHERAPY</w:t>
      </w:r>
      <w:r w:rsidR="0067117F" w:rsidRPr="0067578C">
        <w:rPr>
          <w:rFonts w:asciiTheme="minorHAnsi" w:hAnsiTheme="minorHAnsi"/>
        </w:rPr>
        <w:t>/CHEMORADIATION</w:t>
      </w:r>
      <w:r w:rsidR="00AB2CF2" w:rsidRPr="0067578C">
        <w:rPr>
          <w:rFonts w:asciiTheme="minorHAnsi" w:hAnsiTheme="minorHAnsi"/>
        </w:rPr>
        <w:t xml:space="preserve"> </w:t>
      </w:r>
      <w:r w:rsidR="00D56B51" w:rsidRPr="0067578C">
        <w:rPr>
          <w:rFonts w:asciiTheme="minorHAnsi" w:hAnsiTheme="minorHAnsi"/>
        </w:rPr>
        <w:t xml:space="preserve">AND DP-CAR </w:t>
      </w:r>
      <w:r w:rsidR="00AB2CF2" w:rsidRPr="0067578C">
        <w:rPr>
          <w:rFonts w:asciiTheme="minorHAnsi" w:hAnsiTheme="minorHAnsi"/>
        </w:rPr>
        <w:t>– INCLUDING 90-DAY SURGICAL MORTALITY</w:t>
      </w:r>
    </w:p>
    <w:p w:rsidR="00DC5907" w:rsidRPr="0067578C" w:rsidRDefault="00DC5907" w:rsidP="00185994">
      <w:pPr>
        <w:spacing w:after="0" w:line="240" w:lineRule="auto"/>
        <w:jc w:val="left"/>
        <w:rPr>
          <w:rFonts w:asciiTheme="minorHAnsi" w:hAnsiTheme="minorHAnsi"/>
        </w:rPr>
      </w:pPr>
    </w:p>
    <w:p w:rsidR="005C3231" w:rsidRPr="0067578C" w:rsidRDefault="00532CB0" w:rsidP="005C3231">
      <w:pPr>
        <w:rPr>
          <w:rFonts w:asciiTheme="minorHAnsi" w:hAnsiTheme="minorHAnsi"/>
        </w:rPr>
      </w:pPr>
      <w:r w:rsidRPr="0067578C">
        <w:rPr>
          <w:rFonts w:asciiTheme="minorHAnsi" w:hAnsiTheme="minorHAnsi"/>
          <w:noProof/>
          <w:lang w:val="en-IN" w:eastAsia="en-IN"/>
        </w:rPr>
        <w:drawing>
          <wp:inline distT="0" distB="0" distL="0" distR="0">
            <wp:extent cx="5115560" cy="3743960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560" cy="374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0BD" w:rsidRPr="0067578C" w:rsidRDefault="005C3231" w:rsidP="0067117F">
      <w:pPr>
        <w:pStyle w:val="NoSpacing"/>
        <w:spacing w:line="360" w:lineRule="auto"/>
        <w:rPr>
          <w:rFonts w:asciiTheme="minorHAnsi" w:hAnsiTheme="minorHAnsi"/>
        </w:rPr>
      </w:pPr>
      <w:r w:rsidRPr="0067578C">
        <w:t xml:space="preserve">CAPTION: Kaplan-Meier survival </w:t>
      </w:r>
      <w:r w:rsidR="005B6C8F" w:rsidRPr="0067578C">
        <w:t>curves</w:t>
      </w:r>
      <w:r w:rsidR="0077097D" w:rsidRPr="0067578C">
        <w:t xml:space="preserve"> for all patients (n=68)</w:t>
      </w:r>
      <w:r w:rsidRPr="0067578C">
        <w:t xml:space="preserve">, stratified by neoadjuvant </w:t>
      </w:r>
      <w:r w:rsidR="000B0D26" w:rsidRPr="0067578C">
        <w:t xml:space="preserve">                                     </w:t>
      </w:r>
      <w:r w:rsidR="00F32EF5" w:rsidRPr="0067578C">
        <w:t>chemotherapy</w:t>
      </w:r>
      <w:r w:rsidR="0067117F" w:rsidRPr="0067578C">
        <w:t>/</w:t>
      </w:r>
      <w:r w:rsidR="00F32EF5" w:rsidRPr="0067578C">
        <w:t xml:space="preserve"> chemoradiation </w:t>
      </w:r>
      <w:r w:rsidRPr="0067578C">
        <w:rPr>
          <w:i/>
        </w:rPr>
        <w:t>versus</w:t>
      </w:r>
      <w:r w:rsidRPr="0067578C">
        <w:t xml:space="preserve"> no neoadjuvant </w:t>
      </w:r>
      <w:r w:rsidR="00F32EF5" w:rsidRPr="0067578C">
        <w:t>therapy</w:t>
      </w:r>
      <w:r w:rsidRPr="0067578C">
        <w:t xml:space="preserve">. </w:t>
      </w:r>
      <w:r w:rsidR="0067117F" w:rsidRPr="0067578C">
        <w:t xml:space="preserve">This analysis includes 90-day mortality in 3 patients with neoadjuvant chemotherapy/chemoradiation and 8 patients without neoadjuvant therapy. </w:t>
      </w:r>
      <w:r w:rsidR="007710BD" w:rsidRPr="0067578C">
        <w:rPr>
          <w:rFonts w:asciiTheme="minorHAnsi" w:hAnsiTheme="minorHAnsi"/>
        </w:rPr>
        <w:br w:type="page"/>
      </w:r>
    </w:p>
    <w:p w:rsidR="007710BD" w:rsidRPr="0067578C" w:rsidRDefault="003A0421" w:rsidP="007710BD">
      <w:pPr>
        <w:spacing w:after="0" w:line="240" w:lineRule="auto"/>
        <w:jc w:val="left"/>
      </w:pPr>
      <w:r w:rsidRPr="0067578C">
        <w:rPr>
          <w:rFonts w:asciiTheme="minorHAnsi" w:hAnsiTheme="minorHAnsi"/>
        </w:rPr>
        <w:lastRenderedPageBreak/>
        <w:t>SUPPLEMENT 3</w:t>
      </w:r>
      <w:r w:rsidR="007710BD" w:rsidRPr="0067578C">
        <w:rPr>
          <w:rFonts w:asciiTheme="minorHAnsi" w:hAnsiTheme="minorHAnsi"/>
        </w:rPr>
        <w:t xml:space="preserve">c. </w:t>
      </w:r>
      <w:r w:rsidR="00D56B51" w:rsidRPr="0067578C">
        <w:rPr>
          <w:rFonts w:asciiTheme="minorHAnsi" w:hAnsiTheme="minorHAnsi"/>
        </w:rPr>
        <w:t xml:space="preserve">CONDITIONAL </w:t>
      </w:r>
      <w:r w:rsidR="007710BD" w:rsidRPr="0067578C">
        <w:rPr>
          <w:rFonts w:asciiTheme="minorHAnsi" w:hAnsiTheme="minorHAnsi"/>
        </w:rPr>
        <w:t xml:space="preserve">SURVIVAL AFTER DP-CAR </w:t>
      </w:r>
      <w:r w:rsidR="00D56B51" w:rsidRPr="0067578C">
        <w:rPr>
          <w:rFonts w:asciiTheme="minorHAnsi" w:hAnsiTheme="minorHAnsi"/>
        </w:rPr>
        <w:t xml:space="preserve">AND ADJUVANT CHEMOTHERAPY/ CHEMORADIATION </w:t>
      </w:r>
      <w:r w:rsidR="007710BD" w:rsidRPr="0067578C">
        <w:rPr>
          <w:rFonts w:asciiTheme="minorHAnsi" w:hAnsiTheme="minorHAnsi"/>
        </w:rPr>
        <w:t>FOR PA</w:t>
      </w:r>
      <w:r w:rsidR="00D56B51" w:rsidRPr="0067578C">
        <w:rPr>
          <w:rFonts w:asciiTheme="minorHAnsi" w:hAnsiTheme="minorHAnsi"/>
        </w:rPr>
        <w:t>NCREATIC DUCTAL ADENOCARCINOMA</w:t>
      </w:r>
    </w:p>
    <w:p w:rsidR="007710BD" w:rsidRPr="0067578C" w:rsidRDefault="007710BD" w:rsidP="007710BD">
      <w:pPr>
        <w:rPr>
          <w:rFonts w:asciiTheme="minorHAnsi" w:hAnsiTheme="minorHAnsi"/>
        </w:rPr>
      </w:pPr>
      <w:r w:rsidRPr="0067578C">
        <w:rPr>
          <w:rFonts w:asciiTheme="minorHAnsi" w:hAnsiTheme="minorHAnsi"/>
          <w:noProof/>
          <w:lang w:val="en-IN" w:eastAsia="en-IN"/>
        </w:rPr>
        <w:drawing>
          <wp:inline distT="0" distB="0" distL="0" distR="0">
            <wp:extent cx="5112385" cy="374523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385" cy="374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0BD" w:rsidRPr="0067578C" w:rsidRDefault="007710BD" w:rsidP="007710BD">
      <w:pPr>
        <w:spacing w:line="360" w:lineRule="auto"/>
      </w:pPr>
      <w:r w:rsidRPr="0067578C">
        <w:t>CAPTION: Kaplan-Meier survival curves stratified by adjuvant chemotherapy</w:t>
      </w:r>
      <w:r w:rsidR="0067117F" w:rsidRPr="0067578C">
        <w:t xml:space="preserve">/chemoradiation </w:t>
      </w:r>
      <w:r w:rsidRPr="0067578C">
        <w:rPr>
          <w:i/>
        </w:rPr>
        <w:t xml:space="preserve">versus </w:t>
      </w:r>
      <w:r w:rsidRPr="0067578C">
        <w:t xml:space="preserve">no adjuvant </w:t>
      </w:r>
      <w:r w:rsidR="0067117F" w:rsidRPr="0067578C">
        <w:t>therapy</w:t>
      </w:r>
      <w:r w:rsidR="002C4D6E" w:rsidRPr="0067578C">
        <w:t xml:space="preserve"> for all pancreatic ductal adenocarcinoma patients who survived the first 90 days</w:t>
      </w:r>
      <w:r w:rsidR="006B1BB1" w:rsidRPr="0067578C">
        <w:t xml:space="preserve"> (n=49)</w:t>
      </w:r>
      <w:r w:rsidRPr="0067578C">
        <w:t xml:space="preserve">. Excluded were 2 patients with missing adjuvant chemotherapy data. Median </w:t>
      </w:r>
      <w:r w:rsidR="009931A9" w:rsidRPr="0067578C">
        <w:t xml:space="preserve">overall survival was </w:t>
      </w:r>
      <w:r w:rsidRPr="0067578C">
        <w:t xml:space="preserve">33 </w:t>
      </w:r>
      <w:r w:rsidRPr="0067578C">
        <w:rPr>
          <w:i/>
        </w:rPr>
        <w:t xml:space="preserve">versus </w:t>
      </w:r>
      <w:r w:rsidRPr="0067578C">
        <w:t xml:space="preserve">11 months. </w:t>
      </w:r>
      <w:r w:rsidR="000B3661" w:rsidRPr="0067578C">
        <w:rPr>
          <w:rFonts w:asciiTheme="minorHAnsi" w:hAnsiTheme="minorHAnsi"/>
        </w:rPr>
        <w:t xml:space="preserve">We observed no differences in age, preoperative t-stage, major morbidity, R0 resection, and lymph node metastasis between patients who received adjuvant chemotherapy </w:t>
      </w:r>
      <w:r w:rsidR="000B3661" w:rsidRPr="0067578C">
        <w:rPr>
          <w:rFonts w:asciiTheme="minorHAnsi" w:hAnsiTheme="minorHAnsi"/>
          <w:i/>
        </w:rPr>
        <w:t xml:space="preserve">versus </w:t>
      </w:r>
      <w:r w:rsidR="000B3661" w:rsidRPr="0067578C">
        <w:rPr>
          <w:rFonts w:asciiTheme="minorHAnsi" w:hAnsiTheme="minorHAnsi"/>
        </w:rPr>
        <w:t xml:space="preserve">patients who did not. </w:t>
      </w:r>
      <w:r w:rsidRPr="0067578C">
        <w:t xml:space="preserve">Vertical bars indicate censored cases. </w:t>
      </w:r>
    </w:p>
    <w:p w:rsidR="007710BD" w:rsidRPr="0067578C" w:rsidRDefault="007710BD">
      <w:pPr>
        <w:spacing w:after="0" w:line="240" w:lineRule="auto"/>
        <w:jc w:val="left"/>
        <w:rPr>
          <w:rFonts w:asciiTheme="minorHAnsi" w:hAnsiTheme="minorHAnsi"/>
        </w:rPr>
      </w:pPr>
      <w:r w:rsidRPr="0067578C">
        <w:rPr>
          <w:rFonts w:asciiTheme="minorHAnsi" w:hAnsiTheme="minorHAnsi"/>
        </w:rPr>
        <w:br w:type="page"/>
      </w:r>
    </w:p>
    <w:p w:rsidR="00625763" w:rsidRPr="0067578C" w:rsidRDefault="00625763" w:rsidP="00625763">
      <w:pPr>
        <w:rPr>
          <w:rFonts w:asciiTheme="minorHAnsi" w:hAnsiTheme="minorHAnsi"/>
        </w:rPr>
        <w:sectPr w:rsidR="00625763" w:rsidRPr="0067578C" w:rsidSect="001C609D">
          <w:headerReference w:type="default" r:id="rId11"/>
          <w:type w:val="continuous"/>
          <w:pgSz w:w="11900" w:h="16840" w:code="9"/>
          <w:pgMar w:top="1440" w:right="1440" w:bottom="1361" w:left="1440" w:header="708" w:footer="708" w:gutter="0"/>
          <w:pgNumType w:start="1"/>
          <w:cols w:space="708"/>
          <w:docGrid w:linePitch="360"/>
        </w:sectPr>
      </w:pPr>
    </w:p>
    <w:p w:rsidR="00625763" w:rsidRPr="0067578C" w:rsidRDefault="003A0421" w:rsidP="0051036B">
      <w:pPr>
        <w:spacing w:line="240" w:lineRule="auto"/>
        <w:rPr>
          <w:rFonts w:asciiTheme="minorHAnsi" w:hAnsiTheme="minorHAnsi"/>
        </w:rPr>
      </w:pPr>
      <w:r w:rsidRPr="0067578C">
        <w:rPr>
          <w:rFonts w:asciiTheme="minorHAnsi" w:hAnsiTheme="minorHAnsi"/>
        </w:rPr>
        <w:lastRenderedPageBreak/>
        <w:t>SUPPLEMENT 4</w:t>
      </w:r>
      <w:r w:rsidR="00FA1896" w:rsidRPr="0067578C">
        <w:rPr>
          <w:rFonts w:asciiTheme="minorHAnsi" w:hAnsiTheme="minorHAnsi"/>
        </w:rPr>
        <w:t xml:space="preserve">. </w:t>
      </w:r>
      <w:r w:rsidR="00625763" w:rsidRPr="0067578C">
        <w:rPr>
          <w:rFonts w:asciiTheme="minorHAnsi" w:hAnsiTheme="minorHAnsi"/>
        </w:rPr>
        <w:t xml:space="preserve">UNIVARIABLE AND MULTIVARIABLE ANALYSIS FOR 90-DAY MORTALITY </w:t>
      </w:r>
    </w:p>
    <w:tbl>
      <w:tblPr>
        <w:tblW w:w="9704" w:type="dxa"/>
        <w:tblInd w:w="108" w:type="dxa"/>
        <w:tblLook w:val="04A0"/>
      </w:tblPr>
      <w:tblGrid>
        <w:gridCol w:w="2998"/>
        <w:gridCol w:w="946"/>
        <w:gridCol w:w="659"/>
        <w:gridCol w:w="284"/>
        <w:gridCol w:w="830"/>
        <w:gridCol w:w="738"/>
        <w:gridCol w:w="266"/>
        <w:gridCol w:w="708"/>
        <w:gridCol w:w="607"/>
        <w:gridCol w:w="284"/>
        <w:gridCol w:w="718"/>
        <w:gridCol w:w="738"/>
      </w:tblGrid>
      <w:tr w:rsidR="00625763" w:rsidRPr="0067578C" w:rsidTr="0051036B">
        <w:trPr>
          <w:trHeight w:val="489"/>
        </w:trPr>
        <w:tc>
          <w:tcPr>
            <w:tcW w:w="299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25763" w:rsidRPr="0067578C" w:rsidRDefault="00625763" w:rsidP="0051036B">
            <w:pPr>
              <w:pStyle w:val="NoSpacing"/>
            </w:pPr>
          </w:p>
        </w:tc>
        <w:tc>
          <w:tcPr>
            <w:tcW w:w="3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625763" w:rsidRPr="0067578C" w:rsidRDefault="00625763" w:rsidP="0051036B">
            <w:pPr>
              <w:pStyle w:val="NoSpacing"/>
              <w:rPr>
                <w:i/>
                <w:iCs/>
              </w:rPr>
            </w:pPr>
            <w:r w:rsidRPr="0067578C">
              <w:rPr>
                <w:i/>
                <w:iCs/>
              </w:rPr>
              <w:t>Univariable analysis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5763" w:rsidRPr="0067578C" w:rsidRDefault="00625763" w:rsidP="0051036B">
            <w:pPr>
              <w:pStyle w:val="NoSpacing"/>
              <w:rPr>
                <w:i/>
                <w:iCs/>
              </w:rPr>
            </w:pPr>
            <w:r w:rsidRPr="0067578C">
              <w:rPr>
                <w:i/>
                <w:iCs/>
              </w:rPr>
              <w:t> </w:t>
            </w:r>
          </w:p>
        </w:tc>
        <w:tc>
          <w:tcPr>
            <w:tcW w:w="30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625763" w:rsidRPr="0067578C" w:rsidRDefault="00625763" w:rsidP="0051036B">
            <w:pPr>
              <w:pStyle w:val="NoSpacing"/>
              <w:rPr>
                <w:i/>
                <w:iCs/>
              </w:rPr>
            </w:pPr>
            <w:r w:rsidRPr="0067578C">
              <w:rPr>
                <w:i/>
                <w:iCs/>
              </w:rPr>
              <w:t>Multivariable analysis</w:t>
            </w:r>
          </w:p>
        </w:tc>
      </w:tr>
      <w:tr w:rsidR="0051036B" w:rsidRPr="0067578C" w:rsidTr="0051036B">
        <w:trPr>
          <w:trHeight w:val="570"/>
        </w:trPr>
        <w:tc>
          <w:tcPr>
            <w:tcW w:w="299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25763" w:rsidRPr="0067578C" w:rsidRDefault="00625763" w:rsidP="0051036B">
            <w:pPr>
              <w:pStyle w:val="NoSpacing"/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25763" w:rsidRPr="0067578C" w:rsidRDefault="00625763" w:rsidP="0051036B">
            <w:pPr>
              <w:pStyle w:val="NoSpacing"/>
              <w:rPr>
                <w:b/>
              </w:rPr>
            </w:pPr>
            <w:r w:rsidRPr="0067578C">
              <w:rPr>
                <w:b/>
              </w:rPr>
              <w:t>Odds Ratio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25763" w:rsidRPr="0067578C" w:rsidRDefault="00625763" w:rsidP="0051036B">
            <w:pPr>
              <w:pStyle w:val="NoSpacing"/>
              <w:rPr>
                <w:b/>
              </w:rPr>
            </w:pPr>
            <w:r w:rsidRPr="0067578C">
              <w:rPr>
                <w:b/>
              </w:rPr>
              <w:t>95% Conf. Int.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25763" w:rsidRPr="0067578C" w:rsidRDefault="00625763" w:rsidP="0051036B">
            <w:pPr>
              <w:pStyle w:val="NoSpacing"/>
              <w:rPr>
                <w:b/>
              </w:rPr>
            </w:pPr>
            <w:r w:rsidRPr="0067578C">
              <w:rPr>
                <w:b/>
                <w:i/>
                <w:iCs/>
              </w:rPr>
              <w:t xml:space="preserve">P </w:t>
            </w:r>
            <w:r w:rsidRPr="0067578C">
              <w:rPr>
                <w:b/>
              </w:rPr>
              <w:t>Value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25763" w:rsidRPr="0067578C" w:rsidRDefault="00625763" w:rsidP="0051036B">
            <w:pPr>
              <w:pStyle w:val="NoSpacing"/>
              <w:rPr>
                <w:b/>
              </w:rPr>
            </w:pPr>
            <w:r w:rsidRPr="0067578C">
              <w:rPr>
                <w:b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25763" w:rsidRPr="0067578C" w:rsidRDefault="00625763" w:rsidP="0051036B">
            <w:pPr>
              <w:pStyle w:val="NoSpacing"/>
              <w:rPr>
                <w:b/>
              </w:rPr>
            </w:pPr>
            <w:r w:rsidRPr="0067578C">
              <w:rPr>
                <w:b/>
              </w:rPr>
              <w:t>Odds Ratio</w:t>
            </w:r>
          </w:p>
        </w:tc>
        <w:tc>
          <w:tcPr>
            <w:tcW w:w="15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25763" w:rsidRPr="0067578C" w:rsidRDefault="00625763" w:rsidP="0051036B">
            <w:pPr>
              <w:pStyle w:val="NoSpacing"/>
              <w:rPr>
                <w:b/>
              </w:rPr>
            </w:pPr>
            <w:r w:rsidRPr="0067578C">
              <w:rPr>
                <w:b/>
              </w:rPr>
              <w:t>95% Conf. Int.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25763" w:rsidRPr="0067578C" w:rsidRDefault="00625763" w:rsidP="0051036B">
            <w:pPr>
              <w:pStyle w:val="NoSpacing"/>
              <w:rPr>
                <w:b/>
              </w:rPr>
            </w:pPr>
            <w:r w:rsidRPr="0067578C">
              <w:rPr>
                <w:b/>
                <w:i/>
                <w:iCs/>
              </w:rPr>
              <w:t xml:space="preserve">P </w:t>
            </w:r>
            <w:r w:rsidRPr="0067578C">
              <w:rPr>
                <w:b/>
              </w:rPr>
              <w:t>Value</w:t>
            </w:r>
          </w:p>
        </w:tc>
      </w:tr>
      <w:tr w:rsidR="0051036B" w:rsidRPr="0067578C" w:rsidTr="0051036B">
        <w:trPr>
          <w:trHeight w:val="255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Male sex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12.40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1.49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103.50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0.02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9.45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1.07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83.09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0.04</w:t>
            </w:r>
          </w:p>
        </w:tc>
      </w:tr>
      <w:tr w:rsidR="0051036B" w:rsidRPr="0067578C" w:rsidTr="0051036B">
        <w:trPr>
          <w:trHeight w:val="255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Age per year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2.89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0.46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18.17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0.26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1.00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0.93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1.07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NS</w:t>
            </w:r>
          </w:p>
        </w:tc>
      </w:tr>
      <w:tr w:rsidR="0051036B" w:rsidRPr="0067578C" w:rsidTr="0051036B">
        <w:trPr>
          <w:trHeight w:val="255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Body-mass-index per unit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0.99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0.83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1.19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0.93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</w:tr>
      <w:tr w:rsidR="0051036B" w:rsidRPr="0067578C" w:rsidTr="0051036B">
        <w:trPr>
          <w:trHeight w:val="255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ASA-classification ≥ 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1.02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0.95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1.08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0.63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</w:tr>
      <w:tr w:rsidR="0051036B" w:rsidRPr="0067578C" w:rsidTr="0051036B">
        <w:trPr>
          <w:trHeight w:val="255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Prior surgical history ≥ 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0.77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0.18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3.28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0.73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</w:tr>
      <w:tr w:rsidR="0051036B" w:rsidRPr="0067578C" w:rsidTr="0051036B">
        <w:trPr>
          <w:trHeight w:val="255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Additional organ involvement*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2.20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0.48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10.11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0.31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</w:tr>
      <w:tr w:rsidR="0051036B" w:rsidRPr="0067578C" w:rsidTr="0051036B">
        <w:trPr>
          <w:trHeight w:val="255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Additional vascular involvement*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0.34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0.08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1.40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0.14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0.37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0.07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1.95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NS</w:t>
            </w:r>
          </w:p>
        </w:tc>
      </w:tr>
      <w:tr w:rsidR="0051036B" w:rsidRPr="0067578C" w:rsidTr="0051036B">
        <w:trPr>
          <w:trHeight w:val="255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 xml:space="preserve">Preoperative </w:t>
            </w:r>
            <w:r w:rsidR="006E4D7A" w:rsidRPr="0067578C">
              <w:t>tumor</w:t>
            </w:r>
            <w:r w:rsidRPr="0067578C">
              <w:t xml:space="preserve"> size per mm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1.00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0.96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1.03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0.75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</w:tr>
      <w:tr w:rsidR="0051036B" w:rsidRPr="0067578C" w:rsidTr="0051036B">
        <w:trPr>
          <w:trHeight w:val="255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  <w:rPr>
                <w:i/>
                <w:iCs/>
              </w:rPr>
            </w:pPr>
            <w:r w:rsidRPr="0067578C">
              <w:rPr>
                <w:i/>
                <w:iCs/>
              </w:rPr>
              <w:t>AJCC Staging**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</w:tr>
      <w:tr w:rsidR="0051036B" w:rsidRPr="0067578C" w:rsidTr="0051036B">
        <w:trPr>
          <w:trHeight w:val="255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T-stage ≥ 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0.39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0.03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4.75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0.46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</w:tr>
      <w:tr w:rsidR="0051036B" w:rsidRPr="0067578C" w:rsidTr="0051036B">
        <w:trPr>
          <w:trHeight w:val="255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N-stage &gt; 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0.35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0.07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1.79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0.21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</w:tr>
      <w:tr w:rsidR="0051036B" w:rsidRPr="0067578C" w:rsidTr="0051036B">
        <w:trPr>
          <w:trHeight w:val="255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  <w:rPr>
                <w:i/>
                <w:iCs/>
              </w:rPr>
            </w:pPr>
            <w:r w:rsidRPr="0067578C">
              <w:rPr>
                <w:i/>
                <w:iCs/>
              </w:rPr>
              <w:t>Neoadjuvant treatment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</w:tr>
      <w:tr w:rsidR="0051036B" w:rsidRPr="0067578C" w:rsidTr="0051036B">
        <w:trPr>
          <w:trHeight w:val="255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Chemotherapy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0.33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0.08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1.35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0.12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0.57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0.11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2.89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NS</w:t>
            </w:r>
          </w:p>
        </w:tc>
      </w:tr>
      <w:tr w:rsidR="0051036B" w:rsidRPr="0067578C" w:rsidTr="0051036B">
        <w:trPr>
          <w:trHeight w:val="255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Radiotherapy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0.56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0.11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2.86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0.48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</w:tr>
      <w:tr w:rsidR="0051036B" w:rsidRPr="0067578C" w:rsidTr="0051036B">
        <w:trPr>
          <w:trHeight w:val="255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Hepatic artery embolization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2.34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0.58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9.42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0.23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</w:tr>
      <w:tr w:rsidR="0051036B" w:rsidRPr="0067578C" w:rsidTr="0051036B">
        <w:trPr>
          <w:trHeight w:val="255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Intent to perform DP-CAR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0.34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0.08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1.39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0.13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0.44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0.07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2.74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NS</w:t>
            </w:r>
          </w:p>
        </w:tc>
      </w:tr>
      <w:tr w:rsidR="0051036B" w:rsidRPr="0067578C" w:rsidTr="0051036B">
        <w:trPr>
          <w:trHeight w:val="255"/>
        </w:trPr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Annual PD case volume ≥ 70 ***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0.39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1.47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0.17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0.33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0.07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1.62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25763" w:rsidRPr="0067578C" w:rsidRDefault="00625763" w:rsidP="0051036B">
            <w:pPr>
              <w:pStyle w:val="NoSpacing"/>
            </w:pPr>
            <w:r w:rsidRPr="0067578C">
              <w:t>NS</w:t>
            </w:r>
          </w:p>
        </w:tc>
      </w:tr>
    </w:tbl>
    <w:p w:rsidR="00625763" w:rsidRPr="0067578C" w:rsidRDefault="00625763" w:rsidP="00625763">
      <w:pPr>
        <w:spacing w:after="0" w:line="240" w:lineRule="auto"/>
        <w:jc w:val="left"/>
        <w:rPr>
          <w:rFonts w:asciiTheme="minorHAnsi" w:hAnsiTheme="minorHAnsi"/>
        </w:rPr>
      </w:pPr>
      <w:r w:rsidRPr="0067578C">
        <w:rPr>
          <w:rFonts w:asciiTheme="minorHAnsi" w:hAnsiTheme="minorHAnsi"/>
        </w:rPr>
        <w:t xml:space="preserve">CAPTION: Abbreviations: PD, pancreatoduodenectomy. * Other than </w:t>
      </w:r>
      <w:r w:rsidR="003C578F" w:rsidRPr="0067578C">
        <w:rPr>
          <w:rFonts w:asciiTheme="minorHAnsi" w:hAnsiTheme="minorHAnsi"/>
        </w:rPr>
        <w:t>celiac</w:t>
      </w:r>
      <w:r w:rsidRPr="0067578C">
        <w:rPr>
          <w:rFonts w:asciiTheme="minorHAnsi" w:hAnsiTheme="minorHAnsi"/>
        </w:rPr>
        <w:t xml:space="preserve"> axis, pancreas, or spleen. ** Based on the AJCC criteria.</w:t>
      </w:r>
      <w:r w:rsidR="00C61880" w:rsidRPr="0067578C">
        <w:rPr>
          <w:rFonts w:asciiTheme="minorHAnsi" w:hAnsiTheme="minorHAnsi"/>
        </w:rPr>
        <w:fldChar w:fldCharType="begin" w:fldLock="1"/>
      </w:r>
      <w:r w:rsidR="007D6072" w:rsidRPr="0067578C">
        <w:rPr>
          <w:rFonts w:asciiTheme="minorHAnsi" w:hAnsiTheme="minorHAnsi"/>
        </w:rPr>
        <w:instrText>ADDIN CSL_CITATION { "citationItems" : [ { "id" : "ITEM-1", "itemData" : { "DOI" : "10.1007/978-1-4614-2080-4", "ISBN" : "978-0-387-88440-0", "author" : [ { "dropping-particle" : "", "family" : "Compton", "given" : "CC", "non-dropping-particle" : "", "parse-names" : false, "suffix" : "" }, { "dropping-particle" : "", "family" : "Byrd", "given" : "DR", "non-dropping-particle" : "", "parse-names" : false, "suffix" : "" }, { "dropping-particle" : "", "family" : "Garcia-Aguilar", "given" : "J", "non-dropping-particle" : "", "parse-names" : false, "suffix" : "" }, { "dropping-particle" : "", "family" : "Kurtzman", "given" : "SH", "non-dropping-particle" : "", "parse-names" : false, "suffix" : "" }, { "dropping-particle" : "", "family" : "Olawaiye", "given" : "A", "non-dropping-particle" : "", "parse-names" : false, "suffix" : "" }, { "dropping-particle" : "", "family" : "Washington", "given" : "MK", "non-dropping-particle" : "", "parse-names" : false, "suffix" : "" } ], "chapter-number" : "24", "container-title" : "AJCC Cancer Staging Manual", "edition" : "7th ed.", "editor" : [ { "dropping-particle" : "", "family" : "Edge", "given" : "S", "non-dropping-particle" : "", "parse-names" : false, "suffix" : "" }, { "dropping-particle" : "", "family" : "Byrd", "given" : "DR", "non-dropping-particle" : "", "parse-names" : false, "suffix" : "" }, { "dropping-particle" : "", "family" : "Compton", "given" : "CC", "non-dropping-particle" : "", "parse-names" : false, "suffix" : "" }, { "dropping-particle" : "", "family" : "Fritz", "given" : "AG", "non-dropping-particle" : "", "parse-names" : false, "suffix" : "" }, { "dropping-particle" : "", "family" : "Greene", "given" : "FL", "non-dropping-particle" : "", "parse-names" : false, "suffix" : "" }, { "dropping-particle" : "", "family" : "Trotti", "given" : "A", "non-dropping-particle" : "", "parse-names" : false, "suffix" : "" } ], "id" : "ITEM-1", "issued" : { "date-parts" : [ [ "2010" ] ] }, "page" : "241-249", "publisher" : "Springer", "publisher-place" : "New York, NY", "title" : "Exocrine and endocrine pancreas", "type" : "chapter" }, "uris" : [ "http://www.mendeley.com/documents/?uuid=9d2a1a68-5ee9-48ba-90e4-82e24d265d5b" ] } ], "mendeley" : { "formattedCitation" : "&lt;sup&gt;22&lt;/sup&gt;", "plainTextFormattedCitation" : "22", "previouslyFormattedCitation" : "&lt;sup&gt;22&lt;/sup&gt;" }, "properties" : { "noteIndex" : 0 }, "schema" : "https://github.com/citation-style-language/schema/raw/master/csl-citation.json" }</w:instrText>
      </w:r>
      <w:r w:rsidR="00C61880" w:rsidRPr="0067578C">
        <w:rPr>
          <w:rFonts w:asciiTheme="minorHAnsi" w:hAnsiTheme="minorHAnsi"/>
        </w:rPr>
        <w:fldChar w:fldCharType="separate"/>
      </w:r>
      <w:r w:rsidRPr="0067578C">
        <w:rPr>
          <w:rFonts w:asciiTheme="minorHAnsi" w:hAnsiTheme="minorHAnsi"/>
          <w:noProof/>
          <w:vertAlign w:val="superscript"/>
        </w:rPr>
        <w:t>22</w:t>
      </w:r>
      <w:r w:rsidR="00C61880" w:rsidRPr="0067578C">
        <w:rPr>
          <w:rFonts w:asciiTheme="minorHAnsi" w:hAnsiTheme="minorHAnsi"/>
        </w:rPr>
        <w:fldChar w:fldCharType="end"/>
      </w:r>
      <w:r w:rsidRPr="0067578C">
        <w:rPr>
          <w:rFonts w:asciiTheme="minorHAnsi" w:hAnsiTheme="minorHAnsi"/>
        </w:rPr>
        <w:t xml:space="preserve"> </w:t>
      </w:r>
    </w:p>
    <w:p w:rsidR="00291A89" w:rsidRPr="0067578C" w:rsidRDefault="00625763" w:rsidP="006E2151">
      <w:pPr>
        <w:pStyle w:val="NoSpacing"/>
        <w:rPr>
          <w:rFonts w:asciiTheme="minorHAnsi" w:hAnsiTheme="minorHAnsi"/>
        </w:rPr>
      </w:pPr>
      <w:r w:rsidRPr="0067578C">
        <w:rPr>
          <w:rFonts w:asciiTheme="minorHAnsi" w:hAnsiTheme="minorHAnsi"/>
        </w:rPr>
        <w:t>*** Equal to the 50</w:t>
      </w:r>
      <w:r w:rsidR="006E2151">
        <w:rPr>
          <w:rFonts w:asciiTheme="minorHAnsi" w:hAnsiTheme="minorHAnsi"/>
        </w:rPr>
        <w:t>th percentile.</w:t>
      </w:r>
    </w:p>
    <w:sectPr w:rsidR="00291A89" w:rsidRPr="0067578C" w:rsidSect="001C609D">
      <w:type w:val="continuous"/>
      <w:pgSz w:w="12240" w:h="15840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2B0" w:rsidRDefault="00B412B0" w:rsidP="007938EB">
      <w:pPr>
        <w:spacing w:after="0" w:line="240" w:lineRule="auto"/>
      </w:pPr>
      <w:r>
        <w:separator/>
      </w:r>
    </w:p>
  </w:endnote>
  <w:endnote w:type="continuationSeparator" w:id="0">
    <w:p w:rsidR="00B412B0" w:rsidRDefault="00B412B0" w:rsidP="00793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2B0" w:rsidRDefault="00B412B0" w:rsidP="007938EB">
      <w:pPr>
        <w:spacing w:after="0" w:line="240" w:lineRule="auto"/>
      </w:pPr>
      <w:r>
        <w:separator/>
      </w:r>
    </w:p>
  </w:footnote>
  <w:footnote w:type="continuationSeparator" w:id="0">
    <w:p w:rsidR="00B412B0" w:rsidRDefault="00B412B0" w:rsidP="00793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2B0" w:rsidRDefault="00C61880" w:rsidP="00AB472C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412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609D">
      <w:rPr>
        <w:rStyle w:val="PageNumber"/>
        <w:noProof/>
      </w:rPr>
      <w:t>1</w:t>
    </w:r>
    <w:r>
      <w:rPr>
        <w:rStyle w:val="PageNumber"/>
      </w:rPr>
      <w:fldChar w:fldCharType="end"/>
    </w:r>
  </w:p>
  <w:p w:rsidR="00B412B0" w:rsidRDefault="00B412B0" w:rsidP="007938EB">
    <w:pPr>
      <w:pStyle w:val="Header"/>
      <w:ind w:right="360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33BEB"/>
    <w:multiLevelType w:val="hybridMultilevel"/>
    <w:tmpl w:val="D95880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rc Besselink">
    <w15:presenceInfo w15:providerId="Windows Live" w15:userId="129d8bfaa3899b72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5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1FDB"/>
    <w:rsid w:val="00000063"/>
    <w:rsid w:val="00001B90"/>
    <w:rsid w:val="00003913"/>
    <w:rsid w:val="00004205"/>
    <w:rsid w:val="00005CA1"/>
    <w:rsid w:val="000063AC"/>
    <w:rsid w:val="00006FD2"/>
    <w:rsid w:val="00012FC0"/>
    <w:rsid w:val="0002397F"/>
    <w:rsid w:val="0002525E"/>
    <w:rsid w:val="00031DCB"/>
    <w:rsid w:val="00032DDC"/>
    <w:rsid w:val="00035C8C"/>
    <w:rsid w:val="00037EF8"/>
    <w:rsid w:val="000412CB"/>
    <w:rsid w:val="0004148D"/>
    <w:rsid w:val="000414BA"/>
    <w:rsid w:val="00043841"/>
    <w:rsid w:val="00043EFE"/>
    <w:rsid w:val="00044635"/>
    <w:rsid w:val="00051109"/>
    <w:rsid w:val="00051921"/>
    <w:rsid w:val="00052D81"/>
    <w:rsid w:val="00055FDA"/>
    <w:rsid w:val="000560BE"/>
    <w:rsid w:val="0005678A"/>
    <w:rsid w:val="0006342C"/>
    <w:rsid w:val="00067649"/>
    <w:rsid w:val="0006793B"/>
    <w:rsid w:val="0007003C"/>
    <w:rsid w:val="00070CE9"/>
    <w:rsid w:val="00071E56"/>
    <w:rsid w:val="00073CDB"/>
    <w:rsid w:val="00076913"/>
    <w:rsid w:val="00077FE9"/>
    <w:rsid w:val="00087BC7"/>
    <w:rsid w:val="0009244D"/>
    <w:rsid w:val="00093643"/>
    <w:rsid w:val="000937DA"/>
    <w:rsid w:val="0009491D"/>
    <w:rsid w:val="000A0692"/>
    <w:rsid w:val="000A0B73"/>
    <w:rsid w:val="000B0257"/>
    <w:rsid w:val="000B0D26"/>
    <w:rsid w:val="000B25F4"/>
    <w:rsid w:val="000B3661"/>
    <w:rsid w:val="000B4E88"/>
    <w:rsid w:val="000C0352"/>
    <w:rsid w:val="000C041F"/>
    <w:rsid w:val="000C11B4"/>
    <w:rsid w:val="000C2E53"/>
    <w:rsid w:val="000C6268"/>
    <w:rsid w:val="000D0664"/>
    <w:rsid w:val="000D1D68"/>
    <w:rsid w:val="000D42C1"/>
    <w:rsid w:val="000D5673"/>
    <w:rsid w:val="000D7A95"/>
    <w:rsid w:val="000D7B05"/>
    <w:rsid w:val="000E4052"/>
    <w:rsid w:val="000E614C"/>
    <w:rsid w:val="000F4D8B"/>
    <w:rsid w:val="000F713C"/>
    <w:rsid w:val="001005A6"/>
    <w:rsid w:val="00101918"/>
    <w:rsid w:val="001029ED"/>
    <w:rsid w:val="001040E1"/>
    <w:rsid w:val="00104290"/>
    <w:rsid w:val="00106095"/>
    <w:rsid w:val="001064F0"/>
    <w:rsid w:val="0010750E"/>
    <w:rsid w:val="00107885"/>
    <w:rsid w:val="00107D96"/>
    <w:rsid w:val="001108B2"/>
    <w:rsid w:val="00111990"/>
    <w:rsid w:val="001126BA"/>
    <w:rsid w:val="00112E6C"/>
    <w:rsid w:val="00115C69"/>
    <w:rsid w:val="00117783"/>
    <w:rsid w:val="0012275E"/>
    <w:rsid w:val="0012367B"/>
    <w:rsid w:val="00124307"/>
    <w:rsid w:val="00126E5D"/>
    <w:rsid w:val="00130B35"/>
    <w:rsid w:val="00131F4D"/>
    <w:rsid w:val="001337D7"/>
    <w:rsid w:val="00135EA9"/>
    <w:rsid w:val="00136929"/>
    <w:rsid w:val="001426E2"/>
    <w:rsid w:val="001472BD"/>
    <w:rsid w:val="0015331D"/>
    <w:rsid w:val="0015580A"/>
    <w:rsid w:val="001560F1"/>
    <w:rsid w:val="0015679D"/>
    <w:rsid w:val="00160719"/>
    <w:rsid w:val="00160981"/>
    <w:rsid w:val="001632A5"/>
    <w:rsid w:val="00165EB2"/>
    <w:rsid w:val="001712E2"/>
    <w:rsid w:val="0017224D"/>
    <w:rsid w:val="00173EBF"/>
    <w:rsid w:val="001768AA"/>
    <w:rsid w:val="0018365A"/>
    <w:rsid w:val="00185994"/>
    <w:rsid w:val="00192076"/>
    <w:rsid w:val="00194CF1"/>
    <w:rsid w:val="00195FAB"/>
    <w:rsid w:val="0019634D"/>
    <w:rsid w:val="001A0F0E"/>
    <w:rsid w:val="001A18E5"/>
    <w:rsid w:val="001A320F"/>
    <w:rsid w:val="001A500E"/>
    <w:rsid w:val="001A5D7E"/>
    <w:rsid w:val="001A7AAA"/>
    <w:rsid w:val="001B00FE"/>
    <w:rsid w:val="001B0414"/>
    <w:rsid w:val="001B0E11"/>
    <w:rsid w:val="001B6658"/>
    <w:rsid w:val="001C269B"/>
    <w:rsid w:val="001C4C6F"/>
    <w:rsid w:val="001C609D"/>
    <w:rsid w:val="001C6388"/>
    <w:rsid w:val="001D0E03"/>
    <w:rsid w:val="001D231D"/>
    <w:rsid w:val="001D27A7"/>
    <w:rsid w:val="001D3C92"/>
    <w:rsid w:val="001D74EC"/>
    <w:rsid w:val="001E06DB"/>
    <w:rsid w:val="001E277C"/>
    <w:rsid w:val="001E3860"/>
    <w:rsid w:val="001E4E83"/>
    <w:rsid w:val="001F69FB"/>
    <w:rsid w:val="002058E6"/>
    <w:rsid w:val="002100AF"/>
    <w:rsid w:val="00210706"/>
    <w:rsid w:val="0021138E"/>
    <w:rsid w:val="00220722"/>
    <w:rsid w:val="00220C35"/>
    <w:rsid w:val="00220D17"/>
    <w:rsid w:val="0022201E"/>
    <w:rsid w:val="002265E6"/>
    <w:rsid w:val="00230668"/>
    <w:rsid w:val="00232519"/>
    <w:rsid w:val="00232674"/>
    <w:rsid w:val="00234A56"/>
    <w:rsid w:val="00236318"/>
    <w:rsid w:val="002371AD"/>
    <w:rsid w:val="002376D9"/>
    <w:rsid w:val="002415BC"/>
    <w:rsid w:val="00243F15"/>
    <w:rsid w:val="002440C4"/>
    <w:rsid w:val="00250114"/>
    <w:rsid w:val="00250D99"/>
    <w:rsid w:val="00251612"/>
    <w:rsid w:val="002552DC"/>
    <w:rsid w:val="00255D4D"/>
    <w:rsid w:val="002600E2"/>
    <w:rsid w:val="002609DA"/>
    <w:rsid w:val="00260B7C"/>
    <w:rsid w:val="00261832"/>
    <w:rsid w:val="00266EBB"/>
    <w:rsid w:val="002671E9"/>
    <w:rsid w:val="002671FC"/>
    <w:rsid w:val="0027478F"/>
    <w:rsid w:val="00274AD3"/>
    <w:rsid w:val="00277120"/>
    <w:rsid w:val="00281E2B"/>
    <w:rsid w:val="00282887"/>
    <w:rsid w:val="00290BDC"/>
    <w:rsid w:val="00290E39"/>
    <w:rsid w:val="00291A89"/>
    <w:rsid w:val="00291AE1"/>
    <w:rsid w:val="002961BC"/>
    <w:rsid w:val="002A1EE6"/>
    <w:rsid w:val="002A3F48"/>
    <w:rsid w:val="002A4C2D"/>
    <w:rsid w:val="002B16CA"/>
    <w:rsid w:val="002B1A56"/>
    <w:rsid w:val="002B3A21"/>
    <w:rsid w:val="002C02E3"/>
    <w:rsid w:val="002C4D6E"/>
    <w:rsid w:val="002C6AF2"/>
    <w:rsid w:val="002C7402"/>
    <w:rsid w:val="002C7B24"/>
    <w:rsid w:val="002D07F7"/>
    <w:rsid w:val="002D0E5E"/>
    <w:rsid w:val="002D142D"/>
    <w:rsid w:val="002D2AF1"/>
    <w:rsid w:val="002D404B"/>
    <w:rsid w:val="002D4C49"/>
    <w:rsid w:val="002D6CDF"/>
    <w:rsid w:val="002D7240"/>
    <w:rsid w:val="002E0990"/>
    <w:rsid w:val="002E23D3"/>
    <w:rsid w:val="002E5930"/>
    <w:rsid w:val="002E6A3F"/>
    <w:rsid w:val="002F608D"/>
    <w:rsid w:val="002F6461"/>
    <w:rsid w:val="0030088B"/>
    <w:rsid w:val="00302D3F"/>
    <w:rsid w:val="00303326"/>
    <w:rsid w:val="003057FF"/>
    <w:rsid w:val="00306135"/>
    <w:rsid w:val="0030643A"/>
    <w:rsid w:val="00307C8B"/>
    <w:rsid w:val="0031189F"/>
    <w:rsid w:val="00315C57"/>
    <w:rsid w:val="003174DB"/>
    <w:rsid w:val="003207F3"/>
    <w:rsid w:val="00323E36"/>
    <w:rsid w:val="00330A13"/>
    <w:rsid w:val="003349D1"/>
    <w:rsid w:val="0034202E"/>
    <w:rsid w:val="00343965"/>
    <w:rsid w:val="0034413F"/>
    <w:rsid w:val="00356E63"/>
    <w:rsid w:val="00357285"/>
    <w:rsid w:val="00357700"/>
    <w:rsid w:val="00357A0C"/>
    <w:rsid w:val="00357F20"/>
    <w:rsid w:val="00361C72"/>
    <w:rsid w:val="00362A2B"/>
    <w:rsid w:val="00370D97"/>
    <w:rsid w:val="00373985"/>
    <w:rsid w:val="00373A54"/>
    <w:rsid w:val="00374019"/>
    <w:rsid w:val="00375D39"/>
    <w:rsid w:val="003823F5"/>
    <w:rsid w:val="00383FDF"/>
    <w:rsid w:val="003860B9"/>
    <w:rsid w:val="0038618D"/>
    <w:rsid w:val="003907A0"/>
    <w:rsid w:val="0039436D"/>
    <w:rsid w:val="0039688A"/>
    <w:rsid w:val="00397FCA"/>
    <w:rsid w:val="003A0421"/>
    <w:rsid w:val="003A25F7"/>
    <w:rsid w:val="003A26FE"/>
    <w:rsid w:val="003A41C1"/>
    <w:rsid w:val="003A44B6"/>
    <w:rsid w:val="003A4C63"/>
    <w:rsid w:val="003A5AC4"/>
    <w:rsid w:val="003B00BE"/>
    <w:rsid w:val="003B03DF"/>
    <w:rsid w:val="003B26CD"/>
    <w:rsid w:val="003C578F"/>
    <w:rsid w:val="003D38C8"/>
    <w:rsid w:val="003D43D2"/>
    <w:rsid w:val="003D5629"/>
    <w:rsid w:val="003D799B"/>
    <w:rsid w:val="003E601C"/>
    <w:rsid w:val="003E6B0C"/>
    <w:rsid w:val="003F03D6"/>
    <w:rsid w:val="003F24F5"/>
    <w:rsid w:val="003F3A71"/>
    <w:rsid w:val="003F53FC"/>
    <w:rsid w:val="003F60DC"/>
    <w:rsid w:val="00402047"/>
    <w:rsid w:val="00404145"/>
    <w:rsid w:val="00404F09"/>
    <w:rsid w:val="00405D50"/>
    <w:rsid w:val="00407F4F"/>
    <w:rsid w:val="00414C05"/>
    <w:rsid w:val="00416908"/>
    <w:rsid w:val="0042034F"/>
    <w:rsid w:val="00420F90"/>
    <w:rsid w:val="004238FF"/>
    <w:rsid w:val="004242F5"/>
    <w:rsid w:val="0042780A"/>
    <w:rsid w:val="00441C49"/>
    <w:rsid w:val="00441FDB"/>
    <w:rsid w:val="0045354D"/>
    <w:rsid w:val="004539D7"/>
    <w:rsid w:val="00454F42"/>
    <w:rsid w:val="004602F1"/>
    <w:rsid w:val="004614A9"/>
    <w:rsid w:val="004627FB"/>
    <w:rsid w:val="00462BC8"/>
    <w:rsid w:val="00466B9B"/>
    <w:rsid w:val="00466BB4"/>
    <w:rsid w:val="00470DA8"/>
    <w:rsid w:val="00473D7E"/>
    <w:rsid w:val="00475D6E"/>
    <w:rsid w:val="004800A8"/>
    <w:rsid w:val="004804C7"/>
    <w:rsid w:val="00481983"/>
    <w:rsid w:val="00481ABD"/>
    <w:rsid w:val="00482287"/>
    <w:rsid w:val="0048676A"/>
    <w:rsid w:val="0049050F"/>
    <w:rsid w:val="0049084A"/>
    <w:rsid w:val="00491130"/>
    <w:rsid w:val="00492FC1"/>
    <w:rsid w:val="00493266"/>
    <w:rsid w:val="0049452A"/>
    <w:rsid w:val="00497E51"/>
    <w:rsid w:val="004A3D98"/>
    <w:rsid w:val="004B257E"/>
    <w:rsid w:val="004B49D8"/>
    <w:rsid w:val="004B612B"/>
    <w:rsid w:val="004B6375"/>
    <w:rsid w:val="004C37EA"/>
    <w:rsid w:val="004C6972"/>
    <w:rsid w:val="004C7055"/>
    <w:rsid w:val="004D251F"/>
    <w:rsid w:val="004D3296"/>
    <w:rsid w:val="004E6031"/>
    <w:rsid w:val="004F1269"/>
    <w:rsid w:val="004F16B4"/>
    <w:rsid w:val="004F2CB8"/>
    <w:rsid w:val="004F3A42"/>
    <w:rsid w:val="004F730D"/>
    <w:rsid w:val="004F750B"/>
    <w:rsid w:val="00501187"/>
    <w:rsid w:val="00501F2F"/>
    <w:rsid w:val="00505722"/>
    <w:rsid w:val="0051036B"/>
    <w:rsid w:val="00511B8F"/>
    <w:rsid w:val="00514851"/>
    <w:rsid w:val="005151F6"/>
    <w:rsid w:val="00515721"/>
    <w:rsid w:val="00516030"/>
    <w:rsid w:val="00516252"/>
    <w:rsid w:val="00516E88"/>
    <w:rsid w:val="00517328"/>
    <w:rsid w:val="00517ED5"/>
    <w:rsid w:val="005201AD"/>
    <w:rsid w:val="0052218D"/>
    <w:rsid w:val="00526235"/>
    <w:rsid w:val="0052690C"/>
    <w:rsid w:val="005271A7"/>
    <w:rsid w:val="00527E54"/>
    <w:rsid w:val="00531C41"/>
    <w:rsid w:val="00532CB0"/>
    <w:rsid w:val="00535C78"/>
    <w:rsid w:val="00543EFE"/>
    <w:rsid w:val="00544928"/>
    <w:rsid w:val="00550839"/>
    <w:rsid w:val="005522EE"/>
    <w:rsid w:val="00552BB9"/>
    <w:rsid w:val="00554917"/>
    <w:rsid w:val="00560A52"/>
    <w:rsid w:val="005630E8"/>
    <w:rsid w:val="005700AD"/>
    <w:rsid w:val="005704DC"/>
    <w:rsid w:val="00584B1B"/>
    <w:rsid w:val="00586BCA"/>
    <w:rsid w:val="00590A3C"/>
    <w:rsid w:val="00595739"/>
    <w:rsid w:val="005977B3"/>
    <w:rsid w:val="005A0421"/>
    <w:rsid w:val="005A148F"/>
    <w:rsid w:val="005A4274"/>
    <w:rsid w:val="005A443E"/>
    <w:rsid w:val="005A7768"/>
    <w:rsid w:val="005A7C18"/>
    <w:rsid w:val="005B1C4C"/>
    <w:rsid w:val="005B3567"/>
    <w:rsid w:val="005B377A"/>
    <w:rsid w:val="005B6475"/>
    <w:rsid w:val="005B6C8F"/>
    <w:rsid w:val="005B6FC3"/>
    <w:rsid w:val="005B74A2"/>
    <w:rsid w:val="005C182E"/>
    <w:rsid w:val="005C3231"/>
    <w:rsid w:val="005C4E95"/>
    <w:rsid w:val="005C6424"/>
    <w:rsid w:val="005D00FA"/>
    <w:rsid w:val="005D1757"/>
    <w:rsid w:val="005D2FF8"/>
    <w:rsid w:val="005D3665"/>
    <w:rsid w:val="005D4568"/>
    <w:rsid w:val="005D50AF"/>
    <w:rsid w:val="005D5737"/>
    <w:rsid w:val="005D6957"/>
    <w:rsid w:val="005D6F6F"/>
    <w:rsid w:val="005E045D"/>
    <w:rsid w:val="005E4848"/>
    <w:rsid w:val="005E75BD"/>
    <w:rsid w:val="005F0B63"/>
    <w:rsid w:val="005F4525"/>
    <w:rsid w:val="005F4F73"/>
    <w:rsid w:val="005F6D2C"/>
    <w:rsid w:val="00600F07"/>
    <w:rsid w:val="0060107E"/>
    <w:rsid w:val="00603734"/>
    <w:rsid w:val="00603E20"/>
    <w:rsid w:val="00604E08"/>
    <w:rsid w:val="00606F42"/>
    <w:rsid w:val="00612F79"/>
    <w:rsid w:val="006146A0"/>
    <w:rsid w:val="006153A5"/>
    <w:rsid w:val="0061597D"/>
    <w:rsid w:val="00617B89"/>
    <w:rsid w:val="00621343"/>
    <w:rsid w:val="00621677"/>
    <w:rsid w:val="006241AB"/>
    <w:rsid w:val="00624617"/>
    <w:rsid w:val="006252A1"/>
    <w:rsid w:val="00625763"/>
    <w:rsid w:val="0063033F"/>
    <w:rsid w:val="00633330"/>
    <w:rsid w:val="006361CC"/>
    <w:rsid w:val="0064012F"/>
    <w:rsid w:val="00642ABF"/>
    <w:rsid w:val="00643255"/>
    <w:rsid w:val="00644D84"/>
    <w:rsid w:val="00647B0B"/>
    <w:rsid w:val="006527E8"/>
    <w:rsid w:val="006550DB"/>
    <w:rsid w:val="00656453"/>
    <w:rsid w:val="00657984"/>
    <w:rsid w:val="00661845"/>
    <w:rsid w:val="00664490"/>
    <w:rsid w:val="00667C9C"/>
    <w:rsid w:val="0067117F"/>
    <w:rsid w:val="0067371A"/>
    <w:rsid w:val="00674972"/>
    <w:rsid w:val="0067578C"/>
    <w:rsid w:val="006819A4"/>
    <w:rsid w:val="006819C9"/>
    <w:rsid w:val="00681B43"/>
    <w:rsid w:val="00682BF8"/>
    <w:rsid w:val="00690198"/>
    <w:rsid w:val="0069043C"/>
    <w:rsid w:val="00691738"/>
    <w:rsid w:val="006922FA"/>
    <w:rsid w:val="006950FB"/>
    <w:rsid w:val="006959B8"/>
    <w:rsid w:val="006970E5"/>
    <w:rsid w:val="00697E2E"/>
    <w:rsid w:val="006A2A77"/>
    <w:rsid w:val="006A3B92"/>
    <w:rsid w:val="006A660D"/>
    <w:rsid w:val="006A7222"/>
    <w:rsid w:val="006B0F0D"/>
    <w:rsid w:val="006B1BB1"/>
    <w:rsid w:val="006B28BC"/>
    <w:rsid w:val="006B305D"/>
    <w:rsid w:val="006B4D85"/>
    <w:rsid w:val="006B4DDE"/>
    <w:rsid w:val="006B7785"/>
    <w:rsid w:val="006C18E4"/>
    <w:rsid w:val="006C23BA"/>
    <w:rsid w:val="006C4EE6"/>
    <w:rsid w:val="006C6584"/>
    <w:rsid w:val="006D2B74"/>
    <w:rsid w:val="006D351A"/>
    <w:rsid w:val="006D427A"/>
    <w:rsid w:val="006D512D"/>
    <w:rsid w:val="006D7849"/>
    <w:rsid w:val="006E2151"/>
    <w:rsid w:val="006E3DD2"/>
    <w:rsid w:val="006E4D7A"/>
    <w:rsid w:val="006E6AEF"/>
    <w:rsid w:val="006E70A9"/>
    <w:rsid w:val="006F5A0D"/>
    <w:rsid w:val="006F5E67"/>
    <w:rsid w:val="006F6E45"/>
    <w:rsid w:val="006F72F8"/>
    <w:rsid w:val="00703924"/>
    <w:rsid w:val="0070675C"/>
    <w:rsid w:val="00706F96"/>
    <w:rsid w:val="00715E5F"/>
    <w:rsid w:val="007211EA"/>
    <w:rsid w:val="0072395F"/>
    <w:rsid w:val="00723D0A"/>
    <w:rsid w:val="00723F24"/>
    <w:rsid w:val="00724886"/>
    <w:rsid w:val="0072489B"/>
    <w:rsid w:val="007256A4"/>
    <w:rsid w:val="00727098"/>
    <w:rsid w:val="0073078A"/>
    <w:rsid w:val="00730F82"/>
    <w:rsid w:val="007325D5"/>
    <w:rsid w:val="00732BDE"/>
    <w:rsid w:val="00733FE1"/>
    <w:rsid w:val="00751A75"/>
    <w:rsid w:val="00751D1D"/>
    <w:rsid w:val="00754CCD"/>
    <w:rsid w:val="00756230"/>
    <w:rsid w:val="0075792D"/>
    <w:rsid w:val="00761D30"/>
    <w:rsid w:val="00762FC3"/>
    <w:rsid w:val="0077097D"/>
    <w:rsid w:val="007710BD"/>
    <w:rsid w:val="00771D0A"/>
    <w:rsid w:val="00771F6F"/>
    <w:rsid w:val="0077463D"/>
    <w:rsid w:val="00774973"/>
    <w:rsid w:val="007938EB"/>
    <w:rsid w:val="007974BB"/>
    <w:rsid w:val="007A0F30"/>
    <w:rsid w:val="007A2D7B"/>
    <w:rsid w:val="007A7457"/>
    <w:rsid w:val="007A7F62"/>
    <w:rsid w:val="007B14D6"/>
    <w:rsid w:val="007B3C9C"/>
    <w:rsid w:val="007B44BB"/>
    <w:rsid w:val="007B6F66"/>
    <w:rsid w:val="007B7085"/>
    <w:rsid w:val="007B7923"/>
    <w:rsid w:val="007C0E1B"/>
    <w:rsid w:val="007C1981"/>
    <w:rsid w:val="007C2780"/>
    <w:rsid w:val="007C44A7"/>
    <w:rsid w:val="007D026B"/>
    <w:rsid w:val="007D27FE"/>
    <w:rsid w:val="007D31CF"/>
    <w:rsid w:val="007D41C7"/>
    <w:rsid w:val="007D53BD"/>
    <w:rsid w:val="007D583A"/>
    <w:rsid w:val="007D5A92"/>
    <w:rsid w:val="007D6072"/>
    <w:rsid w:val="007E22F6"/>
    <w:rsid w:val="007E272A"/>
    <w:rsid w:val="007F1272"/>
    <w:rsid w:val="007F2564"/>
    <w:rsid w:val="007F282B"/>
    <w:rsid w:val="007F2AAC"/>
    <w:rsid w:val="007F4F85"/>
    <w:rsid w:val="00800D01"/>
    <w:rsid w:val="00803078"/>
    <w:rsid w:val="0080330F"/>
    <w:rsid w:val="0080387C"/>
    <w:rsid w:val="00806A98"/>
    <w:rsid w:val="00812A0A"/>
    <w:rsid w:val="0081505F"/>
    <w:rsid w:val="00817F31"/>
    <w:rsid w:val="008206D3"/>
    <w:rsid w:val="00820FA1"/>
    <w:rsid w:val="00824270"/>
    <w:rsid w:val="00824416"/>
    <w:rsid w:val="00826808"/>
    <w:rsid w:val="0083321B"/>
    <w:rsid w:val="00834BFA"/>
    <w:rsid w:val="0083562C"/>
    <w:rsid w:val="00835814"/>
    <w:rsid w:val="008411DD"/>
    <w:rsid w:val="00841A7E"/>
    <w:rsid w:val="00842A67"/>
    <w:rsid w:val="00842BDE"/>
    <w:rsid w:val="00844A9C"/>
    <w:rsid w:val="00846869"/>
    <w:rsid w:val="00850227"/>
    <w:rsid w:val="008505DC"/>
    <w:rsid w:val="00851CEA"/>
    <w:rsid w:val="0085401D"/>
    <w:rsid w:val="008563DE"/>
    <w:rsid w:val="00861D5D"/>
    <w:rsid w:val="00864E26"/>
    <w:rsid w:val="00865C47"/>
    <w:rsid w:val="00866A68"/>
    <w:rsid w:val="0087000F"/>
    <w:rsid w:val="0087012A"/>
    <w:rsid w:val="00873256"/>
    <w:rsid w:val="00873BE9"/>
    <w:rsid w:val="00874C0A"/>
    <w:rsid w:val="00875C4E"/>
    <w:rsid w:val="00876638"/>
    <w:rsid w:val="00876BAC"/>
    <w:rsid w:val="008773FD"/>
    <w:rsid w:val="00877441"/>
    <w:rsid w:val="00881CDB"/>
    <w:rsid w:val="0088204B"/>
    <w:rsid w:val="00882541"/>
    <w:rsid w:val="00884B6F"/>
    <w:rsid w:val="0088693F"/>
    <w:rsid w:val="00886A54"/>
    <w:rsid w:val="008876F5"/>
    <w:rsid w:val="0089163D"/>
    <w:rsid w:val="0089342F"/>
    <w:rsid w:val="008951C0"/>
    <w:rsid w:val="00895EBD"/>
    <w:rsid w:val="00897434"/>
    <w:rsid w:val="008A104A"/>
    <w:rsid w:val="008A6493"/>
    <w:rsid w:val="008A7C5C"/>
    <w:rsid w:val="008B26C3"/>
    <w:rsid w:val="008B2B98"/>
    <w:rsid w:val="008B47AD"/>
    <w:rsid w:val="008C0FDB"/>
    <w:rsid w:val="008C1228"/>
    <w:rsid w:val="008C3749"/>
    <w:rsid w:val="008C5623"/>
    <w:rsid w:val="008C76EF"/>
    <w:rsid w:val="008D3538"/>
    <w:rsid w:val="008D4114"/>
    <w:rsid w:val="008D4CEC"/>
    <w:rsid w:val="008D56B6"/>
    <w:rsid w:val="008D63FA"/>
    <w:rsid w:val="008D68F2"/>
    <w:rsid w:val="008D7414"/>
    <w:rsid w:val="008E1798"/>
    <w:rsid w:val="008E3B37"/>
    <w:rsid w:val="008E4523"/>
    <w:rsid w:val="008E5C9F"/>
    <w:rsid w:val="008E5CB8"/>
    <w:rsid w:val="008F065F"/>
    <w:rsid w:val="008F2252"/>
    <w:rsid w:val="008F5DA7"/>
    <w:rsid w:val="0090041D"/>
    <w:rsid w:val="00902AD3"/>
    <w:rsid w:val="00907AD1"/>
    <w:rsid w:val="009110B6"/>
    <w:rsid w:val="00925081"/>
    <w:rsid w:val="00926EF9"/>
    <w:rsid w:val="00927C0D"/>
    <w:rsid w:val="009302CF"/>
    <w:rsid w:val="0093168F"/>
    <w:rsid w:val="00935557"/>
    <w:rsid w:val="00935C10"/>
    <w:rsid w:val="00937ED6"/>
    <w:rsid w:val="009407EE"/>
    <w:rsid w:val="00943C02"/>
    <w:rsid w:val="00944515"/>
    <w:rsid w:val="00944B21"/>
    <w:rsid w:val="00946BA7"/>
    <w:rsid w:val="00956AF8"/>
    <w:rsid w:val="00961D38"/>
    <w:rsid w:val="00967988"/>
    <w:rsid w:val="00971CBC"/>
    <w:rsid w:val="00975822"/>
    <w:rsid w:val="00975BC1"/>
    <w:rsid w:val="00976073"/>
    <w:rsid w:val="00977E42"/>
    <w:rsid w:val="00980379"/>
    <w:rsid w:val="0098178F"/>
    <w:rsid w:val="00986703"/>
    <w:rsid w:val="00987EBC"/>
    <w:rsid w:val="00990840"/>
    <w:rsid w:val="009931A9"/>
    <w:rsid w:val="009939DA"/>
    <w:rsid w:val="00994AD7"/>
    <w:rsid w:val="00996F0B"/>
    <w:rsid w:val="009A118B"/>
    <w:rsid w:val="009A28A9"/>
    <w:rsid w:val="009A4B39"/>
    <w:rsid w:val="009A4C67"/>
    <w:rsid w:val="009A585C"/>
    <w:rsid w:val="009B13A5"/>
    <w:rsid w:val="009B32AE"/>
    <w:rsid w:val="009B3C1F"/>
    <w:rsid w:val="009B7EBE"/>
    <w:rsid w:val="009C0F3A"/>
    <w:rsid w:val="009C3F3D"/>
    <w:rsid w:val="009C5043"/>
    <w:rsid w:val="009C5954"/>
    <w:rsid w:val="009C67B7"/>
    <w:rsid w:val="009C6F59"/>
    <w:rsid w:val="009D30BA"/>
    <w:rsid w:val="009D4BE6"/>
    <w:rsid w:val="009E4F3F"/>
    <w:rsid w:val="009F419D"/>
    <w:rsid w:val="009F4B62"/>
    <w:rsid w:val="009F5EB0"/>
    <w:rsid w:val="00A00744"/>
    <w:rsid w:val="00A01D62"/>
    <w:rsid w:val="00A03082"/>
    <w:rsid w:val="00A05144"/>
    <w:rsid w:val="00A07856"/>
    <w:rsid w:val="00A07B39"/>
    <w:rsid w:val="00A07B72"/>
    <w:rsid w:val="00A07C71"/>
    <w:rsid w:val="00A12C4C"/>
    <w:rsid w:val="00A12D38"/>
    <w:rsid w:val="00A13A5B"/>
    <w:rsid w:val="00A15565"/>
    <w:rsid w:val="00A17DF0"/>
    <w:rsid w:val="00A20B49"/>
    <w:rsid w:val="00A2281E"/>
    <w:rsid w:val="00A263CB"/>
    <w:rsid w:val="00A26BD5"/>
    <w:rsid w:val="00A26D54"/>
    <w:rsid w:val="00A26FB5"/>
    <w:rsid w:val="00A365CB"/>
    <w:rsid w:val="00A36CB1"/>
    <w:rsid w:val="00A418C9"/>
    <w:rsid w:val="00A43DE3"/>
    <w:rsid w:val="00A4447F"/>
    <w:rsid w:val="00A445F5"/>
    <w:rsid w:val="00A44717"/>
    <w:rsid w:val="00A44E80"/>
    <w:rsid w:val="00A47212"/>
    <w:rsid w:val="00A47230"/>
    <w:rsid w:val="00A478BA"/>
    <w:rsid w:val="00A50231"/>
    <w:rsid w:val="00A5026F"/>
    <w:rsid w:val="00A53BDC"/>
    <w:rsid w:val="00A55459"/>
    <w:rsid w:val="00A6022C"/>
    <w:rsid w:val="00A608EC"/>
    <w:rsid w:val="00A70196"/>
    <w:rsid w:val="00A70267"/>
    <w:rsid w:val="00A70751"/>
    <w:rsid w:val="00A717E2"/>
    <w:rsid w:val="00A8012A"/>
    <w:rsid w:val="00A82936"/>
    <w:rsid w:val="00A82F6C"/>
    <w:rsid w:val="00A859DF"/>
    <w:rsid w:val="00A85C92"/>
    <w:rsid w:val="00A870D6"/>
    <w:rsid w:val="00A87888"/>
    <w:rsid w:val="00A917F9"/>
    <w:rsid w:val="00A97ABC"/>
    <w:rsid w:val="00AA0E15"/>
    <w:rsid w:val="00AA2EFD"/>
    <w:rsid w:val="00AA4725"/>
    <w:rsid w:val="00AA48EE"/>
    <w:rsid w:val="00AA4EDD"/>
    <w:rsid w:val="00AA6167"/>
    <w:rsid w:val="00AB2CF2"/>
    <w:rsid w:val="00AB472C"/>
    <w:rsid w:val="00AB526F"/>
    <w:rsid w:val="00AB736D"/>
    <w:rsid w:val="00AC032F"/>
    <w:rsid w:val="00AC2935"/>
    <w:rsid w:val="00AC37F7"/>
    <w:rsid w:val="00AD05A9"/>
    <w:rsid w:val="00AD1B7B"/>
    <w:rsid w:val="00AD3FAB"/>
    <w:rsid w:val="00AD41F3"/>
    <w:rsid w:val="00AD5261"/>
    <w:rsid w:val="00AD6D10"/>
    <w:rsid w:val="00AE49B2"/>
    <w:rsid w:val="00AE5D81"/>
    <w:rsid w:val="00AE6678"/>
    <w:rsid w:val="00AE67FB"/>
    <w:rsid w:val="00AE6F3B"/>
    <w:rsid w:val="00AF228E"/>
    <w:rsid w:val="00AF2BBD"/>
    <w:rsid w:val="00AF4E3F"/>
    <w:rsid w:val="00AF6B60"/>
    <w:rsid w:val="00B044AA"/>
    <w:rsid w:val="00B04933"/>
    <w:rsid w:val="00B062BC"/>
    <w:rsid w:val="00B06BB5"/>
    <w:rsid w:val="00B07B9B"/>
    <w:rsid w:val="00B11BCB"/>
    <w:rsid w:val="00B11DB9"/>
    <w:rsid w:val="00B150FF"/>
    <w:rsid w:val="00B20088"/>
    <w:rsid w:val="00B24BED"/>
    <w:rsid w:val="00B252DB"/>
    <w:rsid w:val="00B35808"/>
    <w:rsid w:val="00B36ED7"/>
    <w:rsid w:val="00B37F5A"/>
    <w:rsid w:val="00B412B0"/>
    <w:rsid w:val="00B435A1"/>
    <w:rsid w:val="00B43646"/>
    <w:rsid w:val="00B45144"/>
    <w:rsid w:val="00B47324"/>
    <w:rsid w:val="00B506B0"/>
    <w:rsid w:val="00B51AEA"/>
    <w:rsid w:val="00B569CD"/>
    <w:rsid w:val="00B60012"/>
    <w:rsid w:val="00B62668"/>
    <w:rsid w:val="00B62BAA"/>
    <w:rsid w:val="00B634B2"/>
    <w:rsid w:val="00B6610A"/>
    <w:rsid w:val="00B67B06"/>
    <w:rsid w:val="00B67DBF"/>
    <w:rsid w:val="00B722DD"/>
    <w:rsid w:val="00B731A3"/>
    <w:rsid w:val="00B8774F"/>
    <w:rsid w:val="00B95CA8"/>
    <w:rsid w:val="00B968A5"/>
    <w:rsid w:val="00B97838"/>
    <w:rsid w:val="00BA13CB"/>
    <w:rsid w:val="00BA3BBE"/>
    <w:rsid w:val="00BA4012"/>
    <w:rsid w:val="00BA5A24"/>
    <w:rsid w:val="00BA5B1A"/>
    <w:rsid w:val="00BB0281"/>
    <w:rsid w:val="00BB0F62"/>
    <w:rsid w:val="00BB449E"/>
    <w:rsid w:val="00BB689E"/>
    <w:rsid w:val="00BB7063"/>
    <w:rsid w:val="00BB7CDF"/>
    <w:rsid w:val="00BC085B"/>
    <w:rsid w:val="00BC2152"/>
    <w:rsid w:val="00BC50DB"/>
    <w:rsid w:val="00BC56DE"/>
    <w:rsid w:val="00BC66BD"/>
    <w:rsid w:val="00BD2C81"/>
    <w:rsid w:val="00BD6EB5"/>
    <w:rsid w:val="00BE1300"/>
    <w:rsid w:val="00BF168A"/>
    <w:rsid w:val="00BF1922"/>
    <w:rsid w:val="00BF19BB"/>
    <w:rsid w:val="00BF33DA"/>
    <w:rsid w:val="00C01D4E"/>
    <w:rsid w:val="00C0302B"/>
    <w:rsid w:val="00C03CAD"/>
    <w:rsid w:val="00C049CE"/>
    <w:rsid w:val="00C0532B"/>
    <w:rsid w:val="00C05EA5"/>
    <w:rsid w:val="00C06E27"/>
    <w:rsid w:val="00C104E7"/>
    <w:rsid w:val="00C10E7B"/>
    <w:rsid w:val="00C1300D"/>
    <w:rsid w:val="00C17599"/>
    <w:rsid w:val="00C17F06"/>
    <w:rsid w:val="00C20C14"/>
    <w:rsid w:val="00C21989"/>
    <w:rsid w:val="00C23395"/>
    <w:rsid w:val="00C25F3C"/>
    <w:rsid w:val="00C27135"/>
    <w:rsid w:val="00C278ED"/>
    <w:rsid w:val="00C40918"/>
    <w:rsid w:val="00C4210E"/>
    <w:rsid w:val="00C435C6"/>
    <w:rsid w:val="00C50BB5"/>
    <w:rsid w:val="00C51262"/>
    <w:rsid w:val="00C52AFF"/>
    <w:rsid w:val="00C5494C"/>
    <w:rsid w:val="00C61880"/>
    <w:rsid w:val="00C6604D"/>
    <w:rsid w:val="00C70ACB"/>
    <w:rsid w:val="00C73C2B"/>
    <w:rsid w:val="00C74431"/>
    <w:rsid w:val="00C80FED"/>
    <w:rsid w:val="00C81438"/>
    <w:rsid w:val="00C8408F"/>
    <w:rsid w:val="00C85942"/>
    <w:rsid w:val="00C867F3"/>
    <w:rsid w:val="00C86BBA"/>
    <w:rsid w:val="00C87921"/>
    <w:rsid w:val="00C87992"/>
    <w:rsid w:val="00C9103E"/>
    <w:rsid w:val="00C93DFB"/>
    <w:rsid w:val="00C94865"/>
    <w:rsid w:val="00C955A2"/>
    <w:rsid w:val="00C95D33"/>
    <w:rsid w:val="00CA054A"/>
    <w:rsid w:val="00CA4735"/>
    <w:rsid w:val="00CA5030"/>
    <w:rsid w:val="00CA52C4"/>
    <w:rsid w:val="00CA6550"/>
    <w:rsid w:val="00CA695B"/>
    <w:rsid w:val="00CA6CA8"/>
    <w:rsid w:val="00CB0FBB"/>
    <w:rsid w:val="00CB20A9"/>
    <w:rsid w:val="00CB24AE"/>
    <w:rsid w:val="00CB38F3"/>
    <w:rsid w:val="00CB40CB"/>
    <w:rsid w:val="00CB57B7"/>
    <w:rsid w:val="00CC1E81"/>
    <w:rsid w:val="00CC23B2"/>
    <w:rsid w:val="00CC3323"/>
    <w:rsid w:val="00CC41B9"/>
    <w:rsid w:val="00CC5F2A"/>
    <w:rsid w:val="00CD291E"/>
    <w:rsid w:val="00CD52D4"/>
    <w:rsid w:val="00CD68C9"/>
    <w:rsid w:val="00CE180E"/>
    <w:rsid w:val="00CE54C5"/>
    <w:rsid w:val="00CE5B7C"/>
    <w:rsid w:val="00CE5DAE"/>
    <w:rsid w:val="00CE651E"/>
    <w:rsid w:val="00CE6C6D"/>
    <w:rsid w:val="00CF10D2"/>
    <w:rsid w:val="00CF1A3A"/>
    <w:rsid w:val="00CF3AD5"/>
    <w:rsid w:val="00D04E33"/>
    <w:rsid w:val="00D05FBD"/>
    <w:rsid w:val="00D06B70"/>
    <w:rsid w:val="00D07C00"/>
    <w:rsid w:val="00D07F82"/>
    <w:rsid w:val="00D10535"/>
    <w:rsid w:val="00D1053B"/>
    <w:rsid w:val="00D107EB"/>
    <w:rsid w:val="00D13119"/>
    <w:rsid w:val="00D21B9E"/>
    <w:rsid w:val="00D21DAD"/>
    <w:rsid w:val="00D23BB9"/>
    <w:rsid w:val="00D24AE3"/>
    <w:rsid w:val="00D30AAE"/>
    <w:rsid w:val="00D31437"/>
    <w:rsid w:val="00D3528D"/>
    <w:rsid w:val="00D40E71"/>
    <w:rsid w:val="00D474C1"/>
    <w:rsid w:val="00D51CCD"/>
    <w:rsid w:val="00D5375D"/>
    <w:rsid w:val="00D5607C"/>
    <w:rsid w:val="00D56B51"/>
    <w:rsid w:val="00D56FF1"/>
    <w:rsid w:val="00D5776D"/>
    <w:rsid w:val="00D578D6"/>
    <w:rsid w:val="00D60310"/>
    <w:rsid w:val="00D60D57"/>
    <w:rsid w:val="00D62059"/>
    <w:rsid w:val="00D621EB"/>
    <w:rsid w:val="00D636B1"/>
    <w:rsid w:val="00D65B28"/>
    <w:rsid w:val="00D66FEF"/>
    <w:rsid w:val="00D71B5E"/>
    <w:rsid w:val="00D73562"/>
    <w:rsid w:val="00D75776"/>
    <w:rsid w:val="00D840ED"/>
    <w:rsid w:val="00D8714E"/>
    <w:rsid w:val="00D939CD"/>
    <w:rsid w:val="00D974A4"/>
    <w:rsid w:val="00DA31AA"/>
    <w:rsid w:val="00DA7419"/>
    <w:rsid w:val="00DB2458"/>
    <w:rsid w:val="00DB2565"/>
    <w:rsid w:val="00DB4A15"/>
    <w:rsid w:val="00DB52DE"/>
    <w:rsid w:val="00DC2E14"/>
    <w:rsid w:val="00DC4298"/>
    <w:rsid w:val="00DC45C8"/>
    <w:rsid w:val="00DC57A2"/>
    <w:rsid w:val="00DC5907"/>
    <w:rsid w:val="00DC7476"/>
    <w:rsid w:val="00DC7582"/>
    <w:rsid w:val="00DD6D97"/>
    <w:rsid w:val="00DE2D19"/>
    <w:rsid w:val="00DF66BB"/>
    <w:rsid w:val="00DF6B9C"/>
    <w:rsid w:val="00DF7292"/>
    <w:rsid w:val="00E01876"/>
    <w:rsid w:val="00E04511"/>
    <w:rsid w:val="00E04588"/>
    <w:rsid w:val="00E12E07"/>
    <w:rsid w:val="00E136A0"/>
    <w:rsid w:val="00E14C5C"/>
    <w:rsid w:val="00E15224"/>
    <w:rsid w:val="00E155E4"/>
    <w:rsid w:val="00E21628"/>
    <w:rsid w:val="00E22B4E"/>
    <w:rsid w:val="00E2384E"/>
    <w:rsid w:val="00E23864"/>
    <w:rsid w:val="00E23D46"/>
    <w:rsid w:val="00E24717"/>
    <w:rsid w:val="00E27C21"/>
    <w:rsid w:val="00E31068"/>
    <w:rsid w:val="00E314C9"/>
    <w:rsid w:val="00E323AF"/>
    <w:rsid w:val="00E35847"/>
    <w:rsid w:val="00E35F37"/>
    <w:rsid w:val="00E36BDF"/>
    <w:rsid w:val="00E36C12"/>
    <w:rsid w:val="00E36E1B"/>
    <w:rsid w:val="00E37551"/>
    <w:rsid w:val="00E41837"/>
    <w:rsid w:val="00E42F37"/>
    <w:rsid w:val="00E435EA"/>
    <w:rsid w:val="00E44412"/>
    <w:rsid w:val="00E45ECB"/>
    <w:rsid w:val="00E50698"/>
    <w:rsid w:val="00E51241"/>
    <w:rsid w:val="00E51E77"/>
    <w:rsid w:val="00E523CF"/>
    <w:rsid w:val="00E5242C"/>
    <w:rsid w:val="00E53914"/>
    <w:rsid w:val="00E546B8"/>
    <w:rsid w:val="00E57B38"/>
    <w:rsid w:val="00E60AFE"/>
    <w:rsid w:val="00E60E37"/>
    <w:rsid w:val="00E63A6A"/>
    <w:rsid w:val="00E646BB"/>
    <w:rsid w:val="00E648E2"/>
    <w:rsid w:val="00E671A0"/>
    <w:rsid w:val="00E67487"/>
    <w:rsid w:val="00E67B1B"/>
    <w:rsid w:val="00E70B9E"/>
    <w:rsid w:val="00E715DD"/>
    <w:rsid w:val="00E75799"/>
    <w:rsid w:val="00E778C9"/>
    <w:rsid w:val="00E801E7"/>
    <w:rsid w:val="00E82604"/>
    <w:rsid w:val="00E84F2A"/>
    <w:rsid w:val="00E851EF"/>
    <w:rsid w:val="00E876B4"/>
    <w:rsid w:val="00E8784C"/>
    <w:rsid w:val="00E911CE"/>
    <w:rsid w:val="00E92E13"/>
    <w:rsid w:val="00EA0076"/>
    <w:rsid w:val="00EA2A8C"/>
    <w:rsid w:val="00EA522C"/>
    <w:rsid w:val="00EA5D17"/>
    <w:rsid w:val="00EA7E98"/>
    <w:rsid w:val="00EB0598"/>
    <w:rsid w:val="00EB1FDC"/>
    <w:rsid w:val="00EB4D6D"/>
    <w:rsid w:val="00EB6FE4"/>
    <w:rsid w:val="00EC05AB"/>
    <w:rsid w:val="00EC09D8"/>
    <w:rsid w:val="00EC2995"/>
    <w:rsid w:val="00EC34B4"/>
    <w:rsid w:val="00EC4971"/>
    <w:rsid w:val="00ED00DD"/>
    <w:rsid w:val="00ED53EC"/>
    <w:rsid w:val="00ED551F"/>
    <w:rsid w:val="00ED6A74"/>
    <w:rsid w:val="00EE121E"/>
    <w:rsid w:val="00EE18B8"/>
    <w:rsid w:val="00EE3133"/>
    <w:rsid w:val="00EE341C"/>
    <w:rsid w:val="00EE3EF2"/>
    <w:rsid w:val="00EE41A2"/>
    <w:rsid w:val="00EE44DF"/>
    <w:rsid w:val="00EE56DF"/>
    <w:rsid w:val="00EE5F47"/>
    <w:rsid w:val="00EE6402"/>
    <w:rsid w:val="00EF41A1"/>
    <w:rsid w:val="00F007C9"/>
    <w:rsid w:val="00F023A3"/>
    <w:rsid w:val="00F05217"/>
    <w:rsid w:val="00F06E5D"/>
    <w:rsid w:val="00F12C49"/>
    <w:rsid w:val="00F140B4"/>
    <w:rsid w:val="00F14876"/>
    <w:rsid w:val="00F16FAE"/>
    <w:rsid w:val="00F21E99"/>
    <w:rsid w:val="00F21F01"/>
    <w:rsid w:val="00F26C87"/>
    <w:rsid w:val="00F314BB"/>
    <w:rsid w:val="00F31801"/>
    <w:rsid w:val="00F32EF5"/>
    <w:rsid w:val="00F35C86"/>
    <w:rsid w:val="00F42347"/>
    <w:rsid w:val="00F42C9D"/>
    <w:rsid w:val="00F432DD"/>
    <w:rsid w:val="00F463AD"/>
    <w:rsid w:val="00F5230E"/>
    <w:rsid w:val="00F5239F"/>
    <w:rsid w:val="00F52F25"/>
    <w:rsid w:val="00F559C1"/>
    <w:rsid w:val="00F60858"/>
    <w:rsid w:val="00F6146C"/>
    <w:rsid w:val="00F62ADA"/>
    <w:rsid w:val="00F65B64"/>
    <w:rsid w:val="00F67B7D"/>
    <w:rsid w:val="00F70C0D"/>
    <w:rsid w:val="00F73FDB"/>
    <w:rsid w:val="00F75106"/>
    <w:rsid w:val="00F80823"/>
    <w:rsid w:val="00F80D63"/>
    <w:rsid w:val="00F819B9"/>
    <w:rsid w:val="00F86EAB"/>
    <w:rsid w:val="00F86EC1"/>
    <w:rsid w:val="00F871D4"/>
    <w:rsid w:val="00F908EE"/>
    <w:rsid w:val="00F90A5C"/>
    <w:rsid w:val="00F916C9"/>
    <w:rsid w:val="00F92D4C"/>
    <w:rsid w:val="00F9484F"/>
    <w:rsid w:val="00F973B5"/>
    <w:rsid w:val="00FA1896"/>
    <w:rsid w:val="00FA27DB"/>
    <w:rsid w:val="00FA4D54"/>
    <w:rsid w:val="00FA669F"/>
    <w:rsid w:val="00FA6DD0"/>
    <w:rsid w:val="00FB0ADF"/>
    <w:rsid w:val="00FB7773"/>
    <w:rsid w:val="00FC0301"/>
    <w:rsid w:val="00FC43AF"/>
    <w:rsid w:val="00FD1B41"/>
    <w:rsid w:val="00FE219A"/>
    <w:rsid w:val="00FE3FB1"/>
    <w:rsid w:val="00FE43A0"/>
    <w:rsid w:val="00FE5398"/>
    <w:rsid w:val="00FE58B5"/>
    <w:rsid w:val="00FE6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04B"/>
    <w:pPr>
      <w:spacing w:before="240" w:after="440" w:line="480" w:lineRule="auto"/>
      <w:jc w:val="both"/>
    </w:pPr>
    <w:rPr>
      <w:rFonts w:ascii="Calibri" w:hAnsi="Calibri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204B"/>
    <w:pPr>
      <w:spacing w:before="720" w:after="240"/>
      <w:contextualSpacing/>
      <w:outlineLvl w:val="0"/>
    </w:pPr>
    <w:rPr>
      <w:rFonts w:asciiTheme="minorHAnsi" w:hAnsiTheme="minorHAnsi" w:cstheme="min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40CB"/>
    <w:pPr>
      <w:keepNext/>
      <w:keepLines/>
      <w:spacing w:before="40" w:after="0" w:line="360" w:lineRule="auto"/>
      <w:outlineLvl w:val="1"/>
    </w:pPr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6D7849"/>
    <w:pPr>
      <w:spacing w:before="200" w:after="0" w:line="360" w:lineRule="auto"/>
      <w:outlineLvl w:val="2"/>
    </w:pPr>
    <w:rPr>
      <w:rFonts w:asciiTheme="minorHAnsi" w:hAnsiTheme="minorHAnsi" w:cstheme="minorBidi"/>
      <w:bCs/>
      <w:i/>
      <w:lang w:val="nl-NL"/>
    </w:rPr>
  </w:style>
  <w:style w:type="paragraph" w:styleId="Heading4">
    <w:name w:val="heading 4"/>
    <w:basedOn w:val="Normal"/>
    <w:next w:val="Normal"/>
    <w:link w:val="Heading4Char"/>
    <w:autoRedefine/>
    <w:uiPriority w:val="9"/>
    <w:qFormat/>
    <w:rsid w:val="002D142D"/>
    <w:pPr>
      <w:spacing w:before="200" w:after="0"/>
      <w:outlineLvl w:val="3"/>
    </w:pPr>
    <w:rPr>
      <w:rFonts w:asciiTheme="majorHAnsi" w:hAnsiTheme="majorHAnsi" w:cstheme="minorBidi"/>
      <w:b/>
      <w:bCs/>
      <w:i/>
      <w:iCs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8204B"/>
    <w:rPr>
      <w:b/>
      <w:bCs/>
      <w:sz w:val="28"/>
      <w:szCs w:val="28"/>
    </w:rPr>
  </w:style>
  <w:style w:type="character" w:customStyle="1" w:styleId="Heading4Char">
    <w:name w:val="Heading 4 Char"/>
    <w:link w:val="Heading4"/>
    <w:uiPriority w:val="9"/>
    <w:rsid w:val="002D142D"/>
    <w:rPr>
      <w:rFonts w:asciiTheme="majorHAnsi" w:hAnsiTheme="majorHAnsi"/>
      <w:b/>
      <w:bCs/>
      <w:i/>
      <w:iCs/>
      <w:sz w:val="22"/>
      <w:szCs w:val="22"/>
      <w:lang w:val="nl-NL"/>
    </w:rPr>
  </w:style>
  <w:style w:type="character" w:customStyle="1" w:styleId="Heading3Char">
    <w:name w:val="Heading 3 Char"/>
    <w:link w:val="Heading3"/>
    <w:uiPriority w:val="9"/>
    <w:rsid w:val="006D7849"/>
    <w:rPr>
      <w:bCs/>
      <w:i/>
      <w:sz w:val="22"/>
      <w:szCs w:val="22"/>
      <w:lang w:val="nl-NL"/>
    </w:rPr>
  </w:style>
  <w:style w:type="paragraph" w:styleId="Title">
    <w:name w:val="Title"/>
    <w:basedOn w:val="Normal"/>
    <w:next w:val="Normal"/>
    <w:link w:val="TitleChar"/>
    <w:uiPriority w:val="10"/>
    <w:qFormat/>
    <w:rsid w:val="00441FDB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1FDB"/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paragraph" w:styleId="NoSpacing">
    <w:name w:val="No Spacing"/>
    <w:uiPriority w:val="1"/>
    <w:qFormat/>
    <w:rsid w:val="00441FDB"/>
    <w:pPr>
      <w:jc w:val="both"/>
    </w:pPr>
    <w:rPr>
      <w:rFonts w:ascii="Calibri" w:hAnsi="Calibri" w:cs="Times New Roman"/>
      <w:sz w:val="22"/>
      <w:szCs w:val="22"/>
    </w:rPr>
  </w:style>
  <w:style w:type="character" w:styleId="SubtleReference">
    <w:name w:val="Subtle Reference"/>
    <w:basedOn w:val="DefaultParagraphFont"/>
    <w:uiPriority w:val="31"/>
    <w:qFormat/>
    <w:rsid w:val="00441FDB"/>
    <w:rPr>
      <w:rFonts w:asciiTheme="minorHAnsi" w:hAnsiTheme="minorHAnsi"/>
      <w:b w:val="0"/>
      <w:i/>
      <w:caps w:val="0"/>
      <w:smallCaps/>
      <w:color w:val="000000" w:themeColor="text1"/>
      <w:sz w:val="20"/>
    </w:rPr>
  </w:style>
  <w:style w:type="character" w:styleId="Hyperlink">
    <w:name w:val="Hyperlink"/>
    <w:basedOn w:val="DefaultParagraphFont"/>
    <w:uiPriority w:val="99"/>
    <w:unhideWhenUsed/>
    <w:rsid w:val="00441FDB"/>
    <w:rPr>
      <w:color w:val="5F5F5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B40CB"/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93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8EB"/>
    <w:rPr>
      <w:rFonts w:ascii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3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8EB"/>
    <w:rPr>
      <w:rFonts w:ascii="Calibri" w:hAnsi="Calibri" w:cs="Times New Roman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7938EB"/>
  </w:style>
  <w:style w:type="paragraph" w:styleId="BalloonText">
    <w:name w:val="Balloon Text"/>
    <w:basedOn w:val="Normal"/>
    <w:link w:val="BalloonTextChar"/>
    <w:uiPriority w:val="99"/>
    <w:semiHidden/>
    <w:unhideWhenUsed/>
    <w:rsid w:val="003E6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01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B32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32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32AE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32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32AE"/>
    <w:rPr>
      <w:rFonts w:ascii="Calibri" w:hAnsi="Calibri" w:cs="Times New Roman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935C10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35C10"/>
    <w:rPr>
      <w:rFonts w:ascii="Calibri" w:hAnsi="Calibri" w:cs="Times New Roman"/>
    </w:rPr>
  </w:style>
  <w:style w:type="character" w:styleId="FootnoteReference">
    <w:name w:val="footnote reference"/>
    <w:basedOn w:val="DefaultParagraphFont"/>
    <w:uiPriority w:val="99"/>
    <w:unhideWhenUsed/>
    <w:rsid w:val="00935C10"/>
    <w:rPr>
      <w:vertAlign w:val="superscript"/>
    </w:rPr>
  </w:style>
  <w:style w:type="paragraph" w:styleId="Revision">
    <w:name w:val="Revision"/>
    <w:hidden/>
    <w:uiPriority w:val="99"/>
    <w:semiHidden/>
    <w:rsid w:val="00F6146C"/>
    <w:rPr>
      <w:rFonts w:ascii="Calibri" w:hAnsi="Calibri" w:cs="Times New Roman"/>
      <w:sz w:val="22"/>
      <w:szCs w:val="22"/>
    </w:rPr>
  </w:style>
  <w:style w:type="table" w:styleId="TableGrid">
    <w:name w:val="Table Grid"/>
    <w:basedOn w:val="TableNormal"/>
    <w:uiPriority w:val="39"/>
    <w:rsid w:val="00AE49B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04B"/>
    <w:pPr>
      <w:spacing w:before="240" w:after="440" w:line="480" w:lineRule="auto"/>
      <w:jc w:val="both"/>
    </w:pPr>
    <w:rPr>
      <w:rFonts w:ascii="Calibri" w:hAnsi="Calibri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204B"/>
    <w:pPr>
      <w:spacing w:before="720" w:after="240"/>
      <w:contextualSpacing/>
      <w:outlineLvl w:val="0"/>
    </w:pPr>
    <w:rPr>
      <w:rFonts w:asciiTheme="minorHAnsi" w:hAnsiTheme="minorHAnsi" w:cstheme="min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40CB"/>
    <w:pPr>
      <w:keepNext/>
      <w:keepLines/>
      <w:spacing w:before="40" w:after="0" w:line="360" w:lineRule="auto"/>
      <w:outlineLvl w:val="1"/>
    </w:pPr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6D7849"/>
    <w:pPr>
      <w:spacing w:before="200" w:after="0" w:line="360" w:lineRule="auto"/>
      <w:outlineLvl w:val="2"/>
    </w:pPr>
    <w:rPr>
      <w:rFonts w:asciiTheme="minorHAnsi" w:hAnsiTheme="minorHAnsi" w:cstheme="minorBidi"/>
      <w:bCs/>
      <w:i/>
      <w:lang w:val="nl-NL"/>
    </w:rPr>
  </w:style>
  <w:style w:type="paragraph" w:styleId="Heading4">
    <w:name w:val="heading 4"/>
    <w:basedOn w:val="Normal"/>
    <w:next w:val="Normal"/>
    <w:link w:val="Heading4Char"/>
    <w:autoRedefine/>
    <w:uiPriority w:val="9"/>
    <w:qFormat/>
    <w:rsid w:val="002D142D"/>
    <w:pPr>
      <w:spacing w:before="200" w:after="0"/>
      <w:outlineLvl w:val="3"/>
    </w:pPr>
    <w:rPr>
      <w:rFonts w:asciiTheme="majorHAnsi" w:hAnsiTheme="majorHAnsi" w:cstheme="minorBidi"/>
      <w:b/>
      <w:bCs/>
      <w:i/>
      <w:iCs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8204B"/>
    <w:rPr>
      <w:b/>
      <w:bCs/>
      <w:sz w:val="28"/>
      <w:szCs w:val="28"/>
    </w:rPr>
  </w:style>
  <w:style w:type="character" w:customStyle="1" w:styleId="Heading4Char">
    <w:name w:val="Heading 4 Char"/>
    <w:link w:val="Heading4"/>
    <w:uiPriority w:val="9"/>
    <w:rsid w:val="002D142D"/>
    <w:rPr>
      <w:rFonts w:asciiTheme="majorHAnsi" w:hAnsiTheme="majorHAnsi"/>
      <w:b/>
      <w:bCs/>
      <w:i/>
      <w:iCs/>
      <w:sz w:val="22"/>
      <w:szCs w:val="22"/>
      <w:lang w:val="nl-NL"/>
    </w:rPr>
  </w:style>
  <w:style w:type="character" w:customStyle="1" w:styleId="Heading3Char">
    <w:name w:val="Heading 3 Char"/>
    <w:link w:val="Heading3"/>
    <w:uiPriority w:val="9"/>
    <w:rsid w:val="006D7849"/>
    <w:rPr>
      <w:bCs/>
      <w:i/>
      <w:sz w:val="22"/>
      <w:szCs w:val="22"/>
      <w:lang w:val="nl-NL"/>
    </w:rPr>
  </w:style>
  <w:style w:type="paragraph" w:styleId="Title">
    <w:name w:val="Title"/>
    <w:basedOn w:val="Normal"/>
    <w:next w:val="Normal"/>
    <w:link w:val="TitleChar"/>
    <w:uiPriority w:val="10"/>
    <w:qFormat/>
    <w:rsid w:val="00441FDB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1FDB"/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paragraph" w:styleId="NoSpacing">
    <w:name w:val="No Spacing"/>
    <w:uiPriority w:val="1"/>
    <w:qFormat/>
    <w:rsid w:val="00441FDB"/>
    <w:pPr>
      <w:jc w:val="both"/>
    </w:pPr>
    <w:rPr>
      <w:rFonts w:ascii="Calibri" w:hAnsi="Calibri" w:cs="Times New Roman"/>
      <w:sz w:val="22"/>
      <w:szCs w:val="22"/>
    </w:rPr>
  </w:style>
  <w:style w:type="character" w:styleId="SubtleReference">
    <w:name w:val="Subtle Reference"/>
    <w:basedOn w:val="DefaultParagraphFont"/>
    <w:uiPriority w:val="31"/>
    <w:qFormat/>
    <w:rsid w:val="00441FDB"/>
    <w:rPr>
      <w:rFonts w:asciiTheme="minorHAnsi" w:hAnsiTheme="minorHAnsi"/>
      <w:b w:val="0"/>
      <w:i/>
      <w:caps w:val="0"/>
      <w:smallCaps/>
      <w:color w:val="000000" w:themeColor="text1"/>
      <w:sz w:val="20"/>
    </w:rPr>
  </w:style>
  <w:style w:type="character" w:styleId="Hyperlink">
    <w:name w:val="Hyperlink"/>
    <w:basedOn w:val="DefaultParagraphFont"/>
    <w:uiPriority w:val="99"/>
    <w:unhideWhenUsed/>
    <w:rsid w:val="00441FDB"/>
    <w:rPr>
      <w:color w:val="5F5F5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B40CB"/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93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8EB"/>
    <w:rPr>
      <w:rFonts w:ascii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3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8EB"/>
    <w:rPr>
      <w:rFonts w:ascii="Calibri" w:hAnsi="Calibri" w:cs="Times New Roman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7938EB"/>
  </w:style>
  <w:style w:type="paragraph" w:styleId="BalloonText">
    <w:name w:val="Balloon Text"/>
    <w:basedOn w:val="Normal"/>
    <w:link w:val="BalloonTextChar"/>
    <w:uiPriority w:val="99"/>
    <w:semiHidden/>
    <w:unhideWhenUsed/>
    <w:rsid w:val="003E6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01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B32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32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32AE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32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32AE"/>
    <w:rPr>
      <w:rFonts w:ascii="Calibri" w:hAnsi="Calibri" w:cs="Times New Roman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935C10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35C10"/>
    <w:rPr>
      <w:rFonts w:ascii="Calibri" w:hAnsi="Calibri" w:cs="Times New Roman"/>
    </w:rPr>
  </w:style>
  <w:style w:type="character" w:styleId="FootnoteReference">
    <w:name w:val="footnote reference"/>
    <w:basedOn w:val="DefaultParagraphFont"/>
    <w:uiPriority w:val="99"/>
    <w:unhideWhenUsed/>
    <w:rsid w:val="00935C10"/>
    <w:rPr>
      <w:vertAlign w:val="superscript"/>
    </w:rPr>
  </w:style>
  <w:style w:type="paragraph" w:styleId="Revision">
    <w:name w:val="Revision"/>
    <w:hidden/>
    <w:uiPriority w:val="99"/>
    <w:semiHidden/>
    <w:rsid w:val="00F6146C"/>
    <w:rPr>
      <w:rFonts w:ascii="Calibri" w:hAnsi="Calibri" w:cs="Times New Roman"/>
      <w:sz w:val="22"/>
      <w:szCs w:val="22"/>
    </w:rPr>
  </w:style>
  <w:style w:type="table" w:styleId="TableGrid">
    <w:name w:val="Table Grid"/>
    <w:basedOn w:val="TableNormal"/>
    <w:uiPriority w:val="39"/>
    <w:rsid w:val="00AE49B2"/>
    <w:tblPr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E905F-09DD-4DD7-AC15-5BBDDC6B4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1103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7382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Sjors Klompmaker</dc:creator>
  <cp:lastModifiedBy>0013926</cp:lastModifiedBy>
  <cp:revision>3</cp:revision>
  <cp:lastPrinted>2017-02-17T11:37:00Z</cp:lastPrinted>
  <dcterms:created xsi:type="dcterms:W3CDTF">2017-11-02T07:31:00Z</dcterms:created>
  <dcterms:modified xsi:type="dcterms:W3CDTF">2018-02-23T09:14:00Z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66066b43-7e5f-3e7a-99dd-8b66202f3e68</vt:lpwstr>
  </property>
  <property fmtid="{D5CDD505-2E9C-101B-9397-08002B2CF9AE}" pid="4" name="Mendeley Citation Style_1">
    <vt:lpwstr>http://www.zotero.org/styles/american-medical-association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Harvard - Cite Them Right 9th edition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7th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