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AF1" w:rsidRPr="00DE3403" w:rsidRDefault="00C40AF1" w:rsidP="00C40AF1">
      <w:pPr>
        <w:spacing w:line="480" w:lineRule="auto"/>
        <w:rPr>
          <w:b/>
          <w:color w:val="000000" w:themeColor="text1"/>
          <w:sz w:val="28"/>
          <w:szCs w:val="28"/>
          <w:lang w:val="en-US"/>
        </w:rPr>
      </w:pPr>
      <w:bookmarkStart w:id="0" w:name="_GoBack"/>
      <w:bookmarkEnd w:id="0"/>
      <w:r w:rsidRPr="00DE3403">
        <w:rPr>
          <w:b/>
          <w:color w:val="000000" w:themeColor="text1"/>
          <w:sz w:val="28"/>
          <w:szCs w:val="28"/>
          <w:lang w:val="en-US"/>
        </w:rPr>
        <w:t>Supplementary material</w:t>
      </w:r>
    </w:p>
    <w:p w:rsidR="00C40AF1" w:rsidRDefault="00C40AF1" w:rsidP="00C40AF1">
      <w:pPr>
        <w:spacing w:line="480" w:lineRule="auto"/>
        <w:rPr>
          <w:b/>
          <w:color w:val="000000" w:themeColor="text1"/>
          <w:sz w:val="24"/>
          <w:szCs w:val="28"/>
          <w:lang w:val="en-US"/>
        </w:rPr>
      </w:pPr>
      <w:r w:rsidRPr="00DE3403">
        <w:rPr>
          <w:b/>
          <w:color w:val="000000" w:themeColor="text1"/>
          <w:sz w:val="24"/>
          <w:szCs w:val="28"/>
          <w:lang w:val="en-US"/>
        </w:rPr>
        <w:t>List of authors</w:t>
      </w:r>
    </w:p>
    <w:p w:rsidR="00C40AF1" w:rsidRPr="0042369E" w:rsidRDefault="00C40AF1" w:rsidP="00C40AF1">
      <w:pPr>
        <w:spacing w:line="480" w:lineRule="auto"/>
        <w:rPr>
          <w:lang w:val="en-US"/>
        </w:rPr>
      </w:pPr>
      <w:r w:rsidRPr="0042369E">
        <w:rPr>
          <w:lang w:val="en-US"/>
        </w:rPr>
        <w:t xml:space="preserve">Alexander B.J. </w:t>
      </w:r>
      <w:proofErr w:type="spellStart"/>
      <w:r w:rsidRPr="0042369E">
        <w:rPr>
          <w:lang w:val="en-US"/>
        </w:rPr>
        <w:t>Borgstein</w:t>
      </w:r>
      <w:proofErr w:type="spellEnd"/>
      <w:r w:rsidRPr="0042369E">
        <w:rPr>
          <w:lang w:val="en-US"/>
        </w:rPr>
        <w:t>, MD</w:t>
      </w:r>
      <w:r w:rsidRPr="0042369E">
        <w:rPr>
          <w:vertAlign w:val="superscript"/>
          <w:lang w:val="en-US"/>
        </w:rPr>
        <w:t>1*</w:t>
      </w:r>
      <w:r w:rsidRPr="0042369E">
        <w:rPr>
          <w:lang w:val="en-US"/>
        </w:rPr>
        <w:t xml:space="preserve">, Stefanie </w:t>
      </w:r>
      <w:r>
        <w:rPr>
          <w:lang w:val="en-US"/>
        </w:rPr>
        <w:t>Brunner, MD</w:t>
      </w:r>
      <w:r>
        <w:rPr>
          <w:vertAlign w:val="superscript"/>
          <w:lang w:val="en-US"/>
        </w:rPr>
        <w:t>2*</w:t>
      </w:r>
      <w:r>
        <w:rPr>
          <w:lang w:val="en-US"/>
        </w:rPr>
        <w:t>,</w:t>
      </w:r>
      <w:r w:rsidRPr="002D3019">
        <w:rPr>
          <w:lang w:val="en-US"/>
        </w:rPr>
        <w:t xml:space="preserve"> </w:t>
      </w:r>
      <w:r>
        <w:rPr>
          <w:lang w:val="en-US"/>
        </w:rPr>
        <w:t xml:space="preserve">Masaru </w:t>
      </w:r>
      <w:proofErr w:type="spellStart"/>
      <w:r>
        <w:rPr>
          <w:lang w:val="en-US"/>
        </w:rPr>
        <w:t>Hayami</w:t>
      </w:r>
      <w:proofErr w:type="spellEnd"/>
      <w:r>
        <w:rPr>
          <w:lang w:val="en-US"/>
        </w:rPr>
        <w:t>, MD, PhD</w:t>
      </w:r>
      <w:r>
        <w:rPr>
          <w:vertAlign w:val="superscript"/>
          <w:lang w:val="en-US"/>
        </w:rPr>
        <w:t>3</w:t>
      </w:r>
      <w:r>
        <w:rPr>
          <w:lang w:val="en-US"/>
        </w:rPr>
        <w:t>, Johnny Moons, MSc</w:t>
      </w:r>
      <w:r>
        <w:rPr>
          <w:vertAlign w:val="superscript"/>
          <w:lang w:val="en-US"/>
        </w:rPr>
        <w:t>4</w:t>
      </w:r>
      <w:r>
        <w:rPr>
          <w:lang w:val="en-US"/>
        </w:rPr>
        <w:t xml:space="preserve">, </w:t>
      </w:r>
      <w:r w:rsidRPr="00825E53">
        <w:rPr>
          <w:lang w:val="en-US"/>
        </w:rPr>
        <w:t>H</w:t>
      </w:r>
      <w:r>
        <w:rPr>
          <w:lang w:val="en-US"/>
        </w:rPr>
        <w:t>ans</w:t>
      </w:r>
      <w:r w:rsidRPr="00825E53">
        <w:rPr>
          <w:lang w:val="en-US"/>
        </w:rPr>
        <w:t xml:space="preserve"> Fuchs, MD, PhD</w:t>
      </w:r>
      <w:r w:rsidRPr="00825E53">
        <w:rPr>
          <w:vertAlign w:val="superscript"/>
          <w:lang w:val="en-US"/>
        </w:rPr>
        <w:t>2</w:t>
      </w:r>
      <w:r w:rsidRPr="00825E53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Wietse</w:t>
      </w:r>
      <w:proofErr w:type="spellEnd"/>
      <w:r>
        <w:rPr>
          <w:lang w:val="en-US"/>
        </w:rPr>
        <w:t xml:space="preserve"> J. </w:t>
      </w:r>
      <w:proofErr w:type="spellStart"/>
      <w:r>
        <w:rPr>
          <w:lang w:val="en-US"/>
        </w:rPr>
        <w:t>Eshuis</w:t>
      </w:r>
      <w:proofErr w:type="spellEnd"/>
      <w:r>
        <w:rPr>
          <w:lang w:val="en-US"/>
        </w:rPr>
        <w:t>, MD, PhD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, </w:t>
      </w:r>
      <w:r w:rsidRPr="00337ABB">
        <w:rPr>
          <w:lang w:val="en-US"/>
        </w:rPr>
        <w:t>S</w:t>
      </w:r>
      <w:r>
        <w:rPr>
          <w:lang w:val="en-US"/>
        </w:rPr>
        <w:t xml:space="preserve">uzanne </w:t>
      </w:r>
      <w:r w:rsidRPr="00337ABB">
        <w:rPr>
          <w:lang w:val="en-US"/>
        </w:rPr>
        <w:t xml:space="preserve">S. </w:t>
      </w:r>
      <w:proofErr w:type="spellStart"/>
      <w:r w:rsidRPr="00337ABB">
        <w:rPr>
          <w:lang w:val="en-US"/>
        </w:rPr>
        <w:t>Gisbertz</w:t>
      </w:r>
      <w:proofErr w:type="spellEnd"/>
      <w:r w:rsidRPr="00337ABB">
        <w:rPr>
          <w:lang w:val="en-US"/>
        </w:rPr>
        <w:t>, MD, PhD</w:t>
      </w:r>
      <w:r w:rsidRPr="00337ABB">
        <w:rPr>
          <w:vertAlign w:val="superscript"/>
          <w:lang w:val="en-US"/>
        </w:rPr>
        <w:t>1</w:t>
      </w:r>
      <w:r w:rsidRPr="00337ABB">
        <w:rPr>
          <w:lang w:val="en-US"/>
        </w:rPr>
        <w:t>,</w:t>
      </w:r>
      <w:r>
        <w:rPr>
          <w:lang w:val="en-US"/>
        </w:rPr>
        <w:t xml:space="preserve"> Christiane J. </w:t>
      </w:r>
      <w:proofErr w:type="spellStart"/>
      <w:r>
        <w:rPr>
          <w:lang w:val="en-US"/>
        </w:rPr>
        <w:t>Bruns</w:t>
      </w:r>
      <w:proofErr w:type="spellEnd"/>
      <w:r>
        <w:rPr>
          <w:lang w:val="en-US"/>
        </w:rPr>
        <w:t>, MD, PhD</w:t>
      </w:r>
      <w:r>
        <w:rPr>
          <w:vertAlign w:val="superscript"/>
          <w:lang w:val="en-US"/>
        </w:rPr>
        <w:t>2</w:t>
      </w:r>
      <w:r>
        <w:rPr>
          <w:lang w:val="en-US"/>
        </w:rPr>
        <w:t xml:space="preserve">, Philippe </w:t>
      </w:r>
      <w:proofErr w:type="spellStart"/>
      <w:r>
        <w:rPr>
          <w:lang w:val="en-US"/>
        </w:rPr>
        <w:t>Nafteux</w:t>
      </w:r>
      <w:proofErr w:type="spellEnd"/>
      <w:r>
        <w:rPr>
          <w:lang w:val="en-US"/>
        </w:rPr>
        <w:t>, MD, PhD</w:t>
      </w:r>
      <w:r>
        <w:rPr>
          <w:vertAlign w:val="superscript"/>
          <w:lang w:val="en-US"/>
        </w:rPr>
        <w:t>4</w:t>
      </w:r>
      <w:r>
        <w:rPr>
          <w:lang w:val="en-US"/>
        </w:rPr>
        <w:t xml:space="preserve">, </w:t>
      </w:r>
      <w:r w:rsidRPr="00337ABB">
        <w:rPr>
          <w:lang w:val="en-US"/>
        </w:rPr>
        <w:t>M</w:t>
      </w:r>
      <w:r>
        <w:rPr>
          <w:lang w:val="en-US"/>
        </w:rPr>
        <w:t>agnus</w:t>
      </w:r>
      <w:r w:rsidRPr="00337ABB">
        <w:rPr>
          <w:lang w:val="en-US"/>
        </w:rPr>
        <w:t xml:space="preserve"> Nilsson, MD, PhD</w:t>
      </w:r>
      <w:r>
        <w:rPr>
          <w:vertAlign w:val="superscript"/>
          <w:lang w:val="en-US"/>
        </w:rPr>
        <w:t>3</w:t>
      </w:r>
      <w:r w:rsidRPr="00337ABB">
        <w:rPr>
          <w:lang w:val="en-US"/>
        </w:rPr>
        <w:t>, W</w:t>
      </w:r>
      <w:r>
        <w:rPr>
          <w:lang w:val="en-US"/>
        </w:rPr>
        <w:t>olfgang</w:t>
      </w:r>
      <w:r w:rsidRPr="00337ABB">
        <w:rPr>
          <w:lang w:val="en-US"/>
        </w:rPr>
        <w:t xml:space="preserve"> </w:t>
      </w:r>
      <w:proofErr w:type="spellStart"/>
      <w:r w:rsidRPr="00337ABB">
        <w:rPr>
          <w:lang w:val="en-US"/>
        </w:rPr>
        <w:t>Schröder</w:t>
      </w:r>
      <w:proofErr w:type="spellEnd"/>
      <w:r w:rsidRPr="00337ABB">
        <w:rPr>
          <w:lang w:val="en-US"/>
        </w:rPr>
        <w:t>, MD, PhD</w:t>
      </w:r>
      <w:r w:rsidRPr="00337ABB">
        <w:rPr>
          <w:vertAlign w:val="superscript"/>
          <w:lang w:val="en-US"/>
        </w:rPr>
        <w:t>2</w:t>
      </w:r>
      <w:r>
        <w:rPr>
          <w:vertAlign w:val="superscript"/>
          <w:lang w:val="en-US"/>
        </w:rPr>
        <w:t>#</w:t>
      </w:r>
      <w:r w:rsidRPr="00337ABB">
        <w:rPr>
          <w:lang w:val="en-US"/>
        </w:rPr>
        <w:t>, M</w:t>
      </w:r>
      <w:r>
        <w:rPr>
          <w:lang w:val="en-US"/>
        </w:rPr>
        <w:t xml:space="preserve">ark </w:t>
      </w:r>
      <w:r w:rsidRPr="00337ABB">
        <w:rPr>
          <w:lang w:val="en-US"/>
        </w:rPr>
        <w:t xml:space="preserve">I. van Berge </w:t>
      </w:r>
      <w:proofErr w:type="spellStart"/>
      <w:r w:rsidRPr="00337ABB">
        <w:rPr>
          <w:lang w:val="en-US"/>
        </w:rPr>
        <w:t>Henegouwen</w:t>
      </w:r>
      <w:proofErr w:type="spellEnd"/>
      <w:r w:rsidRPr="00337ABB">
        <w:rPr>
          <w:lang w:val="en-US"/>
        </w:rPr>
        <w:t>, MD, PhD</w:t>
      </w:r>
      <w:r w:rsidRPr="00337ABB">
        <w:rPr>
          <w:vertAlign w:val="superscript"/>
          <w:lang w:val="en-US"/>
        </w:rPr>
        <w:t>1#</w:t>
      </w:r>
    </w:p>
    <w:p w:rsidR="00C40AF1" w:rsidRPr="00337ABB" w:rsidRDefault="00C40AF1" w:rsidP="00C40AF1">
      <w:pPr>
        <w:spacing w:line="480" w:lineRule="auto"/>
        <w:rPr>
          <w:lang w:val="en-US"/>
        </w:rPr>
      </w:pPr>
    </w:p>
    <w:p w:rsidR="00C40AF1" w:rsidRPr="00857224" w:rsidRDefault="00C40AF1" w:rsidP="00C40AF1">
      <w:pPr>
        <w:spacing w:line="480" w:lineRule="auto"/>
        <w:rPr>
          <w:lang w:val="en-US"/>
        </w:rPr>
      </w:pPr>
      <w:r>
        <w:rPr>
          <w:vertAlign w:val="superscript"/>
          <w:lang w:val="en-US"/>
        </w:rPr>
        <w:t>*</w:t>
      </w:r>
      <w:r>
        <w:rPr>
          <w:lang w:val="en-US"/>
        </w:rPr>
        <w:t xml:space="preserve"> Shared first authorship; these authors contributed equally to this article</w:t>
      </w:r>
    </w:p>
    <w:p w:rsidR="00C40AF1" w:rsidRPr="00857224" w:rsidRDefault="00C40AF1" w:rsidP="00C40AF1">
      <w:pPr>
        <w:spacing w:line="480" w:lineRule="auto"/>
        <w:rPr>
          <w:lang w:val="en-US"/>
        </w:rPr>
      </w:pPr>
      <w:r w:rsidRPr="00857224">
        <w:rPr>
          <w:vertAlign w:val="superscript"/>
          <w:lang w:val="en-US"/>
        </w:rPr>
        <w:t xml:space="preserve"># </w:t>
      </w:r>
      <w:r w:rsidRPr="00857224">
        <w:rPr>
          <w:lang w:val="en-US"/>
        </w:rPr>
        <w:t>Shared last authorship; these authors contributed equally to this article</w:t>
      </w:r>
    </w:p>
    <w:p w:rsidR="00C40AF1" w:rsidRDefault="00C40AF1" w:rsidP="00C40AF1">
      <w:pPr>
        <w:spacing w:line="360" w:lineRule="auto"/>
        <w:rPr>
          <w:lang w:val="en-US"/>
        </w:rPr>
      </w:pPr>
    </w:p>
    <w:p w:rsidR="00C40AF1" w:rsidRPr="00C40AF1" w:rsidRDefault="00C40AF1" w:rsidP="00C40AF1">
      <w:pPr>
        <w:spacing w:line="480" w:lineRule="auto"/>
        <w:rPr>
          <w:b/>
          <w:color w:val="000000" w:themeColor="text1"/>
          <w:sz w:val="24"/>
          <w:szCs w:val="28"/>
          <w:lang w:val="en-US"/>
        </w:rPr>
      </w:pPr>
      <w:r>
        <w:rPr>
          <w:b/>
          <w:color w:val="000000" w:themeColor="text1"/>
          <w:sz w:val="24"/>
          <w:szCs w:val="28"/>
          <w:lang w:val="en-US"/>
        </w:rPr>
        <w:t>Affiliations</w:t>
      </w:r>
    </w:p>
    <w:p w:rsidR="00C40AF1" w:rsidRDefault="00C40AF1" w:rsidP="00C40AF1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 w:rsidRPr="00337ABB">
        <w:rPr>
          <w:lang w:val="en-US"/>
        </w:rPr>
        <w:t>Amsterdam UMC, University of Amsterdam, Department of Surgery, Cancer Center Amsterdam, the Netherlands</w:t>
      </w:r>
    </w:p>
    <w:p w:rsidR="00C40AF1" w:rsidRDefault="00C40AF1" w:rsidP="00C40AF1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 w:rsidRPr="000E4CA9">
        <w:rPr>
          <w:lang w:val="en-US"/>
        </w:rPr>
        <w:t>Dep</w:t>
      </w:r>
      <w:r>
        <w:rPr>
          <w:lang w:val="en-US"/>
        </w:rPr>
        <w:t>artment</w:t>
      </w:r>
      <w:r w:rsidRPr="000E4CA9">
        <w:rPr>
          <w:lang w:val="en-US"/>
        </w:rPr>
        <w:t xml:space="preserve"> of General, Visceral, Cancer and Transplantation Surgery, University Hospital of Cologne, Cologne, Germany</w:t>
      </w:r>
    </w:p>
    <w:p w:rsidR="00C40AF1" w:rsidRPr="00A8205B" w:rsidRDefault="00C40AF1" w:rsidP="00C40AF1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 w:rsidRPr="000E4CA9">
        <w:rPr>
          <w:lang w:val="en-US"/>
        </w:rPr>
        <w:t>D</w:t>
      </w:r>
      <w:r>
        <w:rPr>
          <w:lang w:val="en-US"/>
        </w:rPr>
        <w:t>ivision</w:t>
      </w:r>
      <w:r w:rsidRPr="000E4CA9">
        <w:rPr>
          <w:lang w:val="en-US"/>
        </w:rPr>
        <w:t xml:space="preserve"> of Surgery, </w:t>
      </w:r>
      <w:r>
        <w:rPr>
          <w:lang w:val="en-US"/>
        </w:rPr>
        <w:t xml:space="preserve">Department of Clinical Science, Intervention and Technology (CLINTEC), </w:t>
      </w:r>
      <w:proofErr w:type="spellStart"/>
      <w:r>
        <w:rPr>
          <w:lang w:val="en-US"/>
        </w:rPr>
        <w:t>Karolinskja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Institutet</w:t>
      </w:r>
      <w:proofErr w:type="spellEnd"/>
      <w:r>
        <w:rPr>
          <w:lang w:val="en-US"/>
        </w:rPr>
        <w:t xml:space="preserve"> and Department of Upper Abdominal Diseases, </w:t>
      </w:r>
      <w:r w:rsidRPr="000E4CA9">
        <w:rPr>
          <w:lang w:val="en-US"/>
        </w:rPr>
        <w:t xml:space="preserve">Karolinska University </w:t>
      </w:r>
      <w:r>
        <w:rPr>
          <w:lang w:val="en-US"/>
        </w:rPr>
        <w:t>Hospital</w:t>
      </w:r>
      <w:r w:rsidRPr="000E4CA9">
        <w:rPr>
          <w:lang w:val="en-US"/>
        </w:rPr>
        <w:t>, Stockholm, Sweden</w:t>
      </w:r>
    </w:p>
    <w:p w:rsidR="00C40AF1" w:rsidRPr="00337ABB" w:rsidRDefault="00C40AF1" w:rsidP="00C40AF1">
      <w:pPr>
        <w:pStyle w:val="Lijstalinea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Department </w:t>
      </w:r>
      <w:r w:rsidRPr="000E4CA9">
        <w:rPr>
          <w:lang w:val="nl-NL"/>
        </w:rPr>
        <w:t xml:space="preserve">of </w:t>
      </w:r>
      <w:proofErr w:type="spellStart"/>
      <w:r w:rsidRPr="000E4CA9">
        <w:rPr>
          <w:lang w:val="nl-NL"/>
        </w:rPr>
        <w:t>Surgery</w:t>
      </w:r>
      <w:proofErr w:type="spellEnd"/>
      <w:r w:rsidRPr="000E4CA9">
        <w:rPr>
          <w:lang w:val="nl-NL"/>
        </w:rPr>
        <w:t xml:space="preserve"> Universitair Ziekenhuis Leuven, Leuven, Belgium</w:t>
      </w:r>
    </w:p>
    <w:p w:rsidR="00C40AF1" w:rsidRPr="00DE3403" w:rsidRDefault="00C40AF1" w:rsidP="00C40AF1">
      <w:pPr>
        <w:spacing w:line="480" w:lineRule="auto"/>
        <w:rPr>
          <w:b/>
          <w:color w:val="000000" w:themeColor="text1"/>
          <w:sz w:val="24"/>
          <w:szCs w:val="28"/>
          <w:lang w:val="en-US"/>
        </w:rPr>
      </w:pPr>
    </w:p>
    <w:p w:rsidR="002524D5" w:rsidRDefault="009A303B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FD412F" w:rsidRDefault="00FD412F"/>
    <w:p w:rsidR="00AC415A" w:rsidRPr="004534F3" w:rsidRDefault="00AC415A" w:rsidP="00AC415A">
      <w:pPr>
        <w:spacing w:line="480" w:lineRule="auto"/>
      </w:pPr>
      <w:r>
        <w:rPr>
          <w:b/>
        </w:rPr>
        <w:lastRenderedPageBreak/>
        <w:t xml:space="preserve">Table S1. </w:t>
      </w:r>
      <w:r>
        <w:t xml:space="preserve">Number of esophagectomies, surgical approach and postoperative outcomes in each of the participating </w:t>
      </w:r>
      <w:proofErr w:type="spellStart"/>
      <w:r>
        <w:t>centers</w:t>
      </w:r>
      <w:proofErr w:type="spellEnd"/>
      <w:r>
        <w:t xml:space="preserve">. </w:t>
      </w:r>
    </w:p>
    <w:tbl>
      <w:tblPr>
        <w:tblStyle w:val="Tabelraster"/>
        <w:tblW w:w="11687" w:type="dxa"/>
        <w:tblInd w:w="-1348" w:type="dxa"/>
        <w:tblLook w:val="04A0" w:firstRow="1" w:lastRow="0" w:firstColumn="1" w:lastColumn="0" w:noHBand="0" w:noVBand="1"/>
      </w:tblPr>
      <w:tblGrid>
        <w:gridCol w:w="2619"/>
        <w:gridCol w:w="1175"/>
        <w:gridCol w:w="1915"/>
        <w:gridCol w:w="2173"/>
        <w:gridCol w:w="1893"/>
        <w:gridCol w:w="1912"/>
      </w:tblGrid>
      <w:tr w:rsidR="00AC415A" w:rsidTr="00F8412E">
        <w:trPr>
          <w:trHeight w:val="715"/>
        </w:trPr>
        <w:tc>
          <w:tcPr>
            <w:tcW w:w="2619" w:type="dxa"/>
            <w:shd w:val="clear" w:color="auto" w:fill="D9D9D9" w:themeFill="background1" w:themeFillShade="D9"/>
            <w:vAlign w:val="center"/>
          </w:tcPr>
          <w:p w:rsidR="00AC415A" w:rsidRDefault="00AC415A" w:rsidP="00F8412E">
            <w:pPr>
              <w:jc w:val="center"/>
              <w:rPr>
                <w:b/>
              </w:rPr>
            </w:pPr>
          </w:p>
        </w:tc>
        <w:tc>
          <w:tcPr>
            <w:tcW w:w="1175" w:type="dxa"/>
            <w:shd w:val="clear" w:color="auto" w:fill="D9D9D9" w:themeFill="background1" w:themeFillShade="D9"/>
            <w:vAlign w:val="center"/>
          </w:tcPr>
          <w:p w:rsidR="00AC415A" w:rsidRPr="0085541A" w:rsidRDefault="00AC415A" w:rsidP="00F8412E">
            <w:pPr>
              <w:jc w:val="center"/>
              <w:rPr>
                <w:b/>
                <w:sz w:val="20"/>
              </w:rPr>
            </w:pPr>
            <w:r w:rsidRPr="0085541A">
              <w:rPr>
                <w:b/>
                <w:sz w:val="20"/>
              </w:rPr>
              <w:t>Total (N=307)</w:t>
            </w:r>
          </w:p>
        </w:tc>
        <w:tc>
          <w:tcPr>
            <w:tcW w:w="1915" w:type="dxa"/>
            <w:shd w:val="clear" w:color="auto" w:fill="D9D9D9" w:themeFill="background1" w:themeFillShade="D9"/>
            <w:vAlign w:val="center"/>
          </w:tcPr>
          <w:p w:rsidR="00AC415A" w:rsidRPr="0085541A" w:rsidRDefault="00AC415A" w:rsidP="00F8412E">
            <w:pPr>
              <w:jc w:val="center"/>
              <w:rPr>
                <w:b/>
                <w:sz w:val="20"/>
              </w:rPr>
            </w:pPr>
            <w:r w:rsidRPr="0085541A">
              <w:rPr>
                <w:b/>
                <w:sz w:val="20"/>
              </w:rPr>
              <w:t>Amsterdam UMC</w:t>
            </w:r>
          </w:p>
        </w:tc>
        <w:tc>
          <w:tcPr>
            <w:tcW w:w="2173" w:type="dxa"/>
            <w:shd w:val="clear" w:color="auto" w:fill="D9D9D9" w:themeFill="background1" w:themeFillShade="D9"/>
            <w:vAlign w:val="center"/>
          </w:tcPr>
          <w:p w:rsidR="00AC415A" w:rsidRPr="0085541A" w:rsidRDefault="00AC415A" w:rsidP="00F8412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nl-NL"/>
              </w:rPr>
              <w:t xml:space="preserve">University </w:t>
            </w:r>
            <w:proofErr w:type="spellStart"/>
            <w:r>
              <w:rPr>
                <w:b/>
                <w:sz w:val="20"/>
                <w:lang w:val="nl-NL"/>
              </w:rPr>
              <w:t>Hospital</w:t>
            </w:r>
            <w:proofErr w:type="spellEnd"/>
            <w:r>
              <w:rPr>
                <w:b/>
                <w:sz w:val="20"/>
                <w:lang w:val="nl-NL"/>
              </w:rPr>
              <w:t xml:space="preserve"> Cologne</w:t>
            </w:r>
          </w:p>
        </w:tc>
        <w:tc>
          <w:tcPr>
            <w:tcW w:w="1893" w:type="dxa"/>
            <w:shd w:val="clear" w:color="auto" w:fill="D9D9D9" w:themeFill="background1" w:themeFillShade="D9"/>
            <w:vAlign w:val="center"/>
          </w:tcPr>
          <w:p w:rsidR="00AC415A" w:rsidRPr="0085541A" w:rsidRDefault="00AC415A" w:rsidP="00F8412E">
            <w:pPr>
              <w:jc w:val="center"/>
              <w:rPr>
                <w:b/>
                <w:sz w:val="20"/>
              </w:rPr>
            </w:pPr>
            <w:r w:rsidRPr="0085541A">
              <w:rPr>
                <w:b/>
                <w:sz w:val="20"/>
              </w:rPr>
              <w:t>UZ Leuven</w:t>
            </w:r>
          </w:p>
        </w:tc>
        <w:tc>
          <w:tcPr>
            <w:tcW w:w="1912" w:type="dxa"/>
            <w:shd w:val="clear" w:color="auto" w:fill="D9D9D9" w:themeFill="background1" w:themeFillShade="D9"/>
            <w:vAlign w:val="center"/>
          </w:tcPr>
          <w:p w:rsidR="00AC415A" w:rsidRPr="0085541A" w:rsidRDefault="00AC415A" w:rsidP="00F8412E">
            <w:pPr>
              <w:jc w:val="center"/>
              <w:rPr>
                <w:b/>
                <w:sz w:val="20"/>
                <w:lang w:val="nl-NL"/>
              </w:rPr>
            </w:pPr>
            <w:proofErr w:type="spellStart"/>
            <w:r w:rsidRPr="0085541A">
              <w:rPr>
                <w:b/>
                <w:sz w:val="20"/>
                <w:lang w:val="nl-NL"/>
              </w:rPr>
              <w:t>Karolinska</w:t>
            </w:r>
            <w:proofErr w:type="spellEnd"/>
            <w:r w:rsidRPr="0085541A">
              <w:rPr>
                <w:b/>
                <w:sz w:val="20"/>
                <w:lang w:val="nl-NL"/>
              </w:rPr>
              <w:t xml:space="preserve"> University </w:t>
            </w:r>
            <w:proofErr w:type="spellStart"/>
            <w:r w:rsidRPr="0085541A">
              <w:rPr>
                <w:b/>
                <w:sz w:val="20"/>
                <w:lang w:val="nl-NL"/>
              </w:rPr>
              <w:t>Hospital</w:t>
            </w:r>
            <w:proofErr w:type="spellEnd"/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Pr="0085541A" w:rsidRDefault="00AC415A" w:rsidP="00F8412E">
            <w:pPr>
              <w:rPr>
                <w:sz w:val="18"/>
              </w:rPr>
            </w:pPr>
            <w:r w:rsidRPr="0085541A">
              <w:rPr>
                <w:sz w:val="18"/>
              </w:rPr>
              <w:t>Inclusions, no./total</w:t>
            </w:r>
            <w:r>
              <w:rPr>
                <w:sz w:val="18"/>
              </w:rPr>
              <w:t xml:space="preserve"> </w:t>
            </w:r>
            <w:r w:rsidRPr="0085541A">
              <w:rPr>
                <w:sz w:val="18"/>
              </w:rPr>
              <w:t>no. (%)</w:t>
            </w:r>
          </w:p>
        </w:tc>
        <w:tc>
          <w:tcPr>
            <w:tcW w:w="1175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915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 w:rsidRPr="009507F1">
              <w:rPr>
                <w:sz w:val="18"/>
              </w:rPr>
              <w:t>58 (18.9)</w:t>
            </w:r>
          </w:p>
        </w:tc>
        <w:tc>
          <w:tcPr>
            <w:tcW w:w="2173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112 (36.5)</w:t>
            </w:r>
          </w:p>
        </w:tc>
        <w:tc>
          <w:tcPr>
            <w:tcW w:w="1893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107 (34.9)</w:t>
            </w:r>
          </w:p>
        </w:tc>
        <w:tc>
          <w:tcPr>
            <w:tcW w:w="1912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30 (9.8)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Pr="00B66166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>Surgical procedure, no./total no. (%)</w:t>
            </w:r>
          </w:p>
        </w:tc>
        <w:tc>
          <w:tcPr>
            <w:tcW w:w="1175" w:type="dxa"/>
            <w:vAlign w:val="center"/>
          </w:tcPr>
          <w:p w:rsidR="00AC415A" w:rsidRPr="00B66166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915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2173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893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912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Pr="00B66166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Open</w:t>
            </w:r>
          </w:p>
        </w:tc>
        <w:tc>
          <w:tcPr>
            <w:tcW w:w="1175" w:type="dxa"/>
            <w:vAlign w:val="center"/>
          </w:tcPr>
          <w:p w:rsidR="00AC415A" w:rsidRPr="00B66166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75 (24.4)</w:t>
            </w:r>
          </w:p>
        </w:tc>
        <w:tc>
          <w:tcPr>
            <w:tcW w:w="1915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 (8.6)</w:t>
            </w:r>
          </w:p>
        </w:tc>
        <w:tc>
          <w:tcPr>
            <w:tcW w:w="2173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16 (14.3)</w:t>
            </w:r>
          </w:p>
        </w:tc>
        <w:tc>
          <w:tcPr>
            <w:tcW w:w="1893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53 (49.5)</w:t>
            </w:r>
          </w:p>
        </w:tc>
        <w:tc>
          <w:tcPr>
            <w:tcW w:w="1912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 (3.3)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Pr="00B66166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Minimally invasive</w:t>
            </w:r>
          </w:p>
        </w:tc>
        <w:tc>
          <w:tcPr>
            <w:tcW w:w="1175" w:type="dxa"/>
            <w:vAlign w:val="center"/>
          </w:tcPr>
          <w:p w:rsidR="00AC415A" w:rsidRPr="00B66166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229 (74.6)</w:t>
            </w:r>
          </w:p>
        </w:tc>
        <w:tc>
          <w:tcPr>
            <w:tcW w:w="1915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53 (91.4)</w:t>
            </w:r>
          </w:p>
        </w:tc>
        <w:tc>
          <w:tcPr>
            <w:tcW w:w="2173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96 (85.7)</w:t>
            </w:r>
          </w:p>
        </w:tc>
        <w:tc>
          <w:tcPr>
            <w:tcW w:w="1893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53 (49.5)</w:t>
            </w:r>
          </w:p>
        </w:tc>
        <w:tc>
          <w:tcPr>
            <w:tcW w:w="1912" w:type="dxa"/>
            <w:vAlign w:val="center"/>
          </w:tcPr>
          <w:p w:rsidR="00AC415A" w:rsidRPr="009507F1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27 (90.0)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MI converted to open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 (1.0)</w:t>
            </w: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0 (0.0)</w:t>
            </w: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0 (0.0)</w:t>
            </w: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 (0.9)</w:t>
            </w: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 (6.7)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>Type of resection, no./total no. (%)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Transthoracic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257 (83.7)</w:t>
            </w: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56 (96.6)</w:t>
            </w: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111 (99.1)</w:t>
            </w: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65 (60.7)</w:t>
            </w: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25 (83.3)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Transhiatal</w:t>
            </w:r>
            <w:proofErr w:type="spellEnd"/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7 (2.3)</w:t>
            </w: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 (1.7)</w:t>
            </w: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 (0.9)</w:t>
            </w: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0 (0.0)</w:t>
            </w: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 (16.7)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Thoracophrenicolaparotomy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43 (14.0)</w:t>
            </w: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 (1.7)</w:t>
            </w: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0 (0.0)</w:t>
            </w: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42 (39.3)</w:t>
            </w: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0 (0.0)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>Postoperative complications, no./total no. (%)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Yes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196 (63.8)</w:t>
            </w: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37 (63.8)</w:t>
            </w: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63 (56.3)</w:t>
            </w: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76 (71.0)</w:t>
            </w: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20 (66.7)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Respiratory failure requiring   mechanical ventilation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33 (10.8)</w:t>
            </w: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 (5.3)</w:t>
            </w: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 (9.8)</w:t>
            </w: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16 (15.0)</w:t>
            </w: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 (10.0)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Pneumonia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52 (16.9)</w:t>
            </w: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13 (22.4)</w:t>
            </w: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12 (10.7)</w:t>
            </w: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22 (20.6)</w:t>
            </w: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 (16.7)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ICU admissions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167 (54.4)</w:t>
            </w: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 (41.4)</w:t>
            </w: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111 (99.1)</w:t>
            </w: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27 (25.2)</w:t>
            </w: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5 (16.7)</w:t>
            </w:r>
          </w:p>
        </w:tc>
      </w:tr>
      <w:tr w:rsidR="00AC415A" w:rsidTr="00F8412E">
        <w:trPr>
          <w:trHeight w:val="715"/>
        </w:trPr>
        <w:tc>
          <w:tcPr>
            <w:tcW w:w="2619" w:type="dxa"/>
            <w:vAlign w:val="center"/>
          </w:tcPr>
          <w:p w:rsidR="00AC415A" w:rsidRDefault="00AC415A" w:rsidP="00F8412E">
            <w:pPr>
              <w:rPr>
                <w:sz w:val="18"/>
              </w:rPr>
            </w:pPr>
            <w:r>
              <w:rPr>
                <w:sz w:val="18"/>
              </w:rPr>
              <w:t xml:space="preserve">  30-day mortality</w:t>
            </w:r>
          </w:p>
        </w:tc>
        <w:tc>
          <w:tcPr>
            <w:tcW w:w="117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8 (2.6)</w:t>
            </w:r>
          </w:p>
        </w:tc>
        <w:tc>
          <w:tcPr>
            <w:tcW w:w="1915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1 (1.7)</w:t>
            </w:r>
          </w:p>
        </w:tc>
        <w:tc>
          <w:tcPr>
            <w:tcW w:w="217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4 (3.6)</w:t>
            </w:r>
          </w:p>
        </w:tc>
        <w:tc>
          <w:tcPr>
            <w:tcW w:w="1893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3 (2.8)</w:t>
            </w:r>
          </w:p>
        </w:tc>
        <w:tc>
          <w:tcPr>
            <w:tcW w:w="1912" w:type="dxa"/>
            <w:vAlign w:val="center"/>
          </w:tcPr>
          <w:p w:rsidR="00AC415A" w:rsidRDefault="00AC415A" w:rsidP="00F8412E">
            <w:pPr>
              <w:jc w:val="center"/>
              <w:rPr>
                <w:sz w:val="18"/>
              </w:rPr>
            </w:pPr>
            <w:r>
              <w:rPr>
                <w:sz w:val="18"/>
              </w:rPr>
              <w:t>0 (0.0)</w:t>
            </w:r>
          </w:p>
        </w:tc>
      </w:tr>
    </w:tbl>
    <w:p w:rsidR="00AC415A" w:rsidRDefault="00AC415A" w:rsidP="00AC415A">
      <w:pPr>
        <w:spacing w:line="480" w:lineRule="auto"/>
        <w:rPr>
          <w:b/>
        </w:rPr>
      </w:pPr>
    </w:p>
    <w:p w:rsidR="00AC415A" w:rsidRDefault="00AC415A" w:rsidP="00AC415A">
      <w:pPr>
        <w:spacing w:line="480" w:lineRule="auto"/>
        <w:rPr>
          <w:b/>
        </w:rPr>
      </w:pPr>
    </w:p>
    <w:p w:rsidR="00AC415A" w:rsidRDefault="00AC415A" w:rsidP="00AC415A">
      <w:pPr>
        <w:spacing w:line="480" w:lineRule="auto"/>
        <w:rPr>
          <w:b/>
        </w:rPr>
      </w:pPr>
    </w:p>
    <w:p w:rsidR="00AC415A" w:rsidRPr="00E624D9" w:rsidRDefault="00AC415A" w:rsidP="00AC415A">
      <w:pPr>
        <w:spacing w:line="480" w:lineRule="auto"/>
      </w:pPr>
      <w:r w:rsidRPr="009B6BF2">
        <w:rPr>
          <w:b/>
        </w:rPr>
        <w:lastRenderedPageBreak/>
        <w:t xml:space="preserve">Table </w:t>
      </w:r>
      <w:r>
        <w:rPr>
          <w:b/>
        </w:rPr>
        <w:t>S2</w:t>
      </w:r>
      <w:r w:rsidRPr="009B6BF2">
        <w:rPr>
          <w:b/>
        </w:rPr>
        <w:t>.</w:t>
      </w:r>
      <w:r>
        <w:t xml:space="preserve"> Preoperative SARS-CoV-2 screening methods used between 1 March, 2020 and 31 May, 2020 for patients undergoing </w:t>
      </w:r>
      <w:proofErr w:type="spellStart"/>
      <w:r>
        <w:t>esophageal</w:t>
      </w:r>
      <w:proofErr w:type="spellEnd"/>
      <w:r>
        <w:t xml:space="preserve"> cancer surgery in each of the participating </w:t>
      </w:r>
      <w:proofErr w:type="spellStart"/>
      <w:r>
        <w:t>centers</w:t>
      </w:r>
      <w:proofErr w:type="spellEnd"/>
      <w:r>
        <w:t>.</w:t>
      </w:r>
    </w:p>
    <w:tbl>
      <w:tblPr>
        <w:tblStyle w:val="Tabelraster"/>
        <w:tblW w:w="10391" w:type="dxa"/>
        <w:tblInd w:w="-572" w:type="dxa"/>
        <w:tblLook w:val="04A0" w:firstRow="1" w:lastRow="0" w:firstColumn="1" w:lastColumn="0" w:noHBand="0" w:noVBand="1"/>
      </w:tblPr>
      <w:tblGrid>
        <w:gridCol w:w="2669"/>
        <w:gridCol w:w="3861"/>
        <w:gridCol w:w="3861"/>
      </w:tblGrid>
      <w:tr w:rsidR="00AC415A" w:rsidTr="00F8412E">
        <w:trPr>
          <w:trHeight w:val="522"/>
        </w:trPr>
        <w:tc>
          <w:tcPr>
            <w:tcW w:w="2669" w:type="dxa"/>
            <w:shd w:val="clear" w:color="auto" w:fill="D0CECE" w:themeFill="background2" w:themeFillShade="E6"/>
          </w:tcPr>
          <w:p w:rsidR="00AC415A" w:rsidRPr="000A7065" w:rsidRDefault="00AC415A" w:rsidP="00F8412E">
            <w:pPr>
              <w:rPr>
                <w:b/>
                <w:sz w:val="21"/>
              </w:rPr>
            </w:pPr>
            <w:proofErr w:type="spellStart"/>
            <w:r w:rsidRPr="000A7065">
              <w:rPr>
                <w:b/>
                <w:sz w:val="21"/>
              </w:rPr>
              <w:t>Centers</w:t>
            </w:r>
            <w:proofErr w:type="spellEnd"/>
            <w:r w:rsidRPr="000A7065">
              <w:rPr>
                <w:b/>
                <w:sz w:val="21"/>
              </w:rPr>
              <w:t>:</w:t>
            </w:r>
          </w:p>
        </w:tc>
        <w:tc>
          <w:tcPr>
            <w:tcW w:w="3861" w:type="dxa"/>
            <w:shd w:val="clear" w:color="auto" w:fill="D0CECE" w:themeFill="background2" w:themeFillShade="E6"/>
          </w:tcPr>
          <w:p w:rsidR="00AC415A" w:rsidRPr="000A7065" w:rsidRDefault="00AC415A" w:rsidP="00F8412E">
            <w:pPr>
              <w:jc w:val="center"/>
              <w:rPr>
                <w:b/>
                <w:sz w:val="21"/>
              </w:rPr>
            </w:pPr>
            <w:r w:rsidRPr="000A7065">
              <w:rPr>
                <w:b/>
                <w:sz w:val="21"/>
              </w:rPr>
              <w:t>Screening methods:</w:t>
            </w:r>
          </w:p>
        </w:tc>
        <w:tc>
          <w:tcPr>
            <w:tcW w:w="3861" w:type="dxa"/>
            <w:shd w:val="clear" w:color="auto" w:fill="D0CECE" w:themeFill="background2" w:themeFillShade="E6"/>
          </w:tcPr>
          <w:p w:rsidR="00AC415A" w:rsidRPr="000A7065" w:rsidRDefault="00AC415A" w:rsidP="00F8412E">
            <w:pPr>
              <w:jc w:val="center"/>
              <w:rPr>
                <w:b/>
                <w:sz w:val="21"/>
              </w:rPr>
            </w:pPr>
            <w:r w:rsidRPr="000A7065">
              <w:rPr>
                <w:b/>
                <w:sz w:val="21"/>
              </w:rPr>
              <w:t>Duration:</w:t>
            </w:r>
          </w:p>
        </w:tc>
      </w:tr>
      <w:tr w:rsidR="00AC415A" w:rsidTr="00F8412E">
        <w:trPr>
          <w:trHeight w:val="658"/>
        </w:trPr>
        <w:tc>
          <w:tcPr>
            <w:tcW w:w="2669" w:type="dxa"/>
          </w:tcPr>
          <w:p w:rsidR="00AC415A" w:rsidRPr="000A7065" w:rsidRDefault="00AC415A" w:rsidP="00F8412E">
            <w:p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Amsterdam UMC</w:t>
            </w:r>
          </w:p>
        </w:tc>
        <w:tc>
          <w:tcPr>
            <w:tcW w:w="3861" w:type="dxa"/>
          </w:tcPr>
          <w:p w:rsidR="00AC415A" w:rsidRPr="000A7065" w:rsidRDefault="00AC415A" w:rsidP="00AC415A">
            <w:pPr>
              <w:pStyle w:val="Lijstalinea"/>
              <w:numPr>
                <w:ilvl w:val="0"/>
                <w:numId w:val="2"/>
              </w:numPr>
              <w:spacing w:line="360" w:lineRule="auto"/>
              <w:jc w:val="both"/>
              <w:rPr>
                <w:sz w:val="21"/>
              </w:rPr>
            </w:pPr>
            <w:r w:rsidRPr="000A7065">
              <w:rPr>
                <w:sz w:val="21"/>
              </w:rPr>
              <w:t xml:space="preserve">Chest CT 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2"/>
              </w:numPr>
              <w:spacing w:line="360" w:lineRule="auto"/>
              <w:jc w:val="both"/>
              <w:rPr>
                <w:sz w:val="21"/>
              </w:rPr>
            </w:pPr>
            <w:r w:rsidRPr="000A7065">
              <w:rPr>
                <w:sz w:val="21"/>
              </w:rPr>
              <w:t>Symptoms screening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2"/>
              </w:numPr>
              <w:spacing w:line="360" w:lineRule="auto"/>
              <w:jc w:val="both"/>
              <w:rPr>
                <w:sz w:val="21"/>
              </w:rPr>
            </w:pPr>
            <w:r w:rsidRPr="000A7065">
              <w:rPr>
                <w:sz w:val="21"/>
              </w:rPr>
              <w:t>RT-PCR</w:t>
            </w:r>
          </w:p>
        </w:tc>
        <w:tc>
          <w:tcPr>
            <w:tcW w:w="3861" w:type="dxa"/>
          </w:tcPr>
          <w:p w:rsidR="00AC415A" w:rsidRPr="00DF1AB5" w:rsidRDefault="00AC415A" w:rsidP="00AC415A">
            <w:pPr>
              <w:pStyle w:val="Lijstalinea"/>
              <w:numPr>
                <w:ilvl w:val="0"/>
                <w:numId w:val="9"/>
              </w:numPr>
              <w:spacing w:line="360" w:lineRule="auto"/>
              <w:jc w:val="both"/>
              <w:rPr>
                <w:sz w:val="21"/>
              </w:rPr>
            </w:pPr>
            <w:r w:rsidRPr="00DF1AB5">
              <w:rPr>
                <w:sz w:val="21"/>
              </w:rPr>
              <w:t>15 March – 23 April</w:t>
            </w:r>
          </w:p>
          <w:p w:rsidR="00AC415A" w:rsidRPr="00DF1AB5" w:rsidRDefault="00AC415A" w:rsidP="00AC415A">
            <w:pPr>
              <w:pStyle w:val="Lijstalinea"/>
              <w:numPr>
                <w:ilvl w:val="0"/>
                <w:numId w:val="9"/>
              </w:numPr>
              <w:spacing w:line="360" w:lineRule="auto"/>
              <w:jc w:val="both"/>
              <w:rPr>
                <w:sz w:val="21"/>
              </w:rPr>
            </w:pPr>
            <w:r w:rsidRPr="00DF1AB5">
              <w:rPr>
                <w:sz w:val="21"/>
              </w:rPr>
              <w:t>30 March – 31 May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9"/>
              </w:numPr>
              <w:spacing w:line="360" w:lineRule="auto"/>
              <w:jc w:val="both"/>
              <w:rPr>
                <w:sz w:val="21"/>
              </w:rPr>
            </w:pPr>
            <w:r w:rsidRPr="000A7065">
              <w:rPr>
                <w:sz w:val="21"/>
              </w:rPr>
              <w:t>16 April – 31 May</w:t>
            </w:r>
          </w:p>
        </w:tc>
      </w:tr>
      <w:tr w:rsidR="00AC415A" w:rsidTr="00F8412E">
        <w:trPr>
          <w:trHeight w:val="683"/>
        </w:trPr>
        <w:tc>
          <w:tcPr>
            <w:tcW w:w="2669" w:type="dxa"/>
          </w:tcPr>
          <w:p w:rsidR="00AC415A" w:rsidRPr="000A7065" w:rsidRDefault="00AC415A" w:rsidP="00F8412E">
            <w:pPr>
              <w:spacing w:line="360" w:lineRule="auto"/>
              <w:rPr>
                <w:sz w:val="21"/>
                <w:lang w:val="nl-NL"/>
              </w:rPr>
            </w:pPr>
            <w:proofErr w:type="spellStart"/>
            <w:r>
              <w:rPr>
                <w:sz w:val="21"/>
                <w:lang w:val="nl-NL"/>
              </w:rPr>
              <w:t>Univeristy</w:t>
            </w:r>
            <w:proofErr w:type="spellEnd"/>
            <w:r>
              <w:rPr>
                <w:sz w:val="21"/>
                <w:lang w:val="nl-NL"/>
              </w:rPr>
              <w:t xml:space="preserve"> </w:t>
            </w:r>
            <w:proofErr w:type="spellStart"/>
            <w:r>
              <w:rPr>
                <w:sz w:val="21"/>
                <w:lang w:val="nl-NL"/>
              </w:rPr>
              <w:t>Hospital</w:t>
            </w:r>
            <w:proofErr w:type="spellEnd"/>
            <w:r>
              <w:rPr>
                <w:sz w:val="21"/>
                <w:lang w:val="nl-NL"/>
              </w:rPr>
              <w:t xml:space="preserve"> Cologne</w:t>
            </w:r>
          </w:p>
        </w:tc>
        <w:tc>
          <w:tcPr>
            <w:tcW w:w="3861" w:type="dxa"/>
          </w:tcPr>
          <w:p w:rsidR="00AC415A" w:rsidRPr="000A7065" w:rsidRDefault="00AC415A" w:rsidP="00AC415A">
            <w:pPr>
              <w:pStyle w:val="Lijstalinea"/>
              <w:numPr>
                <w:ilvl w:val="0"/>
                <w:numId w:val="3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Symptoms screening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3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RT-PCR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3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  <w:lang w:val="en-US"/>
              </w:rPr>
              <w:t>White-cell / lymphocyte count</w:t>
            </w:r>
          </w:p>
        </w:tc>
        <w:tc>
          <w:tcPr>
            <w:tcW w:w="3861" w:type="dxa"/>
          </w:tcPr>
          <w:p w:rsidR="00AC415A" w:rsidRPr="000A7065" w:rsidRDefault="00AC415A" w:rsidP="00AC415A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1 March – 31 May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1 March – 31 May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4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1 March – 31 May</w:t>
            </w:r>
          </w:p>
        </w:tc>
      </w:tr>
      <w:tr w:rsidR="00AC415A" w:rsidTr="00F8412E">
        <w:trPr>
          <w:trHeight w:val="658"/>
        </w:trPr>
        <w:tc>
          <w:tcPr>
            <w:tcW w:w="2669" w:type="dxa"/>
          </w:tcPr>
          <w:p w:rsidR="00AC415A" w:rsidRPr="000A7065" w:rsidRDefault="00AC415A" w:rsidP="00F8412E">
            <w:p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UZ Leuven</w:t>
            </w:r>
          </w:p>
        </w:tc>
        <w:tc>
          <w:tcPr>
            <w:tcW w:w="3861" w:type="dxa"/>
          </w:tcPr>
          <w:p w:rsidR="00AC415A" w:rsidRPr="000A7065" w:rsidRDefault="00AC415A" w:rsidP="00AC415A">
            <w:pPr>
              <w:pStyle w:val="Lijstalinea"/>
              <w:numPr>
                <w:ilvl w:val="0"/>
                <w:numId w:val="5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Symptoms screening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5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RT-PCR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5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  <w:lang w:val="en-US"/>
              </w:rPr>
              <w:t>White-cell / lymphocyte count</w:t>
            </w:r>
          </w:p>
        </w:tc>
        <w:tc>
          <w:tcPr>
            <w:tcW w:w="3861" w:type="dxa"/>
          </w:tcPr>
          <w:p w:rsidR="00AC415A" w:rsidRPr="000A7065" w:rsidRDefault="00AC415A" w:rsidP="00AC415A">
            <w:pPr>
              <w:pStyle w:val="Lijstalinea"/>
              <w:numPr>
                <w:ilvl w:val="0"/>
                <w:numId w:val="8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18 March – 31 May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8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18 March – 31 May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8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18 March – 31 May</w:t>
            </w:r>
          </w:p>
        </w:tc>
      </w:tr>
      <w:tr w:rsidR="00AC415A" w:rsidTr="00F8412E">
        <w:trPr>
          <w:trHeight w:val="658"/>
        </w:trPr>
        <w:tc>
          <w:tcPr>
            <w:tcW w:w="2669" w:type="dxa"/>
          </w:tcPr>
          <w:p w:rsidR="00AC415A" w:rsidRPr="000A7065" w:rsidRDefault="00AC415A" w:rsidP="00F8412E">
            <w:pPr>
              <w:spacing w:line="360" w:lineRule="auto"/>
              <w:rPr>
                <w:sz w:val="21"/>
                <w:lang w:val="nl-NL"/>
              </w:rPr>
            </w:pPr>
            <w:proofErr w:type="spellStart"/>
            <w:r w:rsidRPr="000A7065">
              <w:rPr>
                <w:sz w:val="21"/>
                <w:lang w:val="nl-NL"/>
              </w:rPr>
              <w:t>Karolinska</w:t>
            </w:r>
            <w:proofErr w:type="spellEnd"/>
            <w:r w:rsidRPr="000A7065">
              <w:rPr>
                <w:sz w:val="21"/>
                <w:lang w:val="nl-NL"/>
              </w:rPr>
              <w:t xml:space="preserve"> University </w:t>
            </w:r>
            <w:proofErr w:type="spellStart"/>
            <w:r w:rsidRPr="000A7065">
              <w:rPr>
                <w:sz w:val="21"/>
                <w:lang w:val="nl-NL"/>
              </w:rPr>
              <w:t>Hospital</w:t>
            </w:r>
            <w:proofErr w:type="spellEnd"/>
          </w:p>
          <w:p w:rsidR="00AC415A" w:rsidRPr="000A7065" w:rsidRDefault="00AC415A" w:rsidP="00F8412E">
            <w:pPr>
              <w:spacing w:line="360" w:lineRule="auto"/>
              <w:rPr>
                <w:sz w:val="21"/>
              </w:rPr>
            </w:pPr>
          </w:p>
        </w:tc>
        <w:tc>
          <w:tcPr>
            <w:tcW w:w="3861" w:type="dxa"/>
          </w:tcPr>
          <w:p w:rsidR="00AC415A" w:rsidRPr="000A7065" w:rsidRDefault="00AC415A" w:rsidP="00AC415A">
            <w:pPr>
              <w:pStyle w:val="Lijstalinea"/>
              <w:numPr>
                <w:ilvl w:val="0"/>
                <w:numId w:val="6"/>
              </w:numPr>
              <w:spacing w:line="360" w:lineRule="auto"/>
              <w:jc w:val="both"/>
              <w:rPr>
                <w:sz w:val="21"/>
              </w:rPr>
            </w:pPr>
            <w:r w:rsidRPr="000A7065">
              <w:rPr>
                <w:sz w:val="21"/>
              </w:rPr>
              <w:t xml:space="preserve">Chest CT 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6"/>
              </w:numPr>
              <w:spacing w:line="360" w:lineRule="auto"/>
              <w:jc w:val="both"/>
              <w:rPr>
                <w:sz w:val="21"/>
              </w:rPr>
            </w:pPr>
            <w:r w:rsidRPr="000A7065">
              <w:rPr>
                <w:sz w:val="21"/>
              </w:rPr>
              <w:t>Symptoms screening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RT-PCR</w:t>
            </w:r>
          </w:p>
        </w:tc>
        <w:tc>
          <w:tcPr>
            <w:tcW w:w="3861" w:type="dxa"/>
          </w:tcPr>
          <w:p w:rsidR="00AC415A" w:rsidRPr="000A7065" w:rsidRDefault="00AC415A" w:rsidP="00AC415A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2 April – 31 May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2 April – 31 May</w:t>
            </w:r>
          </w:p>
          <w:p w:rsidR="00AC415A" w:rsidRPr="000A7065" w:rsidRDefault="00AC415A" w:rsidP="00AC415A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sz w:val="21"/>
              </w:rPr>
            </w:pPr>
            <w:r w:rsidRPr="000A7065">
              <w:rPr>
                <w:sz w:val="21"/>
              </w:rPr>
              <w:t>2 April – 31 May</w:t>
            </w:r>
          </w:p>
        </w:tc>
      </w:tr>
    </w:tbl>
    <w:p w:rsidR="00AC415A" w:rsidRDefault="00AC415A" w:rsidP="00AC415A">
      <w:pPr>
        <w:spacing w:line="480" w:lineRule="auto"/>
        <w:rPr>
          <w:b/>
          <w:sz w:val="28"/>
        </w:rPr>
      </w:pPr>
    </w:p>
    <w:p w:rsidR="00AC415A" w:rsidRDefault="00AC415A" w:rsidP="00AC415A">
      <w:pPr>
        <w:spacing w:line="480" w:lineRule="auto"/>
        <w:rPr>
          <w:b/>
          <w:sz w:val="28"/>
        </w:rPr>
      </w:pPr>
    </w:p>
    <w:p w:rsidR="00FD412F" w:rsidRDefault="00FD412F"/>
    <w:sectPr w:rsidR="00FD412F" w:rsidSect="004B5E8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2C2C"/>
    <w:multiLevelType w:val="hybridMultilevel"/>
    <w:tmpl w:val="DC74F7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3115E"/>
    <w:multiLevelType w:val="hybridMultilevel"/>
    <w:tmpl w:val="A07C29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C52A0"/>
    <w:multiLevelType w:val="hybridMultilevel"/>
    <w:tmpl w:val="4A701F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464A9"/>
    <w:multiLevelType w:val="hybridMultilevel"/>
    <w:tmpl w:val="040A48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AD445A"/>
    <w:multiLevelType w:val="hybridMultilevel"/>
    <w:tmpl w:val="43F685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B7843"/>
    <w:multiLevelType w:val="hybridMultilevel"/>
    <w:tmpl w:val="DC74F7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708E6"/>
    <w:multiLevelType w:val="hybridMultilevel"/>
    <w:tmpl w:val="43F685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30FF2"/>
    <w:multiLevelType w:val="hybridMultilevel"/>
    <w:tmpl w:val="A07C29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F1123"/>
    <w:multiLevelType w:val="hybridMultilevel"/>
    <w:tmpl w:val="4A701F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F1"/>
    <w:rsid w:val="002C3382"/>
    <w:rsid w:val="004673DA"/>
    <w:rsid w:val="004B5E85"/>
    <w:rsid w:val="0069443A"/>
    <w:rsid w:val="009A303B"/>
    <w:rsid w:val="00AC415A"/>
    <w:rsid w:val="00C40AF1"/>
    <w:rsid w:val="00CA1032"/>
    <w:rsid w:val="00FD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99C7605-F0F4-1F45-8EC5-00A6D83B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40AF1"/>
    <w:pPr>
      <w:spacing w:line="276" w:lineRule="auto"/>
    </w:pPr>
    <w:rPr>
      <w:rFonts w:ascii="Arial" w:eastAsia="Arial" w:hAnsi="Arial" w:cs="Arial"/>
      <w:sz w:val="22"/>
      <w:szCs w:val="22"/>
      <w:lang w:val="en-GB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40AF1"/>
    <w:pPr>
      <w:ind w:left="720"/>
      <w:contextualSpacing/>
    </w:pPr>
  </w:style>
  <w:style w:type="table" w:styleId="Tabelraster">
    <w:name w:val="Table Grid"/>
    <w:basedOn w:val="Standaardtabel"/>
    <w:uiPriority w:val="39"/>
    <w:rsid w:val="00AC415A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Borgstein, A.B.J. (Alexander)</dc:creator>
  <cp:keywords/>
  <dc:description/>
  <cp:lastModifiedBy>Borgstein, A.B.J. (Alexander)</cp:lastModifiedBy>
  <cp:revision>2</cp:revision>
  <dcterms:created xsi:type="dcterms:W3CDTF">2020-12-07T08:48:00Z</dcterms:created>
  <dcterms:modified xsi:type="dcterms:W3CDTF">2020-12-07T08:48:00Z</dcterms:modified>
</cp:coreProperties>
</file>