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6FA14E" w14:textId="6C465804" w:rsidR="009A795D" w:rsidRPr="008F19D9" w:rsidRDefault="00636FD7" w:rsidP="00636FD7">
      <w:pPr>
        <w:pStyle w:val="Kop2"/>
        <w:rPr>
          <w:lang w:val="en-US"/>
        </w:rPr>
      </w:pPr>
      <w:r w:rsidRPr="008F19D9">
        <w:rPr>
          <w:lang w:val="en-US"/>
        </w:rPr>
        <w:t xml:space="preserve">Supplement </w:t>
      </w:r>
      <w:r w:rsidR="00684D95">
        <w:rPr>
          <w:lang w:val="en-US"/>
        </w:rPr>
        <w:t>6</w:t>
      </w:r>
    </w:p>
    <w:p w14:paraId="2E6A7F11" w14:textId="490AD618" w:rsidR="00636FD7" w:rsidRPr="00252C71" w:rsidRDefault="00636FD7" w:rsidP="00636FD7">
      <w:pPr>
        <w:rPr>
          <w:rFonts w:ascii="Times New Roman" w:hAnsi="Times New Roman" w:cs="Times New Roman"/>
          <w:lang w:val="en-US"/>
        </w:rPr>
      </w:pPr>
    </w:p>
    <w:p w14:paraId="64795044" w14:textId="044F6B7F" w:rsidR="006B5A1B" w:rsidRPr="00252C71" w:rsidRDefault="006B5A1B" w:rsidP="006B5A1B">
      <w:pPr>
        <w:rPr>
          <w:rFonts w:ascii="Times New Roman" w:hAnsi="Times New Roman" w:cs="Times New Roman"/>
          <w:b/>
          <w:bCs/>
          <w:lang w:val="en-US"/>
        </w:rPr>
      </w:pPr>
      <w:r w:rsidRPr="00252C71">
        <w:rPr>
          <w:rFonts w:ascii="Times New Roman" w:hAnsi="Times New Roman" w:cs="Times New Roman"/>
          <w:b/>
          <w:bCs/>
          <w:lang w:val="en-US"/>
        </w:rPr>
        <w:t>Table 1 Standardized mean differences</w:t>
      </w:r>
      <w:r w:rsidR="00E213DD" w:rsidRPr="00252C71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252C71">
        <w:rPr>
          <w:rFonts w:ascii="Times New Roman" w:hAnsi="Times New Roman" w:cs="Times New Roman"/>
          <w:b/>
          <w:bCs/>
          <w:lang w:val="en-US"/>
        </w:rPr>
        <w:t xml:space="preserve">of baseline covariates between standard care group versus prehabilitation group before </w:t>
      </w:r>
      <w:r w:rsidR="00684D95">
        <w:rPr>
          <w:rFonts w:ascii="Times New Roman" w:hAnsi="Times New Roman" w:cs="Times New Roman"/>
          <w:b/>
          <w:bCs/>
          <w:lang w:val="en-US"/>
        </w:rPr>
        <w:t xml:space="preserve">and after </w:t>
      </w:r>
      <w:r w:rsidRPr="00252C71">
        <w:rPr>
          <w:rFonts w:ascii="Times New Roman" w:hAnsi="Times New Roman" w:cs="Times New Roman"/>
          <w:b/>
          <w:bCs/>
          <w:lang w:val="en-US"/>
        </w:rPr>
        <w:t xml:space="preserve">overlap weighting </w:t>
      </w:r>
      <w:r w:rsidR="00E213DD" w:rsidRPr="00252C71">
        <w:rPr>
          <w:rFonts w:ascii="Times New Roman" w:hAnsi="Times New Roman" w:cs="Times New Roman"/>
          <w:b/>
          <w:bCs/>
          <w:lang w:val="en-US"/>
        </w:rPr>
        <w:t>for the intention-to-treat-analysis</w:t>
      </w:r>
    </w:p>
    <w:p w14:paraId="3FC4302F" w14:textId="77777777" w:rsidR="006B5A1B" w:rsidRPr="00252C71" w:rsidRDefault="006B5A1B" w:rsidP="00636FD7">
      <w:pPr>
        <w:rPr>
          <w:rFonts w:ascii="Times New Roman" w:hAnsi="Times New Roman" w:cs="Times New Roman"/>
          <w:lang w:val="en-US"/>
        </w:rPr>
      </w:pPr>
    </w:p>
    <w:tbl>
      <w:tblPr>
        <w:tblW w:w="4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140"/>
        <w:gridCol w:w="1120"/>
      </w:tblGrid>
      <w:tr w:rsidR="006B5A1B" w:rsidRPr="00252C71" w14:paraId="46519CCC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50C66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975E7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Before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 OW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CF862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After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 OW</w:t>
            </w:r>
          </w:p>
        </w:tc>
      </w:tr>
      <w:tr w:rsidR="006B5A1B" w:rsidRPr="00252C71" w14:paraId="44996A13" w14:textId="77777777" w:rsidTr="00AB0A98">
        <w:trPr>
          <w:trHeight w:val="255"/>
        </w:trPr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05BE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>Patient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>characteristics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E1660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3E3D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6B5A1B" w:rsidRPr="00252C71" w14:paraId="7061FD2C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326B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12B4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0,365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6971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6B5A1B" w:rsidRPr="00252C71" w14:paraId="0F3F7B15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7B30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Gender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EA88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0,246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63441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6B5A1B" w:rsidRPr="00252C71" w14:paraId="052F8F8F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8376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Civil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status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0D7F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BB3DA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0,008</w:t>
            </w:r>
          </w:p>
        </w:tc>
      </w:tr>
      <w:tr w:rsidR="006B5A1B" w:rsidRPr="00252C71" w14:paraId="12A4CB64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20DE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BMI, kg/m2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95CD" w14:textId="59F70D5A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0,1</w:t>
            </w:r>
            <w:r w:rsidR="008F19D9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B94F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6B5A1B" w:rsidRPr="00252C71" w14:paraId="0E489E96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7DF0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Smoking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B4C62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3088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0,001</w:t>
            </w:r>
          </w:p>
        </w:tc>
      </w:tr>
      <w:tr w:rsidR="006B5A1B" w:rsidRPr="00252C71" w14:paraId="15C048C6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8976B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Alcohol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use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9CD1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0,104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D990" w14:textId="295C2B06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0,00</w:t>
            </w:r>
            <w:r w:rsidR="008F19D9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</w:p>
        </w:tc>
      </w:tr>
      <w:tr w:rsidR="006B5A1B" w:rsidRPr="00252C71" w14:paraId="4ECEEB36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9725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Charlson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comorbidity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index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174C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8292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6B5A1B" w:rsidRPr="00252C71" w14:paraId="09643ACB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5E17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Polypharmacy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(≥5 drugs)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92A4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0,180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61D6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6B5A1B" w:rsidRPr="00252C71" w14:paraId="3739D202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2E5F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ASA index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FEE4C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0,198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8FC8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6B5A1B" w:rsidRPr="00252C71" w14:paraId="1F412302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7536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MET-score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7455" w14:textId="5478A328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0,2</w:t>
            </w:r>
            <w:r w:rsidR="008F19D9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A0F1" w14:textId="125303E2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0,05</w:t>
            </w:r>
            <w:r w:rsidR="008F19D9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</w:t>
            </w:r>
          </w:p>
        </w:tc>
      </w:tr>
      <w:tr w:rsidR="006B5A1B" w:rsidRPr="00252C71" w14:paraId="5D5CA9F0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B51B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SNAQ-score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9B30" w14:textId="16B4E5BB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</w:t>
            </w:r>
            <w:r w:rsidR="008F19D9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633C4" w14:textId="4CA7B691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0,00</w:t>
            </w:r>
            <w:r w:rsidR="008F19D9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9</w:t>
            </w:r>
          </w:p>
        </w:tc>
      </w:tr>
      <w:tr w:rsidR="006B5A1B" w:rsidRPr="00252C71" w14:paraId="15D956D4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3DD2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Anemia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at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inclusion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6EC5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0,327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2800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6B5A1B" w:rsidRPr="00252C71" w14:paraId="6D2F04FB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681C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</w:pPr>
          </w:p>
          <w:p w14:paraId="4DE4B9CA" w14:textId="7FFB98D0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 xml:space="preserve">Tumor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>characteristics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84BC1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0EFE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6B5A1B" w:rsidRPr="00252C71" w14:paraId="13FC2A41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F01CD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Tumor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localisation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EF9C" w14:textId="65A6027F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8F19D9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305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2137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6B5A1B" w:rsidRPr="00252C71" w14:paraId="7BBEB7F3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A90C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Tumor stage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1C5B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0,167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B795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6B5A1B" w:rsidRPr="00252C71" w14:paraId="422D1EBF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A3E9E6" w14:textId="77777777" w:rsidR="006B5A1B" w:rsidRPr="00252C71" w:rsidRDefault="006B5A1B" w:rsidP="006B5A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Stoma at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inclusion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109E0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0,188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4B0BD" w14:textId="77777777" w:rsidR="006B5A1B" w:rsidRPr="00252C71" w:rsidRDefault="006B5A1B" w:rsidP="006B5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</w:tbl>
    <w:p w14:paraId="6E3E1658" w14:textId="50BFD966" w:rsidR="006B5A1B" w:rsidRPr="00252C71" w:rsidRDefault="006B5A1B" w:rsidP="006B5A1B">
      <w:pPr>
        <w:pStyle w:val="Geenafstand"/>
        <w:spacing w:line="360" w:lineRule="auto"/>
        <w:rPr>
          <w:rFonts w:ascii="Times New Roman" w:hAnsi="Times New Roman" w:cs="Times New Roman"/>
          <w:sz w:val="18"/>
          <w:szCs w:val="18"/>
          <w:lang w:val="en-US"/>
        </w:rPr>
      </w:pPr>
      <w:bookmarkStart w:id="0" w:name="_Hlk99363402"/>
      <w:r w:rsidRPr="00252C71">
        <w:rPr>
          <w:rFonts w:ascii="Times New Roman" w:hAnsi="Times New Roman" w:cs="Times New Roman"/>
          <w:sz w:val="18"/>
          <w:szCs w:val="18"/>
          <w:lang w:val="en-US"/>
        </w:rPr>
        <w:t xml:space="preserve">Abbreviations: ASA= American Society of Anesthesiologists, MET-score= </w:t>
      </w:r>
      <w:r w:rsidRPr="00252C7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Metabolic Equivalent of Task score, SNAQ-score= Short Nutritional Assessment Questionnaire score, OW= overlap weighting </w:t>
      </w:r>
    </w:p>
    <w:bookmarkEnd w:id="0"/>
    <w:p w14:paraId="08F109BC" w14:textId="4F190C78" w:rsidR="00636FD7" w:rsidRPr="00252C71" w:rsidRDefault="00636FD7" w:rsidP="00636FD7">
      <w:pPr>
        <w:rPr>
          <w:rFonts w:ascii="Times New Roman" w:hAnsi="Times New Roman" w:cs="Times New Roman"/>
          <w:lang w:val="en-US"/>
        </w:rPr>
      </w:pPr>
    </w:p>
    <w:p w14:paraId="0F003EA0" w14:textId="176F2A3D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1EB41CC9" w14:textId="7EC10E74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4F546443" w14:textId="73973C5F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0BF40725" w14:textId="2BC2C905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6AA68F98" w14:textId="12DF9EB3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27D802C2" w14:textId="24EE9C21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70E854AF" w14:textId="1C05AE58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20FE27AF" w14:textId="51452383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6470489B" w14:textId="429E515A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4EA3CAE0" w14:textId="7CAAE3C4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42F0C1BA" w14:textId="2944C939" w:rsidR="0073124E" w:rsidRPr="00252C71" w:rsidRDefault="0073124E" w:rsidP="00636FD7">
      <w:pPr>
        <w:rPr>
          <w:rFonts w:ascii="Times New Roman" w:hAnsi="Times New Roman" w:cs="Times New Roman"/>
          <w:lang w:val="en-US"/>
        </w:rPr>
      </w:pPr>
    </w:p>
    <w:p w14:paraId="4EE86294" w14:textId="6A237CE1" w:rsidR="0073124E" w:rsidRDefault="0073124E" w:rsidP="00636FD7">
      <w:pPr>
        <w:rPr>
          <w:rFonts w:ascii="Times New Roman" w:hAnsi="Times New Roman" w:cs="Times New Roman"/>
          <w:lang w:val="en-US"/>
        </w:rPr>
      </w:pPr>
    </w:p>
    <w:p w14:paraId="6E7ABE9E" w14:textId="77777777" w:rsidR="00684D95" w:rsidRPr="00252C71" w:rsidRDefault="00684D95" w:rsidP="00636FD7">
      <w:pPr>
        <w:rPr>
          <w:rFonts w:ascii="Times New Roman" w:hAnsi="Times New Roman" w:cs="Times New Roman"/>
          <w:lang w:val="en-US"/>
        </w:rPr>
      </w:pPr>
    </w:p>
    <w:p w14:paraId="51B777B2" w14:textId="62E44477" w:rsidR="00E213DD" w:rsidRPr="00252C71" w:rsidRDefault="00E213DD" w:rsidP="00E213DD">
      <w:pPr>
        <w:rPr>
          <w:rFonts w:ascii="Times New Roman" w:hAnsi="Times New Roman" w:cs="Times New Roman"/>
          <w:b/>
          <w:bCs/>
          <w:lang w:val="en-US"/>
        </w:rPr>
      </w:pPr>
      <w:r w:rsidRPr="00252C71">
        <w:rPr>
          <w:rFonts w:ascii="Times New Roman" w:hAnsi="Times New Roman" w:cs="Times New Roman"/>
          <w:b/>
          <w:bCs/>
          <w:lang w:val="en-US"/>
        </w:rPr>
        <w:lastRenderedPageBreak/>
        <w:t xml:space="preserve">Table 2 Standardized mean differences of baseline covariates between standard care group versus prehabilitation group </w:t>
      </w:r>
      <w:r w:rsidR="00684D95" w:rsidRPr="00252C71">
        <w:rPr>
          <w:rFonts w:ascii="Times New Roman" w:hAnsi="Times New Roman" w:cs="Times New Roman"/>
          <w:b/>
          <w:bCs/>
          <w:lang w:val="en-US"/>
        </w:rPr>
        <w:t xml:space="preserve">before </w:t>
      </w:r>
      <w:r w:rsidR="00684D95">
        <w:rPr>
          <w:rFonts w:ascii="Times New Roman" w:hAnsi="Times New Roman" w:cs="Times New Roman"/>
          <w:b/>
          <w:bCs/>
          <w:lang w:val="en-US"/>
        </w:rPr>
        <w:t xml:space="preserve">and after </w:t>
      </w:r>
      <w:r w:rsidR="00684D95" w:rsidRPr="00252C71">
        <w:rPr>
          <w:rFonts w:ascii="Times New Roman" w:hAnsi="Times New Roman" w:cs="Times New Roman"/>
          <w:b/>
          <w:bCs/>
          <w:lang w:val="en-US"/>
        </w:rPr>
        <w:t xml:space="preserve">overlap weighting </w:t>
      </w:r>
      <w:r w:rsidRPr="00252C71">
        <w:rPr>
          <w:rFonts w:ascii="Times New Roman" w:hAnsi="Times New Roman" w:cs="Times New Roman"/>
          <w:b/>
          <w:bCs/>
          <w:lang w:val="en-US"/>
        </w:rPr>
        <w:t>for the per-protocol-analysis</w:t>
      </w:r>
    </w:p>
    <w:p w14:paraId="0677D164" w14:textId="77777777" w:rsidR="00E213DD" w:rsidRPr="00252C71" w:rsidRDefault="00E213DD" w:rsidP="00E213DD">
      <w:pPr>
        <w:rPr>
          <w:rFonts w:ascii="Times New Roman" w:hAnsi="Times New Roman" w:cs="Times New Roman"/>
          <w:lang w:val="en-US"/>
        </w:rPr>
      </w:pPr>
    </w:p>
    <w:tbl>
      <w:tblPr>
        <w:tblW w:w="4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1140"/>
        <w:gridCol w:w="1120"/>
      </w:tblGrid>
      <w:tr w:rsidR="00E213DD" w:rsidRPr="00252C71" w14:paraId="1CC68A3E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8A81E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668FC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Before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 OW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6361B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>After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nl-NL"/>
              </w:rPr>
              <w:t xml:space="preserve"> OW</w:t>
            </w:r>
          </w:p>
        </w:tc>
      </w:tr>
      <w:tr w:rsidR="00E213DD" w:rsidRPr="00252C71" w14:paraId="1C679BB2" w14:textId="77777777" w:rsidTr="00AB0A98">
        <w:trPr>
          <w:trHeight w:val="255"/>
        </w:trPr>
        <w:tc>
          <w:tcPr>
            <w:tcW w:w="2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3D9A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>Patient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>characteristics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DE96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0FAF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E213DD" w:rsidRPr="00252C71" w14:paraId="449C9E08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BD73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Age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CD10D" w14:textId="720FB224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530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A542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E213DD" w:rsidRPr="00252C71" w14:paraId="3C78ABAC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7691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Gender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7476" w14:textId="48AB4BC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102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C044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E213DD" w:rsidRPr="00252C71" w14:paraId="0C77DB07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BD72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Civil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status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C80E" w14:textId="235748CC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B4DB" w14:textId="5A0BD631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0,007</w:t>
            </w:r>
          </w:p>
        </w:tc>
      </w:tr>
      <w:tr w:rsidR="00E213DD" w:rsidRPr="00252C71" w14:paraId="33249BC9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481F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BMI, kg/m2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D063" w14:textId="64D7C505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3B02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E213DD" w:rsidRPr="00252C71" w14:paraId="522594B4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429E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Smoking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5DA6" w14:textId="16F2DB13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7044" w14:textId="0E09B5B9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0,002</w:t>
            </w:r>
          </w:p>
        </w:tc>
      </w:tr>
      <w:tr w:rsidR="00E213DD" w:rsidRPr="00252C71" w14:paraId="6AC6ADD5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997B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Alcohol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use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C03B" w14:textId="798632D1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187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41EB" w14:textId="35E1AFF1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0,007</w:t>
            </w:r>
          </w:p>
        </w:tc>
      </w:tr>
      <w:tr w:rsidR="00E213DD" w:rsidRPr="00252C71" w14:paraId="7B8277D3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BFEF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Charlson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comorbidity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index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21E5" w14:textId="0C9423DF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111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2183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E213DD" w:rsidRPr="00252C71" w14:paraId="3092FB55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E6AB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Polypharmacy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(≥5 drugs)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0244" w14:textId="5A8D45EE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C3DD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E213DD" w:rsidRPr="00252C71" w14:paraId="1781F3BC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C413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ASA index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B85D" w14:textId="7E9BC030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88C0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E213DD" w:rsidRPr="00252C71" w14:paraId="2C6B5131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3FCC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MET-score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6068" w14:textId="14E7202D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53D1" w14:textId="3144CC54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0,022</w:t>
            </w:r>
          </w:p>
        </w:tc>
      </w:tr>
      <w:tr w:rsidR="00E213DD" w:rsidRPr="00252C71" w14:paraId="218E120B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9D98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SNAQ-score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8D0F" w14:textId="4F6C2EBB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652C" w14:textId="05BEF1C5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0,054</w:t>
            </w:r>
          </w:p>
        </w:tc>
      </w:tr>
      <w:tr w:rsidR="00E213DD" w:rsidRPr="00252C71" w14:paraId="74852F4D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E74B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Anemia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at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inclusion</w:t>
            </w:r>
            <w:proofErr w:type="spellEnd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0409" w14:textId="787133CF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B944D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E213DD" w:rsidRPr="00252C71" w14:paraId="33CF136F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9B4E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</w:pPr>
          </w:p>
          <w:p w14:paraId="7876BC66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 xml:space="preserve">Tumor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  <w:t>characteristics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96AD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7458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E213DD" w:rsidRPr="00252C71" w14:paraId="341EDBCF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5D65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Tumor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localisation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0BDE4" w14:textId="7CFF37D9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0,3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9146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E213DD" w:rsidRPr="00252C71" w14:paraId="503842C6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6294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Tumor stage</w:t>
            </w: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7B18" w14:textId="6A77E62C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0,1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02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0B74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  <w:tr w:rsidR="00E213DD" w:rsidRPr="00252C71" w14:paraId="542EF0FE" w14:textId="77777777" w:rsidTr="00AB0A98">
        <w:trPr>
          <w:trHeight w:val="255"/>
        </w:trPr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667369" w14:textId="77777777" w:rsidR="00E213DD" w:rsidRPr="00252C71" w:rsidRDefault="00E213DD" w:rsidP="003864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Stoma at </w:t>
            </w:r>
            <w:proofErr w:type="spellStart"/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inclusion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62F95" w14:textId="4720DB5C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0,</w:t>
            </w:r>
            <w:r w:rsidR="00642148"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219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C0F98" w14:textId="77777777" w:rsidR="00E213DD" w:rsidRPr="00252C71" w:rsidRDefault="00E213DD" w:rsidP="00386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 w:rsidRPr="00252C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&lt;0,001</w:t>
            </w:r>
          </w:p>
        </w:tc>
      </w:tr>
    </w:tbl>
    <w:p w14:paraId="27E011A6" w14:textId="77777777" w:rsidR="00E213DD" w:rsidRPr="00252C71" w:rsidRDefault="00E213DD" w:rsidP="00E213DD">
      <w:pPr>
        <w:pStyle w:val="Geenafstand"/>
        <w:spacing w:line="36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252C71">
        <w:rPr>
          <w:rFonts w:ascii="Times New Roman" w:hAnsi="Times New Roman" w:cs="Times New Roman"/>
          <w:sz w:val="18"/>
          <w:szCs w:val="18"/>
          <w:lang w:val="en-US"/>
        </w:rPr>
        <w:t xml:space="preserve">Abbreviations: ASA= American Society of Anesthesiologists, MET-score= </w:t>
      </w:r>
      <w:r w:rsidRPr="00252C7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Metabolic Equivalent of Task score, SNAQ-score= Short Nutritional Assessment Questionnaire score, OW= overlap weighting </w:t>
      </w:r>
    </w:p>
    <w:p w14:paraId="71A13D3E" w14:textId="77777777" w:rsidR="00E213DD" w:rsidRPr="0073124E" w:rsidRDefault="00E213DD" w:rsidP="00636FD7">
      <w:pPr>
        <w:rPr>
          <w:rFonts w:ascii="Times New Roman" w:hAnsi="Times New Roman" w:cs="Times New Roman"/>
          <w:lang w:val="en-US"/>
        </w:rPr>
      </w:pPr>
    </w:p>
    <w:sectPr w:rsidR="00E213DD" w:rsidRPr="0073124E" w:rsidSect="00E95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FD7"/>
    <w:rsid w:val="002041BF"/>
    <w:rsid w:val="00252C71"/>
    <w:rsid w:val="00636FD7"/>
    <w:rsid w:val="00642148"/>
    <w:rsid w:val="00684D95"/>
    <w:rsid w:val="006B5A1B"/>
    <w:rsid w:val="0073124E"/>
    <w:rsid w:val="008F0E65"/>
    <w:rsid w:val="008F19D9"/>
    <w:rsid w:val="00AB0A98"/>
    <w:rsid w:val="00C749F5"/>
    <w:rsid w:val="00E213DD"/>
    <w:rsid w:val="00E9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D7B7"/>
  <w15:chartTrackingRefBased/>
  <w15:docId w15:val="{91AC9B69-B89B-4DD9-9A78-26B2784A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6F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636F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Geenafstand">
    <w:name w:val="No Spacing"/>
    <w:link w:val="GeenafstandChar"/>
    <w:uiPriority w:val="99"/>
    <w:qFormat/>
    <w:rsid w:val="006B5A1B"/>
    <w:pPr>
      <w:spacing w:after="0" w:line="240" w:lineRule="auto"/>
    </w:pPr>
    <w:rPr>
      <w:lang w:val="en-CA"/>
    </w:rPr>
  </w:style>
  <w:style w:type="character" w:customStyle="1" w:styleId="GeenafstandChar">
    <w:name w:val="Geen afstand Char"/>
    <w:basedOn w:val="Standaardalinea-lettertype"/>
    <w:link w:val="Geenafstand"/>
    <w:uiPriority w:val="99"/>
    <w:rsid w:val="006B5A1B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7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Zonneveld-Heil, Thea</dc:creator>
  <cp:keywords/>
  <dc:description/>
  <cp:lastModifiedBy>Zonneveld-Heil, Thea</cp:lastModifiedBy>
  <cp:revision>9</cp:revision>
  <dcterms:created xsi:type="dcterms:W3CDTF">2022-03-28T13:31:00Z</dcterms:created>
  <dcterms:modified xsi:type="dcterms:W3CDTF">2022-06-23T09:55:00Z</dcterms:modified>
</cp:coreProperties>
</file>