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72C44" w14:textId="50308345" w:rsidR="003547DA" w:rsidRPr="003547DA" w:rsidRDefault="00FB179D" w:rsidP="003547DA">
      <w:pPr>
        <w:pStyle w:val="Geenafstand"/>
        <w:spacing w:line="360" w:lineRule="auto"/>
        <w:rPr>
          <w:rFonts w:cs="Segoe UI"/>
          <w:b/>
          <w:lang w:val="en-US"/>
        </w:rPr>
      </w:pPr>
      <w:r w:rsidRPr="003547DA">
        <w:rPr>
          <w:rFonts w:cs="Segoe UI"/>
          <w:b/>
          <w:lang w:val="en-US"/>
        </w:rPr>
        <w:t>Supplementary Figure 1. Endoscopic injection of the tracer</w:t>
      </w:r>
    </w:p>
    <w:p w14:paraId="69FAA33E" w14:textId="70442609" w:rsidR="00D725C8" w:rsidRDefault="00A959D3" w:rsidP="003547DA">
      <w:pPr>
        <w:pStyle w:val="Geenafstand"/>
        <w:spacing w:line="360" w:lineRule="auto"/>
        <w:rPr>
          <w:color w:val="212121"/>
          <w:shd w:val="clear" w:color="auto" w:fill="FFFFFF"/>
          <w:lang w:val="en-US"/>
        </w:rPr>
      </w:pPr>
      <w:r w:rsidRPr="00A959D3">
        <w:rPr>
          <w:rFonts w:cs="Segoe UI"/>
          <w:b/>
          <w:bCs/>
          <w:lang w:val="en-US"/>
        </w:rPr>
        <w:t>A</w:t>
      </w:r>
      <w:r>
        <w:rPr>
          <w:rFonts w:cs="Segoe UI"/>
          <w:lang w:val="en-US"/>
        </w:rPr>
        <w:t xml:space="preserve"> </w:t>
      </w:r>
      <w:r w:rsidR="00FB179D">
        <w:rPr>
          <w:rFonts w:cs="Segoe UI"/>
          <w:lang w:val="en-US"/>
        </w:rPr>
        <w:t>This figure shows a</w:t>
      </w:r>
      <w:r w:rsidR="003547DA">
        <w:rPr>
          <w:rFonts w:cs="Segoe UI"/>
          <w:lang w:val="en-US"/>
        </w:rPr>
        <w:t>n endoscopic</w:t>
      </w:r>
      <w:r w:rsidR="00FB179D">
        <w:rPr>
          <w:rFonts w:cs="Segoe UI"/>
          <w:lang w:val="en-US"/>
        </w:rPr>
        <w:t xml:space="preserve"> resection scar</w:t>
      </w:r>
      <w:r w:rsidR="003547DA">
        <w:rPr>
          <w:rFonts w:cs="Segoe UI"/>
          <w:lang w:val="en-US"/>
        </w:rPr>
        <w:t xml:space="preserve"> of 4cm in length between 12 and 4 o’clock, </w:t>
      </w:r>
      <w:r w:rsidR="00FB179D">
        <w:rPr>
          <w:rFonts w:cs="Segoe UI"/>
          <w:lang w:val="en-US"/>
        </w:rPr>
        <w:t xml:space="preserve">fully regenerated with </w:t>
      </w:r>
      <w:proofErr w:type="spellStart"/>
      <w:r w:rsidR="00FB179D">
        <w:rPr>
          <w:rFonts w:cs="Segoe UI"/>
          <w:lang w:val="en-US"/>
        </w:rPr>
        <w:t>neosquamous</w:t>
      </w:r>
      <w:proofErr w:type="spellEnd"/>
      <w:r w:rsidR="00FB179D">
        <w:rPr>
          <w:rFonts w:cs="Segoe UI"/>
          <w:lang w:val="en-US"/>
        </w:rPr>
        <w:t xml:space="preserve"> epithelium after </w:t>
      </w:r>
      <w:r w:rsidR="003547DA">
        <w:rPr>
          <w:rFonts w:cs="Segoe UI"/>
          <w:lang w:val="en-US"/>
        </w:rPr>
        <w:t xml:space="preserve">a piecemeal multiband mucosectomy for </w:t>
      </w:r>
      <w:r w:rsidR="00FB179D">
        <w:rPr>
          <w:rFonts w:cs="Segoe UI"/>
          <w:lang w:val="en-US"/>
        </w:rPr>
        <w:t xml:space="preserve">a </w:t>
      </w:r>
      <w:r w:rsidR="00AF72A4">
        <w:rPr>
          <w:rFonts w:cs="Segoe UI"/>
          <w:lang w:val="en-US"/>
        </w:rPr>
        <w:t xml:space="preserve">poorly differentiated </w:t>
      </w:r>
      <w:r w:rsidR="00FB179D">
        <w:rPr>
          <w:rFonts w:cs="Segoe UI"/>
          <w:lang w:val="en-US"/>
        </w:rPr>
        <w:t>high-risk T1</w:t>
      </w:r>
      <w:r w:rsidR="00AF72A4">
        <w:rPr>
          <w:rFonts w:cs="Segoe UI"/>
          <w:lang w:val="en-US"/>
        </w:rPr>
        <w:t>a</w:t>
      </w:r>
      <w:r w:rsidR="00FB179D">
        <w:rPr>
          <w:rFonts w:cs="Segoe UI"/>
          <w:lang w:val="en-US"/>
        </w:rPr>
        <w:t xml:space="preserve"> cancer</w:t>
      </w:r>
      <w:r w:rsidR="00AF72A4">
        <w:rPr>
          <w:rFonts w:cs="Segoe UI"/>
          <w:lang w:val="en-US"/>
        </w:rPr>
        <w:t xml:space="preserve"> with no </w:t>
      </w:r>
      <w:proofErr w:type="spellStart"/>
      <w:r w:rsidR="00AF72A4">
        <w:rPr>
          <w:rFonts w:cs="Segoe UI"/>
          <w:lang w:val="en-US"/>
        </w:rPr>
        <w:t>lymphovascular</w:t>
      </w:r>
      <w:proofErr w:type="spellEnd"/>
      <w:r w:rsidR="00AF72A4">
        <w:rPr>
          <w:rFonts w:cs="Segoe UI"/>
          <w:lang w:val="en-US"/>
        </w:rPr>
        <w:t xml:space="preserve"> invasion</w:t>
      </w:r>
      <w:r w:rsidR="003547DA">
        <w:rPr>
          <w:rFonts w:cs="Segoe UI"/>
          <w:lang w:val="en-US"/>
        </w:rPr>
        <w:t xml:space="preserve">. </w:t>
      </w:r>
      <w:r w:rsidRPr="00A959D3">
        <w:rPr>
          <w:rFonts w:cs="Segoe UI"/>
          <w:b/>
          <w:bCs/>
          <w:lang w:val="en-US"/>
        </w:rPr>
        <w:t>B</w:t>
      </w:r>
      <w:r>
        <w:rPr>
          <w:rFonts w:cs="Segoe UI"/>
          <w:lang w:val="en-US"/>
        </w:rPr>
        <w:t xml:space="preserve"> </w:t>
      </w:r>
      <w:r w:rsidR="003547DA">
        <w:rPr>
          <w:rFonts w:cs="Segoe UI"/>
          <w:lang w:val="en-US"/>
        </w:rPr>
        <w:t xml:space="preserve">After endoscopic injection of saline in the submucosal layer of four quadrants around the resection scar, a 0.5cc of the hybrid tracer </w:t>
      </w:r>
      <w:r w:rsidR="003547DA">
        <w:rPr>
          <w:color w:val="212121"/>
          <w:shd w:val="clear" w:color="auto" w:fill="FFFFFF"/>
          <w:lang w:val="en-US"/>
        </w:rPr>
        <w:t xml:space="preserve">was injected in each saline collection (total 2cc).  </w:t>
      </w:r>
    </w:p>
    <w:p w14:paraId="6A69446B" w14:textId="77777777" w:rsidR="00CA55B0" w:rsidRDefault="00CA55B0" w:rsidP="003547DA">
      <w:pPr>
        <w:pStyle w:val="Geenafstand"/>
        <w:spacing w:line="360" w:lineRule="auto"/>
        <w:rPr>
          <w:color w:val="212121"/>
          <w:shd w:val="clear" w:color="auto" w:fill="FFFFFF"/>
          <w:lang w:val="en-US"/>
        </w:rPr>
      </w:pPr>
    </w:p>
    <w:p w14:paraId="496F48F9" w14:textId="18A8E45E" w:rsidR="00FB179D" w:rsidRPr="00CA55B0" w:rsidRDefault="00CA55B0">
      <w:pPr>
        <w:rPr>
          <w:rFonts w:cs="Segoe UI"/>
          <w:lang w:val="en-US"/>
        </w:rPr>
      </w:pPr>
      <w:r w:rsidRPr="00CA55B0">
        <w:rPr>
          <w:rFonts w:cs="Segoe UI"/>
          <w:noProof/>
          <w:lang w:val="en-IN" w:eastAsia="en-IN"/>
        </w:rPr>
        <w:drawing>
          <wp:anchor distT="0" distB="0" distL="114300" distR="114300" simplePos="0" relativeHeight="251659264" behindDoc="1" locked="0" layoutInCell="1" allowOverlap="1" wp14:anchorId="38D15176" wp14:editId="0B2A34D2">
            <wp:simplePos x="0" y="0"/>
            <wp:positionH relativeFrom="margin">
              <wp:align>center</wp:align>
            </wp:positionH>
            <wp:positionV relativeFrom="paragraph">
              <wp:posOffset>947</wp:posOffset>
            </wp:positionV>
            <wp:extent cx="6800623" cy="2777705"/>
            <wp:effectExtent l="0" t="0" r="635" b="0"/>
            <wp:wrapTight wrapText="bothSides">
              <wp:wrapPolygon edited="0">
                <wp:start x="0" y="0"/>
                <wp:lineTo x="0" y="21333"/>
                <wp:lineTo x="21542" y="21333"/>
                <wp:lineTo x="21542" y="0"/>
                <wp:lineTo x="0" y="0"/>
              </wp:wrapPolygon>
            </wp:wrapTight>
            <wp:docPr id="2" name="Afbeelding 2" descr="\\ds\Data\IGD\Onderzoek\MDL\19-696_SNAP-III\B_Documentation\Manuscript\Concept\Supplementary Figure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ds\Data\IGD\Onderzoek\MDL\19-696_SNAP-III\B_Documentation\Manuscript\Concept\Supplementary Figure 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623" cy="277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73FAD0D" w14:textId="059CC4E8" w:rsidR="00FB179D" w:rsidRPr="003547DA" w:rsidRDefault="00FB179D">
      <w:pPr>
        <w:rPr>
          <w:rFonts w:cs="Segoe UI"/>
          <w:lang w:val="en-US"/>
        </w:rPr>
      </w:pPr>
      <w:r w:rsidRPr="003547DA">
        <w:rPr>
          <w:rFonts w:cs="Segoe UI"/>
          <w:lang w:val="en-US"/>
        </w:rPr>
        <w:br w:type="page"/>
      </w:r>
    </w:p>
    <w:p w14:paraId="2321D2F1" w14:textId="7028DB76" w:rsidR="0094184D" w:rsidRPr="003547DA" w:rsidRDefault="00EE3CD8" w:rsidP="00934157">
      <w:pPr>
        <w:pStyle w:val="Geenafstand"/>
        <w:spacing w:line="360" w:lineRule="auto"/>
        <w:rPr>
          <w:rFonts w:cs="Segoe UI"/>
          <w:b/>
          <w:lang w:val="en-US"/>
        </w:rPr>
      </w:pPr>
      <w:r w:rsidRPr="003547DA">
        <w:rPr>
          <w:rFonts w:cs="Segoe UI"/>
          <w:b/>
          <w:lang w:val="en-US"/>
        </w:rPr>
        <w:lastRenderedPageBreak/>
        <w:t>Supplementary F</w:t>
      </w:r>
      <w:r w:rsidR="0094184D" w:rsidRPr="003547DA">
        <w:rPr>
          <w:rFonts w:cs="Segoe UI"/>
          <w:b/>
          <w:lang w:val="en-US"/>
        </w:rPr>
        <w:t xml:space="preserve">igure </w:t>
      </w:r>
      <w:r w:rsidR="00FB179D" w:rsidRPr="003547DA">
        <w:rPr>
          <w:rFonts w:cs="Segoe UI"/>
          <w:b/>
          <w:lang w:val="en-US"/>
        </w:rPr>
        <w:t>2</w:t>
      </w:r>
      <w:r w:rsidR="0094184D" w:rsidRPr="003547DA">
        <w:rPr>
          <w:rFonts w:cs="Segoe UI"/>
          <w:b/>
          <w:lang w:val="en-US"/>
        </w:rPr>
        <w:t>. Patient flow chart</w:t>
      </w:r>
    </w:p>
    <w:p w14:paraId="63F0B9BC" w14:textId="13E3079D" w:rsidR="00A06315" w:rsidRDefault="00AF72A4" w:rsidP="00934157">
      <w:pPr>
        <w:pStyle w:val="Geenafstand"/>
        <w:spacing w:line="360" w:lineRule="auto"/>
        <w:rPr>
          <w:rFonts w:cs="Segoe UI"/>
          <w:lang w:val="en-US"/>
        </w:rPr>
      </w:pPr>
      <w:r w:rsidRPr="00EE3CD8">
        <w:rPr>
          <w:noProof/>
          <w:lang w:val="en-IN" w:eastAsia="en-IN"/>
        </w:rPr>
        <w:drawing>
          <wp:anchor distT="0" distB="0" distL="114300" distR="114300" simplePos="0" relativeHeight="251658240" behindDoc="1" locked="0" layoutInCell="1" allowOverlap="1" wp14:anchorId="1F4E984F" wp14:editId="3020473A">
            <wp:simplePos x="0" y="0"/>
            <wp:positionH relativeFrom="margin">
              <wp:posOffset>289560</wp:posOffset>
            </wp:positionH>
            <wp:positionV relativeFrom="paragraph">
              <wp:posOffset>1121818</wp:posOffset>
            </wp:positionV>
            <wp:extent cx="5179695" cy="3267075"/>
            <wp:effectExtent l="0" t="0" r="1905" b="9525"/>
            <wp:wrapTight wrapText="bothSides">
              <wp:wrapPolygon edited="0">
                <wp:start x="0" y="0"/>
                <wp:lineTo x="0" y="21537"/>
                <wp:lineTo x="21529" y="21537"/>
                <wp:lineTo x="21529" y="0"/>
                <wp:lineTo x="0" y="0"/>
              </wp:wrapPolygon>
            </wp:wrapTight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969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Segoe UI"/>
          <w:lang w:val="en-US"/>
        </w:rPr>
        <w:t xml:space="preserve">Twenty-one potential candidates were </w:t>
      </w:r>
      <w:r w:rsidR="00175648">
        <w:rPr>
          <w:rFonts w:cs="Segoe UI"/>
          <w:lang w:val="en-US"/>
        </w:rPr>
        <w:t xml:space="preserve">screened for study eligibility, of which </w:t>
      </w:r>
      <w:r>
        <w:rPr>
          <w:rFonts w:cs="Segoe UI"/>
          <w:lang w:val="en-US"/>
        </w:rPr>
        <w:t>12 patients</w:t>
      </w:r>
      <w:r w:rsidR="00175648">
        <w:rPr>
          <w:rFonts w:cs="Segoe UI"/>
          <w:lang w:val="en-US"/>
        </w:rPr>
        <w:t xml:space="preserve"> were enrolled. </w:t>
      </w:r>
      <w:r w:rsidR="00974DDD">
        <w:rPr>
          <w:rFonts w:cs="Segoe UI"/>
          <w:lang w:val="en-US"/>
        </w:rPr>
        <w:t xml:space="preserve">Ten </w:t>
      </w:r>
      <w:r w:rsidR="00175648">
        <w:rPr>
          <w:rFonts w:cs="Segoe UI"/>
          <w:lang w:val="en-US"/>
        </w:rPr>
        <w:t xml:space="preserve">patients </w:t>
      </w:r>
      <w:r w:rsidR="00974DDD">
        <w:rPr>
          <w:rFonts w:cs="Segoe UI"/>
          <w:lang w:val="en-US"/>
        </w:rPr>
        <w:t xml:space="preserve">eventually </w:t>
      </w:r>
      <w:r w:rsidR="00175648">
        <w:rPr>
          <w:rFonts w:cs="Segoe UI"/>
          <w:lang w:val="en-US"/>
        </w:rPr>
        <w:t>underwent sentinel node navigated surgery, after two patients</w:t>
      </w:r>
      <w:r w:rsidR="00EE5F6D">
        <w:rPr>
          <w:rFonts w:cs="Segoe UI"/>
          <w:lang w:val="en-US"/>
        </w:rPr>
        <w:t xml:space="preserve"> were</w:t>
      </w:r>
      <w:r w:rsidR="00175648">
        <w:rPr>
          <w:rFonts w:cs="Segoe UI"/>
          <w:lang w:val="en-US"/>
        </w:rPr>
        <w:t xml:space="preserve"> excluded </w:t>
      </w:r>
      <w:r w:rsidR="00EE5F6D">
        <w:rPr>
          <w:rFonts w:cs="Segoe UI"/>
          <w:lang w:val="en-US"/>
        </w:rPr>
        <w:t xml:space="preserve">prematurely </w:t>
      </w:r>
      <w:r w:rsidR="00175648">
        <w:rPr>
          <w:rFonts w:cs="Segoe UI"/>
          <w:lang w:val="en-US"/>
        </w:rPr>
        <w:t>due to a lack of operating room capacity during the COVID-19 pandemic (n=1) and newly diagnosed comorbidity precluding surgery (n=1).</w:t>
      </w:r>
    </w:p>
    <w:p w14:paraId="16011E84" w14:textId="77777777" w:rsidR="00A06315" w:rsidRDefault="00A06315">
      <w:pPr>
        <w:rPr>
          <w:rFonts w:cs="Segoe UI"/>
          <w:lang w:val="en-US"/>
        </w:rPr>
      </w:pPr>
      <w:r>
        <w:rPr>
          <w:rFonts w:cs="Segoe UI"/>
          <w:lang w:val="en-US"/>
        </w:rPr>
        <w:br w:type="page"/>
      </w:r>
    </w:p>
    <w:p w14:paraId="2B6DF9BA" w14:textId="6A781F32" w:rsidR="00895F27" w:rsidRDefault="00A06315" w:rsidP="00AF72A4">
      <w:pPr>
        <w:pStyle w:val="Geenafstand"/>
        <w:spacing w:line="360" w:lineRule="auto"/>
        <w:rPr>
          <w:rFonts w:cs="Segoe UI"/>
          <w:b/>
          <w:lang w:val="en-US"/>
        </w:rPr>
      </w:pPr>
      <w:r w:rsidRPr="00A06315">
        <w:rPr>
          <w:rFonts w:cs="Segoe UI"/>
          <w:b/>
          <w:lang w:val="en-US"/>
        </w:rPr>
        <w:lastRenderedPageBreak/>
        <w:t xml:space="preserve">Supplementary Figure 3. </w:t>
      </w:r>
      <w:r>
        <w:rPr>
          <w:rFonts w:cs="Segoe UI"/>
          <w:b/>
          <w:lang w:val="en-US"/>
        </w:rPr>
        <w:t xml:space="preserve">Preoperative scans </w:t>
      </w:r>
      <w:r w:rsidRPr="00A06315">
        <w:rPr>
          <w:rFonts w:cs="Segoe UI"/>
          <w:b/>
          <w:lang w:val="en-US"/>
        </w:rPr>
        <w:t>of patient</w:t>
      </w:r>
      <w:r w:rsidR="00895F27">
        <w:rPr>
          <w:rFonts w:cs="Segoe UI"/>
          <w:b/>
          <w:lang w:val="en-US"/>
        </w:rPr>
        <w:t xml:space="preserve"> </w:t>
      </w:r>
      <w:r w:rsidRPr="00A06315">
        <w:rPr>
          <w:rFonts w:cs="Segoe UI"/>
          <w:b/>
          <w:lang w:val="en-US"/>
        </w:rPr>
        <w:t>with tumor positive sentinel node</w:t>
      </w:r>
      <w:r w:rsidR="00895F27">
        <w:rPr>
          <w:rFonts w:cs="Segoe UI"/>
          <w:b/>
          <w:lang w:val="en-US"/>
        </w:rPr>
        <w:t xml:space="preserve"> at celiac trunk </w:t>
      </w:r>
    </w:p>
    <w:p w14:paraId="75535369" w14:textId="2FD8E177" w:rsidR="00644387" w:rsidRDefault="00243BA4" w:rsidP="00AF72A4">
      <w:pPr>
        <w:pStyle w:val="Geenafstand"/>
        <w:spacing w:line="360" w:lineRule="auto"/>
        <w:rPr>
          <w:rFonts w:cs="Segoe UI"/>
          <w:b/>
          <w:lang w:val="en-US"/>
        </w:rPr>
      </w:pPr>
      <w:r w:rsidRPr="00A959D3">
        <w:rPr>
          <w:rFonts w:cs="Segoe UI"/>
          <w:b/>
          <w:bCs/>
          <w:lang w:val="en-US"/>
        </w:rPr>
        <w:t>A</w:t>
      </w:r>
      <w:r>
        <w:rPr>
          <w:rFonts w:cs="Segoe UI"/>
          <w:lang w:val="en-US"/>
        </w:rPr>
        <w:t xml:space="preserve"> Lymphoscintigraphy </w:t>
      </w:r>
      <w:r w:rsidR="00D7352E">
        <w:rPr>
          <w:rFonts w:cs="Segoe UI"/>
          <w:lang w:val="en-US"/>
        </w:rPr>
        <w:t xml:space="preserve">showed the injection site of the hybrid tracer </w:t>
      </w:r>
      <w:r>
        <w:rPr>
          <w:rFonts w:cs="Segoe UI"/>
          <w:lang w:val="en-US"/>
        </w:rPr>
        <w:t>and multiple sentinel nodes in the thoracic and abdominal compartment</w:t>
      </w:r>
      <w:r w:rsidR="00520627">
        <w:rPr>
          <w:rFonts w:cs="Segoe UI"/>
          <w:lang w:val="en-US"/>
        </w:rPr>
        <w:t xml:space="preserve">. </w:t>
      </w:r>
      <w:r w:rsidR="00520627" w:rsidRPr="00A959D3">
        <w:rPr>
          <w:rFonts w:cs="Segoe UI"/>
          <w:b/>
          <w:bCs/>
          <w:lang w:val="en-US"/>
        </w:rPr>
        <w:t>B</w:t>
      </w:r>
      <w:r w:rsidR="00520627">
        <w:rPr>
          <w:rFonts w:cs="Segoe UI"/>
          <w:lang w:val="en-US"/>
        </w:rPr>
        <w:t xml:space="preserve"> As shown by the SPECT</w:t>
      </w:r>
      <w:r w:rsidR="00A959D3">
        <w:rPr>
          <w:rFonts w:cs="Segoe UI"/>
          <w:lang w:val="en-US"/>
        </w:rPr>
        <w:t>-</w:t>
      </w:r>
      <w:r w:rsidR="00520627">
        <w:rPr>
          <w:rFonts w:cs="Segoe UI"/>
          <w:lang w:val="en-US"/>
        </w:rPr>
        <w:t>CT, one</w:t>
      </w:r>
      <w:r>
        <w:rPr>
          <w:rFonts w:cs="Segoe UI"/>
          <w:lang w:val="en-US"/>
        </w:rPr>
        <w:t xml:space="preserve"> sentinel node was located </w:t>
      </w:r>
      <w:r w:rsidR="00C278F6">
        <w:rPr>
          <w:rFonts w:cs="Segoe UI"/>
          <w:lang w:val="en-US"/>
        </w:rPr>
        <w:t>in the lymph node station at the celiac trunk</w:t>
      </w:r>
      <w:r>
        <w:rPr>
          <w:rFonts w:cs="Segoe UI"/>
          <w:lang w:val="en-US"/>
        </w:rPr>
        <w:t xml:space="preserve">. </w:t>
      </w:r>
      <w:r w:rsidRPr="00A959D3">
        <w:rPr>
          <w:rFonts w:cs="Segoe UI"/>
          <w:b/>
          <w:bCs/>
          <w:lang w:val="en-US"/>
        </w:rPr>
        <w:t>C</w:t>
      </w:r>
      <w:r w:rsidR="00520627">
        <w:rPr>
          <w:rFonts w:cs="Segoe UI"/>
          <w:lang w:val="en-US"/>
        </w:rPr>
        <w:t xml:space="preserve"> The transverse plane of the SPECT</w:t>
      </w:r>
      <w:r w:rsidR="00A959D3">
        <w:rPr>
          <w:rFonts w:cs="Segoe UI"/>
          <w:lang w:val="en-US"/>
        </w:rPr>
        <w:t>-</w:t>
      </w:r>
      <w:r w:rsidR="00520627">
        <w:rPr>
          <w:rFonts w:cs="Segoe UI"/>
          <w:lang w:val="en-US"/>
        </w:rPr>
        <w:t xml:space="preserve">CT shows the near proximity of the sentinel node to the gastrohepatic ligament. </w:t>
      </w:r>
      <w:r w:rsidR="00520627" w:rsidRPr="00A959D3">
        <w:rPr>
          <w:rFonts w:cs="Segoe UI"/>
          <w:b/>
          <w:bCs/>
          <w:lang w:val="en-US"/>
        </w:rPr>
        <w:t>D</w:t>
      </w:r>
      <w:r w:rsidR="00520627">
        <w:rPr>
          <w:rFonts w:cs="Segoe UI"/>
          <w:lang w:val="en-US"/>
        </w:rPr>
        <w:t xml:space="preserve"> </w:t>
      </w:r>
      <w:r w:rsidR="00C278F6">
        <w:rPr>
          <w:rFonts w:cs="Segoe UI"/>
          <w:lang w:val="en-US"/>
        </w:rPr>
        <w:t>This</w:t>
      </w:r>
      <w:r w:rsidR="00520627">
        <w:rPr>
          <w:rFonts w:cs="Segoe UI"/>
          <w:lang w:val="en-US"/>
        </w:rPr>
        <w:t xml:space="preserve"> sentinel node</w:t>
      </w:r>
      <w:r w:rsidR="00C278F6">
        <w:rPr>
          <w:rFonts w:cs="Segoe UI"/>
          <w:lang w:val="en-US"/>
        </w:rPr>
        <w:t xml:space="preserve"> with a diameter of 4mm on the low-dose CT (</w:t>
      </w:r>
      <w:r w:rsidR="00C278F6" w:rsidRPr="00C278F6">
        <w:rPr>
          <w:rFonts w:cs="Segoe UI"/>
          <w:i/>
          <w:lang w:val="en-US"/>
        </w:rPr>
        <w:t>red circle</w:t>
      </w:r>
      <w:r w:rsidR="00C278F6">
        <w:rPr>
          <w:rFonts w:cs="Segoe UI"/>
          <w:lang w:val="en-US"/>
        </w:rPr>
        <w:t xml:space="preserve">) </w:t>
      </w:r>
      <w:r w:rsidR="00C278F6">
        <w:rPr>
          <w:color w:val="212121"/>
          <w:shd w:val="clear" w:color="auto" w:fill="FFFFFF"/>
          <w:lang w:val="en-US"/>
        </w:rPr>
        <w:t xml:space="preserve">contained a metastasis of </w:t>
      </w:r>
      <w:r w:rsidR="00C278F6" w:rsidRPr="00D30166">
        <w:rPr>
          <w:color w:val="212121"/>
          <w:shd w:val="clear" w:color="auto" w:fill="FFFFFF"/>
          <w:lang w:val="en-US"/>
        </w:rPr>
        <w:t>2.2</w:t>
      </w:r>
      <w:r w:rsidR="00C278F6">
        <w:rPr>
          <w:color w:val="212121"/>
          <w:shd w:val="clear" w:color="auto" w:fill="FFFFFF"/>
          <w:lang w:val="en-US"/>
        </w:rPr>
        <w:t>m</w:t>
      </w:r>
      <w:r w:rsidR="00C278F6" w:rsidRPr="00D30166">
        <w:rPr>
          <w:color w:val="212121"/>
          <w:shd w:val="clear" w:color="auto" w:fill="FFFFFF"/>
          <w:lang w:val="en-US"/>
        </w:rPr>
        <w:t>m</w:t>
      </w:r>
      <w:r w:rsidR="00C278F6">
        <w:rPr>
          <w:color w:val="212121"/>
          <w:shd w:val="clear" w:color="auto" w:fill="FFFFFF"/>
          <w:lang w:val="en-US"/>
        </w:rPr>
        <w:t>.</w:t>
      </w:r>
    </w:p>
    <w:p w14:paraId="44B326B5" w14:textId="0DCCD37B" w:rsidR="00644387" w:rsidRDefault="00644387" w:rsidP="00AF72A4">
      <w:pPr>
        <w:pStyle w:val="Geenafstand"/>
        <w:spacing w:line="360" w:lineRule="auto"/>
        <w:rPr>
          <w:rFonts w:cs="Segoe UI"/>
          <w:b/>
          <w:lang w:val="en-US"/>
        </w:rPr>
      </w:pPr>
      <w:r>
        <w:rPr>
          <w:rFonts w:cs="Segoe UI"/>
          <w:b/>
          <w:noProof/>
          <w:lang w:val="en-IN" w:eastAsia="en-IN"/>
        </w:rPr>
        <w:drawing>
          <wp:anchor distT="0" distB="0" distL="114300" distR="114300" simplePos="0" relativeHeight="251661312" behindDoc="1" locked="0" layoutInCell="1" allowOverlap="1" wp14:anchorId="4CFDACD6" wp14:editId="4E4434BB">
            <wp:simplePos x="0" y="0"/>
            <wp:positionH relativeFrom="margin">
              <wp:posOffset>-215265</wp:posOffset>
            </wp:positionH>
            <wp:positionV relativeFrom="paragraph">
              <wp:posOffset>118230</wp:posOffset>
            </wp:positionV>
            <wp:extent cx="6188710" cy="4319905"/>
            <wp:effectExtent l="0" t="0" r="2540" b="0"/>
            <wp:wrapNone/>
            <wp:docPr id="15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4319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F37CC22" w14:textId="77777777" w:rsidR="00895F27" w:rsidRDefault="00895F27">
      <w:pPr>
        <w:rPr>
          <w:rFonts w:cs="Segoe UI"/>
          <w:b/>
          <w:lang w:val="en-US"/>
        </w:rPr>
      </w:pPr>
      <w:r>
        <w:rPr>
          <w:rFonts w:cs="Segoe UI"/>
          <w:b/>
          <w:lang w:val="en-US"/>
        </w:rPr>
        <w:br w:type="page"/>
      </w:r>
    </w:p>
    <w:p w14:paraId="7A9F1E72" w14:textId="2E4E6182" w:rsidR="00895F27" w:rsidRDefault="00895F27" w:rsidP="00895F27">
      <w:pPr>
        <w:pStyle w:val="Geenafstand"/>
        <w:spacing w:line="360" w:lineRule="auto"/>
        <w:rPr>
          <w:rFonts w:cs="Segoe UI"/>
          <w:b/>
          <w:lang w:val="en-US"/>
        </w:rPr>
      </w:pPr>
      <w:r w:rsidRPr="00A06315">
        <w:rPr>
          <w:rFonts w:cs="Segoe UI"/>
          <w:b/>
          <w:lang w:val="en-US"/>
        </w:rPr>
        <w:lastRenderedPageBreak/>
        <w:t xml:space="preserve">Supplementary Figure </w:t>
      </w:r>
      <w:r>
        <w:rPr>
          <w:rFonts w:cs="Segoe UI"/>
          <w:b/>
          <w:lang w:val="en-US"/>
        </w:rPr>
        <w:t>4</w:t>
      </w:r>
      <w:r w:rsidRPr="00A06315">
        <w:rPr>
          <w:rFonts w:cs="Segoe UI"/>
          <w:b/>
          <w:lang w:val="en-US"/>
        </w:rPr>
        <w:t xml:space="preserve">. </w:t>
      </w:r>
      <w:r>
        <w:rPr>
          <w:rFonts w:cs="Segoe UI"/>
          <w:b/>
          <w:lang w:val="en-US"/>
        </w:rPr>
        <w:t xml:space="preserve">Preoperative scans </w:t>
      </w:r>
      <w:r w:rsidRPr="00A06315">
        <w:rPr>
          <w:rFonts w:cs="Segoe UI"/>
          <w:b/>
          <w:lang w:val="en-US"/>
        </w:rPr>
        <w:t>of patient</w:t>
      </w:r>
      <w:r>
        <w:rPr>
          <w:rFonts w:cs="Segoe UI"/>
          <w:b/>
          <w:lang w:val="en-US"/>
        </w:rPr>
        <w:t xml:space="preserve"> </w:t>
      </w:r>
      <w:r w:rsidRPr="00A06315">
        <w:rPr>
          <w:rFonts w:cs="Segoe UI"/>
          <w:b/>
          <w:lang w:val="en-US"/>
        </w:rPr>
        <w:t>with tumor positive sentinel node</w:t>
      </w:r>
      <w:r>
        <w:rPr>
          <w:rFonts w:cs="Segoe UI"/>
          <w:b/>
          <w:lang w:val="en-US"/>
        </w:rPr>
        <w:t xml:space="preserve"> at diaphragmatic crus</w:t>
      </w:r>
    </w:p>
    <w:p w14:paraId="587B3343" w14:textId="0DA35A41" w:rsidR="00094578" w:rsidRDefault="00094578" w:rsidP="00094578">
      <w:pPr>
        <w:pStyle w:val="Geenafstand"/>
        <w:spacing w:line="360" w:lineRule="auto"/>
        <w:rPr>
          <w:rFonts w:cs="Segoe UI"/>
          <w:b/>
          <w:lang w:val="en-US"/>
        </w:rPr>
      </w:pPr>
      <w:r w:rsidRPr="00A959D3">
        <w:rPr>
          <w:rFonts w:cs="Segoe UI"/>
          <w:b/>
          <w:bCs/>
          <w:lang w:val="en-US"/>
        </w:rPr>
        <w:t>A</w:t>
      </w:r>
      <w:r>
        <w:rPr>
          <w:rFonts w:cs="Segoe UI"/>
          <w:lang w:val="en-US"/>
        </w:rPr>
        <w:t xml:space="preserve"> Lymphoscintigraphy showed the injection site of the hybrid tracer and a sentinel node in the abdominal compartment. </w:t>
      </w:r>
      <w:r w:rsidRPr="00A959D3">
        <w:rPr>
          <w:rFonts w:cs="Segoe UI"/>
          <w:b/>
          <w:bCs/>
          <w:lang w:val="en-US"/>
        </w:rPr>
        <w:t>B</w:t>
      </w:r>
      <w:r>
        <w:rPr>
          <w:rFonts w:cs="Segoe UI"/>
          <w:lang w:val="en-US"/>
        </w:rPr>
        <w:t xml:space="preserve"> As shown by the SPECT</w:t>
      </w:r>
      <w:r w:rsidR="00A959D3">
        <w:rPr>
          <w:rFonts w:cs="Segoe UI"/>
          <w:lang w:val="en-US"/>
        </w:rPr>
        <w:t>-</w:t>
      </w:r>
      <w:r>
        <w:rPr>
          <w:rFonts w:cs="Segoe UI"/>
          <w:lang w:val="en-US"/>
        </w:rPr>
        <w:t xml:space="preserve">CT, this sentinel node was located in the lymph node station at the diaphragm. </w:t>
      </w:r>
      <w:r w:rsidRPr="00A959D3">
        <w:rPr>
          <w:rFonts w:cs="Segoe UI"/>
          <w:b/>
          <w:bCs/>
          <w:lang w:val="en-US"/>
        </w:rPr>
        <w:t>C</w:t>
      </w:r>
      <w:r>
        <w:rPr>
          <w:rFonts w:cs="Segoe UI"/>
          <w:lang w:val="en-US"/>
        </w:rPr>
        <w:t xml:space="preserve"> The transverse plane of the SPECT</w:t>
      </w:r>
      <w:r w:rsidR="00A959D3">
        <w:rPr>
          <w:rFonts w:cs="Segoe UI"/>
          <w:lang w:val="en-US"/>
        </w:rPr>
        <w:t>-</w:t>
      </w:r>
      <w:r>
        <w:rPr>
          <w:rFonts w:cs="Segoe UI"/>
          <w:lang w:val="en-US"/>
        </w:rPr>
        <w:t xml:space="preserve">CT shows the near proximity of the sentinel node to the aorta. </w:t>
      </w:r>
      <w:r w:rsidRPr="00A959D3">
        <w:rPr>
          <w:rFonts w:cs="Segoe UI"/>
          <w:b/>
          <w:bCs/>
          <w:lang w:val="en-US"/>
        </w:rPr>
        <w:t>D</w:t>
      </w:r>
      <w:r>
        <w:rPr>
          <w:rFonts w:cs="Segoe UI"/>
          <w:lang w:val="en-US"/>
        </w:rPr>
        <w:t xml:space="preserve"> This sentinel node with a diameter of 6mm on the low-dose CT (</w:t>
      </w:r>
      <w:r w:rsidRPr="00C278F6">
        <w:rPr>
          <w:rFonts w:cs="Segoe UI"/>
          <w:i/>
          <w:lang w:val="en-US"/>
        </w:rPr>
        <w:t>red circle</w:t>
      </w:r>
      <w:r>
        <w:rPr>
          <w:rFonts w:cs="Segoe UI"/>
          <w:lang w:val="en-US"/>
        </w:rPr>
        <w:t xml:space="preserve">) </w:t>
      </w:r>
      <w:r>
        <w:rPr>
          <w:color w:val="212121"/>
          <w:shd w:val="clear" w:color="auto" w:fill="FFFFFF"/>
          <w:lang w:val="en-US"/>
        </w:rPr>
        <w:t xml:space="preserve">contained a </w:t>
      </w:r>
      <w:proofErr w:type="spellStart"/>
      <w:r>
        <w:rPr>
          <w:color w:val="212121"/>
          <w:shd w:val="clear" w:color="auto" w:fill="FFFFFF"/>
          <w:lang w:val="en-US"/>
        </w:rPr>
        <w:t>micrometastasis</w:t>
      </w:r>
      <w:proofErr w:type="spellEnd"/>
      <w:r>
        <w:rPr>
          <w:color w:val="212121"/>
          <w:shd w:val="clear" w:color="auto" w:fill="FFFFFF"/>
          <w:lang w:val="en-US"/>
        </w:rPr>
        <w:t xml:space="preserve"> of 1.5m</w:t>
      </w:r>
      <w:r w:rsidRPr="00D30166">
        <w:rPr>
          <w:color w:val="212121"/>
          <w:shd w:val="clear" w:color="auto" w:fill="FFFFFF"/>
          <w:lang w:val="en-US"/>
        </w:rPr>
        <w:t>m</w:t>
      </w:r>
      <w:r>
        <w:rPr>
          <w:color w:val="212121"/>
          <w:shd w:val="clear" w:color="auto" w:fill="FFFFFF"/>
          <w:lang w:val="en-US"/>
        </w:rPr>
        <w:t>.</w:t>
      </w:r>
    </w:p>
    <w:p w14:paraId="11A7F826" w14:textId="73E7764F" w:rsidR="00644387" w:rsidRDefault="00644387" w:rsidP="00895F27">
      <w:pPr>
        <w:pStyle w:val="Geenafstand"/>
        <w:spacing w:line="360" w:lineRule="auto"/>
        <w:rPr>
          <w:rFonts w:cs="Segoe UI"/>
          <w:b/>
          <w:lang w:val="en-US"/>
        </w:rPr>
      </w:pPr>
    </w:p>
    <w:p w14:paraId="11B2B0DC" w14:textId="41637746" w:rsidR="00644387" w:rsidRPr="00895F27" w:rsidRDefault="00644387" w:rsidP="00895F27">
      <w:pPr>
        <w:pStyle w:val="Geenafstand"/>
        <w:spacing w:line="360" w:lineRule="auto"/>
        <w:rPr>
          <w:rFonts w:cs="Segoe UI"/>
          <w:b/>
          <w:lang w:val="en-US"/>
        </w:rPr>
      </w:pPr>
      <w:r>
        <w:rPr>
          <w:rFonts w:cs="Segoe UI"/>
          <w:b/>
          <w:noProof/>
          <w:lang w:val="en-IN" w:eastAsia="en-IN"/>
        </w:rPr>
        <w:drawing>
          <wp:anchor distT="0" distB="0" distL="114300" distR="114300" simplePos="0" relativeHeight="251662336" behindDoc="1" locked="0" layoutInCell="1" allowOverlap="1" wp14:anchorId="53CDBB68" wp14:editId="2BDE9777">
            <wp:simplePos x="0" y="0"/>
            <wp:positionH relativeFrom="margin">
              <wp:align>center</wp:align>
            </wp:positionH>
            <wp:positionV relativeFrom="paragraph">
              <wp:posOffset>-1977</wp:posOffset>
            </wp:positionV>
            <wp:extent cx="6212197" cy="4320000"/>
            <wp:effectExtent l="0" t="0" r="0" b="0"/>
            <wp:wrapNone/>
            <wp:docPr id="27" name="Afbeelding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197" cy="43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66D5D12" w14:textId="77777777" w:rsidR="00AF72A4" w:rsidRPr="00895F27" w:rsidRDefault="00AF72A4" w:rsidP="00AF72A4">
      <w:pPr>
        <w:pStyle w:val="Geenafstand"/>
        <w:spacing w:line="360" w:lineRule="auto"/>
        <w:rPr>
          <w:rFonts w:cs="Segoe UI"/>
          <w:b/>
          <w:lang w:val="en-US"/>
        </w:rPr>
      </w:pPr>
    </w:p>
    <w:p w14:paraId="47C822ED" w14:textId="1B141E1C" w:rsidR="00AF72A4" w:rsidRPr="00022837" w:rsidRDefault="00AF72A4" w:rsidP="00FB179D">
      <w:pPr>
        <w:pStyle w:val="Geenafstand"/>
        <w:rPr>
          <w:rFonts w:cs="Segoe UI"/>
          <w:lang w:val="en-US"/>
        </w:rPr>
      </w:pPr>
    </w:p>
    <w:p w14:paraId="28792AA1" w14:textId="04DB90E9" w:rsidR="00EE3CD8" w:rsidRPr="00FB179D" w:rsidRDefault="00FB179D" w:rsidP="00FB179D">
      <w:pPr>
        <w:rPr>
          <w:rFonts w:cs="Segoe UI"/>
          <w:lang w:val="en-US"/>
        </w:rPr>
        <w:sectPr w:rsidR="00EE3CD8" w:rsidRPr="00FB179D" w:rsidSect="003957D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cs="Segoe UI"/>
          <w:lang w:val="en-US"/>
        </w:rPr>
        <w:t xml:space="preserve"> </w:t>
      </w:r>
    </w:p>
    <w:p w14:paraId="19B15186" w14:textId="4ECA2A95" w:rsidR="00C13F21" w:rsidRPr="002F3EE8" w:rsidRDefault="00EE3CD8" w:rsidP="009752B6">
      <w:pPr>
        <w:spacing w:after="0" w:line="360" w:lineRule="auto"/>
        <w:rPr>
          <w:rFonts w:cs="Segoe UI"/>
          <w:b/>
          <w:lang w:val="en-US"/>
        </w:rPr>
      </w:pPr>
      <w:r w:rsidRPr="006557F1">
        <w:rPr>
          <w:rFonts w:cs="Segoe UI"/>
          <w:b/>
          <w:lang w:val="en-US"/>
        </w:rPr>
        <w:lastRenderedPageBreak/>
        <w:t xml:space="preserve">Supplementary Table 1. Details of </w:t>
      </w:r>
      <w:r w:rsidR="00E963AB">
        <w:rPr>
          <w:rFonts w:cs="Segoe UI"/>
          <w:b/>
          <w:lang w:val="en-US"/>
        </w:rPr>
        <w:t xml:space="preserve">the pre- and postoperative </w:t>
      </w:r>
      <w:r w:rsidRPr="006557F1">
        <w:rPr>
          <w:rFonts w:cs="Segoe UI"/>
          <w:b/>
          <w:lang w:val="en-US"/>
        </w:rPr>
        <w:t xml:space="preserve">esophageal and gastric function </w:t>
      </w:r>
      <w:r w:rsidR="00F6544E" w:rsidRPr="006557F1">
        <w:rPr>
          <w:rFonts w:cs="Segoe UI"/>
          <w:b/>
          <w:lang w:val="en-US"/>
        </w:rPr>
        <w:t>tests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71"/>
        <w:gridCol w:w="3180"/>
        <w:gridCol w:w="3181"/>
        <w:gridCol w:w="3181"/>
        <w:gridCol w:w="3181"/>
      </w:tblGrid>
      <w:tr w:rsidR="00C13F21" w:rsidRPr="000906BA" w14:paraId="48E40CBD" w14:textId="77777777" w:rsidTr="00F9570B">
        <w:tc>
          <w:tcPr>
            <w:tcW w:w="1271" w:type="dxa"/>
            <w:tcBorders>
              <w:bottom w:val="nil"/>
              <w:right w:val="dotted" w:sz="4" w:space="0" w:color="auto"/>
            </w:tcBorders>
            <w:shd w:val="clear" w:color="auto" w:fill="FFF2CC" w:themeFill="accent4" w:themeFillTint="33"/>
          </w:tcPr>
          <w:p w14:paraId="4291499C" w14:textId="77777777" w:rsidR="00C13F21" w:rsidRPr="00966BC1" w:rsidRDefault="00F9570B" w:rsidP="00F9570B">
            <w:pPr>
              <w:spacing w:before="60" w:after="60"/>
              <w:jc w:val="center"/>
              <w:rPr>
                <w:rFonts w:cs="Segoe UI"/>
                <w:b/>
                <w:lang w:val="en-US"/>
              </w:rPr>
            </w:pPr>
            <w:r w:rsidRPr="00966BC1">
              <w:rPr>
                <w:rFonts w:cs="Segoe UI"/>
                <w:b/>
                <w:lang w:val="en-US"/>
              </w:rPr>
              <w:t>Patient</w:t>
            </w:r>
          </w:p>
        </w:tc>
        <w:tc>
          <w:tcPr>
            <w:tcW w:w="6361" w:type="dxa"/>
            <w:gridSpan w:val="2"/>
            <w:tcBorders>
              <w:left w:val="dotted" w:sz="4" w:space="0" w:color="auto"/>
              <w:bottom w:val="nil"/>
              <w:right w:val="dotted" w:sz="4" w:space="0" w:color="auto"/>
            </w:tcBorders>
            <w:shd w:val="clear" w:color="auto" w:fill="FFF2CC" w:themeFill="accent4" w:themeFillTint="33"/>
            <w:vAlign w:val="center"/>
          </w:tcPr>
          <w:p w14:paraId="5AC1CDE5" w14:textId="53A49945" w:rsidR="00C13F21" w:rsidRPr="000906BA" w:rsidRDefault="00C13F21" w:rsidP="000906BA">
            <w:pPr>
              <w:spacing w:before="60" w:after="60"/>
              <w:jc w:val="center"/>
              <w:rPr>
                <w:rFonts w:cs="Segoe UI"/>
                <w:lang w:val="en-US"/>
              </w:rPr>
            </w:pPr>
            <w:r w:rsidRPr="00966BC1">
              <w:rPr>
                <w:rFonts w:cs="Segoe UI"/>
                <w:b/>
                <w:lang w:val="en-US"/>
              </w:rPr>
              <w:t>High-resolution manometry</w:t>
            </w:r>
            <w:r w:rsidR="000906BA" w:rsidRPr="000906BA">
              <w:rPr>
                <w:rFonts w:cs="Segoe UI"/>
                <w:b/>
                <w:vertAlign w:val="superscript"/>
                <w:lang w:val="en-US"/>
              </w:rPr>
              <w:t>1</w:t>
            </w:r>
          </w:p>
        </w:tc>
        <w:tc>
          <w:tcPr>
            <w:tcW w:w="6362" w:type="dxa"/>
            <w:gridSpan w:val="2"/>
            <w:tcBorders>
              <w:left w:val="dotted" w:sz="4" w:space="0" w:color="auto"/>
              <w:bottom w:val="nil"/>
            </w:tcBorders>
            <w:shd w:val="clear" w:color="auto" w:fill="FFF2CC" w:themeFill="accent4" w:themeFillTint="33"/>
            <w:vAlign w:val="center"/>
          </w:tcPr>
          <w:p w14:paraId="5804BD6E" w14:textId="15C8CE72" w:rsidR="00C13F21" w:rsidRPr="000906BA" w:rsidRDefault="00C13F21" w:rsidP="000906BA">
            <w:pPr>
              <w:spacing w:before="60" w:after="60"/>
              <w:jc w:val="center"/>
              <w:rPr>
                <w:rFonts w:cs="Segoe UI"/>
                <w:lang w:val="en-US"/>
              </w:rPr>
            </w:pPr>
            <w:r w:rsidRPr="00966BC1">
              <w:rPr>
                <w:rFonts w:cs="Segoe UI"/>
                <w:b/>
                <w:lang w:val="en-US"/>
              </w:rPr>
              <w:t>Gastric emptying tes</w:t>
            </w:r>
            <w:r w:rsidRPr="000906BA">
              <w:rPr>
                <w:rFonts w:cs="Segoe UI"/>
                <w:b/>
                <w:lang w:val="en-US"/>
              </w:rPr>
              <w:t>t</w:t>
            </w:r>
            <w:r w:rsidR="000906BA" w:rsidRPr="000906BA">
              <w:rPr>
                <w:rFonts w:cs="Segoe UI"/>
                <w:b/>
                <w:vertAlign w:val="superscript"/>
                <w:lang w:val="en-US"/>
              </w:rPr>
              <w:t>2</w:t>
            </w:r>
          </w:p>
        </w:tc>
      </w:tr>
      <w:tr w:rsidR="00C13F21" w14:paraId="35FE6733" w14:textId="77777777" w:rsidTr="00F9570B">
        <w:tc>
          <w:tcPr>
            <w:tcW w:w="1271" w:type="dxa"/>
            <w:tcBorders>
              <w:top w:val="nil"/>
              <w:bottom w:val="double" w:sz="4" w:space="0" w:color="auto"/>
              <w:right w:val="dotted" w:sz="4" w:space="0" w:color="auto"/>
            </w:tcBorders>
            <w:shd w:val="clear" w:color="auto" w:fill="FFF2CC" w:themeFill="accent4" w:themeFillTint="33"/>
            <w:vAlign w:val="center"/>
          </w:tcPr>
          <w:p w14:paraId="6FC97816" w14:textId="77777777" w:rsidR="00C13F21" w:rsidRPr="00966BC1" w:rsidRDefault="00C13F21" w:rsidP="00C13F21">
            <w:pPr>
              <w:spacing w:before="60" w:after="60"/>
              <w:jc w:val="center"/>
              <w:rPr>
                <w:rFonts w:cs="Segoe UI"/>
                <w:b/>
                <w:lang w:val="en-US"/>
              </w:rPr>
            </w:pPr>
          </w:p>
        </w:tc>
        <w:tc>
          <w:tcPr>
            <w:tcW w:w="3180" w:type="dxa"/>
            <w:tcBorders>
              <w:top w:val="nil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2CC" w:themeFill="accent4" w:themeFillTint="33"/>
            <w:vAlign w:val="center"/>
          </w:tcPr>
          <w:p w14:paraId="1F10E47F" w14:textId="77777777" w:rsidR="00C13F21" w:rsidRPr="00966BC1" w:rsidRDefault="00C13F21" w:rsidP="00C13F21">
            <w:pPr>
              <w:spacing w:before="60" w:after="60"/>
              <w:jc w:val="center"/>
              <w:rPr>
                <w:rFonts w:cs="Segoe UI"/>
                <w:i/>
                <w:lang w:val="en-US"/>
              </w:rPr>
            </w:pPr>
            <w:r w:rsidRPr="00966BC1">
              <w:rPr>
                <w:rFonts w:cs="Segoe UI"/>
                <w:i/>
                <w:lang w:val="en-US"/>
              </w:rPr>
              <w:t>Preoperative</w:t>
            </w:r>
          </w:p>
        </w:tc>
        <w:tc>
          <w:tcPr>
            <w:tcW w:w="3181" w:type="dxa"/>
            <w:tcBorders>
              <w:top w:val="nil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2CC" w:themeFill="accent4" w:themeFillTint="33"/>
            <w:vAlign w:val="center"/>
          </w:tcPr>
          <w:p w14:paraId="661AA364" w14:textId="77777777" w:rsidR="00C13F21" w:rsidRPr="00966BC1" w:rsidRDefault="00C13F21" w:rsidP="00C13F21">
            <w:pPr>
              <w:spacing w:before="60" w:after="60"/>
              <w:jc w:val="center"/>
              <w:rPr>
                <w:rFonts w:cs="Segoe UI"/>
                <w:i/>
                <w:lang w:val="en-US"/>
              </w:rPr>
            </w:pPr>
            <w:r w:rsidRPr="00966BC1">
              <w:rPr>
                <w:rFonts w:cs="Segoe UI"/>
                <w:i/>
                <w:lang w:val="en-US"/>
              </w:rPr>
              <w:t>Postoperative</w:t>
            </w:r>
          </w:p>
        </w:tc>
        <w:tc>
          <w:tcPr>
            <w:tcW w:w="3181" w:type="dxa"/>
            <w:tcBorders>
              <w:top w:val="nil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2CC" w:themeFill="accent4" w:themeFillTint="33"/>
            <w:vAlign w:val="center"/>
          </w:tcPr>
          <w:p w14:paraId="26FB2991" w14:textId="77777777" w:rsidR="00C13F21" w:rsidRPr="00966BC1" w:rsidRDefault="00C13F21" w:rsidP="00C13F21">
            <w:pPr>
              <w:spacing w:before="60" w:after="60"/>
              <w:jc w:val="center"/>
              <w:rPr>
                <w:rFonts w:cs="Segoe UI"/>
                <w:i/>
                <w:lang w:val="en-US"/>
              </w:rPr>
            </w:pPr>
            <w:r w:rsidRPr="00966BC1">
              <w:rPr>
                <w:rFonts w:cs="Segoe UI"/>
                <w:i/>
                <w:lang w:val="en-US"/>
              </w:rPr>
              <w:t>Preoperative</w:t>
            </w:r>
          </w:p>
        </w:tc>
        <w:tc>
          <w:tcPr>
            <w:tcW w:w="3181" w:type="dxa"/>
            <w:tcBorders>
              <w:top w:val="nil"/>
              <w:left w:val="dotted" w:sz="4" w:space="0" w:color="auto"/>
              <w:bottom w:val="double" w:sz="4" w:space="0" w:color="auto"/>
            </w:tcBorders>
            <w:shd w:val="clear" w:color="auto" w:fill="FFF2CC" w:themeFill="accent4" w:themeFillTint="33"/>
            <w:vAlign w:val="center"/>
          </w:tcPr>
          <w:p w14:paraId="0C766B48" w14:textId="77777777" w:rsidR="00C13F21" w:rsidRPr="00966BC1" w:rsidRDefault="00C13F21" w:rsidP="00C13F21">
            <w:pPr>
              <w:spacing w:before="60" w:after="60"/>
              <w:jc w:val="center"/>
              <w:rPr>
                <w:rFonts w:cs="Segoe UI"/>
                <w:i/>
                <w:lang w:val="en-US"/>
              </w:rPr>
            </w:pPr>
            <w:r w:rsidRPr="00966BC1">
              <w:rPr>
                <w:rFonts w:cs="Segoe UI"/>
                <w:i/>
                <w:lang w:val="en-US"/>
              </w:rPr>
              <w:t>Postoperative</w:t>
            </w:r>
          </w:p>
        </w:tc>
      </w:tr>
      <w:tr w:rsidR="00C13F21" w14:paraId="261E2A40" w14:textId="77777777" w:rsidTr="00C1573F">
        <w:tc>
          <w:tcPr>
            <w:tcW w:w="1271" w:type="dxa"/>
            <w:tcBorders>
              <w:top w:val="doub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BC9D249" w14:textId="77777777" w:rsidR="00C13F21" w:rsidRPr="00966BC1" w:rsidRDefault="00C13F21" w:rsidP="00C13F21">
            <w:pPr>
              <w:spacing w:before="60" w:after="60"/>
              <w:jc w:val="center"/>
              <w:rPr>
                <w:rFonts w:cs="Segoe UI"/>
                <w:b/>
                <w:lang w:val="en-US"/>
              </w:rPr>
            </w:pPr>
            <w:r w:rsidRPr="00966BC1">
              <w:rPr>
                <w:rFonts w:cs="Segoe UI"/>
                <w:b/>
                <w:lang w:val="en-US"/>
              </w:rPr>
              <w:t>1</w:t>
            </w:r>
          </w:p>
        </w:tc>
        <w:tc>
          <w:tcPr>
            <w:tcW w:w="3180" w:type="dxa"/>
            <w:tcBorders>
              <w:top w:val="doub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089534A8" w14:textId="3B97B958" w:rsidR="00C13F21" w:rsidRPr="00FD1549" w:rsidRDefault="00FD1549" w:rsidP="00C1573F">
            <w:pPr>
              <w:spacing w:before="60" w:after="60"/>
              <w:jc w:val="center"/>
              <w:rPr>
                <w:rFonts w:cs="Segoe UI"/>
                <w:lang w:val="en-US"/>
              </w:rPr>
            </w:pPr>
            <w:r w:rsidRPr="00FD1549">
              <w:rPr>
                <w:rFonts w:cs="Segoe UI"/>
                <w:lang w:val="en-US"/>
              </w:rPr>
              <w:t>Absent contractility</w:t>
            </w:r>
          </w:p>
        </w:tc>
        <w:tc>
          <w:tcPr>
            <w:tcW w:w="3181" w:type="dxa"/>
            <w:tcBorders>
              <w:top w:val="doub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5F11C781" w14:textId="77777777" w:rsidR="00C13F21" w:rsidRPr="00FD1549" w:rsidRDefault="00285501" w:rsidP="00C1573F">
            <w:pPr>
              <w:spacing w:before="60" w:after="60"/>
              <w:jc w:val="center"/>
              <w:rPr>
                <w:rFonts w:cs="Segoe UI"/>
                <w:lang w:val="en-US"/>
              </w:rPr>
            </w:pPr>
            <w:r w:rsidRPr="00FD1549">
              <w:rPr>
                <w:rFonts w:cs="Segoe UI"/>
                <w:lang w:val="en-US"/>
              </w:rPr>
              <w:t>Absent contractility</w:t>
            </w:r>
          </w:p>
        </w:tc>
        <w:tc>
          <w:tcPr>
            <w:tcW w:w="3181" w:type="dxa"/>
            <w:tcBorders>
              <w:top w:val="doub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481F7BBA" w14:textId="54864120" w:rsidR="00C13F21" w:rsidRPr="00966BC1" w:rsidRDefault="007F519E" w:rsidP="00C1573F">
            <w:pPr>
              <w:spacing w:before="60" w:after="60"/>
              <w:jc w:val="center"/>
              <w:rPr>
                <w:rFonts w:cs="Segoe UI"/>
                <w:lang w:val="en-US"/>
              </w:rPr>
            </w:pPr>
            <w:r>
              <w:rPr>
                <w:rFonts w:cs="Segoe UI"/>
                <w:lang w:val="en-US"/>
              </w:rPr>
              <w:t>35</w:t>
            </w:r>
          </w:p>
        </w:tc>
        <w:tc>
          <w:tcPr>
            <w:tcW w:w="3181" w:type="dxa"/>
            <w:tcBorders>
              <w:top w:val="double" w:sz="4" w:space="0" w:color="auto"/>
              <w:left w:val="dotted" w:sz="4" w:space="0" w:color="auto"/>
            </w:tcBorders>
            <w:vAlign w:val="center"/>
          </w:tcPr>
          <w:p w14:paraId="7ADA5C91" w14:textId="08BC48CB" w:rsidR="00C13F21" w:rsidRPr="00966BC1" w:rsidRDefault="007F519E" w:rsidP="00C1573F">
            <w:pPr>
              <w:spacing w:before="60" w:after="60"/>
              <w:jc w:val="center"/>
              <w:rPr>
                <w:rFonts w:cs="Segoe UI"/>
                <w:lang w:val="en-US"/>
              </w:rPr>
            </w:pPr>
            <w:r>
              <w:rPr>
                <w:rFonts w:cs="Segoe UI"/>
                <w:lang w:val="en-US"/>
              </w:rPr>
              <w:t>38</w:t>
            </w:r>
          </w:p>
        </w:tc>
      </w:tr>
      <w:tr w:rsidR="00285501" w14:paraId="00EEC117" w14:textId="77777777" w:rsidTr="00F17A62">
        <w:tc>
          <w:tcPr>
            <w:tcW w:w="1271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6E47B197" w14:textId="77777777" w:rsidR="00285501" w:rsidRPr="00966BC1" w:rsidRDefault="00285501" w:rsidP="00285501">
            <w:pPr>
              <w:spacing w:before="60" w:after="60"/>
              <w:jc w:val="center"/>
              <w:rPr>
                <w:rFonts w:cs="Segoe UI"/>
                <w:b/>
                <w:lang w:val="en-US"/>
              </w:rPr>
            </w:pPr>
            <w:r w:rsidRPr="00966BC1">
              <w:rPr>
                <w:rFonts w:cs="Segoe UI"/>
                <w:b/>
                <w:lang w:val="en-US"/>
              </w:rPr>
              <w:t>2</w:t>
            </w:r>
          </w:p>
        </w:tc>
        <w:tc>
          <w:tcPr>
            <w:tcW w:w="318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F74CD9D" w14:textId="1F1291F0" w:rsidR="00285501" w:rsidRPr="00FD1549" w:rsidRDefault="002B27C8" w:rsidP="00FD1549">
            <w:pPr>
              <w:spacing w:before="60" w:after="60"/>
              <w:jc w:val="center"/>
              <w:rPr>
                <w:rFonts w:cs="Segoe UI"/>
                <w:lang w:val="en-US"/>
              </w:rPr>
            </w:pPr>
            <w:r>
              <w:rPr>
                <w:rFonts w:cs="Segoe UI"/>
                <w:lang w:val="en-US"/>
              </w:rPr>
              <w:t>I</w:t>
            </w:r>
            <w:r w:rsidRPr="00966BC1">
              <w:rPr>
                <w:rFonts w:cs="Segoe UI"/>
                <w:lang w:val="en-US"/>
              </w:rPr>
              <w:t>neffective esophageal motility</w:t>
            </w:r>
          </w:p>
        </w:tc>
        <w:tc>
          <w:tcPr>
            <w:tcW w:w="318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F822EBC" w14:textId="25ACA195" w:rsidR="00285501" w:rsidRPr="00FD1549" w:rsidRDefault="00285501" w:rsidP="00F17A62">
            <w:pPr>
              <w:jc w:val="center"/>
              <w:rPr>
                <w:rFonts w:eastAsia="Times New Roman" w:cs="Arial"/>
                <w:color w:val="262626"/>
                <w:lang w:val="en-US" w:eastAsia="nl-NL"/>
              </w:rPr>
            </w:pPr>
            <w:r w:rsidRPr="00FD1549">
              <w:rPr>
                <w:rFonts w:eastAsia="Times New Roman" w:cs="Tahoma"/>
                <w:b/>
                <w:bCs/>
                <w:color w:val="FFFFFF"/>
                <w:lang w:val="en-US" w:eastAsia="nl-NL"/>
              </w:rPr>
              <w:t>'</w:t>
            </w:r>
            <w:r w:rsidRPr="00FD1549">
              <w:rPr>
                <w:rFonts w:eastAsia="Times New Roman" w:cs="Arial"/>
                <w:color w:val="262626"/>
                <w:lang w:val="en-US" w:eastAsia="nl-NL"/>
              </w:rPr>
              <w:t>Absent contractility</w:t>
            </w:r>
          </w:p>
        </w:tc>
        <w:tc>
          <w:tcPr>
            <w:tcW w:w="318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047C5E0" w14:textId="649EEE75" w:rsidR="00285501" w:rsidRPr="00966BC1" w:rsidRDefault="000906BA" w:rsidP="00C1573F">
            <w:pPr>
              <w:spacing w:before="60" w:after="60"/>
              <w:jc w:val="center"/>
              <w:rPr>
                <w:rFonts w:cs="Segoe UI"/>
                <w:lang w:val="en-US"/>
              </w:rPr>
            </w:pPr>
            <w:r>
              <w:rPr>
                <w:rFonts w:cs="Segoe UI"/>
                <w:lang w:val="en-US"/>
              </w:rPr>
              <w:t>15</w:t>
            </w:r>
          </w:p>
        </w:tc>
        <w:tc>
          <w:tcPr>
            <w:tcW w:w="3181" w:type="dxa"/>
            <w:tcBorders>
              <w:left w:val="dotted" w:sz="4" w:space="0" w:color="auto"/>
            </w:tcBorders>
            <w:vAlign w:val="center"/>
          </w:tcPr>
          <w:p w14:paraId="0C7F0BA7" w14:textId="0F237C71" w:rsidR="00285501" w:rsidRPr="00966BC1" w:rsidRDefault="000906BA" w:rsidP="00C1573F">
            <w:pPr>
              <w:spacing w:before="60" w:after="60"/>
              <w:jc w:val="center"/>
              <w:rPr>
                <w:rFonts w:cs="Segoe UI"/>
                <w:lang w:val="en-US"/>
              </w:rPr>
            </w:pPr>
            <w:r>
              <w:rPr>
                <w:rFonts w:cs="Segoe UI"/>
                <w:lang w:val="en-US"/>
              </w:rPr>
              <w:t>35</w:t>
            </w:r>
          </w:p>
        </w:tc>
      </w:tr>
      <w:tr w:rsidR="00285501" w14:paraId="54FDAC41" w14:textId="77777777" w:rsidTr="00C1573F">
        <w:tc>
          <w:tcPr>
            <w:tcW w:w="1271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62724467" w14:textId="77777777" w:rsidR="00285501" w:rsidRPr="00966BC1" w:rsidRDefault="00285501" w:rsidP="00285501">
            <w:pPr>
              <w:spacing w:before="60" w:after="60"/>
              <w:jc w:val="center"/>
              <w:rPr>
                <w:rFonts w:cs="Segoe UI"/>
                <w:b/>
                <w:lang w:val="en-US"/>
              </w:rPr>
            </w:pPr>
            <w:r w:rsidRPr="00966BC1">
              <w:rPr>
                <w:rFonts w:cs="Segoe UI"/>
                <w:b/>
                <w:lang w:val="en-US"/>
              </w:rPr>
              <w:t>3</w:t>
            </w:r>
          </w:p>
        </w:tc>
        <w:tc>
          <w:tcPr>
            <w:tcW w:w="318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4B71456" w14:textId="77255D85" w:rsidR="00285501" w:rsidRPr="00FD1549" w:rsidRDefault="002B27C8" w:rsidP="00C1573F">
            <w:pPr>
              <w:spacing w:before="60" w:after="60"/>
              <w:jc w:val="center"/>
              <w:rPr>
                <w:rFonts w:cs="Segoe UI"/>
                <w:lang w:val="en-US"/>
              </w:rPr>
            </w:pPr>
            <w:r>
              <w:rPr>
                <w:rFonts w:cs="Segoe UI"/>
                <w:lang w:val="en-US"/>
              </w:rPr>
              <w:t>I</w:t>
            </w:r>
            <w:r w:rsidRPr="00966BC1">
              <w:rPr>
                <w:rFonts w:cs="Segoe UI"/>
                <w:lang w:val="en-US"/>
              </w:rPr>
              <w:t>neffective esophageal motility</w:t>
            </w:r>
          </w:p>
        </w:tc>
        <w:tc>
          <w:tcPr>
            <w:tcW w:w="318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E940249" w14:textId="0069DC9A" w:rsidR="00285501" w:rsidRPr="00FD1549" w:rsidRDefault="002B27C8" w:rsidP="00C1573F">
            <w:pPr>
              <w:spacing w:before="60" w:after="60"/>
              <w:jc w:val="center"/>
              <w:rPr>
                <w:rFonts w:cs="Segoe UI"/>
                <w:lang w:val="en-US"/>
              </w:rPr>
            </w:pPr>
            <w:r>
              <w:rPr>
                <w:rFonts w:cs="Segoe UI"/>
                <w:lang w:val="en-US"/>
              </w:rPr>
              <w:t>I</w:t>
            </w:r>
            <w:r w:rsidRPr="00966BC1">
              <w:rPr>
                <w:rFonts w:cs="Segoe UI"/>
                <w:lang w:val="en-US"/>
              </w:rPr>
              <w:t>neffective esophageal motility</w:t>
            </w:r>
          </w:p>
        </w:tc>
        <w:tc>
          <w:tcPr>
            <w:tcW w:w="318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F28523B" w14:textId="3B68189A" w:rsidR="00285501" w:rsidRPr="00966BC1" w:rsidRDefault="000906BA" w:rsidP="00C1573F">
            <w:pPr>
              <w:spacing w:before="60" w:after="60"/>
              <w:jc w:val="center"/>
              <w:rPr>
                <w:rFonts w:cs="Segoe UI"/>
                <w:lang w:val="en-US"/>
              </w:rPr>
            </w:pPr>
            <w:r>
              <w:rPr>
                <w:rFonts w:cs="Segoe UI"/>
                <w:lang w:val="en-US"/>
              </w:rPr>
              <w:t>26</w:t>
            </w:r>
          </w:p>
        </w:tc>
        <w:tc>
          <w:tcPr>
            <w:tcW w:w="3181" w:type="dxa"/>
            <w:tcBorders>
              <w:left w:val="dotted" w:sz="4" w:space="0" w:color="auto"/>
            </w:tcBorders>
            <w:vAlign w:val="center"/>
          </w:tcPr>
          <w:p w14:paraId="28E7859D" w14:textId="0F7DA7C9" w:rsidR="00285501" w:rsidRPr="00966BC1" w:rsidRDefault="000906BA" w:rsidP="00C1573F">
            <w:pPr>
              <w:spacing w:before="60" w:after="60"/>
              <w:jc w:val="center"/>
              <w:rPr>
                <w:rFonts w:cs="Segoe UI"/>
                <w:lang w:val="en-US"/>
              </w:rPr>
            </w:pPr>
            <w:r>
              <w:rPr>
                <w:rFonts w:cs="Segoe UI"/>
                <w:lang w:val="en-US"/>
              </w:rPr>
              <w:t>12</w:t>
            </w:r>
          </w:p>
        </w:tc>
      </w:tr>
      <w:tr w:rsidR="00285501" w14:paraId="736B1B89" w14:textId="77777777" w:rsidTr="00C1573F">
        <w:tc>
          <w:tcPr>
            <w:tcW w:w="1271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22C619C0" w14:textId="77777777" w:rsidR="00285501" w:rsidRPr="00966BC1" w:rsidRDefault="00285501" w:rsidP="00285501">
            <w:pPr>
              <w:spacing w:before="60" w:after="60"/>
              <w:jc w:val="center"/>
              <w:rPr>
                <w:rFonts w:cs="Segoe UI"/>
                <w:b/>
                <w:lang w:val="en-US"/>
              </w:rPr>
            </w:pPr>
            <w:r w:rsidRPr="00966BC1">
              <w:rPr>
                <w:rFonts w:cs="Segoe UI"/>
                <w:b/>
                <w:lang w:val="en-US"/>
              </w:rPr>
              <w:t>4</w:t>
            </w:r>
          </w:p>
        </w:tc>
        <w:tc>
          <w:tcPr>
            <w:tcW w:w="318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4D68FF3" w14:textId="49E8FB0F" w:rsidR="00285501" w:rsidRPr="00FD1549" w:rsidRDefault="002B27C8" w:rsidP="00FD1549">
            <w:pPr>
              <w:spacing w:before="60" w:after="60"/>
              <w:jc w:val="center"/>
              <w:rPr>
                <w:rFonts w:cs="Segoe UI"/>
                <w:lang w:val="en-US"/>
              </w:rPr>
            </w:pPr>
            <w:r>
              <w:rPr>
                <w:rFonts w:cs="Segoe UI"/>
                <w:lang w:val="en-US"/>
              </w:rPr>
              <w:t>I</w:t>
            </w:r>
            <w:r w:rsidRPr="00966BC1">
              <w:rPr>
                <w:rFonts w:cs="Segoe UI"/>
                <w:lang w:val="en-US"/>
              </w:rPr>
              <w:t>neffective esophageal motility</w:t>
            </w:r>
          </w:p>
        </w:tc>
        <w:tc>
          <w:tcPr>
            <w:tcW w:w="318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65D35C4" w14:textId="64ABCDDB" w:rsidR="00285501" w:rsidRPr="00FD1549" w:rsidRDefault="002B27C8" w:rsidP="00C1573F">
            <w:pPr>
              <w:spacing w:before="60" w:after="60"/>
              <w:jc w:val="center"/>
              <w:rPr>
                <w:rFonts w:cs="Segoe UI"/>
              </w:rPr>
            </w:pPr>
            <w:r>
              <w:rPr>
                <w:rFonts w:cs="Segoe UI"/>
                <w:lang w:val="en-US"/>
              </w:rPr>
              <w:t>I</w:t>
            </w:r>
            <w:r w:rsidRPr="00966BC1">
              <w:rPr>
                <w:rFonts w:cs="Segoe UI"/>
                <w:lang w:val="en-US"/>
              </w:rPr>
              <w:t>neffective esophageal motility</w:t>
            </w:r>
          </w:p>
        </w:tc>
        <w:tc>
          <w:tcPr>
            <w:tcW w:w="318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0E48DE6" w14:textId="32FAF432" w:rsidR="00285501" w:rsidRPr="00966BC1" w:rsidRDefault="000906BA" w:rsidP="000906BA">
            <w:pPr>
              <w:spacing w:before="60" w:after="60"/>
              <w:jc w:val="center"/>
              <w:rPr>
                <w:rFonts w:cs="Segoe UI"/>
                <w:lang w:val="en-US"/>
              </w:rPr>
            </w:pPr>
            <w:r>
              <w:rPr>
                <w:rFonts w:cs="Segoe UI"/>
                <w:lang w:val="en-US"/>
              </w:rPr>
              <w:t>10</w:t>
            </w:r>
          </w:p>
        </w:tc>
        <w:tc>
          <w:tcPr>
            <w:tcW w:w="3181" w:type="dxa"/>
            <w:tcBorders>
              <w:left w:val="dotted" w:sz="4" w:space="0" w:color="auto"/>
            </w:tcBorders>
            <w:vAlign w:val="center"/>
          </w:tcPr>
          <w:p w14:paraId="6B248765" w14:textId="56217135" w:rsidR="00285501" w:rsidRPr="00966BC1" w:rsidRDefault="000906BA" w:rsidP="00C1573F">
            <w:pPr>
              <w:spacing w:before="60" w:after="60"/>
              <w:jc w:val="center"/>
              <w:rPr>
                <w:rFonts w:cs="Segoe UI"/>
                <w:lang w:val="en-US"/>
              </w:rPr>
            </w:pPr>
            <w:r>
              <w:rPr>
                <w:rFonts w:cs="Segoe UI"/>
                <w:lang w:val="en-US"/>
              </w:rPr>
              <w:t>33</w:t>
            </w:r>
          </w:p>
        </w:tc>
      </w:tr>
      <w:tr w:rsidR="00285501" w14:paraId="2A6B5B27" w14:textId="77777777" w:rsidTr="00C1573F">
        <w:tc>
          <w:tcPr>
            <w:tcW w:w="1271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6F0C3BB2" w14:textId="77777777" w:rsidR="00285501" w:rsidRPr="00966BC1" w:rsidRDefault="00285501" w:rsidP="00285501">
            <w:pPr>
              <w:spacing w:before="60" w:after="60"/>
              <w:jc w:val="center"/>
              <w:rPr>
                <w:rFonts w:cs="Segoe UI"/>
                <w:b/>
                <w:lang w:val="en-US"/>
              </w:rPr>
            </w:pPr>
            <w:r w:rsidRPr="00966BC1">
              <w:rPr>
                <w:rFonts w:cs="Segoe UI"/>
                <w:b/>
                <w:lang w:val="en-US"/>
              </w:rPr>
              <w:t>5</w:t>
            </w:r>
          </w:p>
        </w:tc>
        <w:tc>
          <w:tcPr>
            <w:tcW w:w="318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35B0F47" w14:textId="77777777" w:rsidR="00285501" w:rsidRPr="00FD1549" w:rsidRDefault="00285501" w:rsidP="00C1573F">
            <w:pPr>
              <w:spacing w:before="60" w:after="60"/>
              <w:jc w:val="center"/>
              <w:rPr>
                <w:rFonts w:cs="Segoe UI"/>
                <w:lang w:val="en-US"/>
              </w:rPr>
            </w:pPr>
            <w:r w:rsidRPr="00FD1549">
              <w:rPr>
                <w:rFonts w:cs="Segoe UI"/>
                <w:lang w:val="en-US"/>
              </w:rPr>
              <w:t>Absent contractility</w:t>
            </w:r>
          </w:p>
        </w:tc>
        <w:tc>
          <w:tcPr>
            <w:tcW w:w="318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765FB20" w14:textId="77777777" w:rsidR="00285501" w:rsidRPr="00FD1549" w:rsidRDefault="00285501" w:rsidP="00C1573F">
            <w:pPr>
              <w:spacing w:before="60" w:after="60"/>
              <w:jc w:val="center"/>
              <w:rPr>
                <w:rFonts w:cs="Segoe UI"/>
                <w:lang w:val="en-US"/>
              </w:rPr>
            </w:pPr>
            <w:r w:rsidRPr="00FD1549">
              <w:rPr>
                <w:rFonts w:cs="Segoe UI"/>
                <w:lang w:val="en-US"/>
              </w:rPr>
              <w:t>Absent contractility</w:t>
            </w:r>
          </w:p>
        </w:tc>
        <w:tc>
          <w:tcPr>
            <w:tcW w:w="318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E5FB66B" w14:textId="7697E852" w:rsidR="00285501" w:rsidRPr="00966BC1" w:rsidRDefault="000906BA" w:rsidP="00C1573F">
            <w:pPr>
              <w:spacing w:before="60" w:after="60"/>
              <w:jc w:val="center"/>
              <w:rPr>
                <w:rFonts w:cs="Segoe UI"/>
                <w:lang w:val="en-US"/>
              </w:rPr>
            </w:pPr>
            <w:r>
              <w:rPr>
                <w:rFonts w:cs="Segoe UI"/>
                <w:lang w:val="en-US"/>
              </w:rPr>
              <w:t>3</w:t>
            </w:r>
          </w:p>
        </w:tc>
        <w:tc>
          <w:tcPr>
            <w:tcW w:w="3181" w:type="dxa"/>
            <w:tcBorders>
              <w:left w:val="dotted" w:sz="4" w:space="0" w:color="auto"/>
            </w:tcBorders>
            <w:vAlign w:val="center"/>
          </w:tcPr>
          <w:p w14:paraId="78E5FEC2" w14:textId="6DB72681" w:rsidR="00285501" w:rsidRPr="00966BC1" w:rsidRDefault="000906BA" w:rsidP="00C1573F">
            <w:pPr>
              <w:spacing w:before="60" w:after="60"/>
              <w:jc w:val="center"/>
              <w:rPr>
                <w:rFonts w:cs="Segoe UI"/>
                <w:lang w:val="en-US"/>
              </w:rPr>
            </w:pPr>
            <w:r>
              <w:rPr>
                <w:rFonts w:cs="Segoe UI"/>
                <w:lang w:val="en-US"/>
              </w:rPr>
              <w:t>4</w:t>
            </w:r>
          </w:p>
        </w:tc>
      </w:tr>
      <w:tr w:rsidR="00C1573F" w14:paraId="270776BE" w14:textId="77777777" w:rsidTr="00C1573F">
        <w:tc>
          <w:tcPr>
            <w:tcW w:w="1271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7394B89D" w14:textId="77777777" w:rsidR="00C1573F" w:rsidRPr="00966BC1" w:rsidRDefault="00C1573F" w:rsidP="00C1573F">
            <w:pPr>
              <w:spacing w:before="60" w:after="60"/>
              <w:jc w:val="center"/>
              <w:rPr>
                <w:rFonts w:cs="Segoe UI"/>
                <w:b/>
                <w:lang w:val="en-US"/>
              </w:rPr>
            </w:pPr>
            <w:r w:rsidRPr="00966BC1">
              <w:rPr>
                <w:rFonts w:cs="Segoe UI"/>
                <w:b/>
                <w:lang w:val="en-US"/>
              </w:rPr>
              <w:t>6</w:t>
            </w:r>
          </w:p>
        </w:tc>
        <w:tc>
          <w:tcPr>
            <w:tcW w:w="318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B7B49E2" w14:textId="6EBC1515" w:rsidR="00C1573F" w:rsidRPr="00FD1549" w:rsidRDefault="00C1573F" w:rsidP="00C1573F">
            <w:pPr>
              <w:spacing w:before="60" w:after="60"/>
              <w:jc w:val="center"/>
              <w:rPr>
                <w:rFonts w:cs="Segoe UI"/>
                <w:lang w:val="en-US"/>
              </w:rPr>
            </w:pPr>
            <w:r w:rsidRPr="00FD1549">
              <w:rPr>
                <w:rFonts w:cs="Segoe UI"/>
                <w:lang w:val="en-US"/>
              </w:rPr>
              <w:t>Absent contractility</w:t>
            </w:r>
          </w:p>
        </w:tc>
        <w:tc>
          <w:tcPr>
            <w:tcW w:w="318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3CE3DD7" w14:textId="23F39250" w:rsidR="00C1573F" w:rsidRPr="00FD1549" w:rsidRDefault="00FD1549" w:rsidP="00C1573F">
            <w:pPr>
              <w:spacing w:before="60" w:after="60"/>
              <w:jc w:val="center"/>
              <w:rPr>
                <w:rFonts w:cs="Segoe UI"/>
                <w:lang w:val="en-US"/>
              </w:rPr>
            </w:pPr>
            <w:r w:rsidRPr="00FD1549">
              <w:rPr>
                <w:rFonts w:cs="Segoe UI"/>
                <w:lang w:val="en-US"/>
              </w:rPr>
              <w:t>Absent contractility</w:t>
            </w:r>
          </w:p>
        </w:tc>
        <w:tc>
          <w:tcPr>
            <w:tcW w:w="318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A2739AD" w14:textId="5BF1741C" w:rsidR="00C1573F" w:rsidRPr="00966BC1" w:rsidRDefault="00E3462C" w:rsidP="00C1573F">
            <w:pPr>
              <w:spacing w:before="60" w:after="60"/>
              <w:jc w:val="center"/>
              <w:rPr>
                <w:rFonts w:cs="Segoe UI"/>
                <w:lang w:val="en-US"/>
              </w:rPr>
            </w:pPr>
            <w:r>
              <w:rPr>
                <w:rFonts w:cs="Segoe UI"/>
                <w:lang w:val="en-US"/>
              </w:rPr>
              <w:t>1</w:t>
            </w:r>
            <w:r w:rsidR="000906BA">
              <w:rPr>
                <w:rFonts w:cs="Segoe UI"/>
                <w:lang w:val="en-US"/>
              </w:rPr>
              <w:t>4</w:t>
            </w:r>
          </w:p>
        </w:tc>
        <w:tc>
          <w:tcPr>
            <w:tcW w:w="3181" w:type="dxa"/>
            <w:tcBorders>
              <w:left w:val="dotted" w:sz="4" w:space="0" w:color="auto"/>
            </w:tcBorders>
            <w:vAlign w:val="center"/>
          </w:tcPr>
          <w:p w14:paraId="1DDC49C9" w14:textId="2B796CDD" w:rsidR="00C1573F" w:rsidRPr="00966BC1" w:rsidRDefault="00E3462C" w:rsidP="00C1573F">
            <w:pPr>
              <w:spacing w:before="60" w:after="60"/>
              <w:jc w:val="center"/>
              <w:rPr>
                <w:rFonts w:cs="Segoe UI"/>
                <w:lang w:val="en-US"/>
              </w:rPr>
            </w:pPr>
            <w:r>
              <w:rPr>
                <w:rFonts w:cs="Segoe UI"/>
                <w:lang w:val="en-US"/>
              </w:rPr>
              <w:t>2</w:t>
            </w:r>
            <w:r w:rsidR="000906BA">
              <w:rPr>
                <w:rFonts w:cs="Segoe UI"/>
                <w:lang w:val="en-US"/>
              </w:rPr>
              <w:t>4</w:t>
            </w:r>
          </w:p>
        </w:tc>
      </w:tr>
      <w:tr w:rsidR="00C1573F" w14:paraId="1869C40F" w14:textId="77777777" w:rsidTr="00C1573F">
        <w:tc>
          <w:tcPr>
            <w:tcW w:w="1271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64631EE1" w14:textId="77777777" w:rsidR="00C1573F" w:rsidRPr="00966BC1" w:rsidRDefault="00C1573F" w:rsidP="00C1573F">
            <w:pPr>
              <w:spacing w:before="60" w:after="60"/>
              <w:jc w:val="center"/>
              <w:rPr>
                <w:rFonts w:cs="Segoe UI"/>
                <w:b/>
                <w:lang w:val="en-US"/>
              </w:rPr>
            </w:pPr>
            <w:r w:rsidRPr="00966BC1">
              <w:rPr>
                <w:rFonts w:cs="Segoe UI"/>
                <w:b/>
                <w:lang w:val="en-US"/>
              </w:rPr>
              <w:t>7</w:t>
            </w:r>
          </w:p>
        </w:tc>
        <w:tc>
          <w:tcPr>
            <w:tcW w:w="318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9A47EFF" w14:textId="0E88E8D6" w:rsidR="00C1573F" w:rsidRPr="00FD1549" w:rsidRDefault="002B27C8" w:rsidP="00C1573F">
            <w:pPr>
              <w:spacing w:before="60" w:after="60"/>
              <w:jc w:val="center"/>
              <w:rPr>
                <w:rFonts w:cs="Segoe UI"/>
                <w:lang w:val="en-US"/>
              </w:rPr>
            </w:pPr>
            <w:r>
              <w:rPr>
                <w:rFonts w:cs="Segoe UI"/>
                <w:lang w:val="en-US"/>
              </w:rPr>
              <w:t>I</w:t>
            </w:r>
            <w:r w:rsidRPr="00966BC1">
              <w:rPr>
                <w:rFonts w:cs="Segoe UI"/>
                <w:lang w:val="en-US"/>
              </w:rPr>
              <w:t>neffective esophageal motility</w:t>
            </w:r>
          </w:p>
        </w:tc>
        <w:tc>
          <w:tcPr>
            <w:tcW w:w="318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6A8CDA2" w14:textId="18129A8E" w:rsidR="00C1573F" w:rsidRPr="00FD1549" w:rsidRDefault="002B27C8" w:rsidP="00C1573F">
            <w:pPr>
              <w:spacing w:before="60" w:after="60"/>
              <w:jc w:val="center"/>
              <w:rPr>
                <w:rFonts w:cs="Segoe UI"/>
                <w:lang w:val="en-US"/>
              </w:rPr>
            </w:pPr>
            <w:r>
              <w:rPr>
                <w:rFonts w:cs="Segoe UI"/>
                <w:lang w:val="en-US"/>
              </w:rPr>
              <w:t>I</w:t>
            </w:r>
            <w:r w:rsidRPr="00966BC1">
              <w:rPr>
                <w:rFonts w:cs="Segoe UI"/>
                <w:lang w:val="en-US"/>
              </w:rPr>
              <w:t>neffective esophageal motility</w:t>
            </w:r>
          </w:p>
        </w:tc>
        <w:tc>
          <w:tcPr>
            <w:tcW w:w="318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4E5A740" w14:textId="63CC59B1" w:rsidR="00C1573F" w:rsidRPr="00966BC1" w:rsidRDefault="001739C9" w:rsidP="00C1573F">
            <w:pPr>
              <w:spacing w:before="60" w:after="60"/>
              <w:jc w:val="center"/>
              <w:rPr>
                <w:rFonts w:cs="Segoe UI"/>
                <w:lang w:val="en-US"/>
              </w:rPr>
            </w:pPr>
            <w:r>
              <w:rPr>
                <w:rFonts w:cs="Segoe UI"/>
                <w:lang w:val="en-US"/>
              </w:rPr>
              <w:t>38</w:t>
            </w:r>
          </w:p>
        </w:tc>
        <w:tc>
          <w:tcPr>
            <w:tcW w:w="3181" w:type="dxa"/>
            <w:tcBorders>
              <w:left w:val="dotted" w:sz="4" w:space="0" w:color="auto"/>
            </w:tcBorders>
            <w:vAlign w:val="center"/>
          </w:tcPr>
          <w:p w14:paraId="094E3591" w14:textId="6C07B277" w:rsidR="00C1573F" w:rsidRPr="00966BC1" w:rsidRDefault="001739C9" w:rsidP="00C1573F">
            <w:pPr>
              <w:spacing w:before="60" w:after="60"/>
              <w:jc w:val="center"/>
              <w:rPr>
                <w:rFonts w:cs="Segoe UI"/>
                <w:lang w:val="en-US"/>
              </w:rPr>
            </w:pPr>
            <w:r>
              <w:rPr>
                <w:rFonts w:cs="Segoe UI"/>
                <w:lang w:val="en-US"/>
              </w:rPr>
              <w:t>47</w:t>
            </w:r>
          </w:p>
        </w:tc>
      </w:tr>
      <w:tr w:rsidR="00C1573F" w14:paraId="23553E3A" w14:textId="77777777" w:rsidTr="00C1573F">
        <w:tc>
          <w:tcPr>
            <w:tcW w:w="1271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2C9338C2" w14:textId="77777777" w:rsidR="00C1573F" w:rsidRPr="00966BC1" w:rsidRDefault="00C1573F" w:rsidP="00C1573F">
            <w:pPr>
              <w:spacing w:before="60" w:after="60"/>
              <w:jc w:val="center"/>
              <w:rPr>
                <w:rFonts w:cs="Segoe UI"/>
                <w:b/>
                <w:lang w:val="en-US"/>
              </w:rPr>
            </w:pPr>
            <w:r w:rsidRPr="00966BC1">
              <w:rPr>
                <w:rFonts w:cs="Segoe UI"/>
                <w:b/>
                <w:lang w:val="en-US"/>
              </w:rPr>
              <w:t>8</w:t>
            </w:r>
          </w:p>
        </w:tc>
        <w:tc>
          <w:tcPr>
            <w:tcW w:w="318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6F544FE" w14:textId="171AC81B" w:rsidR="00C1573F" w:rsidRPr="00FD1549" w:rsidRDefault="002B27C8" w:rsidP="00C1573F">
            <w:pPr>
              <w:jc w:val="center"/>
              <w:rPr>
                <w:rFonts w:eastAsia="Times New Roman" w:cs="Tahoma"/>
                <w:b/>
                <w:bCs/>
                <w:color w:val="FFFFFF"/>
                <w:lang w:val="en-US" w:eastAsia="nl-NL"/>
              </w:rPr>
            </w:pPr>
            <w:r>
              <w:rPr>
                <w:rFonts w:cs="Segoe UI"/>
                <w:lang w:val="en-US"/>
              </w:rPr>
              <w:t>I</w:t>
            </w:r>
            <w:r w:rsidRPr="00966BC1">
              <w:rPr>
                <w:rFonts w:cs="Segoe UI"/>
                <w:lang w:val="en-US"/>
              </w:rPr>
              <w:t>neffective esophageal motility</w:t>
            </w:r>
          </w:p>
        </w:tc>
        <w:tc>
          <w:tcPr>
            <w:tcW w:w="318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A6487EF" w14:textId="0B49813A" w:rsidR="00C1573F" w:rsidRPr="00FD1549" w:rsidRDefault="002B27C8" w:rsidP="00C1573F">
            <w:pPr>
              <w:spacing w:before="60" w:after="60"/>
              <w:jc w:val="center"/>
              <w:rPr>
                <w:rFonts w:cs="Segoe UI"/>
                <w:lang w:val="en-US"/>
              </w:rPr>
            </w:pPr>
            <w:r>
              <w:rPr>
                <w:rFonts w:cs="Segoe UI"/>
                <w:lang w:val="en-US"/>
              </w:rPr>
              <w:t>I</w:t>
            </w:r>
            <w:r w:rsidRPr="00966BC1">
              <w:rPr>
                <w:rFonts w:cs="Segoe UI"/>
                <w:lang w:val="en-US"/>
              </w:rPr>
              <w:t>neffective esophageal motility</w:t>
            </w:r>
          </w:p>
        </w:tc>
        <w:tc>
          <w:tcPr>
            <w:tcW w:w="318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DBFB67C" w14:textId="572459EA" w:rsidR="00C1573F" w:rsidRPr="00966BC1" w:rsidRDefault="001739C9" w:rsidP="00C1573F">
            <w:pPr>
              <w:spacing w:before="60" w:after="60"/>
              <w:jc w:val="center"/>
              <w:rPr>
                <w:rFonts w:cs="Segoe UI"/>
                <w:lang w:val="en-US"/>
              </w:rPr>
            </w:pPr>
            <w:r>
              <w:rPr>
                <w:rFonts w:cs="Segoe UI"/>
                <w:lang w:val="en-US"/>
              </w:rPr>
              <w:t>9</w:t>
            </w:r>
          </w:p>
        </w:tc>
        <w:tc>
          <w:tcPr>
            <w:tcW w:w="3181" w:type="dxa"/>
            <w:tcBorders>
              <w:left w:val="dotted" w:sz="4" w:space="0" w:color="auto"/>
            </w:tcBorders>
            <w:vAlign w:val="center"/>
          </w:tcPr>
          <w:p w14:paraId="6EC8AB01" w14:textId="43A3D612" w:rsidR="00C1573F" w:rsidRPr="00966BC1" w:rsidRDefault="001739C9" w:rsidP="00C1573F">
            <w:pPr>
              <w:spacing w:before="60" w:after="60"/>
              <w:jc w:val="center"/>
              <w:rPr>
                <w:rFonts w:cs="Segoe UI"/>
                <w:lang w:val="en-US"/>
              </w:rPr>
            </w:pPr>
            <w:r>
              <w:rPr>
                <w:rFonts w:cs="Segoe UI"/>
                <w:lang w:val="en-US"/>
              </w:rPr>
              <w:t>9</w:t>
            </w:r>
          </w:p>
        </w:tc>
      </w:tr>
      <w:tr w:rsidR="00C1573F" w14:paraId="427C16EB" w14:textId="77777777" w:rsidTr="00C1573F">
        <w:tc>
          <w:tcPr>
            <w:tcW w:w="1271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1840EA19" w14:textId="77777777" w:rsidR="00C1573F" w:rsidRPr="00966BC1" w:rsidRDefault="00C1573F" w:rsidP="00C1573F">
            <w:pPr>
              <w:spacing w:before="60" w:after="60"/>
              <w:jc w:val="center"/>
              <w:rPr>
                <w:rFonts w:cs="Segoe UI"/>
                <w:b/>
                <w:lang w:val="en-US"/>
              </w:rPr>
            </w:pPr>
            <w:r w:rsidRPr="00966BC1">
              <w:rPr>
                <w:rFonts w:cs="Segoe UI"/>
                <w:b/>
                <w:lang w:val="en-US"/>
              </w:rPr>
              <w:t>9</w:t>
            </w:r>
          </w:p>
        </w:tc>
        <w:tc>
          <w:tcPr>
            <w:tcW w:w="318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D618F50" w14:textId="75D54565" w:rsidR="00C1573F" w:rsidRPr="00FD1549" w:rsidRDefault="00C1573F" w:rsidP="00C1573F">
            <w:pPr>
              <w:spacing w:before="60" w:after="60"/>
              <w:jc w:val="center"/>
              <w:rPr>
                <w:rFonts w:cs="Segoe UI"/>
                <w:lang w:val="en-US"/>
              </w:rPr>
            </w:pPr>
            <w:r w:rsidRPr="00FD1549">
              <w:rPr>
                <w:rFonts w:cs="Segoe UI"/>
                <w:lang w:val="en-US"/>
              </w:rPr>
              <w:t>Normal</w:t>
            </w:r>
          </w:p>
        </w:tc>
        <w:tc>
          <w:tcPr>
            <w:tcW w:w="318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2C39573" w14:textId="3B300FF0" w:rsidR="00C1573F" w:rsidRPr="00FD1549" w:rsidRDefault="00C1573F" w:rsidP="00C1573F">
            <w:pPr>
              <w:spacing w:before="60" w:after="60"/>
              <w:jc w:val="center"/>
              <w:rPr>
                <w:rFonts w:cs="Segoe UI"/>
                <w:lang w:val="en-US"/>
              </w:rPr>
            </w:pPr>
            <w:r w:rsidRPr="00FD1549">
              <w:rPr>
                <w:rFonts w:cs="Segoe UI"/>
                <w:lang w:val="en-US"/>
              </w:rPr>
              <w:t>Normal</w:t>
            </w:r>
          </w:p>
        </w:tc>
        <w:tc>
          <w:tcPr>
            <w:tcW w:w="318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4494F1E" w14:textId="2DB9411D" w:rsidR="00C1573F" w:rsidRPr="00966BC1" w:rsidRDefault="001739C9" w:rsidP="00C1573F">
            <w:pPr>
              <w:spacing w:before="60" w:after="60"/>
              <w:jc w:val="center"/>
              <w:rPr>
                <w:rFonts w:cs="Segoe UI"/>
                <w:lang w:val="en-US"/>
              </w:rPr>
            </w:pPr>
            <w:r>
              <w:rPr>
                <w:rFonts w:cs="Segoe UI"/>
                <w:lang w:val="en-US"/>
              </w:rPr>
              <w:t>36</w:t>
            </w:r>
          </w:p>
        </w:tc>
        <w:tc>
          <w:tcPr>
            <w:tcW w:w="3181" w:type="dxa"/>
            <w:tcBorders>
              <w:left w:val="dotted" w:sz="4" w:space="0" w:color="auto"/>
            </w:tcBorders>
            <w:vAlign w:val="center"/>
          </w:tcPr>
          <w:p w14:paraId="1B6D12EF" w14:textId="2745F269" w:rsidR="00C1573F" w:rsidRPr="00966BC1" w:rsidRDefault="001739C9" w:rsidP="00C1573F">
            <w:pPr>
              <w:spacing w:before="60" w:after="60"/>
              <w:jc w:val="center"/>
              <w:rPr>
                <w:rFonts w:cs="Segoe UI"/>
                <w:lang w:val="en-US"/>
              </w:rPr>
            </w:pPr>
            <w:r>
              <w:rPr>
                <w:rFonts w:cs="Segoe UI"/>
                <w:lang w:val="en-US"/>
              </w:rPr>
              <w:t>3</w:t>
            </w:r>
          </w:p>
        </w:tc>
      </w:tr>
      <w:tr w:rsidR="00C1573F" w14:paraId="09E80F59" w14:textId="77777777" w:rsidTr="00C1573F">
        <w:tc>
          <w:tcPr>
            <w:tcW w:w="1271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2D8802C6" w14:textId="77777777" w:rsidR="00C1573F" w:rsidRPr="00966BC1" w:rsidRDefault="00C1573F" w:rsidP="00C1573F">
            <w:pPr>
              <w:spacing w:before="60" w:after="60"/>
              <w:jc w:val="center"/>
              <w:rPr>
                <w:rFonts w:cs="Segoe UI"/>
                <w:b/>
                <w:lang w:val="en-US"/>
              </w:rPr>
            </w:pPr>
            <w:r w:rsidRPr="00966BC1">
              <w:rPr>
                <w:rFonts w:cs="Segoe UI"/>
                <w:b/>
                <w:lang w:val="en-US"/>
              </w:rPr>
              <w:t>10</w:t>
            </w:r>
          </w:p>
        </w:tc>
        <w:tc>
          <w:tcPr>
            <w:tcW w:w="318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5DF31C2" w14:textId="13D07F81" w:rsidR="00C1573F" w:rsidRPr="00966BC1" w:rsidRDefault="00EC6247" w:rsidP="00C1573F">
            <w:pPr>
              <w:spacing w:before="60" w:after="60"/>
              <w:jc w:val="center"/>
              <w:rPr>
                <w:rFonts w:cs="Segoe UI"/>
                <w:lang w:val="en-US"/>
              </w:rPr>
            </w:pPr>
            <w:r w:rsidRPr="00966BC1">
              <w:rPr>
                <w:rFonts w:cs="Segoe UI"/>
                <w:lang w:val="en-US"/>
              </w:rPr>
              <w:t>Normal</w:t>
            </w:r>
          </w:p>
        </w:tc>
        <w:tc>
          <w:tcPr>
            <w:tcW w:w="318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E84B26B" w14:textId="15F9F7CB" w:rsidR="00C1573F" w:rsidRPr="00966BC1" w:rsidRDefault="00AD13EE" w:rsidP="00C1573F">
            <w:pPr>
              <w:spacing w:before="60" w:after="60"/>
              <w:jc w:val="center"/>
              <w:rPr>
                <w:rFonts w:cs="Segoe UI"/>
                <w:lang w:val="en-US"/>
              </w:rPr>
            </w:pPr>
            <w:r w:rsidRPr="00AD13EE">
              <w:rPr>
                <w:rFonts w:cs="Segoe UI"/>
                <w:lang w:val="en-US"/>
              </w:rPr>
              <w:t>Normal</w:t>
            </w:r>
          </w:p>
        </w:tc>
        <w:tc>
          <w:tcPr>
            <w:tcW w:w="318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3BDB5FE" w14:textId="6194726C" w:rsidR="00C1573F" w:rsidRPr="008F5235" w:rsidRDefault="008F5235" w:rsidP="00C1573F">
            <w:pPr>
              <w:spacing w:before="60" w:after="60"/>
              <w:jc w:val="center"/>
              <w:rPr>
                <w:rFonts w:cs="Segoe UI"/>
                <w:lang w:val="en-US"/>
              </w:rPr>
            </w:pPr>
            <w:r w:rsidRPr="008F5235">
              <w:rPr>
                <w:rFonts w:cs="Segoe UI"/>
                <w:lang w:val="en-US"/>
              </w:rPr>
              <w:t>7</w:t>
            </w:r>
          </w:p>
        </w:tc>
        <w:tc>
          <w:tcPr>
            <w:tcW w:w="3181" w:type="dxa"/>
            <w:tcBorders>
              <w:left w:val="dotted" w:sz="4" w:space="0" w:color="auto"/>
            </w:tcBorders>
            <w:vAlign w:val="center"/>
          </w:tcPr>
          <w:p w14:paraId="4FFBCCAE" w14:textId="46A9CC0C" w:rsidR="00C1573F" w:rsidRPr="00FE03D2" w:rsidRDefault="00FE03D2" w:rsidP="00C1573F">
            <w:pPr>
              <w:spacing w:before="60" w:after="60"/>
              <w:jc w:val="center"/>
              <w:rPr>
                <w:rFonts w:cs="Segoe UI"/>
                <w:lang w:val="en-US"/>
              </w:rPr>
            </w:pPr>
            <w:r w:rsidRPr="00FE03D2">
              <w:rPr>
                <w:rFonts w:cs="Segoe UI"/>
                <w:lang w:val="en-US"/>
              </w:rPr>
              <w:t>16</w:t>
            </w:r>
          </w:p>
        </w:tc>
      </w:tr>
      <w:tr w:rsidR="00966BC1" w:rsidRPr="00A959D3" w14:paraId="3351CB83" w14:textId="77777777" w:rsidTr="00F17A62">
        <w:tc>
          <w:tcPr>
            <w:tcW w:w="13994" w:type="dxa"/>
            <w:gridSpan w:val="5"/>
            <w:shd w:val="clear" w:color="auto" w:fill="auto"/>
            <w:vAlign w:val="center"/>
          </w:tcPr>
          <w:p w14:paraId="527AAF1B" w14:textId="05103A2A" w:rsidR="000906BA" w:rsidRPr="000906BA" w:rsidRDefault="000906BA" w:rsidP="00F17A62">
            <w:pPr>
              <w:spacing w:before="60" w:after="60"/>
              <w:rPr>
                <w:rFonts w:cs="Segoe UI"/>
                <w:lang w:val="en-US"/>
              </w:rPr>
            </w:pPr>
            <w:r>
              <w:rPr>
                <w:rFonts w:cs="Segoe UI"/>
                <w:vertAlign w:val="superscript"/>
                <w:lang w:val="en-US"/>
              </w:rPr>
              <w:t>1</w:t>
            </w:r>
            <w:r>
              <w:rPr>
                <w:rFonts w:cs="Segoe UI"/>
                <w:lang w:val="en-US"/>
              </w:rPr>
              <w:t xml:space="preserve">Diagnosis according to </w:t>
            </w:r>
            <w:r w:rsidR="00DB4DC8">
              <w:rPr>
                <w:rFonts w:cs="Segoe UI"/>
                <w:lang w:val="en-US"/>
              </w:rPr>
              <w:t xml:space="preserve">the </w:t>
            </w:r>
            <w:r>
              <w:rPr>
                <w:rFonts w:cs="Segoe UI"/>
                <w:lang w:val="en-US"/>
              </w:rPr>
              <w:t xml:space="preserve">Chicago classification.  </w:t>
            </w:r>
          </w:p>
          <w:p w14:paraId="71D5D4CE" w14:textId="09898E4E" w:rsidR="00F17A62" w:rsidRPr="002B27C8" w:rsidRDefault="000906BA" w:rsidP="00F17A62">
            <w:pPr>
              <w:spacing w:before="60" w:after="60"/>
              <w:rPr>
                <w:rFonts w:cs="Arial"/>
                <w:lang w:val="en-US"/>
              </w:rPr>
            </w:pPr>
            <w:r w:rsidRPr="000906BA">
              <w:rPr>
                <w:rFonts w:cs="Segoe UI"/>
                <w:vertAlign w:val="superscript"/>
                <w:lang w:val="en-US"/>
              </w:rPr>
              <w:t>2</w:t>
            </w:r>
            <w:r>
              <w:rPr>
                <w:rFonts w:cs="Segoe UI"/>
                <w:lang w:val="en-US"/>
              </w:rPr>
              <w:t xml:space="preserve">Percentage retention after 2 hours (normal &lt;45%). </w:t>
            </w:r>
          </w:p>
        </w:tc>
      </w:tr>
    </w:tbl>
    <w:p w14:paraId="26A17E88" w14:textId="77777777" w:rsidR="00C13F21" w:rsidRPr="00966BC1" w:rsidRDefault="00C13F21" w:rsidP="009752B6">
      <w:pPr>
        <w:spacing w:after="0" w:line="360" w:lineRule="auto"/>
        <w:rPr>
          <w:rFonts w:cs="Segoe UI"/>
          <w:lang w:val="en-US"/>
        </w:rPr>
      </w:pPr>
    </w:p>
    <w:p w14:paraId="7588E1E2" w14:textId="5AF4F84A" w:rsidR="009B7F2E" w:rsidRPr="00EE3CD8" w:rsidRDefault="009B7F2E" w:rsidP="00EE3CD8">
      <w:pPr>
        <w:rPr>
          <w:rFonts w:cs="Segoe UI"/>
          <w:lang w:val="en-US"/>
        </w:rPr>
      </w:pPr>
    </w:p>
    <w:sectPr w:rsidR="009B7F2E" w:rsidRPr="00EE3CD8" w:rsidSect="00EE3CD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0853"/>
    <w:multiLevelType w:val="hybridMultilevel"/>
    <w:tmpl w:val="1E90C9F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F6775D"/>
    <w:multiLevelType w:val="hybridMultilevel"/>
    <w:tmpl w:val="7CAA22B8"/>
    <w:lvl w:ilvl="0" w:tplc="1F84684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A8243E"/>
    <w:multiLevelType w:val="hybridMultilevel"/>
    <w:tmpl w:val="75220F3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C31"/>
    <w:rsid w:val="00000675"/>
    <w:rsid w:val="00001327"/>
    <w:rsid w:val="00011008"/>
    <w:rsid w:val="00022837"/>
    <w:rsid w:val="00054B14"/>
    <w:rsid w:val="000906BA"/>
    <w:rsid w:val="00094578"/>
    <w:rsid w:val="000A1D56"/>
    <w:rsid w:val="000B0B50"/>
    <w:rsid w:val="000D473D"/>
    <w:rsid w:val="000D5855"/>
    <w:rsid w:val="0011515A"/>
    <w:rsid w:val="00126A34"/>
    <w:rsid w:val="00155E0B"/>
    <w:rsid w:val="00164FF3"/>
    <w:rsid w:val="001739C9"/>
    <w:rsid w:val="00175648"/>
    <w:rsid w:val="00186660"/>
    <w:rsid w:val="001C3A36"/>
    <w:rsid w:val="001E31C4"/>
    <w:rsid w:val="001E410D"/>
    <w:rsid w:val="001E7265"/>
    <w:rsid w:val="0020150D"/>
    <w:rsid w:val="00227BDC"/>
    <w:rsid w:val="00243BA4"/>
    <w:rsid w:val="002533F1"/>
    <w:rsid w:val="00285501"/>
    <w:rsid w:val="002858A1"/>
    <w:rsid w:val="00293B8E"/>
    <w:rsid w:val="00293F8E"/>
    <w:rsid w:val="002B27C8"/>
    <w:rsid w:val="002B6793"/>
    <w:rsid w:val="002F3EE8"/>
    <w:rsid w:val="003024E8"/>
    <w:rsid w:val="003047F7"/>
    <w:rsid w:val="00322784"/>
    <w:rsid w:val="003547DA"/>
    <w:rsid w:val="00362E04"/>
    <w:rsid w:val="003957D1"/>
    <w:rsid w:val="003A708B"/>
    <w:rsid w:val="003D497A"/>
    <w:rsid w:val="003F2CDA"/>
    <w:rsid w:val="00412AE0"/>
    <w:rsid w:val="00425C31"/>
    <w:rsid w:val="004264E8"/>
    <w:rsid w:val="00435866"/>
    <w:rsid w:val="00452F54"/>
    <w:rsid w:val="004659A5"/>
    <w:rsid w:val="00471C71"/>
    <w:rsid w:val="004C1A68"/>
    <w:rsid w:val="004C4391"/>
    <w:rsid w:val="004F6BBA"/>
    <w:rsid w:val="00520627"/>
    <w:rsid w:val="005F1DB5"/>
    <w:rsid w:val="00623362"/>
    <w:rsid w:val="00637086"/>
    <w:rsid w:val="00644387"/>
    <w:rsid w:val="00652F0E"/>
    <w:rsid w:val="006557F1"/>
    <w:rsid w:val="006676CC"/>
    <w:rsid w:val="00694CBE"/>
    <w:rsid w:val="006F142D"/>
    <w:rsid w:val="006F5602"/>
    <w:rsid w:val="007117BC"/>
    <w:rsid w:val="00712546"/>
    <w:rsid w:val="00725EDD"/>
    <w:rsid w:val="00742813"/>
    <w:rsid w:val="0075707E"/>
    <w:rsid w:val="007731F2"/>
    <w:rsid w:val="007A2F53"/>
    <w:rsid w:val="007B4D98"/>
    <w:rsid w:val="007B5329"/>
    <w:rsid w:val="007C2446"/>
    <w:rsid w:val="007D1415"/>
    <w:rsid w:val="007F519E"/>
    <w:rsid w:val="007F56F3"/>
    <w:rsid w:val="007F6116"/>
    <w:rsid w:val="007F7E49"/>
    <w:rsid w:val="00812AF9"/>
    <w:rsid w:val="00814EB1"/>
    <w:rsid w:val="00814FC5"/>
    <w:rsid w:val="00816DB9"/>
    <w:rsid w:val="00864506"/>
    <w:rsid w:val="0087682E"/>
    <w:rsid w:val="00895F27"/>
    <w:rsid w:val="008B4DFA"/>
    <w:rsid w:val="008D17F0"/>
    <w:rsid w:val="008D5DFB"/>
    <w:rsid w:val="008D6406"/>
    <w:rsid w:val="008E13A7"/>
    <w:rsid w:val="008F5235"/>
    <w:rsid w:val="009020D9"/>
    <w:rsid w:val="0091259B"/>
    <w:rsid w:val="00924CFA"/>
    <w:rsid w:val="00934157"/>
    <w:rsid w:val="0094184D"/>
    <w:rsid w:val="00966BC1"/>
    <w:rsid w:val="009679EA"/>
    <w:rsid w:val="00974DDD"/>
    <w:rsid w:val="009752B6"/>
    <w:rsid w:val="009856EA"/>
    <w:rsid w:val="009A2712"/>
    <w:rsid w:val="009B7F2E"/>
    <w:rsid w:val="009D110C"/>
    <w:rsid w:val="009D3EC2"/>
    <w:rsid w:val="009E1543"/>
    <w:rsid w:val="009E5C8A"/>
    <w:rsid w:val="00A06315"/>
    <w:rsid w:val="00A27D1A"/>
    <w:rsid w:val="00A627A1"/>
    <w:rsid w:val="00A923C2"/>
    <w:rsid w:val="00A94B6F"/>
    <w:rsid w:val="00A959D3"/>
    <w:rsid w:val="00AA6BBA"/>
    <w:rsid w:val="00AB4539"/>
    <w:rsid w:val="00AD13EE"/>
    <w:rsid w:val="00AE0547"/>
    <w:rsid w:val="00AE1A57"/>
    <w:rsid w:val="00AF72A4"/>
    <w:rsid w:val="00B12ED3"/>
    <w:rsid w:val="00B2478A"/>
    <w:rsid w:val="00B25470"/>
    <w:rsid w:val="00B46E49"/>
    <w:rsid w:val="00B63939"/>
    <w:rsid w:val="00BD0215"/>
    <w:rsid w:val="00BD0F4B"/>
    <w:rsid w:val="00BD6620"/>
    <w:rsid w:val="00BF0088"/>
    <w:rsid w:val="00BF0C80"/>
    <w:rsid w:val="00C11C0E"/>
    <w:rsid w:val="00C13F21"/>
    <w:rsid w:val="00C1573F"/>
    <w:rsid w:val="00C278F6"/>
    <w:rsid w:val="00C41F6F"/>
    <w:rsid w:val="00C551A6"/>
    <w:rsid w:val="00C66782"/>
    <w:rsid w:val="00C738FE"/>
    <w:rsid w:val="00C966D6"/>
    <w:rsid w:val="00CA55B0"/>
    <w:rsid w:val="00CB2FF6"/>
    <w:rsid w:val="00CB7750"/>
    <w:rsid w:val="00CD3130"/>
    <w:rsid w:val="00CD4036"/>
    <w:rsid w:val="00CE443E"/>
    <w:rsid w:val="00CF7174"/>
    <w:rsid w:val="00D4122D"/>
    <w:rsid w:val="00D4229E"/>
    <w:rsid w:val="00D440DA"/>
    <w:rsid w:val="00D636E6"/>
    <w:rsid w:val="00D725C8"/>
    <w:rsid w:val="00D7352E"/>
    <w:rsid w:val="00D76C89"/>
    <w:rsid w:val="00D77505"/>
    <w:rsid w:val="00DA0184"/>
    <w:rsid w:val="00DB313D"/>
    <w:rsid w:val="00DB4DC8"/>
    <w:rsid w:val="00DB53E7"/>
    <w:rsid w:val="00DC0E5A"/>
    <w:rsid w:val="00DC7888"/>
    <w:rsid w:val="00E245B3"/>
    <w:rsid w:val="00E3462C"/>
    <w:rsid w:val="00E34CAD"/>
    <w:rsid w:val="00E55C2B"/>
    <w:rsid w:val="00E832C6"/>
    <w:rsid w:val="00E83CC1"/>
    <w:rsid w:val="00E963AB"/>
    <w:rsid w:val="00EC6247"/>
    <w:rsid w:val="00EE3CD8"/>
    <w:rsid w:val="00EE5F6D"/>
    <w:rsid w:val="00EE770D"/>
    <w:rsid w:val="00F13899"/>
    <w:rsid w:val="00F17A62"/>
    <w:rsid w:val="00F22B55"/>
    <w:rsid w:val="00F336B7"/>
    <w:rsid w:val="00F46B8E"/>
    <w:rsid w:val="00F6544E"/>
    <w:rsid w:val="00F80F02"/>
    <w:rsid w:val="00F91613"/>
    <w:rsid w:val="00F9570B"/>
    <w:rsid w:val="00FB179D"/>
    <w:rsid w:val="00FD1549"/>
    <w:rsid w:val="00FE03D2"/>
    <w:rsid w:val="00FF10D4"/>
    <w:rsid w:val="00FF4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AB362"/>
  <w15:chartTrackingRefBased/>
  <w15:docId w15:val="{A3562CCE-C2E6-4809-9A87-AFCBC05A7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25C31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8D6406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425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425C3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3F21"/>
    <w:rPr>
      <w:rFonts w:ascii="Segoe UI" w:hAnsi="Segoe UI" w:cs="Segoe UI"/>
      <w:sz w:val="18"/>
      <w:szCs w:val="18"/>
    </w:rPr>
  </w:style>
  <w:style w:type="character" w:customStyle="1" w:styleId="x-window-header-text">
    <w:name w:val="x-window-header-text"/>
    <w:basedOn w:val="Standaardalinea-lettertype"/>
    <w:rsid w:val="00285501"/>
  </w:style>
  <w:style w:type="character" w:styleId="Verwijzingopmerking">
    <w:name w:val="annotation reference"/>
    <w:basedOn w:val="Standaardalinea-lettertype"/>
    <w:uiPriority w:val="99"/>
    <w:semiHidden/>
    <w:unhideWhenUsed/>
    <w:rsid w:val="0028550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8550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8550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8550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85501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F17A62"/>
    <w:pPr>
      <w:ind w:left="720"/>
      <w:contextualSpacing/>
    </w:pPr>
  </w:style>
  <w:style w:type="paragraph" w:customStyle="1" w:styleId="Default">
    <w:name w:val="Default"/>
    <w:rsid w:val="003547D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4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01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01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891303">
          <w:marLeft w:val="0"/>
          <w:marRight w:val="0"/>
          <w:marTop w:val="0"/>
          <w:marBottom w:val="0"/>
          <w:divBdr>
            <w:top w:val="single" w:sz="6" w:space="0" w:color="2D72DA"/>
            <w:left w:val="single" w:sz="6" w:space="0" w:color="2D72DA"/>
            <w:bottom w:val="single" w:sz="6" w:space="0" w:color="2D72DA"/>
            <w:right w:val="single" w:sz="6" w:space="0" w:color="2D72DA"/>
          </w:divBdr>
          <w:divsChild>
            <w:div w:id="126577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27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63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872841">
                              <w:marLeft w:val="3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7780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8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5" w:color="FFFFFF"/>
                    <w:bottom w:val="none" w:sz="0" w:space="0" w:color="auto"/>
                    <w:right w:val="none" w:sz="0" w:space="0" w:color="auto"/>
                  </w:divBdr>
                  <w:divsChild>
                    <w:div w:id="152116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5" w:color="FFFFFF"/>
                      </w:divBdr>
                      <w:divsChild>
                        <w:div w:id="1677228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CCCCCC"/>
                            <w:left w:val="single" w:sz="2" w:space="0" w:color="CCCCCC"/>
                            <w:bottom w:val="single" w:sz="2" w:space="0" w:color="CCCCCC"/>
                            <w:right w:val="single" w:sz="2" w:space="0" w:color="CCCCCC"/>
                          </w:divBdr>
                          <w:divsChild>
                            <w:div w:id="1321537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296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CCCCCC"/>
                                    <w:left w:val="single" w:sz="2" w:space="0" w:color="CCCCCC"/>
                                    <w:bottom w:val="single" w:sz="2" w:space="0" w:color="CCCCCC"/>
                                    <w:right w:val="single" w:sz="2" w:space="0" w:color="CCCCCC"/>
                                  </w:divBdr>
                                  <w:divsChild>
                                    <w:div w:id="1390378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7778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CCCCCC"/>
                                            <w:left w:val="single" w:sz="2" w:space="0" w:color="CCCCCC"/>
                                            <w:bottom w:val="single" w:sz="2" w:space="0" w:color="CCCCCC"/>
                                            <w:right w:val="single" w:sz="2" w:space="0" w:color="CCCCCC"/>
                                          </w:divBdr>
                                          <w:divsChild>
                                            <w:div w:id="1535734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8023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000000"/>
                                                    <w:left w:val="single" w:sz="6" w:space="0" w:color="000000"/>
                                                    <w:bottom w:val="single" w:sz="6" w:space="0" w:color="000000"/>
                                                    <w:right w:val="single" w:sz="6" w:space="0" w:color="000000"/>
                                                  </w:divBdr>
                                                  <w:divsChild>
                                                    <w:div w:id="68578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08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58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40363">
          <w:marLeft w:val="0"/>
          <w:marRight w:val="0"/>
          <w:marTop w:val="0"/>
          <w:marBottom w:val="0"/>
          <w:divBdr>
            <w:top w:val="single" w:sz="6" w:space="0" w:color="2D72DA"/>
            <w:left w:val="single" w:sz="6" w:space="0" w:color="2D72DA"/>
            <w:bottom w:val="single" w:sz="6" w:space="0" w:color="2D72DA"/>
            <w:right w:val="single" w:sz="6" w:space="0" w:color="2D72DA"/>
          </w:divBdr>
          <w:divsChild>
            <w:div w:id="53562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07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943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023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086979">
                              <w:marLeft w:val="3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1965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36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5" w:color="FFFFFF"/>
                    <w:bottom w:val="none" w:sz="0" w:space="0" w:color="auto"/>
                    <w:right w:val="none" w:sz="0" w:space="0" w:color="auto"/>
                  </w:divBdr>
                  <w:divsChild>
                    <w:div w:id="61428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5" w:color="FFFFFF"/>
                      </w:divBdr>
                      <w:divsChild>
                        <w:div w:id="13501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CCCCCC"/>
                            <w:left w:val="single" w:sz="2" w:space="0" w:color="CCCCCC"/>
                            <w:bottom w:val="single" w:sz="2" w:space="0" w:color="CCCCCC"/>
                            <w:right w:val="single" w:sz="2" w:space="0" w:color="CCCCCC"/>
                          </w:divBdr>
                          <w:divsChild>
                            <w:div w:id="109133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34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CCCCCC"/>
                                    <w:left w:val="single" w:sz="2" w:space="0" w:color="CCCCCC"/>
                                    <w:bottom w:val="single" w:sz="2" w:space="0" w:color="CCCCCC"/>
                                    <w:right w:val="single" w:sz="2" w:space="0" w:color="CCCCCC"/>
                                  </w:divBdr>
                                  <w:divsChild>
                                    <w:div w:id="205681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3934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CCCCCC"/>
                                            <w:left w:val="single" w:sz="2" w:space="0" w:color="CCCCCC"/>
                                            <w:bottom w:val="single" w:sz="2" w:space="0" w:color="CCCCCC"/>
                                            <w:right w:val="single" w:sz="2" w:space="0" w:color="CCCCCC"/>
                                          </w:divBdr>
                                          <w:divsChild>
                                            <w:div w:id="1771315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1869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000000"/>
                                                    <w:left w:val="single" w:sz="6" w:space="0" w:color="000000"/>
                                                    <w:bottom w:val="single" w:sz="6" w:space="0" w:color="000000"/>
                                                    <w:right w:val="single" w:sz="6" w:space="0" w:color="000000"/>
                                                  </w:divBdr>
                                                  <w:divsChild>
                                                    <w:div w:id="97531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CF5C19-6D60-4FC2-B4F3-A2E67C814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448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UMC Utrecht</Company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Frederiks-4, C.N. (Charlotte)</dc:creator>
  <cp:keywords/>
  <dc:description/>
  <cp:lastModifiedBy>Frederiks-4, C.N. (Charlotte)</cp:lastModifiedBy>
  <cp:revision>2</cp:revision>
  <dcterms:created xsi:type="dcterms:W3CDTF">2023-03-21T15:55:00Z</dcterms:created>
  <dcterms:modified xsi:type="dcterms:W3CDTF">2023-03-21T15:55:00Z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