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FE2" w:rsidRPr="005A3E8B" w:rsidRDefault="00DB04B5" w:rsidP="00DB04B5">
      <w:pPr>
        <w:jc w:val="center"/>
        <w:rPr>
          <w:rFonts w:cstheme="minorHAnsi"/>
          <w:b/>
          <w:bCs/>
          <w:sz w:val="24"/>
          <w:szCs w:val="24"/>
        </w:rPr>
      </w:pPr>
      <w:bookmarkStart w:id="0" w:name="_Hlk121169604"/>
      <w:bookmarkStart w:id="1" w:name="_GoBack"/>
      <w:bookmarkEnd w:id="1"/>
      <w:r w:rsidRPr="005A3E8B">
        <w:rPr>
          <w:rFonts w:cstheme="minorHAnsi"/>
          <w:b/>
          <w:bCs/>
          <w:sz w:val="24"/>
          <w:szCs w:val="24"/>
        </w:rPr>
        <w:t>Supplement 1</w:t>
      </w:r>
    </w:p>
    <w:bookmarkEnd w:id="0"/>
    <w:p w:rsidR="003A56DD" w:rsidRPr="005A3E8B" w:rsidRDefault="003A56DD" w:rsidP="007A6DBC">
      <w:pPr>
        <w:spacing w:after="240" w:line="240" w:lineRule="auto"/>
        <w:jc w:val="both"/>
        <w:rPr>
          <w:rFonts w:cstheme="minorHAnsi"/>
          <w:b/>
          <w:bCs/>
          <w:sz w:val="24"/>
          <w:szCs w:val="24"/>
        </w:rPr>
      </w:pPr>
      <w:r w:rsidRPr="005A3E8B">
        <w:rPr>
          <w:rFonts w:cstheme="minorHAnsi"/>
          <w:b/>
          <w:bCs/>
          <w:sz w:val="24"/>
          <w:szCs w:val="24"/>
        </w:rPr>
        <w:t>Table 1</w:t>
      </w:r>
      <w:r w:rsidR="00684814" w:rsidRPr="005A3E8B">
        <w:rPr>
          <w:rFonts w:cstheme="minorHAnsi"/>
          <w:b/>
          <w:bCs/>
          <w:sz w:val="24"/>
          <w:szCs w:val="24"/>
        </w:rPr>
        <w:t>.</w:t>
      </w:r>
      <w:r w:rsidRPr="005A3E8B">
        <w:rPr>
          <w:rFonts w:cstheme="minorHAnsi"/>
          <w:b/>
          <w:bCs/>
          <w:sz w:val="24"/>
          <w:szCs w:val="24"/>
        </w:rPr>
        <w:t xml:space="preserve"> Candidate </w:t>
      </w:r>
      <w:r w:rsidR="00684814" w:rsidRPr="005A3E8B">
        <w:rPr>
          <w:rFonts w:cstheme="minorHAnsi"/>
          <w:b/>
          <w:bCs/>
          <w:sz w:val="24"/>
          <w:szCs w:val="24"/>
        </w:rPr>
        <w:t>Variables for Algorithm Development</w:t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3444"/>
        <w:gridCol w:w="3159"/>
      </w:tblGrid>
      <w:tr w:rsidR="003A56DD" w:rsidRPr="005A3E8B" w:rsidTr="00EF0486">
        <w:trPr>
          <w:trHeight w:val="194"/>
        </w:trPr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Classification</w:t>
            </w:r>
            <w:r w:rsidRPr="005A3E8B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Brief description</w:t>
            </w: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Patient variables</w:t>
            </w:r>
          </w:p>
        </w:tc>
        <w:tc>
          <w:tcPr>
            <w:tcW w:w="3444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Patient's age at the time of 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taking  baseline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Breast-Q assessments</w:t>
            </w: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BMI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BMI as reported by the patient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Diabetes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Categorical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Diabetes if the patient had or not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1)Yes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2)No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Smoker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Smoking status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1)Previous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2)Current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3)Never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61"/>
        </w:trPr>
        <w:tc>
          <w:tcPr>
            <w:tcW w:w="3301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Pre-operative patient-reported outcome data</w:t>
            </w:r>
          </w:p>
        </w:tc>
        <w:tc>
          <w:tcPr>
            <w:tcW w:w="3444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58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BREAST-Q satisfaction with breast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 score of breast satisfaction ranging from 0 to 100 reported by patients</w:t>
            </w:r>
          </w:p>
        </w:tc>
      </w:tr>
      <w:tr w:rsidR="003A56DD" w:rsidRPr="005A3E8B" w:rsidTr="00EF0486">
        <w:trPr>
          <w:trHeight w:val="590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BREAST-Q physical well-being chest and upper body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 score of physical well-being ranging from 0 to 100 reported by patients</w:t>
            </w:r>
          </w:p>
        </w:tc>
      </w:tr>
      <w:tr w:rsidR="003A56DD" w:rsidRPr="005A3E8B" w:rsidTr="00EF0486">
        <w:trPr>
          <w:trHeight w:val="58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BREAST-Q psychosocial well-being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 score of psychosocial well-being ranging from 0 to 100 reported by patients</w:t>
            </w:r>
          </w:p>
        </w:tc>
      </w:tr>
      <w:tr w:rsidR="003A56DD" w:rsidRPr="005A3E8B" w:rsidTr="00EF0486">
        <w:trPr>
          <w:trHeight w:val="58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BREAST-Q physical well-being abdomen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 score of physical well-being abdomen ranging from 0 to 100 reported by patients</w:t>
            </w:r>
          </w:p>
        </w:tc>
      </w:tr>
      <w:tr w:rsidR="003A56DD" w:rsidRPr="005A3E8B" w:rsidTr="00EF0486">
        <w:trPr>
          <w:trHeight w:val="590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BREAST-Q sexual well-being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Numerical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 score of sexual well-being ranging from 0 to 100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Clinical variables</w:t>
            </w:r>
          </w:p>
        </w:tc>
        <w:tc>
          <w:tcPr>
            <w:tcW w:w="3444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96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Radiation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Radiation therapy received before or after reconstruction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1)After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reconstruction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2)Before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reconstruction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3)None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Mastectomy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Mastectomy type patients received </w:t>
            </w: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1)Nipple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-sparing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2)Other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3)Simple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96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Reconstruction technique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Reconstructive procedure type patients received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1)Tissue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expander (TE)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2)Transverse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rectus abdominis (TRAM)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3)Deep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inferior epigastric perforator (DIEP)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4)Latissimus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dorsi (LD)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5)Gluteal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artery perforator (GAP)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6)Superficial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inferior epigastric artery (SIEA)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7)Crossover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flap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8)Mixed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flaps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9)Mixed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implant and autologous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10)Direct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-to-implant (DTI)[reference]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Chemotherapy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Categorical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Chemotherapy received by patient during or after reconstruction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1)Received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2)Not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received[reference]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Reconstruction laterality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Categorical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Reconstruction laterality type as reported by patients</w:t>
            </w: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1)Unilateral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2)Bilateral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96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Mastectomy indication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Categorical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Indication for mastectomy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1)Prophylactic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2)Therapeutic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Axillary intervention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Axillary intervention type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1)Axillary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lymph node dissection (ALND)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2)Sentinel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lymph node biopsy (SLNB)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3)None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[Reference]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Socioeconomic and ethnic data</w:t>
            </w:r>
          </w:p>
        </w:tc>
        <w:tc>
          <w:tcPr>
            <w:tcW w:w="3444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96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Marital status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Marital status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1)Single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2)Living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with significant other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3)Married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4)Separated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5)Divorced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6)Widowed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Education level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Education level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1)Some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high school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2)High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school degree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3)Some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college/trade school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4)College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/trade school degree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5)Some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masters/doctoral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6)Masters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/doctoral degree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96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Working status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Working status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1)Unable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to work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2)Unemployed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3)Student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4)Volunteer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5)Retired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6)Homemaker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7)Part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time employed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8)Full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time employed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9)Other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388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Household income per year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Annual household income as reported by patients</w:t>
            </w: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1)&lt;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25,000$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(2)25,000$ to 49,999$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(3)50,000$ to 74,999$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(4)75,000$ to 99,999$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(5)&gt;100,000$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Race background</w:t>
            </w: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Race as reported by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1)White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2)Asian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3)Black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/African American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4)American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Indian/Alaska Native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5)Native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 xml:space="preserve"> Hawaiian/Other Pacific Islander</w:t>
            </w:r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1165"/>
        </w:trPr>
        <w:tc>
          <w:tcPr>
            <w:tcW w:w="3301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Outcome—patient-reported physical well-being at 2-year follow-up compared to</w:t>
            </w:r>
          </w:p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baseline</w:t>
            </w:r>
          </w:p>
        </w:tc>
        <w:tc>
          <w:tcPr>
            <w:tcW w:w="3444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Either</w:t>
            </w:r>
          </w:p>
        </w:tc>
        <w:tc>
          <w:tcPr>
            <w:tcW w:w="3159" w:type="dxa"/>
            <w:shd w:val="clear" w:color="auto" w:fill="DEEAF6" w:themeFill="accent5" w:themeFillTint="33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The changes of physical well-being equal or greater than minimal clinically important difference of 3 defines the 3 outcome types of improved, decreased, unchanged physical well-being for patients</w:t>
            </w:r>
          </w:p>
        </w:tc>
      </w:tr>
      <w:tr w:rsidR="003A56DD" w:rsidRPr="005A3E8B" w:rsidTr="00EF0486">
        <w:trPr>
          <w:trHeight w:val="194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1)Improved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63"/>
        </w:trPr>
        <w:tc>
          <w:tcPr>
            <w:tcW w:w="3301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2)Worsened</w:t>
            </w:r>
            <w:proofErr w:type="gramEnd"/>
          </w:p>
        </w:tc>
        <w:tc>
          <w:tcPr>
            <w:tcW w:w="3159" w:type="dxa"/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3A56DD" w:rsidRPr="005A3E8B" w:rsidTr="00EF0486">
        <w:trPr>
          <w:trHeight w:val="202"/>
        </w:trPr>
        <w:tc>
          <w:tcPr>
            <w:tcW w:w="3301" w:type="dxa"/>
            <w:tcBorders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5A3E8B">
              <w:rPr>
                <w:rFonts w:cstheme="minorHAnsi"/>
                <w:sz w:val="20"/>
                <w:szCs w:val="20"/>
              </w:rPr>
              <w:t>3)Stable</w:t>
            </w:r>
            <w:proofErr w:type="gramEnd"/>
          </w:p>
        </w:tc>
        <w:tc>
          <w:tcPr>
            <w:tcW w:w="3159" w:type="dxa"/>
            <w:tcBorders>
              <w:bottom w:val="single" w:sz="4" w:space="0" w:color="auto"/>
            </w:tcBorders>
          </w:tcPr>
          <w:p w:rsidR="003A56DD" w:rsidRPr="005A3E8B" w:rsidRDefault="003A56DD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</w:tbl>
    <w:p w:rsidR="003A56DD" w:rsidRPr="005A3E8B" w:rsidRDefault="003A56DD" w:rsidP="003A56DD">
      <w:pPr>
        <w:spacing w:after="0" w:line="480" w:lineRule="auto"/>
        <w:jc w:val="both"/>
        <w:rPr>
          <w:rFonts w:cstheme="minorHAnsi"/>
          <w:sz w:val="16"/>
          <w:szCs w:val="16"/>
        </w:rPr>
      </w:pPr>
      <w:proofErr w:type="spellStart"/>
      <w:r w:rsidRPr="005A3E8B">
        <w:rPr>
          <w:rFonts w:cstheme="minorHAnsi"/>
          <w:sz w:val="16"/>
          <w:szCs w:val="16"/>
          <w:vertAlign w:val="superscript"/>
        </w:rPr>
        <w:t>a</w:t>
      </w:r>
      <w:r w:rsidRPr="005A3E8B">
        <w:rPr>
          <w:rFonts w:cstheme="minorHAnsi"/>
          <w:sz w:val="16"/>
          <w:szCs w:val="16"/>
        </w:rPr>
        <w:t>It</w:t>
      </w:r>
      <w:proofErr w:type="spellEnd"/>
      <w:r w:rsidRPr="005A3E8B">
        <w:rPr>
          <w:rFonts w:cstheme="minorHAnsi"/>
          <w:sz w:val="16"/>
          <w:szCs w:val="16"/>
        </w:rPr>
        <w:t xml:space="preserve"> is methodologically necessary to dichotomize categorical variables.</w:t>
      </w:r>
    </w:p>
    <w:p w:rsidR="00270706" w:rsidRPr="005A3E8B" w:rsidRDefault="00270706" w:rsidP="003A56DD">
      <w:pPr>
        <w:rPr>
          <w:rFonts w:cstheme="minorHAnsi"/>
          <w:b/>
          <w:bCs/>
          <w:sz w:val="24"/>
          <w:szCs w:val="24"/>
        </w:rPr>
        <w:sectPr w:rsidR="00270706" w:rsidRPr="005A3E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2050"/>
        <w:tblW w:w="139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1713"/>
        <w:gridCol w:w="2244"/>
        <w:gridCol w:w="1511"/>
        <w:gridCol w:w="1713"/>
        <w:gridCol w:w="2244"/>
        <w:gridCol w:w="1511"/>
      </w:tblGrid>
      <w:tr w:rsidR="00270706" w:rsidRPr="005A3E8B" w:rsidTr="009076B4">
        <w:trPr>
          <w:trHeight w:val="330"/>
        </w:trPr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Baseline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PRO.physical</w:t>
            </w:r>
            <w:proofErr w:type="spellEnd"/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Baseline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PRO.psychosocial</w:t>
            </w:r>
            <w:proofErr w:type="spellEnd"/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Baseline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PRO.sexual</w:t>
            </w:r>
            <w:proofErr w:type="spellEnd"/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2year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PRO.physical</w:t>
            </w:r>
            <w:proofErr w:type="spellEnd"/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2year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PRO.psychosocial</w:t>
            </w:r>
            <w:proofErr w:type="spellEnd"/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9076B4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2year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PRO.sexual</w:t>
            </w:r>
            <w:proofErr w:type="spellEnd"/>
          </w:p>
        </w:tc>
      </w:tr>
      <w:tr w:rsidR="00270706" w:rsidRPr="005A3E8B" w:rsidTr="009076B4">
        <w:trPr>
          <w:trHeight w:val="286"/>
        </w:trPr>
        <w:tc>
          <w:tcPr>
            <w:tcW w:w="2978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BaselinePRO.physical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9076B4">
        <w:trPr>
          <w:trHeight w:val="285"/>
        </w:trPr>
        <w:tc>
          <w:tcPr>
            <w:tcW w:w="2978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BaselinePRO.psychosocial</w:t>
            </w:r>
            <w:proofErr w:type="spellEnd"/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0.31                   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9076B4">
        <w:trPr>
          <w:trHeight w:val="282"/>
        </w:trPr>
        <w:tc>
          <w:tcPr>
            <w:tcW w:w="2978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BaselinePRO.sexual</w:t>
            </w:r>
            <w:proofErr w:type="spellEnd"/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0.23                   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0.63               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9076B4">
        <w:trPr>
          <w:trHeight w:val="286"/>
        </w:trPr>
        <w:tc>
          <w:tcPr>
            <w:tcW w:w="2978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2yearPRO.physical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0.44                   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0.21               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0.15              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9076B4">
        <w:trPr>
          <w:trHeight w:val="286"/>
        </w:trPr>
        <w:tc>
          <w:tcPr>
            <w:tcW w:w="2978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2yearPRO.psychosocial    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0.20                   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0.38               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0.27              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0.40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9076B4">
        <w:trPr>
          <w:trHeight w:val="286"/>
        </w:trPr>
        <w:tc>
          <w:tcPr>
            <w:tcW w:w="2978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bookmarkStart w:id="2" w:name="OLE_LINK5"/>
            <w:bookmarkStart w:id="3" w:name="OLE_LINK6"/>
            <w:r w:rsidRPr="005A3E8B">
              <w:rPr>
                <w:rFonts w:cstheme="minorHAnsi"/>
                <w:sz w:val="20"/>
                <w:szCs w:val="20"/>
              </w:rPr>
              <w:t>2yearPRO.sexual</w:t>
            </w:r>
            <w:bookmarkEnd w:id="2"/>
            <w:bookmarkEnd w:id="3"/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0.14                   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0.29               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0.36              </w:t>
            </w:r>
          </w:p>
        </w:tc>
        <w:tc>
          <w:tcPr>
            <w:tcW w:w="17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0.34   </w:t>
            </w:r>
          </w:p>
        </w:tc>
        <w:tc>
          <w:tcPr>
            <w:tcW w:w="22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0.72      </w:t>
            </w:r>
          </w:p>
        </w:tc>
        <w:tc>
          <w:tcPr>
            <w:tcW w:w="151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</w:tr>
    </w:tbl>
    <w:p w:rsidR="00270706" w:rsidRPr="005A3E8B" w:rsidRDefault="00270706" w:rsidP="007A6DBC">
      <w:pPr>
        <w:spacing w:after="240" w:line="240" w:lineRule="auto"/>
        <w:jc w:val="both"/>
        <w:rPr>
          <w:rFonts w:cstheme="minorHAnsi"/>
          <w:b/>
          <w:bCs/>
          <w:sz w:val="24"/>
          <w:szCs w:val="24"/>
        </w:rPr>
      </w:pPr>
      <w:r w:rsidRPr="005A3E8B">
        <w:rPr>
          <w:rFonts w:cstheme="minorHAnsi"/>
          <w:b/>
          <w:bCs/>
          <w:sz w:val="24"/>
          <w:szCs w:val="24"/>
        </w:rPr>
        <w:t>Table 2</w:t>
      </w:r>
      <w:r w:rsidR="00B8185B" w:rsidRPr="005A3E8B">
        <w:rPr>
          <w:rFonts w:cstheme="minorHAnsi"/>
          <w:b/>
          <w:bCs/>
          <w:sz w:val="24"/>
          <w:szCs w:val="24"/>
        </w:rPr>
        <w:t xml:space="preserve">. </w:t>
      </w:r>
      <w:r w:rsidRPr="005A3E8B">
        <w:rPr>
          <w:rFonts w:cstheme="minorHAnsi"/>
          <w:b/>
          <w:bCs/>
          <w:sz w:val="24"/>
          <w:szCs w:val="24"/>
        </w:rPr>
        <w:t>Pearson</w:t>
      </w:r>
      <w:r w:rsidR="00B8185B" w:rsidRPr="005A3E8B">
        <w:rPr>
          <w:rFonts w:cstheme="minorHAnsi"/>
          <w:b/>
          <w:bCs/>
          <w:sz w:val="24"/>
          <w:szCs w:val="24"/>
        </w:rPr>
        <w:t xml:space="preserve">-correlation among </w:t>
      </w:r>
      <w:r w:rsidRPr="005A3E8B">
        <w:rPr>
          <w:rFonts w:cstheme="minorHAnsi"/>
          <w:b/>
          <w:bCs/>
          <w:sz w:val="24"/>
          <w:szCs w:val="24"/>
        </w:rPr>
        <w:t>Physical</w:t>
      </w:r>
      <w:r w:rsidR="00B8185B" w:rsidRPr="005A3E8B">
        <w:rPr>
          <w:rFonts w:cstheme="minorHAnsi"/>
          <w:b/>
          <w:bCs/>
          <w:sz w:val="24"/>
          <w:szCs w:val="24"/>
        </w:rPr>
        <w:t xml:space="preserve">, </w:t>
      </w:r>
      <w:r w:rsidRPr="005A3E8B">
        <w:rPr>
          <w:rFonts w:cstheme="minorHAnsi"/>
          <w:b/>
          <w:bCs/>
          <w:sz w:val="24"/>
          <w:szCs w:val="24"/>
        </w:rPr>
        <w:t>Sexual</w:t>
      </w:r>
      <w:r w:rsidR="00B8185B" w:rsidRPr="005A3E8B">
        <w:rPr>
          <w:rFonts w:cstheme="minorHAnsi"/>
          <w:b/>
          <w:bCs/>
          <w:sz w:val="24"/>
          <w:szCs w:val="24"/>
        </w:rPr>
        <w:t xml:space="preserve">, and </w:t>
      </w:r>
      <w:r w:rsidRPr="005A3E8B">
        <w:rPr>
          <w:rFonts w:cstheme="minorHAnsi"/>
          <w:b/>
          <w:bCs/>
          <w:sz w:val="24"/>
          <w:szCs w:val="24"/>
        </w:rPr>
        <w:t xml:space="preserve">Psychosocial Scales </w:t>
      </w:r>
      <w:r w:rsidR="00B8185B" w:rsidRPr="005A3E8B">
        <w:rPr>
          <w:rFonts w:cstheme="minorHAnsi"/>
          <w:b/>
          <w:bCs/>
          <w:sz w:val="24"/>
          <w:szCs w:val="24"/>
        </w:rPr>
        <w:t xml:space="preserve">at </w:t>
      </w:r>
      <w:r w:rsidRPr="005A3E8B">
        <w:rPr>
          <w:rFonts w:cstheme="minorHAnsi"/>
          <w:b/>
          <w:bCs/>
          <w:sz w:val="24"/>
          <w:szCs w:val="24"/>
        </w:rPr>
        <w:t xml:space="preserve">Baseline </w:t>
      </w:r>
      <w:r w:rsidR="00B8185B" w:rsidRPr="005A3E8B">
        <w:rPr>
          <w:rFonts w:cstheme="minorHAnsi"/>
          <w:b/>
          <w:bCs/>
          <w:sz w:val="24"/>
          <w:szCs w:val="24"/>
        </w:rPr>
        <w:t>and 2-</w:t>
      </w:r>
      <w:r w:rsidRPr="005A3E8B">
        <w:rPr>
          <w:rFonts w:cstheme="minorHAnsi"/>
          <w:b/>
          <w:bCs/>
          <w:sz w:val="24"/>
          <w:szCs w:val="24"/>
        </w:rPr>
        <w:t>Year Follow</w:t>
      </w:r>
      <w:r w:rsidR="00B8185B" w:rsidRPr="005A3E8B">
        <w:rPr>
          <w:rFonts w:cstheme="minorHAnsi"/>
          <w:b/>
          <w:bCs/>
          <w:sz w:val="24"/>
          <w:szCs w:val="24"/>
        </w:rPr>
        <w:t>-up</w:t>
      </w:r>
    </w:p>
    <w:p w:rsidR="00EF0486" w:rsidRPr="005A3E8B" w:rsidRDefault="00EF0486" w:rsidP="003A56DD">
      <w:pPr>
        <w:rPr>
          <w:rFonts w:cstheme="minorHAnsi"/>
          <w:b/>
          <w:bCs/>
          <w:sz w:val="24"/>
          <w:szCs w:val="24"/>
        </w:rPr>
      </w:pPr>
    </w:p>
    <w:p w:rsidR="00270706" w:rsidRPr="005A3E8B" w:rsidRDefault="00270706">
      <w:pPr>
        <w:rPr>
          <w:rFonts w:cstheme="minorHAnsi"/>
          <w:sz w:val="24"/>
          <w:szCs w:val="24"/>
        </w:rPr>
      </w:pPr>
      <w:r w:rsidRPr="005A3E8B">
        <w:rPr>
          <w:rFonts w:cstheme="minorHAnsi"/>
          <w:sz w:val="24"/>
          <w:szCs w:val="24"/>
        </w:rPr>
        <w:br w:type="page"/>
      </w:r>
    </w:p>
    <w:p w:rsidR="00270706" w:rsidRPr="005A3E8B" w:rsidRDefault="00270706" w:rsidP="007A6DBC">
      <w:pPr>
        <w:spacing w:after="240" w:line="240" w:lineRule="auto"/>
        <w:jc w:val="both"/>
        <w:rPr>
          <w:rFonts w:cstheme="minorHAnsi"/>
          <w:b/>
          <w:bCs/>
          <w:sz w:val="24"/>
          <w:szCs w:val="24"/>
        </w:rPr>
      </w:pPr>
      <w:r w:rsidRPr="005A3E8B">
        <w:rPr>
          <w:rFonts w:cstheme="minorHAnsi"/>
          <w:b/>
          <w:bCs/>
          <w:sz w:val="24"/>
          <w:szCs w:val="24"/>
        </w:rPr>
        <w:lastRenderedPageBreak/>
        <w:t>Table 3. Best Hyperparameters Selected for Machine Learning Algorithms to Predict Physical, Sexual, Psychosocial Well-beings with Reconstructed Breasts</w:t>
      </w:r>
    </w:p>
    <w:tbl>
      <w:tblPr>
        <w:tblStyle w:val="TableGrid"/>
        <w:tblW w:w="14395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1731"/>
        <w:gridCol w:w="990"/>
        <w:gridCol w:w="810"/>
        <w:gridCol w:w="1170"/>
        <w:gridCol w:w="810"/>
        <w:gridCol w:w="1170"/>
        <w:gridCol w:w="810"/>
        <w:gridCol w:w="1080"/>
        <w:gridCol w:w="810"/>
        <w:gridCol w:w="990"/>
        <w:gridCol w:w="810"/>
        <w:gridCol w:w="1085"/>
        <w:gridCol w:w="985"/>
      </w:tblGrid>
      <w:tr w:rsidR="00270706" w:rsidRPr="005A3E8B" w:rsidTr="00B9543E">
        <w:trPr>
          <w:trHeight w:val="182"/>
        </w:trPr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Models</w:t>
            </w:r>
            <w:r w:rsidRPr="005A3E8B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Hyperparameter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Worsened physical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physical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Worsened sexual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sexual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Worsened psychosocial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psychosocial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well-being</w:t>
            </w:r>
          </w:p>
        </w:tc>
      </w:tr>
      <w:tr w:rsidR="00270706" w:rsidRPr="005A3E8B" w:rsidTr="00B9543E">
        <w:trPr>
          <w:trHeight w:val="182"/>
        </w:trPr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Optimal hyperparameters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(Sd)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Optimal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hyperparameters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(Sd)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Optimal hyperparameters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 (Sd)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Optimal hyperparameters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 (Sd)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Optimal hyperparameters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(Sd)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Optimal hyperparameters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Kappa value,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(Sd)</w:t>
            </w: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0.33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0.33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0.41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0.24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0.38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alpha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0.04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lambda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731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0.31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0.35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0.37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  <w:tc>
          <w:tcPr>
            <w:tcW w:w="10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0.40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(0.09)</w:t>
            </w:r>
          </w:p>
        </w:tc>
        <w:tc>
          <w:tcPr>
            <w:tcW w:w="99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  <w:tc>
          <w:tcPr>
            <w:tcW w:w="1085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5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0.40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nrounds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214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532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627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958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367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197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max_depth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eta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0.09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gamma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8.91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9.78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5.40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7.47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7.48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3.06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colsample_bytree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0.65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0.42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min_child_weight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subsample 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0.27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731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0.30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0.32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0.34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(0.08)</w:t>
            </w:r>
          </w:p>
        </w:tc>
        <w:tc>
          <w:tcPr>
            <w:tcW w:w="10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0.39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(0.09)</w:t>
            </w:r>
          </w:p>
        </w:tc>
        <w:tc>
          <w:tcPr>
            <w:tcW w:w="99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(0.09)</w:t>
            </w:r>
          </w:p>
        </w:tc>
        <w:tc>
          <w:tcPr>
            <w:tcW w:w="1085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5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0.40</w:t>
            </w:r>
          </w:p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(0.07)</w:t>
            </w: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size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dropout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batch_size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495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839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793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467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494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494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lr</w:t>
            </w:r>
            <w:proofErr w:type="spellEnd"/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0.30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0.30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rho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decay</w:t>
            </w: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81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0.13</w:t>
            </w:r>
          </w:p>
        </w:tc>
        <w:tc>
          <w:tcPr>
            <w:tcW w:w="985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B9543E">
        <w:trPr>
          <w:trHeight w:val="184"/>
        </w:trPr>
        <w:tc>
          <w:tcPr>
            <w:tcW w:w="1144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cost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6.01   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6.01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6.01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6.01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</w:tbl>
    <w:p w:rsidR="00270706" w:rsidRPr="005A3E8B" w:rsidRDefault="00270706" w:rsidP="00766B6D">
      <w:pPr>
        <w:pStyle w:val="NoSpacing"/>
        <w:rPr>
          <w:rFonts w:cstheme="minorHAnsi"/>
          <w:sz w:val="16"/>
          <w:szCs w:val="16"/>
        </w:rPr>
      </w:pPr>
      <w:r w:rsidRPr="005A3E8B">
        <w:rPr>
          <w:rFonts w:cstheme="minorHAnsi"/>
          <w:sz w:val="16"/>
          <w:szCs w:val="16"/>
        </w:rPr>
        <w:t xml:space="preserve">Note: 10-fold cross-validation and the </w:t>
      </w:r>
      <w:proofErr w:type="spellStart"/>
      <w:r w:rsidRPr="005A3E8B">
        <w:rPr>
          <w:rFonts w:cstheme="minorHAnsi"/>
          <w:sz w:val="16"/>
          <w:szCs w:val="16"/>
        </w:rPr>
        <w:t>hypergrid</w:t>
      </w:r>
      <w:proofErr w:type="spellEnd"/>
      <w:r w:rsidRPr="005A3E8B">
        <w:rPr>
          <w:rFonts w:cstheme="minorHAnsi"/>
          <w:sz w:val="16"/>
          <w:szCs w:val="16"/>
        </w:rPr>
        <w:t xml:space="preserve"> were used to tune hyperparameters for logistic regression with elastic net penalty, </w:t>
      </w:r>
      <w:proofErr w:type="spellStart"/>
      <w:r w:rsidRPr="005A3E8B">
        <w:rPr>
          <w:rFonts w:cstheme="minorHAnsi"/>
          <w:sz w:val="16"/>
          <w:szCs w:val="16"/>
        </w:rPr>
        <w:t>XGBoost</w:t>
      </w:r>
      <w:proofErr w:type="spellEnd"/>
      <w:r w:rsidRPr="005A3E8B">
        <w:rPr>
          <w:rFonts w:cstheme="minorHAnsi"/>
          <w:sz w:val="16"/>
          <w:szCs w:val="16"/>
        </w:rPr>
        <w:t xml:space="preserve"> tree</w:t>
      </w:r>
      <w:r w:rsidR="00BC7865" w:rsidRPr="005A3E8B">
        <w:rPr>
          <w:rFonts w:cstheme="minorHAnsi"/>
          <w:sz w:val="16"/>
          <w:szCs w:val="16"/>
        </w:rPr>
        <w:t xml:space="preserve"> </w:t>
      </w:r>
      <w:r w:rsidRPr="005A3E8B">
        <w:rPr>
          <w:rFonts w:cstheme="minorHAnsi"/>
          <w:sz w:val="16"/>
          <w:szCs w:val="16"/>
        </w:rPr>
        <w:t>(random grid search), and neural network</w:t>
      </w:r>
      <w:r w:rsidR="00BC7865" w:rsidRPr="005A3E8B">
        <w:rPr>
          <w:rFonts w:cstheme="minorHAnsi"/>
          <w:sz w:val="16"/>
          <w:szCs w:val="16"/>
        </w:rPr>
        <w:t xml:space="preserve"> </w:t>
      </w:r>
      <w:r w:rsidRPr="005A3E8B">
        <w:rPr>
          <w:rFonts w:cstheme="minorHAnsi"/>
          <w:sz w:val="16"/>
          <w:szCs w:val="16"/>
        </w:rPr>
        <w:t>(random grid search).</w:t>
      </w:r>
    </w:p>
    <w:p w:rsidR="00270706" w:rsidRPr="005A3E8B" w:rsidRDefault="00270706" w:rsidP="00270706">
      <w:pPr>
        <w:rPr>
          <w:rFonts w:cstheme="minorHAnsi"/>
          <w:sz w:val="24"/>
          <w:szCs w:val="24"/>
        </w:rPr>
        <w:sectPr w:rsidR="00270706" w:rsidRPr="005A3E8B" w:rsidSect="0027070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70706" w:rsidRPr="005A3E8B" w:rsidRDefault="00270706" w:rsidP="007A6DBC">
      <w:pPr>
        <w:spacing w:after="24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5A3E8B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Table 4</w:t>
      </w:r>
      <w:r w:rsidR="00A44781" w:rsidRPr="005A3E8B">
        <w:rPr>
          <w:rFonts w:cstheme="minorHAnsi"/>
          <w:b/>
          <w:bCs/>
          <w:color w:val="000000" w:themeColor="text1"/>
          <w:sz w:val="24"/>
          <w:szCs w:val="24"/>
        </w:rPr>
        <w:t>.</w:t>
      </w:r>
      <w:r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A3E8B">
        <w:rPr>
          <w:rFonts w:cstheme="minorHAnsi"/>
          <w:b/>
          <w:bCs/>
          <w:color w:val="000000" w:themeColor="text1"/>
          <w:sz w:val="24"/>
          <w:szCs w:val="24"/>
        </w:rPr>
        <w:t>Spiegelhalter’s</w:t>
      </w:r>
      <w:proofErr w:type="spellEnd"/>
      <w:r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 Z test for </w:t>
      </w:r>
      <w:r w:rsidR="00A44781"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Machine Learning Algorithms Calibration Evaluation in Validation Set  </w:t>
      </w:r>
    </w:p>
    <w:tbl>
      <w:tblPr>
        <w:tblStyle w:val="TableGrid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3"/>
        <w:gridCol w:w="1172"/>
        <w:gridCol w:w="1170"/>
        <w:gridCol w:w="1980"/>
        <w:gridCol w:w="1350"/>
      </w:tblGrid>
      <w:tr w:rsidR="00270706" w:rsidRPr="005A3E8B" w:rsidTr="005029CA">
        <w:trPr>
          <w:trHeight w:val="216"/>
        </w:trPr>
        <w:tc>
          <w:tcPr>
            <w:tcW w:w="4313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P </w:t>
            </w: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value</w:t>
            </w:r>
            <w:r w:rsidRPr="005A3E8B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Conclusion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Brier-</w:t>
            </w:r>
            <w:proofErr w:type="spellStart"/>
            <w:r w:rsidRPr="005A3E8B">
              <w:rPr>
                <w:rFonts w:cstheme="minorHAnsi"/>
                <w:b/>
                <w:bCs/>
                <w:sz w:val="20"/>
                <w:szCs w:val="20"/>
              </w:rPr>
              <w:t>score</w:t>
            </w:r>
            <w:r w:rsidRPr="005A3E8B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270706" w:rsidRPr="005A3E8B" w:rsidTr="005029CA">
        <w:trPr>
          <w:trHeight w:val="233"/>
        </w:trPr>
        <w:tc>
          <w:tcPr>
            <w:tcW w:w="4313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 xml:space="preserve">Worsened physical well-being 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251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-1.92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0.22</w:t>
            </w:r>
          </w:p>
        </w:tc>
      </w:tr>
      <w:tr w:rsidR="00270706" w:rsidRPr="005A3E8B" w:rsidTr="005029CA">
        <w:trPr>
          <w:trHeight w:val="188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-0.39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0.35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0.22</w:t>
            </w:r>
          </w:p>
        </w:tc>
      </w:tr>
      <w:tr w:rsidR="00270706" w:rsidRPr="005A3E8B" w:rsidTr="005029CA">
        <w:trPr>
          <w:trHeight w:val="215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2.61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270706" w:rsidRPr="005A3E8B" w:rsidTr="005029CA">
        <w:trPr>
          <w:trHeight w:val="242"/>
        </w:trPr>
        <w:tc>
          <w:tcPr>
            <w:tcW w:w="4313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physical well-being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224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-1.69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0.05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0.16</w:t>
            </w:r>
          </w:p>
        </w:tc>
      </w:tr>
      <w:tr w:rsidR="00270706" w:rsidRPr="005A3E8B" w:rsidTr="005029CA">
        <w:trPr>
          <w:trHeight w:val="233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-1.57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0.06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0.17</w:t>
            </w:r>
          </w:p>
        </w:tc>
      </w:tr>
      <w:tr w:rsidR="00270706" w:rsidRPr="005A3E8B" w:rsidTr="005029CA">
        <w:trPr>
          <w:trHeight w:val="251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-0.45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0.33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0.16</w:t>
            </w:r>
          </w:p>
        </w:tc>
      </w:tr>
      <w:tr w:rsidR="00270706" w:rsidRPr="005A3E8B" w:rsidTr="005029CA">
        <w:trPr>
          <w:trHeight w:val="170"/>
        </w:trPr>
        <w:tc>
          <w:tcPr>
            <w:tcW w:w="4313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Worsened sexual well-being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17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-2.76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270706" w:rsidRPr="005A3E8B" w:rsidTr="005029CA">
        <w:trPr>
          <w:trHeight w:val="278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-0.30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270706" w:rsidRPr="005A3E8B" w:rsidTr="005029CA">
        <w:trPr>
          <w:trHeight w:val="17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1.49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0.07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270706" w:rsidRPr="005A3E8B" w:rsidTr="005029CA">
        <w:trPr>
          <w:trHeight w:val="188"/>
        </w:trPr>
        <w:tc>
          <w:tcPr>
            <w:tcW w:w="4313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sexual well-being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26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-0.30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270706" w:rsidRPr="005A3E8B" w:rsidTr="005029CA">
        <w:trPr>
          <w:trHeight w:val="251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-0.10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0.46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270706" w:rsidRPr="005A3E8B" w:rsidTr="005029CA">
        <w:trPr>
          <w:trHeight w:val="17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1.30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0.10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270706" w:rsidRPr="005A3E8B" w:rsidTr="005029CA">
        <w:trPr>
          <w:trHeight w:val="188"/>
        </w:trPr>
        <w:tc>
          <w:tcPr>
            <w:tcW w:w="4313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Worsened psychosocial well-being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26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0.36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270706" w:rsidRPr="005A3E8B" w:rsidTr="005029CA">
        <w:trPr>
          <w:trHeight w:val="170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2.20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270706" w:rsidRPr="005A3E8B" w:rsidTr="005029CA">
        <w:trPr>
          <w:trHeight w:val="188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0.55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0.29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</w:tr>
      <w:tr w:rsidR="00270706" w:rsidRPr="005A3E8B" w:rsidTr="005029CA">
        <w:trPr>
          <w:trHeight w:val="206"/>
        </w:trPr>
        <w:tc>
          <w:tcPr>
            <w:tcW w:w="4313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Improved psychosocial well-being</w:t>
            </w:r>
          </w:p>
        </w:tc>
        <w:tc>
          <w:tcPr>
            <w:tcW w:w="1172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EEAF6" w:themeFill="accent5" w:themeFillTint="33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270706" w:rsidRPr="005A3E8B" w:rsidTr="005029CA">
        <w:trPr>
          <w:trHeight w:val="215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-0.24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0.40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270706" w:rsidRPr="005A3E8B" w:rsidTr="005029CA">
        <w:trPr>
          <w:trHeight w:val="233"/>
        </w:trPr>
        <w:tc>
          <w:tcPr>
            <w:tcW w:w="4313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1172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3.71</w:t>
            </w:r>
          </w:p>
        </w:tc>
        <w:tc>
          <w:tcPr>
            <w:tcW w:w="117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98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0.24</w:t>
            </w:r>
          </w:p>
        </w:tc>
      </w:tr>
      <w:tr w:rsidR="00270706" w:rsidRPr="005A3E8B" w:rsidTr="005029CA">
        <w:trPr>
          <w:trHeight w:val="251"/>
        </w:trPr>
        <w:tc>
          <w:tcPr>
            <w:tcW w:w="4313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1.96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5A3E8B">
              <w:rPr>
                <w:rFonts w:cstheme="minorHAns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Not well calibrated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70706" w:rsidRPr="005A3E8B" w:rsidRDefault="00270706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0.23</w:t>
            </w:r>
          </w:p>
        </w:tc>
      </w:tr>
    </w:tbl>
    <w:p w:rsidR="00270706" w:rsidRPr="005A3E8B" w:rsidRDefault="00270706" w:rsidP="00766B6D">
      <w:pPr>
        <w:pStyle w:val="NoSpacing"/>
        <w:rPr>
          <w:rFonts w:cstheme="minorHAnsi"/>
          <w:sz w:val="16"/>
          <w:szCs w:val="16"/>
        </w:rPr>
      </w:pPr>
      <w:proofErr w:type="spellStart"/>
      <w:r w:rsidRPr="005A3E8B">
        <w:rPr>
          <w:rFonts w:cstheme="minorHAnsi"/>
          <w:sz w:val="16"/>
          <w:szCs w:val="16"/>
          <w:vertAlign w:val="superscript"/>
        </w:rPr>
        <w:t>a</w:t>
      </w:r>
      <w:r w:rsidRPr="005A3E8B">
        <w:rPr>
          <w:rFonts w:cstheme="minorHAnsi"/>
          <w:i/>
          <w:iCs/>
          <w:sz w:val="16"/>
          <w:szCs w:val="16"/>
        </w:rPr>
        <w:t>P</w:t>
      </w:r>
      <w:proofErr w:type="spellEnd"/>
      <w:r w:rsidRPr="005A3E8B">
        <w:rPr>
          <w:rFonts w:cstheme="minorHAnsi"/>
          <w:sz w:val="16"/>
          <w:szCs w:val="16"/>
        </w:rPr>
        <w:t xml:space="preserve"> values &lt; 0.05 highlighted in bold.</w:t>
      </w:r>
    </w:p>
    <w:p w:rsidR="00270706" w:rsidRPr="005A3E8B" w:rsidRDefault="00270706" w:rsidP="00766B6D">
      <w:pPr>
        <w:pStyle w:val="NoSpacing"/>
        <w:rPr>
          <w:rFonts w:cstheme="minorHAnsi"/>
          <w:sz w:val="16"/>
          <w:szCs w:val="16"/>
        </w:rPr>
      </w:pPr>
      <w:proofErr w:type="spellStart"/>
      <w:r w:rsidRPr="005A3E8B">
        <w:rPr>
          <w:rFonts w:cstheme="minorHAnsi"/>
          <w:sz w:val="16"/>
          <w:szCs w:val="16"/>
          <w:vertAlign w:val="superscript"/>
        </w:rPr>
        <w:t>b</w:t>
      </w:r>
      <w:r w:rsidRPr="005A3E8B">
        <w:rPr>
          <w:rFonts w:cstheme="minorHAnsi"/>
          <w:sz w:val="16"/>
          <w:szCs w:val="16"/>
        </w:rPr>
        <w:t>Brier</w:t>
      </w:r>
      <w:proofErr w:type="spellEnd"/>
      <w:r w:rsidRPr="005A3E8B">
        <w:rPr>
          <w:rFonts w:cstheme="minorHAnsi"/>
          <w:sz w:val="16"/>
          <w:szCs w:val="16"/>
        </w:rPr>
        <w:t xml:space="preserve"> score with range of 0 to 1 denotes the calibration level of perfect to poor.</w:t>
      </w:r>
    </w:p>
    <w:p w:rsidR="00270706" w:rsidRPr="005A3E8B" w:rsidRDefault="00270706" w:rsidP="00766B6D">
      <w:pPr>
        <w:pStyle w:val="NoSpacing"/>
        <w:rPr>
          <w:rFonts w:cstheme="minorHAnsi"/>
          <w:sz w:val="16"/>
          <w:szCs w:val="16"/>
        </w:rPr>
      </w:pPr>
    </w:p>
    <w:p w:rsidR="00270706" w:rsidRPr="005A3E8B" w:rsidRDefault="00270706" w:rsidP="00270706">
      <w:pPr>
        <w:rPr>
          <w:rFonts w:cstheme="minorHAnsi"/>
          <w:sz w:val="24"/>
          <w:szCs w:val="24"/>
        </w:rPr>
        <w:sectPr w:rsidR="00270706" w:rsidRPr="005A3E8B" w:rsidSect="0027070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614E0" w:rsidRPr="008614E0" w:rsidRDefault="008614E0" w:rsidP="008614E0">
      <w:pPr>
        <w:rPr>
          <w:rFonts w:cstheme="minorHAnsi"/>
          <w:b/>
          <w:bCs/>
          <w:sz w:val="24"/>
          <w:szCs w:val="24"/>
        </w:rPr>
      </w:pPr>
      <w:r w:rsidRPr="008614E0">
        <w:rPr>
          <w:rFonts w:cstheme="minorHAnsi"/>
          <w:b/>
          <w:bCs/>
          <w:sz w:val="24"/>
          <w:szCs w:val="24"/>
        </w:rPr>
        <w:lastRenderedPageBreak/>
        <w:t>Table 5. Multivariable Logistic Regression for Health-related Quality of Life with Reconstructed Breasts</w:t>
      </w:r>
    </w:p>
    <w:tbl>
      <w:tblPr>
        <w:tblStyle w:val="TableGrid"/>
        <w:tblW w:w="13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3"/>
        <w:gridCol w:w="1596"/>
        <w:gridCol w:w="1631"/>
        <w:gridCol w:w="582"/>
        <w:gridCol w:w="1864"/>
        <w:gridCol w:w="1748"/>
        <w:gridCol w:w="582"/>
        <w:gridCol w:w="1629"/>
        <w:gridCol w:w="1620"/>
      </w:tblGrid>
      <w:tr w:rsidR="008614E0" w:rsidRPr="008614E0" w:rsidTr="003309EE">
        <w:trPr>
          <w:trHeight w:val="323"/>
        </w:trPr>
        <w:tc>
          <w:tcPr>
            <w:tcW w:w="2243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 xml:space="preserve">Physical well-being (chest and upper body) 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>Sexual well-being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>Psychosocial well-being</w:t>
            </w:r>
          </w:p>
        </w:tc>
      </w:tr>
      <w:tr w:rsidR="008614E0" w:rsidRPr="008614E0" w:rsidTr="003309EE">
        <w:trPr>
          <w:trHeight w:val="53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Worsened physical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well-being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Improved physical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well-being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Worsened sexual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well-being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Improved sexual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well-being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Worsened psychosocial well-being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Improved psychosocial well-being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Odds ratio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(95% CI)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>Patient variables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(0.98-1.01)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(0.98-1.00)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(1.00-1.03)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(0.97-0.99)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(1.01-1.04)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BMI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1.03**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(1.01-1.06)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0.97*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(0.94-1.00)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(0.98-1.04)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(0.95-1.01)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(1.00 -1.05)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(0.96-1.01)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Diabetes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Yes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(0.63-1.95)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(0.52-1.84)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1.39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(0.73-2.62)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(0.58-2.04)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(0.36-1.47)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2.09*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(1.11-4.10)</w:t>
            </w:r>
          </w:p>
        </w:tc>
      </w:tr>
      <w:tr w:rsidR="008614E0" w:rsidRPr="008614E0" w:rsidTr="003309EE">
        <w:trPr>
          <w:trHeight w:val="25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No 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 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 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Smoker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Previous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1.28*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(1.00-1.64)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(0.59-1.02)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(0.89-1.51)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(0.65-1.13)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(0.85-1.46)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(0.64-1.09)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Current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(0.47-2.86)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(0.32-2.21)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(0.25-1.82)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(0.21-1.57)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(0.28-2.37)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(0.25-1.72)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Never 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 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 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531"/>
        </w:trPr>
        <w:tc>
          <w:tcPr>
            <w:tcW w:w="2243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>Patient-reported outcomes at baseline</w:t>
            </w:r>
          </w:p>
        </w:tc>
        <w:tc>
          <w:tcPr>
            <w:tcW w:w="1596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Satisfaction with breasts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(1.01-1.02)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(0.98-0.99)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(1.00-1.01)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(0.99-1.00)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Psychosocial well-being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(0.99-1.00)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(1.00-1.02)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(0.98-1.00)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(1.00-1.02)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1.05***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(1.04-1.06)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0.94***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(0.93-0.95)</w:t>
            </w:r>
          </w:p>
        </w:tc>
      </w:tr>
      <w:tr w:rsidR="008614E0" w:rsidRPr="008614E0" w:rsidTr="003309EE">
        <w:trPr>
          <w:trHeight w:val="540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Physical well-being chest   and upper body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1.06***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(1.05-1.07)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0.91***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(0.90-0.92)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(0.98-1.00)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Physical well-being   abdomen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(0.97-0.99)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(1.01-1.03)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(0.98-1.00)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Sexual well-being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(0.99-1.01)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(0.99-1.00)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1.05***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(1.04-1.06)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0.95***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(0.94-0.96)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(0.99-1.00)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(1.00-1.02)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8614E0">
              <w:rPr>
                <w:rFonts w:cstheme="minorHAnsi"/>
                <w:b/>
                <w:bCs/>
                <w:sz w:val="20"/>
                <w:szCs w:val="20"/>
              </w:rPr>
              <w:t>Clinical variables</w:t>
            </w:r>
          </w:p>
        </w:tc>
        <w:tc>
          <w:tcPr>
            <w:tcW w:w="1596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DEEAF6" w:themeFill="accent5" w:themeFillTint="33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lastRenderedPageBreak/>
              <w:t>Radiation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After reconstruction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2.53***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(1.77-3.65)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0.42***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(0.27-0.63)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(0.85-1.78)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0.60*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(0.40-0.89)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1.68**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(1.16-2.44)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(0.53-1.12)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Before reconstruction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(0.69-1.48)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(0.70-1.59)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(0.53-1.31)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(0.64-1.49)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(0.64-1.60)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(0.81-1.83)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None 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Mastectomy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Nipple-sparing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(0.80-1.72)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(0.70-1.65)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(0.54-1.20)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1.41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(0.92-2.15)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(0.54-1.25)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(0.62-1.40)</w:t>
            </w:r>
          </w:p>
        </w:tc>
      </w:tr>
      <w:tr w:rsidR="008614E0" w:rsidRPr="008614E0" w:rsidTr="003309EE">
        <w:trPr>
          <w:trHeight w:val="365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Other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(0.10-4.01)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2.64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(0.47-20.29)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0.33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(0.04-1.95)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1.52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(0.19-8.91)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0.38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(0.02-2.71)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(0.15-6.10)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Simple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Reconstruction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TE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(0.49-1.45)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(0.52-1.75)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1.99*  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(1.13-3.55)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0.53*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(0.30-0.96)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1.80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(0.98-3.47)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(0.53-1.65)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TRAM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(0.30-1.18)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(0.46-2.11)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(0.57-2.50)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(0.53-2.24)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(0.37-1.90)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(0.62-2.64)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DIEP 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0.52*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(0.28-0.95)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(0.63-2.36)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(0.45-1.59)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1.34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(0.72-2.54)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(0.56-2.23)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1.47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(0.79-2.75)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LD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(0.30-1.64)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(0.35-2.28)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(0.32-2.19)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1.86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(0.73-4.85)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(0.22-1.94)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2.14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(0.86-5.48)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GAP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1.34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(0.26-7.98)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0.49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(0.05-3.23)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(0.07-3.13)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(0.22-6.38)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0.48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(0.02-3.31)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(0.09-2.80)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SIEA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0.58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(0.24-1.37)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(0.29-2.02)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(0.33-2.11)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(0.44-2.70)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0.39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(0.11-1.20)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1.66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(0.68 -4.12)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Crossover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(0.34-1.69)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(0.27-1.66)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1.75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(0.77-3.99)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(0.31-1.68)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1.57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(0.66-3.76)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(0.45-2.33)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Mixed flaps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(0.29-1.58)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(0.37-2.42)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1.49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(0.60-3.66)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(0.34-2.03)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2.14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(0.84-5.50)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(0.31-1.80)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Mixed implants and autologous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(0.27-2.11)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1.40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(0.48-4.21)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(0.26-3.27)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1.14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(0.38-3.57)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0.48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(0.09-1.88)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1.95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(0.62-6.45)</w:t>
            </w:r>
          </w:p>
        </w:tc>
      </w:tr>
      <w:tr w:rsidR="008614E0" w:rsidRPr="008614E0" w:rsidTr="003309EE">
        <w:trPr>
          <w:trHeight w:val="21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DTI</w:t>
            </w:r>
            <w:r w:rsidRPr="008614E0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  <w:r w:rsidRPr="008614E0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  <w:r w:rsidRPr="008614E0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Chemotherapy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Yes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(0.78-1.37)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1.11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(0.81-1.51)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1.50**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(1.11-2.01)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(0.56-1.05)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(0.87-1.58)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0.68**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(0.50-0.91)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No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Laterality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lastRenderedPageBreak/>
              <w:t xml:space="preserve">   Bilateral reconstruction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(0.73-1.20)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(0.75-1.31)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(0.86-1.46)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(0.68-1.17)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1.13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(0.86-1.48)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(0.82-1.38)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Unilateral reconstruction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Mastectomy indication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Prophylactic indication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0.77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(0.49-1.20)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1.29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(0.78-2.13)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1.72*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(1.05-2.82)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(0.54-1.44)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0.67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(0.39-1.14)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0.97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(0.61-1.55)</w:t>
            </w:r>
          </w:p>
        </w:tc>
      </w:tr>
      <w:tr w:rsidR="008614E0" w:rsidRPr="008614E0" w:rsidTr="003309EE">
        <w:trPr>
          <w:trHeight w:val="227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Therapeutic indication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  <w:tr w:rsidR="008614E0" w:rsidRPr="008614E0" w:rsidTr="003309EE">
        <w:trPr>
          <w:trHeight w:val="181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Axillary intervention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ALND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(0.65-1.42)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1.02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(0.66-1.57)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1.76**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(1.15-2.69)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(0.54-1.28)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1.23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(0.80-1.90)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0.86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(0.57-1.30)</w:t>
            </w:r>
          </w:p>
        </w:tc>
      </w:tr>
      <w:tr w:rsidR="008614E0" w:rsidRPr="008614E0" w:rsidTr="003309EE">
        <w:trPr>
          <w:trHeight w:val="356"/>
        </w:trPr>
        <w:tc>
          <w:tcPr>
            <w:tcW w:w="2243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SLNB</w:t>
            </w:r>
          </w:p>
        </w:tc>
        <w:tc>
          <w:tcPr>
            <w:tcW w:w="1596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0.80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(0.58-1.10)</w:t>
            </w:r>
          </w:p>
        </w:tc>
        <w:tc>
          <w:tcPr>
            <w:tcW w:w="1631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1.43*  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(1.01-2.03)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1.28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(0.90-1.83)</w:t>
            </w:r>
          </w:p>
        </w:tc>
        <w:tc>
          <w:tcPr>
            <w:tcW w:w="1748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0.90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(0.64-1.27)</w:t>
            </w:r>
          </w:p>
        </w:tc>
        <w:tc>
          <w:tcPr>
            <w:tcW w:w="582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1.35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(0.94-1.94)</w:t>
            </w:r>
          </w:p>
        </w:tc>
        <w:tc>
          <w:tcPr>
            <w:tcW w:w="1620" w:type="dxa"/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0.98</w:t>
            </w:r>
          </w:p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(0.70-1.36)</w:t>
            </w:r>
          </w:p>
        </w:tc>
      </w:tr>
      <w:tr w:rsidR="008614E0" w:rsidRPr="008614E0" w:rsidTr="003309EE">
        <w:trPr>
          <w:trHeight w:val="172"/>
        </w:trPr>
        <w:tc>
          <w:tcPr>
            <w:tcW w:w="2243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 xml:space="preserve">    None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614E0" w:rsidRPr="008614E0" w:rsidRDefault="008614E0" w:rsidP="003309EE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8614E0">
              <w:rPr>
                <w:rFonts w:cstheme="minorHAnsi"/>
                <w:sz w:val="20"/>
                <w:szCs w:val="20"/>
              </w:rPr>
              <w:t>1[reference]</w:t>
            </w:r>
          </w:p>
        </w:tc>
      </w:tr>
    </w:tbl>
    <w:p w:rsidR="008614E0" w:rsidRPr="008614E0" w:rsidRDefault="008614E0" w:rsidP="008614E0">
      <w:pPr>
        <w:pStyle w:val="NoSpacing"/>
        <w:rPr>
          <w:rFonts w:cstheme="minorHAnsi"/>
          <w:sz w:val="16"/>
          <w:szCs w:val="16"/>
        </w:rPr>
      </w:pPr>
      <w:r w:rsidRPr="008614E0">
        <w:rPr>
          <w:rFonts w:cstheme="minorHAnsi"/>
          <w:sz w:val="16"/>
          <w:szCs w:val="16"/>
        </w:rPr>
        <w:t>Note: *</w:t>
      </w:r>
      <w:r w:rsidRPr="008614E0">
        <w:rPr>
          <w:rFonts w:cstheme="minorHAnsi"/>
          <w:i/>
          <w:iCs/>
          <w:sz w:val="16"/>
          <w:szCs w:val="16"/>
        </w:rPr>
        <w:t>p</w:t>
      </w:r>
      <w:r w:rsidRPr="008614E0">
        <w:rPr>
          <w:rFonts w:cstheme="minorHAnsi"/>
          <w:sz w:val="16"/>
          <w:szCs w:val="16"/>
        </w:rPr>
        <w:t>&lt;0.05;   **</w:t>
      </w:r>
      <w:r w:rsidRPr="008614E0">
        <w:rPr>
          <w:rFonts w:cstheme="minorHAnsi"/>
          <w:i/>
          <w:iCs/>
          <w:sz w:val="16"/>
          <w:szCs w:val="16"/>
        </w:rPr>
        <w:t>p</w:t>
      </w:r>
      <w:r w:rsidRPr="008614E0">
        <w:rPr>
          <w:rFonts w:cstheme="minorHAnsi"/>
          <w:sz w:val="16"/>
          <w:szCs w:val="16"/>
        </w:rPr>
        <w:t>&lt;0.01; ***</w:t>
      </w:r>
      <w:r w:rsidRPr="008614E0">
        <w:rPr>
          <w:rFonts w:cstheme="minorHAnsi"/>
          <w:i/>
          <w:iCs/>
          <w:sz w:val="16"/>
          <w:szCs w:val="16"/>
        </w:rPr>
        <w:t>p</w:t>
      </w:r>
      <w:r w:rsidRPr="008614E0">
        <w:rPr>
          <w:rFonts w:cstheme="minorHAnsi"/>
          <w:sz w:val="16"/>
          <w:szCs w:val="16"/>
        </w:rPr>
        <w:t>&lt;0.001.</w:t>
      </w:r>
    </w:p>
    <w:p w:rsidR="008614E0" w:rsidRPr="008614E0" w:rsidRDefault="008614E0" w:rsidP="008614E0">
      <w:pPr>
        <w:pStyle w:val="NoSpacing"/>
        <w:rPr>
          <w:rFonts w:cstheme="minorHAnsi"/>
          <w:b/>
          <w:bCs/>
          <w:sz w:val="24"/>
          <w:szCs w:val="24"/>
        </w:rPr>
      </w:pPr>
      <w:r w:rsidRPr="008614E0">
        <w:rPr>
          <w:rFonts w:cstheme="minorHAnsi"/>
          <w:b/>
          <w:bCs/>
          <w:sz w:val="24"/>
          <w:szCs w:val="24"/>
        </w:rPr>
        <w:br w:type="page"/>
      </w:r>
    </w:p>
    <w:p w:rsidR="00AB2CE9" w:rsidRPr="008614E0" w:rsidRDefault="00AB2CE9" w:rsidP="008614E0">
      <w:pPr>
        <w:pStyle w:val="NoSpacing"/>
        <w:rPr>
          <w:rFonts w:cstheme="minorHAnsi"/>
          <w:b/>
          <w:bCs/>
          <w:sz w:val="24"/>
          <w:szCs w:val="24"/>
        </w:rPr>
      </w:pPr>
      <w:r w:rsidRPr="005A3E8B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6F301D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="00E141CC" w:rsidRPr="005A3E8B">
        <w:rPr>
          <w:rFonts w:cstheme="minorHAnsi"/>
          <w:b/>
          <w:bCs/>
          <w:color w:val="000000" w:themeColor="text1"/>
          <w:sz w:val="24"/>
          <w:szCs w:val="24"/>
        </w:rPr>
        <w:t>.</w:t>
      </w:r>
      <w:r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 Performance </w:t>
      </w:r>
      <w:r w:rsidR="00E141CC" w:rsidRPr="005A3E8B">
        <w:rPr>
          <w:rFonts w:cstheme="minorHAnsi"/>
          <w:b/>
          <w:bCs/>
          <w:color w:val="000000" w:themeColor="text1"/>
          <w:sz w:val="24"/>
          <w:szCs w:val="24"/>
        </w:rPr>
        <w:t>of Machine Learning Models by Race for Quality of Life Change with Reconstructed Breast in Validation Dataset</w:t>
      </w:r>
    </w:p>
    <w:tbl>
      <w:tblPr>
        <w:tblStyle w:val="TableGrid"/>
        <w:tblW w:w="14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8"/>
        <w:gridCol w:w="902"/>
        <w:gridCol w:w="3018"/>
        <w:gridCol w:w="680"/>
        <w:gridCol w:w="1875"/>
        <w:gridCol w:w="661"/>
        <w:gridCol w:w="2206"/>
      </w:tblGrid>
      <w:tr w:rsidR="00AB2CE9" w:rsidRPr="005A3E8B" w:rsidTr="00F45438">
        <w:trPr>
          <w:trHeight w:val="137"/>
        </w:trPr>
        <w:tc>
          <w:tcPr>
            <w:tcW w:w="4988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Logistic regression with elastic net penalty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</w:rPr>
              <w:t xml:space="preserve"> tree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Neural network</w:t>
            </w: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dxa"/>
            <w:vMerge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gramStart"/>
            <w:r w:rsidRPr="005A3E8B">
              <w:rPr>
                <w:rFonts w:cstheme="minorHAnsi"/>
                <w:sz w:val="20"/>
                <w:szCs w:val="20"/>
              </w:rPr>
              <w:t>AUC(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95%CI)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gramStart"/>
            <w:r w:rsidRPr="005A3E8B">
              <w:rPr>
                <w:rFonts w:cstheme="minorHAnsi"/>
                <w:sz w:val="20"/>
                <w:szCs w:val="20"/>
              </w:rPr>
              <w:t>AUC(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95%CI)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proofErr w:type="gramStart"/>
            <w:r w:rsidRPr="005A3E8B">
              <w:rPr>
                <w:rFonts w:cstheme="minorHAnsi"/>
                <w:sz w:val="20"/>
                <w:szCs w:val="20"/>
              </w:rPr>
              <w:t>AUC(</w:t>
            </w:r>
            <w:proofErr w:type="gramEnd"/>
            <w:r w:rsidRPr="005A3E8B">
              <w:rPr>
                <w:rFonts w:cstheme="minorHAnsi"/>
                <w:sz w:val="20"/>
                <w:szCs w:val="20"/>
              </w:rPr>
              <w:t>95%CI)</w:t>
            </w: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Worsened physical well-being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198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0.68(0.60-0.75)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0.68(0.61-0.75)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0.70(0.62-0.77)</w:t>
            </w: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 (0.17-1)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0.83(0.5-1)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0.5(0-1)</w:t>
            </w:r>
          </w:p>
        </w:tc>
      </w:tr>
      <w:tr w:rsidR="00AB2CE9" w:rsidRPr="005A3E8B" w:rsidTr="00F45438">
        <w:trPr>
          <w:trHeight w:val="137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Improved physical well-being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198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0.82(0.76-0.87)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0.80(0.75-0.86)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0.81(0.74-0.87)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0.67(0.17-1)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0.83(0.33-1)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0.58(0-1)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Worsened sexual well-being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188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0.76(0.69-0.83)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0.77(0.70-0.84)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0.77(0.70-0.84)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0.5(0-1)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0.5(0-1)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0.42(0-1)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0.9(0.6-1)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0.9(0.6-1)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Improved sexual well-being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188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0.75(0.67-0.81)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0.76(0.68-0.82)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0.73(0.65-0.80)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0.67(0.33-1)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0.67(0.33-1)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0.83(0.5-1)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0.92(0.66-1)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Worsened psychosocial well-being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198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0.66(0.57-0.74)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0.66(0.57-0.73)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0.64(0.56-0.73)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Improved psychosocial well-being</w:t>
            </w:r>
          </w:p>
        </w:tc>
        <w:tc>
          <w:tcPr>
            <w:tcW w:w="902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Caucasian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198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0.66(0.59-0.73)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0.67(0.59-0.74)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0.66(0.58-0.73)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lastRenderedPageBreak/>
              <w:t xml:space="preserve">  Asian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0.58(0.17-1)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0.5(0.17-0.83)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0.5(0.17-0.83)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African American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1(1-1)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0.92(0.67-1)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American Indian/Alaska Native</w:t>
            </w:r>
          </w:p>
        </w:tc>
        <w:tc>
          <w:tcPr>
            <w:tcW w:w="902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AB2CE9" w:rsidRPr="005A3E8B" w:rsidTr="00F45438">
        <w:trPr>
          <w:trHeight w:val="154"/>
        </w:trPr>
        <w:tc>
          <w:tcPr>
            <w:tcW w:w="4988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 Native Hawaiian or Other Pacific Islander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018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6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</w:tr>
    </w:tbl>
    <w:p w:rsidR="00AB2CE9" w:rsidRPr="005A3E8B" w:rsidRDefault="00AB2CE9" w:rsidP="00766B6D">
      <w:pPr>
        <w:pStyle w:val="NoSpacing"/>
        <w:rPr>
          <w:rFonts w:cstheme="minorHAnsi"/>
          <w:sz w:val="16"/>
          <w:szCs w:val="16"/>
        </w:rPr>
      </w:pPr>
      <w:r w:rsidRPr="005A3E8B">
        <w:rPr>
          <w:rFonts w:cstheme="minorHAnsi"/>
          <w:sz w:val="16"/>
          <w:szCs w:val="16"/>
        </w:rPr>
        <w:t>Note: NA denotes AUC curve was not able to be plotted due to smaller number of patients or one level left in outcome variables.</w:t>
      </w:r>
    </w:p>
    <w:p w:rsidR="00AB2CE9" w:rsidRPr="005A3E8B" w:rsidRDefault="00AB2CE9" w:rsidP="00766B6D">
      <w:pPr>
        <w:pStyle w:val="NoSpacing"/>
        <w:rPr>
          <w:rFonts w:cstheme="minorHAnsi"/>
          <w:sz w:val="16"/>
          <w:szCs w:val="16"/>
        </w:rPr>
      </w:pPr>
      <w:r w:rsidRPr="005A3E8B">
        <w:rPr>
          <w:rFonts w:cstheme="minorHAnsi"/>
          <w:sz w:val="16"/>
          <w:szCs w:val="16"/>
        </w:rPr>
        <w:br w:type="page"/>
      </w:r>
    </w:p>
    <w:p w:rsidR="00AB2CE9" w:rsidRPr="005A3E8B" w:rsidRDefault="00AB2CE9" w:rsidP="002201F6">
      <w:pPr>
        <w:spacing w:after="24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5A3E8B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170A64">
        <w:rPr>
          <w:rFonts w:cstheme="minorHAnsi"/>
          <w:b/>
          <w:bCs/>
          <w:color w:val="000000" w:themeColor="text1"/>
          <w:sz w:val="24"/>
          <w:szCs w:val="24"/>
        </w:rPr>
        <w:t>7</w:t>
      </w:r>
      <w:r w:rsidRPr="005A3E8B">
        <w:rPr>
          <w:rFonts w:cstheme="minorHAnsi"/>
          <w:b/>
          <w:bCs/>
          <w:color w:val="000000" w:themeColor="text1"/>
          <w:sz w:val="24"/>
          <w:szCs w:val="24"/>
        </w:rPr>
        <w:t>.</w:t>
      </w:r>
      <w:r w:rsidR="00232A65"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5A3E8B">
        <w:rPr>
          <w:rFonts w:cstheme="minorHAnsi"/>
          <w:b/>
          <w:bCs/>
          <w:color w:val="000000" w:themeColor="text1"/>
          <w:sz w:val="24"/>
          <w:szCs w:val="24"/>
        </w:rPr>
        <w:t xml:space="preserve">Performance </w:t>
      </w:r>
      <w:r w:rsidR="00B714C4" w:rsidRPr="005A3E8B">
        <w:rPr>
          <w:rFonts w:cstheme="minorHAnsi"/>
          <w:b/>
          <w:bCs/>
          <w:color w:val="000000" w:themeColor="text1"/>
          <w:sz w:val="24"/>
          <w:szCs w:val="24"/>
        </w:rPr>
        <w:t>Comparison of Machine Learning Models by Race for Quality of Life Change with Reconstructed Breast in Validation Dataset</w:t>
      </w:r>
    </w:p>
    <w:tbl>
      <w:tblPr>
        <w:tblStyle w:val="TableGrid"/>
        <w:tblW w:w="1341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3"/>
        <w:gridCol w:w="585"/>
        <w:gridCol w:w="2438"/>
        <w:gridCol w:w="794"/>
        <w:gridCol w:w="450"/>
        <w:gridCol w:w="810"/>
        <w:gridCol w:w="450"/>
        <w:gridCol w:w="810"/>
        <w:gridCol w:w="450"/>
        <w:gridCol w:w="810"/>
        <w:gridCol w:w="450"/>
        <w:gridCol w:w="1080"/>
        <w:gridCol w:w="450"/>
        <w:gridCol w:w="900"/>
      </w:tblGrid>
      <w:tr w:rsidR="00AB2CE9" w:rsidRPr="005A3E8B" w:rsidTr="00F45438">
        <w:trPr>
          <w:trHeight w:val="228"/>
        </w:trPr>
        <w:tc>
          <w:tcPr>
            <w:tcW w:w="5956" w:type="dxa"/>
            <w:gridSpan w:val="3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Worsened physical well-being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Improved physical well-being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Worsened sexual well-being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Improved sexual well-being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Worsened psychosocial well-being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Improved psychosocial well-being</w:t>
            </w:r>
          </w:p>
        </w:tc>
      </w:tr>
      <w:tr w:rsidR="00AB2CE9" w:rsidRPr="005A3E8B" w:rsidTr="00F45438">
        <w:trPr>
          <w:trHeight w:val="228"/>
        </w:trPr>
        <w:tc>
          <w:tcPr>
            <w:tcW w:w="5956" w:type="dxa"/>
            <w:gridSpan w:val="3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i/>
                <w:iCs/>
                <w:sz w:val="20"/>
                <w:szCs w:val="20"/>
                <w:vertAlign w:val="subscript"/>
              </w:rPr>
              <w:t>P</w:t>
            </w:r>
            <w:r w:rsidRPr="005A3E8B">
              <w:rPr>
                <w:rFonts w:cstheme="minorHAnsi"/>
                <w:sz w:val="20"/>
                <w:szCs w:val="20"/>
                <w:vertAlign w:val="subscript"/>
              </w:rPr>
              <w:t>-value</w:t>
            </w:r>
          </w:p>
        </w:tc>
      </w:tr>
      <w:tr w:rsidR="00AB2CE9" w:rsidRPr="005A3E8B" w:rsidTr="00F45438">
        <w:trPr>
          <w:trHeight w:val="228"/>
        </w:trPr>
        <w:tc>
          <w:tcPr>
            <w:tcW w:w="5956" w:type="dxa"/>
            <w:gridSpan w:val="3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Logistic regression with elastic net penalty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0.96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0.57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0.32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0.03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0.05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0.32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0.68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0.70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0.20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0.17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0.14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proofErr w:type="spellStart"/>
            <w:r w:rsidRPr="005A3E8B">
              <w:rPr>
                <w:rFonts w:cstheme="minorHAnsi"/>
                <w:sz w:val="20"/>
                <w:szCs w:val="20"/>
                <w:vertAlign w:val="subscript"/>
              </w:rPr>
              <w:t>XGBoost</w:t>
            </w:r>
            <w:proofErr w:type="spellEnd"/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 tree</w:t>
            </w:r>
          </w:p>
        </w:tc>
        <w:tc>
          <w:tcPr>
            <w:tcW w:w="58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243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794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0.37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0.86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0.33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0.19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0.04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0.30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0.64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0.45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0.67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0.32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0.26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0.02</w:t>
            </w:r>
          </w:p>
        </w:tc>
      </w:tr>
      <w:tr w:rsidR="00AB2CE9" w:rsidRPr="005A3E8B" w:rsidTr="00F45438">
        <w:trPr>
          <w:trHeight w:val="224"/>
        </w:trPr>
        <w:tc>
          <w:tcPr>
            <w:tcW w:w="2933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Neural network</w:t>
            </w:r>
          </w:p>
        </w:tc>
        <w:tc>
          <w:tcPr>
            <w:tcW w:w="585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2438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</w:p>
        </w:tc>
        <w:tc>
          <w:tcPr>
            <w:tcW w:w="794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DEEAF6" w:themeFill="accent5" w:themeFillTint="33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0.59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0.47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0.12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 xml:space="preserve"> 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0.03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Caucasian</w:t>
            </w:r>
          </w:p>
        </w:tc>
        <w:tc>
          <w:tcPr>
            <w:tcW w:w="585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&lt;0.001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0.14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0.45</w:t>
            </w:r>
          </w:p>
        </w:tc>
      </w:tr>
      <w:tr w:rsidR="00AB2CE9" w:rsidRPr="005A3E8B" w:rsidTr="00F45438">
        <w:trPr>
          <w:trHeight w:val="228"/>
        </w:trPr>
        <w:tc>
          <w:tcPr>
            <w:tcW w:w="2933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 xml:space="preserve">African American 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vs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  <w:vertAlign w:val="subscript"/>
              </w:rPr>
            </w:pPr>
            <w:r w:rsidRPr="005A3E8B">
              <w:rPr>
                <w:rFonts w:cstheme="minorHAnsi"/>
                <w:sz w:val="20"/>
                <w:szCs w:val="20"/>
                <w:vertAlign w:val="subscript"/>
              </w:rPr>
              <w:t>Asian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0.16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0.17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0.66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AB2CE9" w:rsidRPr="005A3E8B" w:rsidRDefault="00AB2CE9" w:rsidP="00766B6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5A3E8B">
              <w:rPr>
                <w:rFonts w:cstheme="minorHAnsi"/>
                <w:sz w:val="20"/>
                <w:szCs w:val="20"/>
              </w:rPr>
              <w:t>0.08</w:t>
            </w:r>
          </w:p>
        </w:tc>
      </w:tr>
    </w:tbl>
    <w:p w:rsidR="00AB2CE9" w:rsidRPr="005A3E8B" w:rsidRDefault="00AB2CE9" w:rsidP="00766B6D">
      <w:pPr>
        <w:pStyle w:val="NoSpacing"/>
        <w:rPr>
          <w:rFonts w:cstheme="minorHAnsi"/>
          <w:sz w:val="16"/>
          <w:szCs w:val="16"/>
        </w:rPr>
      </w:pPr>
      <w:r w:rsidRPr="005A3E8B">
        <w:rPr>
          <w:rFonts w:cstheme="minorHAnsi"/>
          <w:sz w:val="16"/>
          <w:szCs w:val="16"/>
        </w:rPr>
        <w:t xml:space="preserve">Note: </w:t>
      </w:r>
      <w:r w:rsidRPr="005A3E8B">
        <w:rPr>
          <w:rFonts w:cstheme="minorHAnsi"/>
          <w:i/>
          <w:iCs/>
          <w:sz w:val="16"/>
          <w:szCs w:val="16"/>
        </w:rPr>
        <w:t>P</w:t>
      </w:r>
      <w:r w:rsidRPr="005A3E8B">
        <w:rPr>
          <w:rFonts w:cstheme="minorHAnsi"/>
          <w:sz w:val="16"/>
          <w:szCs w:val="16"/>
        </w:rPr>
        <w:t xml:space="preserve"> values &lt; 0.05 highlighted in bold. </w:t>
      </w:r>
    </w:p>
    <w:sectPr w:rsidR="00AB2CE9" w:rsidRPr="005A3E8B" w:rsidSect="003D0A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BA8" w:rsidRDefault="00910BA8" w:rsidP="00DC1A30">
      <w:pPr>
        <w:spacing w:after="0" w:line="240" w:lineRule="auto"/>
      </w:pPr>
      <w:r>
        <w:separator/>
      </w:r>
    </w:p>
  </w:endnote>
  <w:endnote w:type="continuationSeparator" w:id="0">
    <w:p w:rsidR="00910BA8" w:rsidRDefault="00910BA8" w:rsidP="00DC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CE2" w:rsidRDefault="008E6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59592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6CE2" w:rsidRDefault="008E6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6CE2" w:rsidRDefault="008E6C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CE2" w:rsidRDefault="008E6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BA8" w:rsidRDefault="00910BA8" w:rsidP="00DC1A30">
      <w:pPr>
        <w:spacing w:after="0" w:line="240" w:lineRule="auto"/>
      </w:pPr>
      <w:r>
        <w:separator/>
      </w:r>
    </w:p>
  </w:footnote>
  <w:footnote w:type="continuationSeparator" w:id="0">
    <w:p w:rsidR="00910BA8" w:rsidRDefault="00910BA8" w:rsidP="00DC1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CE2" w:rsidRDefault="008E6C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CE2" w:rsidRDefault="008E6C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CE2" w:rsidRDefault="008E6C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EwNLA0NDU2tDAxNDJU0lEKTi0uzszPAykwrwUAC7gQnCwAAAA="/>
  </w:docVars>
  <w:rsids>
    <w:rsidRoot w:val="00DB04B5"/>
    <w:rsid w:val="000719B6"/>
    <w:rsid w:val="000C2695"/>
    <w:rsid w:val="000C476C"/>
    <w:rsid w:val="00152A1A"/>
    <w:rsid w:val="00170A64"/>
    <w:rsid w:val="002201F6"/>
    <w:rsid w:val="00232A65"/>
    <w:rsid w:val="00270706"/>
    <w:rsid w:val="002A5D21"/>
    <w:rsid w:val="002E0662"/>
    <w:rsid w:val="00327E48"/>
    <w:rsid w:val="003520C5"/>
    <w:rsid w:val="003A083B"/>
    <w:rsid w:val="003A56DD"/>
    <w:rsid w:val="003C520D"/>
    <w:rsid w:val="003D0A40"/>
    <w:rsid w:val="003E282B"/>
    <w:rsid w:val="00402082"/>
    <w:rsid w:val="004B7AB9"/>
    <w:rsid w:val="004C7F16"/>
    <w:rsid w:val="00550D5A"/>
    <w:rsid w:val="005A3E8B"/>
    <w:rsid w:val="00642901"/>
    <w:rsid w:val="00684814"/>
    <w:rsid w:val="006B06B5"/>
    <w:rsid w:val="006B660F"/>
    <w:rsid w:val="006D2C0E"/>
    <w:rsid w:val="006F301D"/>
    <w:rsid w:val="0074634E"/>
    <w:rsid w:val="00766B6D"/>
    <w:rsid w:val="007A6DBC"/>
    <w:rsid w:val="007B3FE2"/>
    <w:rsid w:val="008155F0"/>
    <w:rsid w:val="008614E0"/>
    <w:rsid w:val="00861758"/>
    <w:rsid w:val="008E6CE2"/>
    <w:rsid w:val="00903F24"/>
    <w:rsid w:val="009076B4"/>
    <w:rsid w:val="00910BA8"/>
    <w:rsid w:val="00A2396E"/>
    <w:rsid w:val="00A36613"/>
    <w:rsid w:val="00A44781"/>
    <w:rsid w:val="00AB2CE9"/>
    <w:rsid w:val="00B15902"/>
    <w:rsid w:val="00B714C4"/>
    <w:rsid w:val="00B73E37"/>
    <w:rsid w:val="00B8185B"/>
    <w:rsid w:val="00B9543E"/>
    <w:rsid w:val="00BC7865"/>
    <w:rsid w:val="00CB5F13"/>
    <w:rsid w:val="00D15D0D"/>
    <w:rsid w:val="00D71F18"/>
    <w:rsid w:val="00D8316B"/>
    <w:rsid w:val="00DB04B5"/>
    <w:rsid w:val="00DB39A2"/>
    <w:rsid w:val="00DC1A30"/>
    <w:rsid w:val="00E141CC"/>
    <w:rsid w:val="00E458B3"/>
    <w:rsid w:val="00EE53E2"/>
    <w:rsid w:val="00EF0486"/>
    <w:rsid w:val="00F07F6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6D2038-B832-4484-8659-B20C501A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5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A30"/>
  </w:style>
  <w:style w:type="paragraph" w:styleId="Footer">
    <w:name w:val="footer"/>
    <w:basedOn w:val="Normal"/>
    <w:link w:val="FooterChar"/>
    <w:uiPriority w:val="99"/>
    <w:unhideWhenUsed/>
    <w:rsid w:val="00DC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A30"/>
  </w:style>
  <w:style w:type="paragraph" w:styleId="NoSpacing">
    <w:name w:val="No Spacing"/>
    <w:uiPriority w:val="1"/>
    <w:qFormat/>
    <w:rsid w:val="00766B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98B17-74B2-479B-8E56-B4D29028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12</Pages>
  <Words>2454</Words>
  <Characters>13993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16415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Xu,Cai</dc:creator>
  <cp:keywords/>
  <dc:description/>
  <cp:lastModifiedBy>Xu,Cai</cp:lastModifiedBy>
  <cp:revision>142</cp:revision>
  <dcterms:created xsi:type="dcterms:W3CDTF">2022-12-06T03:40:00Z</dcterms:created>
  <dcterms:modified xsi:type="dcterms:W3CDTF">2023-06-05T19:49:00Z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Citation Style_1">
    <vt:lpwstr>http://www.zotero.org/styles/american-medical-association</vt:lpwstr>
  </property>
</Properties>
</file>