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5C" w:rsidRPr="000D5647" w:rsidRDefault="006A1B5C" w:rsidP="006A1B5C">
      <w:pPr>
        <w:spacing w:line="240" w:lineRule="auto"/>
        <w:jc w:val="both"/>
        <w:rPr>
          <w:rFonts w:cstheme="minorHAnsi"/>
          <w:b/>
          <w:bCs/>
        </w:rPr>
      </w:pPr>
      <w:r w:rsidRPr="000D5647">
        <w:rPr>
          <w:rFonts w:cstheme="minorHAnsi"/>
          <w:b/>
          <w:bCs/>
        </w:rPr>
        <w:t xml:space="preserve">Supplemental Table 1: Comparison of histopathological variables of patients who underwent </w:t>
      </w:r>
      <w:proofErr w:type="spellStart"/>
      <w:r w:rsidRPr="000D5647">
        <w:rPr>
          <w:rFonts w:cstheme="minorHAnsi"/>
          <w:b/>
          <w:bCs/>
        </w:rPr>
        <w:t>SNaPshot</w:t>
      </w:r>
      <w:proofErr w:type="spellEnd"/>
      <w:r w:rsidRPr="000D5647">
        <w:rPr>
          <w:rFonts w:cstheme="minorHAnsi"/>
          <w:b/>
          <w:bCs/>
        </w:rPr>
        <w:t>, with those who did not.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2340"/>
        <w:gridCol w:w="2790"/>
        <w:gridCol w:w="1255"/>
      </w:tblGrid>
      <w:tr w:rsidR="006A1B5C" w:rsidTr="00385D1A"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A1B5C" w:rsidRPr="00A63ADE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 w:rsidRPr="00A63ADE">
              <w:rPr>
                <w:rFonts w:cstheme="minorHAnsi"/>
                <w:b/>
                <w:bCs/>
              </w:rPr>
              <w:t xml:space="preserve">Supplemental Table 1: Comparison of histopathological variables of patients who underwent </w:t>
            </w:r>
            <w:proofErr w:type="spellStart"/>
            <w:r w:rsidRPr="00A63ADE">
              <w:rPr>
                <w:rFonts w:cstheme="minorHAnsi"/>
                <w:b/>
                <w:bCs/>
              </w:rPr>
              <w:t>SNaPshot</w:t>
            </w:r>
            <w:proofErr w:type="spellEnd"/>
            <w:r w:rsidRPr="00A63ADE">
              <w:rPr>
                <w:rFonts w:cstheme="minorHAnsi"/>
                <w:b/>
                <w:bCs/>
              </w:rPr>
              <w:t>, with those who did not.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Pr="001E09E9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 w:rsidRPr="001E09E9">
              <w:rPr>
                <w:rFonts w:cstheme="minorHAnsi"/>
                <w:b/>
                <w:bCs/>
              </w:rPr>
              <w:t xml:space="preserve">Histopathological variable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 w:rsidRPr="001E09E9">
              <w:rPr>
                <w:rFonts w:cstheme="minorHAnsi"/>
                <w:b/>
                <w:bCs/>
              </w:rPr>
              <w:t xml:space="preserve">Patients with </w:t>
            </w:r>
            <w:proofErr w:type="spellStart"/>
            <w:r w:rsidRPr="001E09E9">
              <w:rPr>
                <w:rFonts w:cstheme="minorHAnsi"/>
                <w:b/>
                <w:bCs/>
              </w:rPr>
              <w:t>SNaPshot</w:t>
            </w:r>
            <w:proofErr w:type="spellEnd"/>
          </w:p>
          <w:p w:rsidR="006A1B5C" w:rsidRPr="001E09E9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(n=65)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 w:rsidRPr="001E09E9">
              <w:rPr>
                <w:rFonts w:cstheme="minorHAnsi"/>
                <w:b/>
                <w:bCs/>
              </w:rPr>
              <w:t xml:space="preserve">Patients without </w:t>
            </w:r>
            <w:proofErr w:type="spellStart"/>
            <w:r w:rsidRPr="001E09E9">
              <w:rPr>
                <w:rFonts w:cstheme="minorHAnsi"/>
                <w:b/>
                <w:bCs/>
              </w:rPr>
              <w:t>SNaPshot</w:t>
            </w:r>
            <w:proofErr w:type="spellEnd"/>
          </w:p>
          <w:p w:rsidR="006A1B5C" w:rsidRPr="001E09E9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(n=27)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Pr="001E09E9" w:rsidRDefault="006A1B5C" w:rsidP="00385D1A">
            <w:pPr>
              <w:jc w:val="both"/>
              <w:rPr>
                <w:rFonts w:cstheme="minorHAnsi"/>
                <w:b/>
                <w:bCs/>
              </w:rPr>
            </w:pPr>
            <w:r w:rsidRPr="001E09E9">
              <w:rPr>
                <w:rFonts w:cstheme="minorHAnsi"/>
                <w:b/>
                <w:bCs/>
              </w:rPr>
              <w:t>p-value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Age at Diagnosis (</w:t>
            </w:r>
            <w:proofErr w:type="spellStart"/>
            <w:r>
              <w:rPr>
                <w:rFonts w:cstheme="minorHAnsi"/>
              </w:rPr>
              <w:t>mean±SD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Pr="00226519" w:rsidRDefault="006A1B5C" w:rsidP="00385D1A">
            <w:pPr>
              <w:jc w:val="both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67.8 (±11.8) years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69.3 (±14.8)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0.150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Breslow Depth (</w:t>
            </w:r>
            <w:proofErr w:type="spellStart"/>
            <w:r>
              <w:rPr>
                <w:rFonts w:cstheme="minorHAnsi"/>
              </w:rPr>
              <w:t>mean±SD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7.2 (±8.5)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5.6 (±4.4)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0.419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Mitotic Rate (</w:t>
            </w:r>
            <w:proofErr w:type="spellStart"/>
            <w:r>
              <w:rPr>
                <w:rFonts w:cstheme="minorHAnsi"/>
              </w:rPr>
              <w:t>mean±SD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 (±8)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10.6 (±7.4)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0.994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Ulceration (present</w:t>
            </w:r>
            <w:proofErr w:type="gramStart"/>
            <w:r>
              <w:rPr>
                <w:rFonts w:cstheme="minorHAnsi"/>
              </w:rPr>
              <w:t>,%</w:t>
            </w:r>
            <w:proofErr w:type="gramEnd"/>
            <w:r>
              <w:rPr>
                <w:rFonts w:cstheme="minorHAnsi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47/65, 72,3%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22/27, 81.5%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0.355</w:t>
            </w:r>
          </w:p>
        </w:tc>
      </w:tr>
      <w:tr w:rsidR="006A1B5C" w:rsidTr="00385D1A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Lymphovascular</w:t>
            </w:r>
            <w:proofErr w:type="spellEnd"/>
            <w:r>
              <w:rPr>
                <w:rFonts w:cstheme="minorHAnsi"/>
              </w:rPr>
              <w:t xml:space="preserve"> infiltration (present, %)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9/61, 14.8%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2/22, 9%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5C" w:rsidRDefault="006A1B5C" w:rsidP="00385D1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0.427</w:t>
            </w:r>
          </w:p>
        </w:tc>
      </w:tr>
    </w:tbl>
    <w:p w:rsidR="006A1B5C" w:rsidRDefault="006A1B5C" w:rsidP="006A1B5C">
      <w:pPr>
        <w:spacing w:line="240" w:lineRule="auto"/>
        <w:jc w:val="both"/>
        <w:rPr>
          <w:rFonts w:cstheme="minorHAnsi"/>
        </w:rPr>
      </w:pPr>
    </w:p>
    <w:p w:rsidR="006A1B5C" w:rsidRPr="003108C4" w:rsidRDefault="006A1B5C" w:rsidP="006A1B5C">
      <w:pPr>
        <w:spacing w:line="240" w:lineRule="auto"/>
        <w:jc w:val="both"/>
        <w:rPr>
          <w:rFonts w:cstheme="minorHAnsi"/>
        </w:rPr>
      </w:pPr>
      <w:r w:rsidRPr="00B02867">
        <w:rPr>
          <w:rFonts w:cstheme="minorHAnsi"/>
          <w:b/>
          <w:bCs/>
        </w:rPr>
        <w:t xml:space="preserve">Supplemental Table 1: Comparison of histopathological characteristics of patients who underwent </w:t>
      </w:r>
      <w:proofErr w:type="spellStart"/>
      <w:r w:rsidRPr="00B02867">
        <w:rPr>
          <w:rFonts w:cstheme="minorHAnsi"/>
          <w:b/>
          <w:bCs/>
        </w:rPr>
        <w:t>SNaPshot</w:t>
      </w:r>
      <w:proofErr w:type="spellEnd"/>
      <w:r w:rsidRPr="00B02867">
        <w:rPr>
          <w:rFonts w:cstheme="minorHAnsi"/>
          <w:b/>
          <w:bCs/>
        </w:rPr>
        <w:t>, with those who did not.</w:t>
      </w:r>
      <w:r>
        <w:rPr>
          <w:rFonts w:cstheme="minorHAnsi"/>
        </w:rPr>
        <w:t xml:space="preserve"> Even though </w:t>
      </w:r>
      <w:proofErr w:type="spellStart"/>
      <w:r>
        <w:rPr>
          <w:rFonts w:cstheme="minorHAnsi"/>
        </w:rPr>
        <w:t>SNaPshot</w:t>
      </w:r>
      <w:proofErr w:type="spellEnd"/>
      <w:r>
        <w:rPr>
          <w:rFonts w:cstheme="minorHAnsi"/>
        </w:rPr>
        <w:t xml:space="preserve"> report was not generated for all primary high-risk stage II melanomas in our cohort, statistical analysis (T-test for continuous variables and Chi-square for categorical variables) showed that there were no histopathological differences, therefore the subpopulation of patients with </w:t>
      </w:r>
      <w:proofErr w:type="spellStart"/>
      <w:r>
        <w:rPr>
          <w:rFonts w:cstheme="minorHAnsi"/>
        </w:rPr>
        <w:t>SNaPshot</w:t>
      </w:r>
      <w:proofErr w:type="spellEnd"/>
      <w:r>
        <w:rPr>
          <w:rFonts w:cstheme="minorHAnsi"/>
        </w:rPr>
        <w:t xml:space="preserve"> reports did not have a worse biology and prognosis. All variables in the table are reported as mean (SD) or as N (%), depending on if they are continuous or categorical.</w:t>
      </w:r>
    </w:p>
    <w:bookmarkStart w:id="0" w:name="_GoBack"/>
    <w:p w:rsidR="004A20A4" w:rsidRDefault="004A20A4" w:rsidP="004A2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57">
        <w:rPr>
          <w:rFonts w:ascii="Times New Roman" w:hAnsi="Times New Roman" w:cs="Times New Roman"/>
          <w:sz w:val="24"/>
          <w:szCs w:val="24"/>
        </w:rPr>
        <w:fldChar w:fldCharType="begin"/>
      </w:r>
      <w:r w:rsidRPr="00A23757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A23757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0"/>
    <w:p w:rsidR="00B44BAF" w:rsidRDefault="00B44BAF"/>
    <w:sectPr w:rsidR="00B44BAF" w:rsidSect="003F418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A20A4">
      <w:pPr>
        <w:spacing w:after="0" w:line="240" w:lineRule="auto"/>
      </w:pPr>
      <w:r>
        <w:separator/>
      </w:r>
    </w:p>
  </w:endnote>
  <w:endnote w:type="continuationSeparator" w:id="0">
    <w:p w:rsidR="00000000" w:rsidRDefault="004A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BE" w:rsidRDefault="004A2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A20A4">
      <w:pPr>
        <w:spacing w:after="0" w:line="240" w:lineRule="auto"/>
      </w:pPr>
      <w:r>
        <w:separator/>
      </w:r>
    </w:p>
  </w:footnote>
  <w:footnote w:type="continuationSeparator" w:id="0">
    <w:p w:rsidR="00000000" w:rsidRDefault="004A2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BE" w:rsidRDefault="004A20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0D"/>
    <w:rsid w:val="00022513"/>
    <w:rsid w:val="00045795"/>
    <w:rsid w:val="0006670D"/>
    <w:rsid w:val="00084AF8"/>
    <w:rsid w:val="000938FD"/>
    <w:rsid w:val="00096AED"/>
    <w:rsid w:val="000A0D40"/>
    <w:rsid w:val="000B0479"/>
    <w:rsid w:val="000B6C58"/>
    <w:rsid w:val="000C1AB2"/>
    <w:rsid w:val="00134659"/>
    <w:rsid w:val="001B51E4"/>
    <w:rsid w:val="00222932"/>
    <w:rsid w:val="00242BEC"/>
    <w:rsid w:val="00286069"/>
    <w:rsid w:val="00292F4D"/>
    <w:rsid w:val="002C0E6F"/>
    <w:rsid w:val="003A7090"/>
    <w:rsid w:val="003E511A"/>
    <w:rsid w:val="003E5EAB"/>
    <w:rsid w:val="003F6292"/>
    <w:rsid w:val="00421636"/>
    <w:rsid w:val="00447FAA"/>
    <w:rsid w:val="004722CB"/>
    <w:rsid w:val="00497542"/>
    <w:rsid w:val="004A20A4"/>
    <w:rsid w:val="005073AE"/>
    <w:rsid w:val="005640EA"/>
    <w:rsid w:val="0059187A"/>
    <w:rsid w:val="005C4009"/>
    <w:rsid w:val="005D6849"/>
    <w:rsid w:val="005E41E1"/>
    <w:rsid w:val="00610E8C"/>
    <w:rsid w:val="00647710"/>
    <w:rsid w:val="00674DB3"/>
    <w:rsid w:val="00690C90"/>
    <w:rsid w:val="006A1B5C"/>
    <w:rsid w:val="006C202C"/>
    <w:rsid w:val="007105DF"/>
    <w:rsid w:val="0077547A"/>
    <w:rsid w:val="00777661"/>
    <w:rsid w:val="00787410"/>
    <w:rsid w:val="007D35D4"/>
    <w:rsid w:val="007D40D7"/>
    <w:rsid w:val="0080692D"/>
    <w:rsid w:val="0081207B"/>
    <w:rsid w:val="00830085"/>
    <w:rsid w:val="00833A36"/>
    <w:rsid w:val="00896E2D"/>
    <w:rsid w:val="008A05A9"/>
    <w:rsid w:val="008B3929"/>
    <w:rsid w:val="008D22C5"/>
    <w:rsid w:val="00903BD6"/>
    <w:rsid w:val="00955FC4"/>
    <w:rsid w:val="009B1C88"/>
    <w:rsid w:val="00AE35DF"/>
    <w:rsid w:val="00AF5CCA"/>
    <w:rsid w:val="00B44BAF"/>
    <w:rsid w:val="00B70A01"/>
    <w:rsid w:val="00B85BB9"/>
    <w:rsid w:val="00BB58BB"/>
    <w:rsid w:val="00BF184E"/>
    <w:rsid w:val="00C40E6D"/>
    <w:rsid w:val="00C5465E"/>
    <w:rsid w:val="00C96225"/>
    <w:rsid w:val="00D01FBB"/>
    <w:rsid w:val="00D057B6"/>
    <w:rsid w:val="00D067BE"/>
    <w:rsid w:val="00D57A4C"/>
    <w:rsid w:val="00D75B16"/>
    <w:rsid w:val="00D9535E"/>
    <w:rsid w:val="00E40143"/>
    <w:rsid w:val="00E60C2A"/>
    <w:rsid w:val="00E66EE5"/>
    <w:rsid w:val="00EB51FB"/>
    <w:rsid w:val="00F55DE2"/>
    <w:rsid w:val="00F664E2"/>
    <w:rsid w:val="00F81D65"/>
    <w:rsid w:val="00FD56FD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961C1-6354-4CE8-9F43-2E6105F3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B5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A1B5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B5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A1B5C"/>
    <w:rPr>
      <w:lang w:val="en-US"/>
    </w:rPr>
  </w:style>
  <w:style w:type="table" w:styleId="TableGridLight">
    <w:name w:val="Grid Table Light"/>
    <w:basedOn w:val="TableNormal"/>
    <w:uiPriority w:val="40"/>
    <w:rsid w:val="006A1B5C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Gunavathi S.</dc:creator>
  <cp:keywords/>
  <dc:description/>
  <cp:lastModifiedBy>Gunavathi S.</cp:lastModifiedBy>
  <cp:revision>3</cp:revision>
  <dcterms:created xsi:type="dcterms:W3CDTF">2023-12-02T09:07:00Z</dcterms:created>
  <dcterms:modified xsi:type="dcterms:W3CDTF">2023-12-02T09:53:00Z</dcterms:modified>
</cp:coreProperties>
</file>