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8D33B" w14:textId="24FE7061" w:rsidR="00453F2E" w:rsidRDefault="003257E9">
      <w:pPr>
        <w:rPr>
          <w:rFonts w:hint="eastAsia"/>
        </w:rPr>
      </w:pPr>
      <w:r>
        <w:rPr>
          <w:rFonts w:hint="eastAsia"/>
        </w:rPr>
        <w:t xml:space="preserve">Supplementary FigureS1. </w:t>
      </w:r>
      <w:r w:rsidRPr="003257E9">
        <w:t xml:space="preserve">Supplementary Figure S1. Relation between the proportions of immune cells in peritoneal </w:t>
      </w:r>
      <w:proofErr w:type="gramStart"/>
      <w:r w:rsidRPr="003257E9">
        <w:t>cavity</w:t>
      </w:r>
      <w:proofErr w:type="gramEnd"/>
      <w:r w:rsidRPr="003257E9">
        <w:t xml:space="preserve"> and clinical and pathological characteristics in patients with PM from GC</w:t>
      </w:r>
    </w:p>
    <w:p w14:paraId="34678DF4" w14:textId="1E6CB882" w:rsidR="003257E9" w:rsidRDefault="003257E9">
      <w:r w:rsidRPr="003257E9">
        <w:drawing>
          <wp:inline distT="0" distB="0" distL="0" distR="0" wp14:anchorId="05B848EB" wp14:editId="14F7E4E6">
            <wp:extent cx="9777730" cy="3980180"/>
            <wp:effectExtent l="0" t="0" r="0" b="1270"/>
            <wp:docPr id="242150160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398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BA9CFA" w14:textId="50916D4C" w:rsidR="003257E9" w:rsidRDefault="003257E9" w:rsidP="003257E9">
      <w:r>
        <w:t xml:space="preserve">PCI </w:t>
      </w:r>
      <w:proofErr w:type="spellStart"/>
      <w:proofErr w:type="gramStart"/>
      <w:r>
        <w:t>score:Peritoneal</w:t>
      </w:r>
      <w:proofErr w:type="spellEnd"/>
      <w:proofErr w:type="gramEnd"/>
      <w:r>
        <w:t xml:space="preserve"> Cancer Index, Ascites was determined by CT image. Positive ascites cytology is defined as CY1, and negative as CY0.</w:t>
      </w:r>
      <w:r>
        <w:rPr>
          <w:rFonts w:hint="eastAsia"/>
        </w:rPr>
        <w:t xml:space="preserve"> </w:t>
      </w:r>
      <w:r>
        <w:t xml:space="preserve">P classification : P1a: Peritoneal metastasis is limited to the stomach, greater </w:t>
      </w:r>
      <w:proofErr w:type="spellStart"/>
      <w:r>
        <w:t>omentum</w:t>
      </w:r>
      <w:proofErr w:type="spellEnd"/>
      <w:r>
        <w:t xml:space="preserve">, lesser </w:t>
      </w:r>
      <w:proofErr w:type="spellStart"/>
      <w:r>
        <w:t>omentum</w:t>
      </w:r>
      <w:proofErr w:type="spellEnd"/>
      <w:r>
        <w:t xml:space="preserve">, anterior lobe of the transverse colon mesentery, pancreatic capsule, and spleen, P1b: Metastasis is found in the peritoneum of the upper abdomen, P1c: Metastasis is found in the peritoneum of the middle and lower </w:t>
      </w:r>
      <w:proofErr w:type="spellStart"/>
      <w:r>
        <w:t>abdomen.tive</w:t>
      </w:r>
      <w:proofErr w:type="spellEnd"/>
      <w:r>
        <w:t>."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FC88DF2" w14:textId="77777777" w:rsidR="003257E9" w:rsidRDefault="003257E9">
      <w:pPr>
        <w:rPr>
          <w:rFonts w:hint="eastAsia"/>
        </w:rPr>
      </w:pPr>
    </w:p>
    <w:sectPr w:rsidR="003257E9" w:rsidSect="003257E9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7E9"/>
    <w:rsid w:val="001C7711"/>
    <w:rsid w:val="003257E9"/>
    <w:rsid w:val="00453F2E"/>
    <w:rsid w:val="0049212B"/>
    <w:rsid w:val="00835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A11C06F"/>
  <w15:chartTrackingRefBased/>
  <w15:docId w15:val="{D82955AE-D0D9-41FE-AA22-94742D2BC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257E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57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57E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57E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57E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57E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57E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57E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57E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257E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257E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257E9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3257E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257E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257E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257E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257E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257E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257E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257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257E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257E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257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257E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257E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257E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257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257E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257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D9A555-2BDD-4377-BD1E-029C35639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105</Words>
  <Characters>602</Characters>
  <Application>Microsoft Office Word</Application>
  <DocSecurity>0</DocSecurity>
  <Lines>5</Lines>
  <Paragraphs>1</Paragraphs>
  <ScaleCrop>false</ScaleCrop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joji kitayama</dc:creator>
  <cp:keywords/>
  <dc:description/>
  <cp:lastModifiedBy>joji kitayama</cp:lastModifiedBy>
  <cp:revision>1</cp:revision>
  <dcterms:created xsi:type="dcterms:W3CDTF">2025-10-04T03:03:00Z</dcterms:created>
  <dcterms:modified xsi:type="dcterms:W3CDTF">2025-10-04T03:10:00Z</dcterms:modified>
</cp:coreProperties>
</file>