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ABC" w:rsidRPr="00C95337" w:rsidRDefault="006F3ABC" w:rsidP="006F3ABC">
      <w:pPr>
        <w:pStyle w:val="SMHeading"/>
        <w:spacing w:line="240" w:lineRule="auto"/>
        <w:contextualSpacing/>
        <w:rPr>
          <w:sz w:val="22"/>
          <w:szCs w:val="22"/>
        </w:rPr>
      </w:pPr>
      <w:r w:rsidRPr="00C95337">
        <w:rPr>
          <w:sz w:val="22"/>
          <w:szCs w:val="22"/>
        </w:rPr>
        <w:t xml:space="preserve">Table </w:t>
      </w:r>
      <w:r>
        <w:rPr>
          <w:sz w:val="22"/>
          <w:szCs w:val="22"/>
        </w:rPr>
        <w:t>EV1</w:t>
      </w:r>
      <w:r w:rsidRPr="00C95337">
        <w:rPr>
          <w:sz w:val="22"/>
          <w:szCs w:val="22"/>
        </w:rPr>
        <w:t>. Data collection, phasing and refinement statistics</w:t>
      </w:r>
    </w:p>
    <w:tbl>
      <w:tblPr>
        <w:tblW w:w="4254" w:type="dxa"/>
        <w:tblInd w:w="108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ook w:val="00A0" w:firstRow="1" w:lastRow="0" w:firstColumn="1" w:lastColumn="0" w:noHBand="0" w:noVBand="0"/>
      </w:tblPr>
      <w:tblGrid>
        <w:gridCol w:w="2152"/>
        <w:gridCol w:w="2102"/>
      </w:tblGrid>
      <w:tr w:rsidR="006F3ABC" w:rsidRPr="00F2584C" w:rsidTr="00A01090">
        <w:tc>
          <w:tcPr>
            <w:tcW w:w="2152" w:type="dxa"/>
            <w:tcBorders>
              <w:bottom w:val="single" w:sz="6" w:space="0" w:color="008000"/>
            </w:tcBorders>
          </w:tcPr>
          <w:p w:rsidR="006F3ABC" w:rsidRPr="00F2584C" w:rsidRDefault="006F3ABC" w:rsidP="00A01090">
            <w:pPr>
              <w:spacing w:line="240" w:lineRule="auto"/>
              <w:ind w:left="318" w:hanging="318"/>
              <w:contextualSpacing/>
              <w:rPr>
                <w:sz w:val="20"/>
              </w:rPr>
            </w:pPr>
            <w:r w:rsidRPr="00F2584C">
              <w:rPr>
                <w:b/>
                <w:bCs/>
                <w:sz w:val="20"/>
              </w:rPr>
              <w:t>Data collection</w:t>
            </w:r>
          </w:p>
        </w:tc>
        <w:tc>
          <w:tcPr>
            <w:tcW w:w="2102" w:type="dxa"/>
            <w:tcBorders>
              <w:bottom w:val="single" w:sz="6" w:space="0" w:color="008000"/>
            </w:tcBorders>
          </w:tcPr>
          <w:p w:rsidR="006F3ABC" w:rsidRPr="00F2584C" w:rsidRDefault="006F3ABC" w:rsidP="00A01090">
            <w:pPr>
              <w:spacing w:line="240" w:lineRule="auto"/>
              <w:contextualSpacing/>
              <w:rPr>
                <w:sz w:val="20"/>
              </w:rPr>
            </w:pPr>
          </w:p>
        </w:tc>
      </w:tr>
      <w:tr w:rsidR="006F3ABC" w:rsidRPr="00F2584C" w:rsidTr="00A01090">
        <w:tc>
          <w:tcPr>
            <w:tcW w:w="2152" w:type="dxa"/>
          </w:tcPr>
          <w:p w:rsidR="006F3ABC" w:rsidRPr="00F2584C" w:rsidRDefault="006F3ABC" w:rsidP="00A01090">
            <w:pPr>
              <w:spacing w:line="240" w:lineRule="auto"/>
              <w:contextualSpacing/>
              <w:rPr>
                <w:sz w:val="20"/>
              </w:rPr>
            </w:pPr>
            <w:r w:rsidRPr="00F2584C">
              <w:rPr>
                <w:sz w:val="20"/>
              </w:rPr>
              <w:t>Space group</w:t>
            </w:r>
          </w:p>
        </w:tc>
        <w:tc>
          <w:tcPr>
            <w:tcW w:w="2102" w:type="dxa"/>
          </w:tcPr>
          <w:p w:rsidR="006F3ABC" w:rsidRPr="00F2584C" w:rsidRDefault="006F3ABC" w:rsidP="00A01090">
            <w:pPr>
              <w:spacing w:line="240" w:lineRule="auto"/>
              <w:contextualSpacing/>
              <w:rPr>
                <w:sz w:val="20"/>
              </w:rPr>
            </w:pPr>
            <w:r w:rsidRPr="00F2584C">
              <w:rPr>
                <w:sz w:val="20"/>
              </w:rPr>
              <w:t>P2</w:t>
            </w:r>
            <w:r w:rsidRPr="00F2584C">
              <w:rPr>
                <w:sz w:val="20"/>
                <w:vertAlign w:val="subscript"/>
              </w:rPr>
              <w:t>1</w:t>
            </w:r>
          </w:p>
        </w:tc>
      </w:tr>
      <w:tr w:rsidR="006F3ABC" w:rsidRPr="00F2584C" w:rsidTr="00A01090">
        <w:tc>
          <w:tcPr>
            <w:tcW w:w="2152" w:type="dxa"/>
          </w:tcPr>
          <w:p w:rsidR="006F3ABC" w:rsidRPr="00F2584C" w:rsidRDefault="006F3ABC" w:rsidP="00A01090">
            <w:pPr>
              <w:spacing w:line="240" w:lineRule="auto"/>
              <w:contextualSpacing/>
              <w:rPr>
                <w:sz w:val="20"/>
              </w:rPr>
            </w:pPr>
            <w:r w:rsidRPr="00F2584C">
              <w:rPr>
                <w:sz w:val="20"/>
              </w:rPr>
              <w:t>Cell dimensions</w:t>
            </w:r>
            <w:r w:rsidRPr="00F2584C">
              <w:rPr>
                <w:rFonts w:ascii="Symbol" w:hAnsi="Symbol"/>
                <w:sz w:val="20"/>
              </w:rPr>
              <w:t></w:t>
            </w:r>
            <w:r w:rsidRPr="00F2584C">
              <w:rPr>
                <w:rFonts w:ascii="Symbol" w:hAnsi="Symbol"/>
                <w:sz w:val="20"/>
              </w:rPr>
              <w:t></w:t>
            </w:r>
          </w:p>
        </w:tc>
        <w:tc>
          <w:tcPr>
            <w:tcW w:w="2102" w:type="dxa"/>
          </w:tcPr>
          <w:p w:rsidR="006F3ABC" w:rsidRPr="00F2584C" w:rsidRDefault="006F3ABC" w:rsidP="00A01090">
            <w:pPr>
              <w:spacing w:line="240" w:lineRule="auto"/>
              <w:contextualSpacing/>
              <w:rPr>
                <w:sz w:val="20"/>
              </w:rPr>
            </w:pPr>
          </w:p>
        </w:tc>
      </w:tr>
      <w:tr w:rsidR="006F3ABC" w:rsidRPr="00F2584C" w:rsidTr="00A01090">
        <w:tc>
          <w:tcPr>
            <w:tcW w:w="2152" w:type="dxa"/>
          </w:tcPr>
          <w:p w:rsidR="006F3ABC" w:rsidRPr="00F2584C" w:rsidRDefault="006F3ABC" w:rsidP="00A01090">
            <w:pPr>
              <w:spacing w:line="240" w:lineRule="auto"/>
              <w:contextualSpacing/>
              <w:rPr>
                <w:rFonts w:ascii="Wingdings" w:hAnsi="Wingdings"/>
                <w:sz w:val="20"/>
              </w:rPr>
            </w:pPr>
            <w:r w:rsidRPr="00F2584C">
              <w:rPr>
                <w:sz w:val="20"/>
              </w:rPr>
              <w:t xml:space="preserve">    </w:t>
            </w:r>
            <w:proofErr w:type="gramStart"/>
            <w:r w:rsidRPr="00F2584C">
              <w:rPr>
                <w:i/>
                <w:sz w:val="20"/>
              </w:rPr>
              <w:t>a</w:t>
            </w:r>
            <w:proofErr w:type="gramEnd"/>
            <w:r w:rsidRPr="00F2584C">
              <w:rPr>
                <w:sz w:val="20"/>
              </w:rPr>
              <w:t xml:space="preserve">, </w:t>
            </w:r>
            <w:r w:rsidRPr="00F2584C">
              <w:rPr>
                <w:i/>
                <w:sz w:val="20"/>
              </w:rPr>
              <w:t>b</w:t>
            </w:r>
            <w:r w:rsidRPr="00F2584C">
              <w:rPr>
                <w:sz w:val="20"/>
              </w:rPr>
              <w:t xml:space="preserve">, </w:t>
            </w:r>
            <w:r w:rsidRPr="00F2584C">
              <w:rPr>
                <w:i/>
                <w:sz w:val="20"/>
              </w:rPr>
              <w:t>c</w:t>
            </w:r>
            <w:r w:rsidRPr="00F2584C">
              <w:rPr>
                <w:sz w:val="20"/>
              </w:rPr>
              <w:t xml:space="preserve"> (Å)</w:t>
            </w:r>
          </w:p>
        </w:tc>
        <w:tc>
          <w:tcPr>
            <w:tcW w:w="2102" w:type="dxa"/>
          </w:tcPr>
          <w:p w:rsidR="006F3ABC" w:rsidRPr="00F2584C" w:rsidRDefault="006F3ABC" w:rsidP="00A01090">
            <w:pPr>
              <w:spacing w:line="240" w:lineRule="auto"/>
              <w:contextualSpacing/>
              <w:rPr>
                <w:sz w:val="20"/>
              </w:rPr>
            </w:pPr>
            <w:r w:rsidRPr="00F2584C">
              <w:rPr>
                <w:sz w:val="20"/>
              </w:rPr>
              <w:t>111.62, 211.72, 127.00</w:t>
            </w:r>
          </w:p>
        </w:tc>
      </w:tr>
      <w:tr w:rsidR="006F3ABC" w:rsidRPr="00F2584C" w:rsidTr="00A01090">
        <w:tc>
          <w:tcPr>
            <w:tcW w:w="2152" w:type="dxa"/>
          </w:tcPr>
          <w:p w:rsidR="006F3ABC" w:rsidRPr="00F2584C" w:rsidRDefault="006F3ABC" w:rsidP="00A01090">
            <w:pPr>
              <w:spacing w:line="240" w:lineRule="auto"/>
              <w:contextualSpacing/>
              <w:rPr>
                <w:rFonts w:ascii="Symbol" w:hAnsi="Symbol"/>
                <w:sz w:val="20"/>
              </w:rPr>
            </w:pPr>
            <w:r w:rsidRPr="00F2584C">
              <w:rPr>
                <w:sz w:val="20"/>
              </w:rPr>
              <w:t xml:space="preserve">    </w:t>
            </w:r>
            <w:proofErr w:type="gramStart"/>
            <w:r w:rsidRPr="00F2584C">
              <w:rPr>
                <w:rFonts w:ascii="Symbol" w:hAnsi="Symbol"/>
                <w:sz w:val="20"/>
              </w:rPr>
              <w:t></w:t>
            </w:r>
            <w:r w:rsidRPr="00F2584C">
              <w:rPr>
                <w:rFonts w:ascii="Symbol" w:hAnsi="Symbol"/>
                <w:sz w:val="20"/>
              </w:rPr>
              <w:t></w:t>
            </w:r>
            <w:r w:rsidRPr="00F2584C">
              <w:rPr>
                <w:sz w:val="20"/>
              </w:rPr>
              <w:t>(</w:t>
            </w:r>
            <w:proofErr w:type="gramEnd"/>
            <w:r w:rsidRPr="00F2584C">
              <w:rPr>
                <w:sz w:val="20"/>
              </w:rPr>
              <w:sym w:font="Symbol" w:char="F0B0"/>
            </w:r>
            <w:r w:rsidRPr="00F2584C">
              <w:rPr>
                <w:sz w:val="20"/>
              </w:rPr>
              <w:t>)</w:t>
            </w:r>
          </w:p>
        </w:tc>
        <w:tc>
          <w:tcPr>
            <w:tcW w:w="2102" w:type="dxa"/>
          </w:tcPr>
          <w:p w:rsidR="006F3ABC" w:rsidRPr="00F2584C" w:rsidRDefault="006F3ABC" w:rsidP="00A01090">
            <w:pPr>
              <w:spacing w:line="240" w:lineRule="auto"/>
              <w:contextualSpacing/>
              <w:rPr>
                <w:sz w:val="20"/>
              </w:rPr>
            </w:pPr>
            <w:r w:rsidRPr="00F2584C">
              <w:rPr>
                <w:sz w:val="20"/>
              </w:rPr>
              <w:t>100.02</w:t>
            </w:r>
          </w:p>
        </w:tc>
      </w:tr>
      <w:tr w:rsidR="006F3ABC" w:rsidRPr="00F2584C" w:rsidTr="00A01090">
        <w:tc>
          <w:tcPr>
            <w:tcW w:w="2152" w:type="dxa"/>
          </w:tcPr>
          <w:p w:rsidR="006F3ABC" w:rsidRPr="00F2584C" w:rsidRDefault="006F3ABC" w:rsidP="00A01090">
            <w:pPr>
              <w:spacing w:line="240" w:lineRule="auto"/>
              <w:contextualSpacing/>
              <w:rPr>
                <w:rFonts w:ascii="Symbol" w:hAnsi="Symbol"/>
                <w:sz w:val="20"/>
              </w:rPr>
            </w:pPr>
            <w:r w:rsidRPr="00F2584C">
              <w:rPr>
                <w:sz w:val="20"/>
              </w:rPr>
              <w:t>Wavelength (Å)</w:t>
            </w:r>
          </w:p>
        </w:tc>
        <w:tc>
          <w:tcPr>
            <w:tcW w:w="2102" w:type="dxa"/>
          </w:tcPr>
          <w:p w:rsidR="006F3ABC" w:rsidRPr="00F2584C" w:rsidRDefault="006F3ABC" w:rsidP="00A01090">
            <w:pPr>
              <w:spacing w:line="240" w:lineRule="auto"/>
              <w:contextualSpacing/>
              <w:rPr>
                <w:sz w:val="20"/>
              </w:rPr>
            </w:pPr>
            <w:r w:rsidRPr="00F2584C">
              <w:rPr>
                <w:sz w:val="20"/>
              </w:rPr>
              <w:t>0.974</w:t>
            </w:r>
          </w:p>
        </w:tc>
      </w:tr>
      <w:tr w:rsidR="006F3ABC" w:rsidRPr="00F2584C" w:rsidTr="00A01090">
        <w:tc>
          <w:tcPr>
            <w:tcW w:w="2152" w:type="dxa"/>
            <w:tcBorders>
              <w:bottom w:val="nil"/>
            </w:tcBorders>
          </w:tcPr>
          <w:p w:rsidR="006F3ABC" w:rsidRPr="00F2584C" w:rsidRDefault="006F3ABC" w:rsidP="00A01090">
            <w:pPr>
              <w:spacing w:line="240" w:lineRule="auto"/>
              <w:contextualSpacing/>
              <w:rPr>
                <w:sz w:val="20"/>
              </w:rPr>
            </w:pPr>
            <w:r w:rsidRPr="00F2584C">
              <w:rPr>
                <w:sz w:val="20"/>
              </w:rPr>
              <w:t>Resolution (Å)</w:t>
            </w:r>
          </w:p>
        </w:tc>
        <w:tc>
          <w:tcPr>
            <w:tcW w:w="2102" w:type="dxa"/>
            <w:tcBorders>
              <w:bottom w:val="nil"/>
            </w:tcBorders>
          </w:tcPr>
          <w:p w:rsidR="006F3ABC" w:rsidRPr="00F2584C" w:rsidRDefault="006F3ABC" w:rsidP="00A01090">
            <w:pPr>
              <w:spacing w:line="240" w:lineRule="auto"/>
              <w:contextualSpacing/>
              <w:rPr>
                <w:sz w:val="20"/>
              </w:rPr>
            </w:pPr>
            <w:r w:rsidRPr="00F2584C">
              <w:rPr>
                <w:sz w:val="20"/>
              </w:rPr>
              <w:t>50–6.7</w:t>
            </w:r>
          </w:p>
        </w:tc>
      </w:tr>
      <w:tr w:rsidR="006F3ABC" w:rsidRPr="00F2584C" w:rsidTr="00A01090"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:rsidR="006F3ABC" w:rsidRPr="00F2584C" w:rsidRDefault="006F3ABC" w:rsidP="00A01090">
            <w:pPr>
              <w:spacing w:line="240" w:lineRule="auto"/>
              <w:contextualSpacing/>
              <w:rPr>
                <w:sz w:val="20"/>
                <w:vertAlign w:val="subscript"/>
              </w:rPr>
            </w:pPr>
            <w:r w:rsidRPr="00F2584C">
              <w:rPr>
                <w:i/>
                <w:sz w:val="20"/>
              </w:rPr>
              <w:t>R</w:t>
            </w:r>
            <w:r w:rsidRPr="00F2584C">
              <w:rPr>
                <w:sz w:val="20"/>
                <w:vertAlign w:val="subscript"/>
              </w:rPr>
              <w:t>merge</w:t>
            </w:r>
          </w:p>
          <w:p w:rsidR="006F3ABC" w:rsidRPr="00F2584C" w:rsidRDefault="006F3ABC" w:rsidP="00A01090">
            <w:pPr>
              <w:spacing w:line="240" w:lineRule="auto"/>
              <w:contextualSpacing/>
              <w:rPr>
                <w:sz w:val="20"/>
                <w:vertAlign w:val="subscript"/>
              </w:rPr>
            </w:pPr>
            <w:r w:rsidRPr="00F2584C">
              <w:rPr>
                <w:i/>
                <w:sz w:val="20"/>
              </w:rPr>
              <w:t>R</w:t>
            </w:r>
            <w:r w:rsidRPr="00F2584C">
              <w:rPr>
                <w:sz w:val="20"/>
                <w:vertAlign w:val="subscript"/>
              </w:rPr>
              <w:t>pim</w:t>
            </w:r>
          </w:p>
          <w:p w:rsidR="006F3ABC" w:rsidRPr="00F2584C" w:rsidRDefault="006F3ABC" w:rsidP="00A01090">
            <w:pPr>
              <w:spacing w:line="240" w:lineRule="auto"/>
              <w:contextualSpacing/>
              <w:rPr>
                <w:sz w:val="20"/>
              </w:rPr>
            </w:pPr>
            <w:r w:rsidRPr="00F2584C">
              <w:rPr>
                <w:sz w:val="20"/>
              </w:rPr>
              <w:t>CC1/2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:rsidR="006F3ABC" w:rsidRPr="00F2584C" w:rsidRDefault="006F3ABC" w:rsidP="00A01090">
            <w:pPr>
              <w:spacing w:line="240" w:lineRule="auto"/>
              <w:contextualSpacing/>
              <w:rPr>
                <w:sz w:val="20"/>
              </w:rPr>
            </w:pPr>
            <w:r w:rsidRPr="00F2584C">
              <w:rPr>
                <w:sz w:val="20"/>
              </w:rPr>
              <w:t>0.10 (0.71) *</w:t>
            </w:r>
          </w:p>
          <w:p w:rsidR="006F3ABC" w:rsidRPr="00F2584C" w:rsidRDefault="006F3ABC" w:rsidP="00A01090">
            <w:pPr>
              <w:spacing w:line="240" w:lineRule="auto"/>
              <w:contextualSpacing/>
              <w:rPr>
                <w:sz w:val="20"/>
              </w:rPr>
            </w:pPr>
            <w:r w:rsidRPr="00F2584C">
              <w:rPr>
                <w:sz w:val="20"/>
              </w:rPr>
              <w:t>0.06 (0.42) *</w:t>
            </w:r>
          </w:p>
          <w:p w:rsidR="006F3ABC" w:rsidRPr="00F2584C" w:rsidRDefault="006F3ABC" w:rsidP="00A01090">
            <w:pPr>
              <w:spacing w:line="240" w:lineRule="auto"/>
              <w:contextualSpacing/>
              <w:rPr>
                <w:sz w:val="20"/>
              </w:rPr>
            </w:pPr>
            <w:r w:rsidRPr="00F2584C">
              <w:rPr>
                <w:sz w:val="20"/>
              </w:rPr>
              <w:t>0.99 (0.71) *</w:t>
            </w:r>
          </w:p>
        </w:tc>
      </w:tr>
      <w:tr w:rsidR="006F3ABC" w:rsidRPr="00F2584C" w:rsidTr="00A01090">
        <w:tc>
          <w:tcPr>
            <w:tcW w:w="2152" w:type="dxa"/>
            <w:tcBorders>
              <w:top w:val="nil"/>
            </w:tcBorders>
          </w:tcPr>
          <w:p w:rsidR="006F3ABC" w:rsidRPr="00F2584C" w:rsidRDefault="006F3ABC" w:rsidP="00A01090">
            <w:pPr>
              <w:spacing w:line="240" w:lineRule="auto"/>
              <w:contextualSpacing/>
              <w:rPr>
                <w:sz w:val="20"/>
              </w:rPr>
            </w:pPr>
            <w:r w:rsidRPr="00F2584C">
              <w:rPr>
                <w:i/>
                <w:iCs/>
                <w:sz w:val="20"/>
              </w:rPr>
              <w:t xml:space="preserve">I </w:t>
            </w:r>
            <w:r w:rsidRPr="00F2584C">
              <w:rPr>
                <w:sz w:val="20"/>
              </w:rPr>
              <w:t xml:space="preserve">/ </w:t>
            </w:r>
            <w:r w:rsidRPr="00F2584C">
              <w:rPr>
                <w:rFonts w:ascii="Symbol" w:hAnsi="Symbol"/>
                <w:sz w:val="20"/>
              </w:rPr>
              <w:t></w:t>
            </w:r>
            <w:r w:rsidRPr="00F2584C">
              <w:rPr>
                <w:i/>
                <w:iCs/>
                <w:sz w:val="20"/>
              </w:rPr>
              <w:t>I</w:t>
            </w:r>
          </w:p>
        </w:tc>
        <w:tc>
          <w:tcPr>
            <w:tcW w:w="2102" w:type="dxa"/>
            <w:tcBorders>
              <w:top w:val="nil"/>
            </w:tcBorders>
          </w:tcPr>
          <w:p w:rsidR="006F3ABC" w:rsidRPr="00F2584C" w:rsidRDefault="006F3ABC" w:rsidP="00A01090">
            <w:pPr>
              <w:spacing w:line="240" w:lineRule="auto"/>
              <w:contextualSpacing/>
              <w:rPr>
                <w:sz w:val="20"/>
              </w:rPr>
            </w:pPr>
            <w:r w:rsidRPr="00F2584C">
              <w:rPr>
                <w:sz w:val="20"/>
              </w:rPr>
              <w:t>11.8 (2.1) *</w:t>
            </w:r>
          </w:p>
        </w:tc>
      </w:tr>
      <w:tr w:rsidR="006F3ABC" w:rsidRPr="00F2584C" w:rsidTr="00A01090">
        <w:tc>
          <w:tcPr>
            <w:tcW w:w="2152" w:type="dxa"/>
          </w:tcPr>
          <w:p w:rsidR="006F3ABC" w:rsidRPr="00F2584C" w:rsidRDefault="006F3ABC" w:rsidP="00A01090">
            <w:pPr>
              <w:spacing w:line="240" w:lineRule="auto"/>
              <w:contextualSpacing/>
              <w:rPr>
                <w:sz w:val="20"/>
              </w:rPr>
            </w:pPr>
            <w:r w:rsidRPr="00F2584C">
              <w:rPr>
                <w:sz w:val="20"/>
              </w:rPr>
              <w:t>Completeness (%)</w:t>
            </w:r>
          </w:p>
        </w:tc>
        <w:tc>
          <w:tcPr>
            <w:tcW w:w="2102" w:type="dxa"/>
          </w:tcPr>
          <w:p w:rsidR="006F3ABC" w:rsidRPr="00F2584C" w:rsidRDefault="006F3ABC" w:rsidP="00A01090">
            <w:pPr>
              <w:spacing w:line="240" w:lineRule="auto"/>
              <w:contextualSpacing/>
              <w:rPr>
                <w:sz w:val="20"/>
              </w:rPr>
            </w:pPr>
            <w:r w:rsidRPr="00F2584C">
              <w:rPr>
                <w:sz w:val="20"/>
              </w:rPr>
              <w:t>99.4 (99.7) *</w:t>
            </w:r>
          </w:p>
        </w:tc>
      </w:tr>
      <w:tr w:rsidR="006F3ABC" w:rsidRPr="00F2584C" w:rsidTr="00A01090">
        <w:tc>
          <w:tcPr>
            <w:tcW w:w="2152" w:type="dxa"/>
          </w:tcPr>
          <w:p w:rsidR="006F3ABC" w:rsidRPr="00F2584C" w:rsidRDefault="006F3ABC" w:rsidP="00A01090">
            <w:pPr>
              <w:spacing w:line="240" w:lineRule="auto"/>
              <w:contextualSpacing/>
              <w:rPr>
                <w:sz w:val="20"/>
              </w:rPr>
            </w:pPr>
            <w:r w:rsidRPr="00F2584C">
              <w:rPr>
                <w:sz w:val="20"/>
              </w:rPr>
              <w:t>Redundancy</w:t>
            </w:r>
          </w:p>
        </w:tc>
        <w:tc>
          <w:tcPr>
            <w:tcW w:w="2102" w:type="dxa"/>
          </w:tcPr>
          <w:p w:rsidR="006F3ABC" w:rsidRPr="00F2584C" w:rsidRDefault="006F3ABC" w:rsidP="00A01090">
            <w:pPr>
              <w:spacing w:line="240" w:lineRule="auto"/>
              <w:contextualSpacing/>
              <w:rPr>
                <w:sz w:val="20"/>
              </w:rPr>
            </w:pPr>
            <w:r w:rsidRPr="00F2584C">
              <w:rPr>
                <w:sz w:val="20"/>
              </w:rPr>
              <w:t>3.7 (3.8) *</w:t>
            </w:r>
          </w:p>
        </w:tc>
      </w:tr>
      <w:tr w:rsidR="006F3ABC" w:rsidRPr="00F2584C" w:rsidTr="00A01090">
        <w:tc>
          <w:tcPr>
            <w:tcW w:w="2152" w:type="dxa"/>
          </w:tcPr>
          <w:p w:rsidR="006F3ABC" w:rsidRPr="00F2584C" w:rsidRDefault="006F3ABC" w:rsidP="00A01090">
            <w:pPr>
              <w:spacing w:line="240" w:lineRule="auto"/>
              <w:contextualSpacing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102" w:type="dxa"/>
          </w:tcPr>
          <w:p w:rsidR="006F3ABC" w:rsidRPr="00F2584C" w:rsidRDefault="006F3ABC" w:rsidP="00A01090">
            <w:pPr>
              <w:spacing w:line="240" w:lineRule="auto"/>
              <w:contextualSpacing/>
              <w:rPr>
                <w:sz w:val="20"/>
              </w:rPr>
            </w:pPr>
          </w:p>
        </w:tc>
      </w:tr>
      <w:tr w:rsidR="006F3ABC" w:rsidRPr="00F2584C" w:rsidTr="00A01090">
        <w:tc>
          <w:tcPr>
            <w:tcW w:w="2152" w:type="dxa"/>
          </w:tcPr>
          <w:p w:rsidR="006F3ABC" w:rsidRPr="00F2584C" w:rsidRDefault="006F3ABC" w:rsidP="00A01090">
            <w:pPr>
              <w:spacing w:line="240" w:lineRule="auto"/>
              <w:contextualSpacing/>
              <w:rPr>
                <w:b/>
                <w:bCs/>
                <w:sz w:val="20"/>
              </w:rPr>
            </w:pPr>
            <w:r w:rsidRPr="00F2584C">
              <w:rPr>
                <w:b/>
                <w:bCs/>
                <w:sz w:val="20"/>
              </w:rPr>
              <w:t>Refinement</w:t>
            </w:r>
          </w:p>
        </w:tc>
        <w:tc>
          <w:tcPr>
            <w:tcW w:w="2102" w:type="dxa"/>
          </w:tcPr>
          <w:p w:rsidR="006F3ABC" w:rsidRPr="00F2584C" w:rsidRDefault="006F3ABC" w:rsidP="00A01090">
            <w:pPr>
              <w:spacing w:line="240" w:lineRule="auto"/>
              <w:contextualSpacing/>
              <w:rPr>
                <w:sz w:val="20"/>
              </w:rPr>
            </w:pPr>
          </w:p>
        </w:tc>
      </w:tr>
      <w:tr w:rsidR="006F3ABC" w:rsidRPr="00F2584C" w:rsidTr="00A01090">
        <w:tc>
          <w:tcPr>
            <w:tcW w:w="2152" w:type="dxa"/>
          </w:tcPr>
          <w:p w:rsidR="006F3ABC" w:rsidRPr="00F2584C" w:rsidRDefault="006F3ABC" w:rsidP="00A01090">
            <w:pPr>
              <w:spacing w:line="240" w:lineRule="auto"/>
              <w:contextualSpacing/>
              <w:rPr>
                <w:sz w:val="20"/>
              </w:rPr>
            </w:pPr>
            <w:r w:rsidRPr="00F2584C">
              <w:rPr>
                <w:sz w:val="20"/>
              </w:rPr>
              <w:t>Resolution (Å)</w:t>
            </w:r>
          </w:p>
        </w:tc>
        <w:tc>
          <w:tcPr>
            <w:tcW w:w="2102" w:type="dxa"/>
          </w:tcPr>
          <w:p w:rsidR="006F3ABC" w:rsidRPr="00F2584C" w:rsidRDefault="006F3ABC" w:rsidP="00A01090">
            <w:pPr>
              <w:spacing w:line="240" w:lineRule="auto"/>
              <w:contextualSpacing/>
              <w:rPr>
                <w:sz w:val="20"/>
              </w:rPr>
            </w:pPr>
            <w:r w:rsidRPr="00F2584C">
              <w:rPr>
                <w:sz w:val="20"/>
              </w:rPr>
              <w:t>50–6.7</w:t>
            </w:r>
          </w:p>
        </w:tc>
      </w:tr>
      <w:tr w:rsidR="006F3ABC" w:rsidRPr="00F2584C" w:rsidTr="00A01090">
        <w:tc>
          <w:tcPr>
            <w:tcW w:w="2152" w:type="dxa"/>
          </w:tcPr>
          <w:p w:rsidR="006F3ABC" w:rsidRPr="00F2584C" w:rsidRDefault="006F3ABC" w:rsidP="00A01090">
            <w:pPr>
              <w:spacing w:line="240" w:lineRule="auto"/>
              <w:contextualSpacing/>
              <w:rPr>
                <w:sz w:val="20"/>
              </w:rPr>
            </w:pPr>
            <w:r w:rsidRPr="00F2584C">
              <w:rPr>
                <w:sz w:val="20"/>
              </w:rPr>
              <w:t xml:space="preserve">No. </w:t>
            </w:r>
            <w:proofErr w:type="gramStart"/>
            <w:r w:rsidRPr="00F2584C">
              <w:rPr>
                <w:sz w:val="20"/>
              </w:rPr>
              <w:t>unique</w:t>
            </w:r>
            <w:proofErr w:type="gramEnd"/>
            <w:r w:rsidRPr="00F2584C">
              <w:rPr>
                <w:sz w:val="20"/>
              </w:rPr>
              <w:t xml:space="preserve"> reflections</w:t>
            </w:r>
          </w:p>
        </w:tc>
        <w:tc>
          <w:tcPr>
            <w:tcW w:w="2102" w:type="dxa"/>
          </w:tcPr>
          <w:p w:rsidR="006F3ABC" w:rsidRPr="00F2584C" w:rsidRDefault="006F3ABC" w:rsidP="00A01090">
            <w:pPr>
              <w:spacing w:line="240" w:lineRule="auto"/>
              <w:contextualSpacing/>
              <w:rPr>
                <w:sz w:val="20"/>
              </w:rPr>
            </w:pPr>
            <w:r w:rsidRPr="00F2584C">
              <w:rPr>
                <w:sz w:val="20"/>
              </w:rPr>
              <w:t>10143</w:t>
            </w:r>
          </w:p>
        </w:tc>
      </w:tr>
      <w:tr w:rsidR="006F3ABC" w:rsidRPr="00F2584C" w:rsidTr="00A01090">
        <w:tc>
          <w:tcPr>
            <w:tcW w:w="2152" w:type="dxa"/>
          </w:tcPr>
          <w:p w:rsidR="006F3ABC" w:rsidRPr="00F2584C" w:rsidRDefault="006F3ABC" w:rsidP="00A01090">
            <w:pPr>
              <w:spacing w:line="240" w:lineRule="auto"/>
              <w:contextualSpacing/>
              <w:rPr>
                <w:sz w:val="20"/>
              </w:rPr>
            </w:pPr>
            <w:r w:rsidRPr="00F2584C">
              <w:rPr>
                <w:i/>
                <w:iCs/>
                <w:sz w:val="20"/>
              </w:rPr>
              <w:t>R</w:t>
            </w:r>
            <w:r w:rsidRPr="00F2584C">
              <w:rPr>
                <w:sz w:val="20"/>
                <w:vertAlign w:val="subscript"/>
              </w:rPr>
              <w:t>work</w:t>
            </w:r>
            <w:r w:rsidRPr="00F2584C">
              <w:rPr>
                <w:sz w:val="20"/>
              </w:rPr>
              <w:t xml:space="preserve"> / </w:t>
            </w:r>
            <w:r w:rsidRPr="00F2584C">
              <w:rPr>
                <w:i/>
                <w:iCs/>
                <w:sz w:val="20"/>
              </w:rPr>
              <w:t>R</w:t>
            </w:r>
            <w:r w:rsidRPr="00F2584C">
              <w:rPr>
                <w:sz w:val="20"/>
                <w:vertAlign w:val="subscript"/>
              </w:rPr>
              <w:t>free</w:t>
            </w:r>
          </w:p>
        </w:tc>
        <w:tc>
          <w:tcPr>
            <w:tcW w:w="2102" w:type="dxa"/>
          </w:tcPr>
          <w:p w:rsidR="006F3ABC" w:rsidRPr="00F2584C" w:rsidRDefault="006F3ABC" w:rsidP="00A01090">
            <w:pPr>
              <w:spacing w:line="240" w:lineRule="auto"/>
              <w:contextualSpacing/>
              <w:rPr>
                <w:sz w:val="20"/>
              </w:rPr>
            </w:pPr>
            <w:r w:rsidRPr="00F2584C">
              <w:rPr>
                <w:sz w:val="20"/>
              </w:rPr>
              <w:t>0.30 / 0.31</w:t>
            </w:r>
          </w:p>
        </w:tc>
      </w:tr>
      <w:tr w:rsidR="006F3ABC" w:rsidRPr="00F2584C" w:rsidTr="00A01090">
        <w:tc>
          <w:tcPr>
            <w:tcW w:w="2152" w:type="dxa"/>
          </w:tcPr>
          <w:p w:rsidR="006F3ABC" w:rsidRPr="00F2584C" w:rsidRDefault="006F3ABC" w:rsidP="00A01090">
            <w:pPr>
              <w:spacing w:line="240" w:lineRule="auto"/>
              <w:contextualSpacing/>
              <w:rPr>
                <w:sz w:val="20"/>
              </w:rPr>
            </w:pPr>
            <w:r w:rsidRPr="00F2584C">
              <w:rPr>
                <w:sz w:val="20"/>
              </w:rPr>
              <w:t xml:space="preserve">No. </w:t>
            </w:r>
            <w:proofErr w:type="gramStart"/>
            <w:r w:rsidRPr="00F2584C">
              <w:rPr>
                <w:sz w:val="20"/>
              </w:rPr>
              <w:t>atoms</w:t>
            </w:r>
            <w:proofErr w:type="gramEnd"/>
          </w:p>
        </w:tc>
        <w:tc>
          <w:tcPr>
            <w:tcW w:w="2102" w:type="dxa"/>
          </w:tcPr>
          <w:p w:rsidR="006F3ABC" w:rsidRPr="00F2584C" w:rsidRDefault="006F3ABC" w:rsidP="00A01090">
            <w:pPr>
              <w:spacing w:line="240" w:lineRule="auto"/>
              <w:contextualSpacing/>
              <w:rPr>
                <w:sz w:val="20"/>
              </w:rPr>
            </w:pPr>
            <w:r w:rsidRPr="00F2584C">
              <w:rPr>
                <w:sz w:val="20"/>
              </w:rPr>
              <w:t>32826</w:t>
            </w:r>
          </w:p>
        </w:tc>
      </w:tr>
      <w:tr w:rsidR="006F3ABC" w:rsidRPr="00F2584C" w:rsidTr="00A01090">
        <w:tc>
          <w:tcPr>
            <w:tcW w:w="2152" w:type="dxa"/>
          </w:tcPr>
          <w:p w:rsidR="006F3ABC" w:rsidRPr="00F2584C" w:rsidRDefault="006F3ABC" w:rsidP="00A01090">
            <w:pPr>
              <w:spacing w:line="240" w:lineRule="auto"/>
              <w:contextualSpacing/>
              <w:rPr>
                <w:sz w:val="20"/>
              </w:rPr>
            </w:pPr>
            <w:r w:rsidRPr="00F2584C">
              <w:rPr>
                <w:i/>
                <w:sz w:val="20"/>
              </w:rPr>
              <w:t>B</w:t>
            </w:r>
            <w:r w:rsidRPr="00F2584C">
              <w:rPr>
                <w:sz w:val="20"/>
              </w:rPr>
              <w:t xml:space="preserve">–factors </w:t>
            </w:r>
          </w:p>
        </w:tc>
        <w:tc>
          <w:tcPr>
            <w:tcW w:w="2102" w:type="dxa"/>
          </w:tcPr>
          <w:p w:rsidR="006F3ABC" w:rsidRPr="00F2584C" w:rsidRDefault="006F3ABC" w:rsidP="00A01090">
            <w:pPr>
              <w:spacing w:line="240" w:lineRule="auto"/>
              <w:contextualSpacing/>
              <w:rPr>
                <w:sz w:val="20"/>
              </w:rPr>
            </w:pPr>
          </w:p>
        </w:tc>
      </w:tr>
      <w:tr w:rsidR="006F3ABC" w:rsidRPr="00F2584C" w:rsidTr="00A01090">
        <w:tc>
          <w:tcPr>
            <w:tcW w:w="2152" w:type="dxa"/>
          </w:tcPr>
          <w:p w:rsidR="006F3ABC" w:rsidRPr="00F2584C" w:rsidRDefault="006F3ABC" w:rsidP="00A01090">
            <w:pPr>
              <w:spacing w:line="240" w:lineRule="auto"/>
              <w:contextualSpacing/>
              <w:rPr>
                <w:sz w:val="20"/>
              </w:rPr>
            </w:pPr>
            <w:r w:rsidRPr="00F2584C">
              <w:rPr>
                <w:sz w:val="20"/>
              </w:rPr>
              <w:t xml:space="preserve">    Protein</w:t>
            </w:r>
          </w:p>
        </w:tc>
        <w:tc>
          <w:tcPr>
            <w:tcW w:w="2102" w:type="dxa"/>
          </w:tcPr>
          <w:p w:rsidR="006F3ABC" w:rsidRPr="00F2584C" w:rsidRDefault="006F3ABC" w:rsidP="00A01090">
            <w:pPr>
              <w:spacing w:line="240" w:lineRule="auto"/>
              <w:contextualSpacing/>
              <w:rPr>
                <w:sz w:val="20"/>
              </w:rPr>
            </w:pPr>
            <w:r w:rsidRPr="00F2584C">
              <w:rPr>
                <w:sz w:val="20"/>
              </w:rPr>
              <w:t>344.8</w:t>
            </w:r>
          </w:p>
        </w:tc>
      </w:tr>
      <w:tr w:rsidR="006F3ABC" w:rsidRPr="00F2584C" w:rsidTr="00A01090">
        <w:tc>
          <w:tcPr>
            <w:tcW w:w="2152" w:type="dxa"/>
          </w:tcPr>
          <w:p w:rsidR="006F3ABC" w:rsidRPr="00F2584C" w:rsidRDefault="006F3ABC" w:rsidP="00A01090">
            <w:pPr>
              <w:spacing w:line="240" w:lineRule="auto"/>
              <w:contextualSpacing/>
              <w:rPr>
                <w:sz w:val="20"/>
              </w:rPr>
            </w:pPr>
            <w:r w:rsidRPr="00F2584C">
              <w:rPr>
                <w:sz w:val="20"/>
              </w:rPr>
              <w:t>R.m.s deviations</w:t>
            </w:r>
          </w:p>
        </w:tc>
        <w:tc>
          <w:tcPr>
            <w:tcW w:w="2102" w:type="dxa"/>
          </w:tcPr>
          <w:p w:rsidR="006F3ABC" w:rsidRPr="00F2584C" w:rsidRDefault="006F3ABC" w:rsidP="00A01090">
            <w:pPr>
              <w:spacing w:line="240" w:lineRule="auto"/>
              <w:contextualSpacing/>
              <w:rPr>
                <w:sz w:val="20"/>
              </w:rPr>
            </w:pPr>
          </w:p>
        </w:tc>
      </w:tr>
      <w:tr w:rsidR="006F3ABC" w:rsidRPr="00F2584C" w:rsidTr="00A01090">
        <w:tc>
          <w:tcPr>
            <w:tcW w:w="2152" w:type="dxa"/>
          </w:tcPr>
          <w:p w:rsidR="006F3ABC" w:rsidRPr="00F2584C" w:rsidRDefault="006F3ABC" w:rsidP="00A01090">
            <w:pPr>
              <w:spacing w:line="240" w:lineRule="auto"/>
              <w:contextualSpacing/>
              <w:rPr>
                <w:sz w:val="20"/>
              </w:rPr>
            </w:pPr>
            <w:r w:rsidRPr="00F2584C">
              <w:rPr>
                <w:sz w:val="20"/>
              </w:rPr>
              <w:t xml:space="preserve">    Bond lengths (Å)</w:t>
            </w:r>
          </w:p>
        </w:tc>
        <w:tc>
          <w:tcPr>
            <w:tcW w:w="2102" w:type="dxa"/>
          </w:tcPr>
          <w:p w:rsidR="006F3ABC" w:rsidRPr="00F2584C" w:rsidRDefault="006F3ABC" w:rsidP="00A01090">
            <w:pPr>
              <w:spacing w:line="240" w:lineRule="auto"/>
              <w:contextualSpacing/>
              <w:rPr>
                <w:sz w:val="20"/>
              </w:rPr>
            </w:pPr>
            <w:r w:rsidRPr="00F2584C">
              <w:rPr>
                <w:sz w:val="20"/>
              </w:rPr>
              <w:t>0.003</w:t>
            </w:r>
          </w:p>
        </w:tc>
      </w:tr>
      <w:tr w:rsidR="006F3ABC" w:rsidRPr="00F2584C" w:rsidTr="00A01090">
        <w:tc>
          <w:tcPr>
            <w:tcW w:w="2152" w:type="dxa"/>
          </w:tcPr>
          <w:p w:rsidR="006F3ABC" w:rsidRPr="00F2584C" w:rsidRDefault="006F3ABC" w:rsidP="00A01090">
            <w:pPr>
              <w:spacing w:line="240" w:lineRule="auto"/>
              <w:contextualSpacing/>
              <w:rPr>
                <w:sz w:val="20"/>
              </w:rPr>
            </w:pPr>
            <w:r w:rsidRPr="00F2584C">
              <w:rPr>
                <w:sz w:val="20"/>
              </w:rPr>
              <w:t xml:space="preserve">    Bond angles (</w:t>
            </w:r>
            <w:r w:rsidRPr="00F2584C">
              <w:rPr>
                <w:sz w:val="20"/>
              </w:rPr>
              <w:sym w:font="Symbol" w:char="F0B0"/>
            </w:r>
            <w:r w:rsidRPr="00F2584C">
              <w:rPr>
                <w:sz w:val="20"/>
              </w:rPr>
              <w:t>)</w:t>
            </w:r>
          </w:p>
        </w:tc>
        <w:tc>
          <w:tcPr>
            <w:tcW w:w="2102" w:type="dxa"/>
          </w:tcPr>
          <w:p w:rsidR="006F3ABC" w:rsidRPr="00F2584C" w:rsidRDefault="006F3ABC" w:rsidP="00A01090">
            <w:pPr>
              <w:spacing w:line="240" w:lineRule="auto"/>
              <w:contextualSpacing/>
              <w:rPr>
                <w:sz w:val="20"/>
              </w:rPr>
            </w:pPr>
            <w:r w:rsidRPr="00F2584C">
              <w:rPr>
                <w:sz w:val="20"/>
              </w:rPr>
              <w:t>0.765</w:t>
            </w:r>
          </w:p>
        </w:tc>
      </w:tr>
      <w:tr w:rsidR="006F3ABC" w:rsidRPr="00F2584C" w:rsidTr="00A01090">
        <w:tc>
          <w:tcPr>
            <w:tcW w:w="2152" w:type="dxa"/>
          </w:tcPr>
          <w:p w:rsidR="006F3ABC" w:rsidRPr="00F2584C" w:rsidRDefault="006F3ABC" w:rsidP="00A01090">
            <w:pPr>
              <w:spacing w:line="240" w:lineRule="auto"/>
              <w:contextualSpacing/>
              <w:rPr>
                <w:sz w:val="20"/>
              </w:rPr>
            </w:pPr>
            <w:r w:rsidRPr="00F2584C">
              <w:rPr>
                <w:sz w:val="20"/>
              </w:rPr>
              <w:t>Ramachandran plot (%)</w:t>
            </w:r>
          </w:p>
        </w:tc>
        <w:tc>
          <w:tcPr>
            <w:tcW w:w="2102" w:type="dxa"/>
          </w:tcPr>
          <w:p w:rsidR="006F3ABC" w:rsidRPr="00F2584C" w:rsidRDefault="006F3ABC" w:rsidP="00A01090">
            <w:pPr>
              <w:spacing w:line="240" w:lineRule="auto"/>
              <w:contextualSpacing/>
              <w:rPr>
                <w:sz w:val="20"/>
              </w:rPr>
            </w:pPr>
          </w:p>
        </w:tc>
      </w:tr>
      <w:tr w:rsidR="006F3ABC" w:rsidRPr="00F2584C" w:rsidTr="00A01090">
        <w:tc>
          <w:tcPr>
            <w:tcW w:w="2152" w:type="dxa"/>
          </w:tcPr>
          <w:p w:rsidR="006F3ABC" w:rsidRPr="00F2584C" w:rsidRDefault="006F3ABC" w:rsidP="00A01090">
            <w:pPr>
              <w:spacing w:line="240" w:lineRule="auto"/>
              <w:contextualSpacing/>
              <w:rPr>
                <w:sz w:val="20"/>
              </w:rPr>
            </w:pPr>
            <w:r w:rsidRPr="00F2584C">
              <w:rPr>
                <w:sz w:val="20"/>
              </w:rPr>
              <w:t xml:space="preserve">    Favored</w:t>
            </w:r>
          </w:p>
        </w:tc>
        <w:tc>
          <w:tcPr>
            <w:tcW w:w="2102" w:type="dxa"/>
          </w:tcPr>
          <w:p w:rsidR="006F3ABC" w:rsidRPr="00F2584C" w:rsidRDefault="006F3ABC" w:rsidP="00A01090">
            <w:pPr>
              <w:spacing w:line="240" w:lineRule="auto"/>
              <w:contextualSpacing/>
              <w:rPr>
                <w:sz w:val="20"/>
              </w:rPr>
            </w:pPr>
            <w:r w:rsidRPr="00F2584C">
              <w:rPr>
                <w:sz w:val="20"/>
              </w:rPr>
              <w:t>88.4</w:t>
            </w:r>
          </w:p>
        </w:tc>
      </w:tr>
      <w:tr w:rsidR="006F3ABC" w:rsidRPr="00F2584C" w:rsidTr="00A01090">
        <w:tc>
          <w:tcPr>
            <w:tcW w:w="2152" w:type="dxa"/>
          </w:tcPr>
          <w:p w:rsidR="006F3ABC" w:rsidRPr="00F2584C" w:rsidRDefault="006F3ABC" w:rsidP="00A01090">
            <w:pPr>
              <w:spacing w:line="240" w:lineRule="auto"/>
              <w:contextualSpacing/>
              <w:rPr>
                <w:sz w:val="20"/>
              </w:rPr>
            </w:pPr>
            <w:r w:rsidRPr="00F2584C">
              <w:rPr>
                <w:sz w:val="20"/>
              </w:rPr>
              <w:t xml:space="preserve">    Allowed</w:t>
            </w:r>
          </w:p>
        </w:tc>
        <w:tc>
          <w:tcPr>
            <w:tcW w:w="2102" w:type="dxa"/>
          </w:tcPr>
          <w:p w:rsidR="006F3ABC" w:rsidRPr="00F2584C" w:rsidRDefault="006F3ABC" w:rsidP="00A01090">
            <w:pPr>
              <w:spacing w:line="240" w:lineRule="auto"/>
              <w:contextualSpacing/>
              <w:rPr>
                <w:sz w:val="20"/>
              </w:rPr>
            </w:pPr>
            <w:r w:rsidRPr="00F2584C">
              <w:rPr>
                <w:sz w:val="20"/>
              </w:rPr>
              <w:t>11.6</w:t>
            </w:r>
          </w:p>
        </w:tc>
      </w:tr>
      <w:tr w:rsidR="006F3ABC" w:rsidRPr="00F2584C" w:rsidTr="00A01090">
        <w:tc>
          <w:tcPr>
            <w:tcW w:w="2152" w:type="dxa"/>
          </w:tcPr>
          <w:p w:rsidR="006F3ABC" w:rsidRPr="00F2584C" w:rsidRDefault="006F3ABC" w:rsidP="00A01090">
            <w:pPr>
              <w:spacing w:line="240" w:lineRule="auto"/>
              <w:contextualSpacing/>
              <w:rPr>
                <w:sz w:val="20"/>
              </w:rPr>
            </w:pPr>
            <w:r w:rsidRPr="00F2584C">
              <w:rPr>
                <w:sz w:val="20"/>
              </w:rPr>
              <w:t xml:space="preserve">    Disallowed</w:t>
            </w:r>
          </w:p>
        </w:tc>
        <w:tc>
          <w:tcPr>
            <w:tcW w:w="2102" w:type="dxa"/>
          </w:tcPr>
          <w:p w:rsidR="006F3ABC" w:rsidRPr="00F2584C" w:rsidRDefault="006F3ABC" w:rsidP="00A01090">
            <w:pPr>
              <w:spacing w:line="240" w:lineRule="auto"/>
              <w:contextualSpacing/>
              <w:rPr>
                <w:sz w:val="20"/>
              </w:rPr>
            </w:pPr>
            <w:r w:rsidRPr="00F2584C">
              <w:rPr>
                <w:sz w:val="20"/>
              </w:rPr>
              <w:t>0.0</w:t>
            </w:r>
          </w:p>
        </w:tc>
      </w:tr>
    </w:tbl>
    <w:p w:rsidR="006F3ABC" w:rsidRPr="00F2584C" w:rsidRDefault="006F3ABC" w:rsidP="006F3ABC">
      <w:pPr>
        <w:spacing w:line="240" w:lineRule="auto"/>
        <w:contextualSpacing/>
        <w:rPr>
          <w:sz w:val="20"/>
        </w:rPr>
      </w:pPr>
      <w:r w:rsidRPr="00F2584C">
        <w:rPr>
          <w:sz w:val="20"/>
        </w:rPr>
        <w:t>*Values in parentheses are for highest–resolution shell.</w:t>
      </w:r>
    </w:p>
    <w:p w:rsidR="007478EF" w:rsidRPr="006F3ABC" w:rsidRDefault="007478EF" w:rsidP="006F3ABC">
      <w:pPr>
        <w:spacing w:line="240" w:lineRule="auto"/>
        <w:rPr>
          <w:rFonts w:eastAsia="Times New Roman"/>
          <w:b/>
          <w:szCs w:val="22"/>
        </w:rPr>
      </w:pPr>
      <w:bookmarkStart w:id="0" w:name="_GoBack"/>
      <w:bookmarkEnd w:id="0"/>
    </w:p>
    <w:sectPr w:rsidR="007478EF" w:rsidRPr="006F3ABC" w:rsidSect="002C255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ABC"/>
    <w:rsid w:val="002C255A"/>
    <w:rsid w:val="006F3ABC"/>
    <w:rsid w:val="0074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C7F92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ABC"/>
    <w:pPr>
      <w:spacing w:line="480" w:lineRule="auto"/>
    </w:pPr>
    <w:rPr>
      <w:rFonts w:ascii="Times New Roman" w:eastAsia="Calibri" w:hAnsi="Times New Roman" w:cs="Times New Roman"/>
      <w:sz w:val="22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3A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Heading">
    <w:name w:val="SM Heading"/>
    <w:basedOn w:val="Heading1"/>
    <w:qFormat/>
    <w:rsid w:val="006F3ABC"/>
    <w:pPr>
      <w:keepLines w:val="0"/>
      <w:spacing w:before="240" w:after="60"/>
    </w:pPr>
    <w:rPr>
      <w:rFonts w:ascii="Times New Roman" w:eastAsia="Times New Roman" w:hAnsi="Times New Roman" w:cs="Times New Roman"/>
      <w:color w:val="auto"/>
      <w:kern w:val="32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F3ABC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ABC"/>
    <w:pPr>
      <w:spacing w:line="480" w:lineRule="auto"/>
    </w:pPr>
    <w:rPr>
      <w:rFonts w:ascii="Times New Roman" w:eastAsia="Calibri" w:hAnsi="Times New Roman" w:cs="Times New Roman"/>
      <w:sz w:val="22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3A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Heading">
    <w:name w:val="SM Heading"/>
    <w:basedOn w:val="Heading1"/>
    <w:qFormat/>
    <w:rsid w:val="006F3ABC"/>
    <w:pPr>
      <w:keepLines w:val="0"/>
      <w:spacing w:before="240" w:after="60"/>
    </w:pPr>
    <w:rPr>
      <w:rFonts w:ascii="Times New Roman" w:eastAsia="Times New Roman" w:hAnsi="Times New Roman" w:cs="Times New Roman"/>
      <w:color w:val="auto"/>
      <w:kern w:val="32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F3ABC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609</Characters>
  <Application>Microsoft Macintosh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Maupin</dc:creator>
  <cp:keywords/>
  <dc:description/>
  <cp:lastModifiedBy>Joel Maupin</cp:lastModifiedBy>
  <cp:revision>1</cp:revision>
  <dcterms:created xsi:type="dcterms:W3CDTF">2016-04-11T09:43:00Z</dcterms:created>
  <dcterms:modified xsi:type="dcterms:W3CDTF">2016-04-11T09:44:00Z</dcterms:modified>
</cp:coreProperties>
</file>