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E681" w14:textId="280EC1FE" w:rsidR="005265A6" w:rsidRPr="005265A6" w:rsidRDefault="005265A6">
      <w:pPr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5265A6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Dataset EV1</w:t>
      </w:r>
    </w:p>
    <w:p w14:paraId="452DA24D" w14:textId="02B82DA2" w:rsidR="005265A6" w:rsidRPr="005265A6" w:rsidRDefault="005265A6" w:rsidP="005265A6">
      <w:pPr>
        <w:rPr>
          <w:rFonts w:ascii="Arial" w:hAnsi="Arial" w:cs="Arial"/>
          <w:bCs/>
          <w:color w:val="000000" w:themeColor="text1"/>
          <w:szCs w:val="22"/>
        </w:rPr>
      </w:pPr>
      <w:r w:rsidRPr="005265A6">
        <w:rPr>
          <w:rFonts w:ascii="Arial" w:hAnsi="Arial" w:cs="Arial"/>
          <w:bCs/>
          <w:color w:val="000000" w:themeColor="text1"/>
          <w:szCs w:val="22"/>
        </w:rPr>
        <w:t xml:space="preserve">Detailed descriptions of the protocols for organoid culture generation and the media used. </w:t>
      </w:r>
    </w:p>
    <w:p w14:paraId="5934E758" w14:textId="77777777" w:rsidR="005265A6" w:rsidRPr="005265A6" w:rsidRDefault="005265A6">
      <w:pPr>
        <w:rPr>
          <w:rFonts w:ascii="Arial" w:hAnsi="Arial" w:cs="Arial"/>
          <w:lang w:val="en-US"/>
        </w:rPr>
      </w:pPr>
    </w:p>
    <w:sectPr w:rsidR="005265A6" w:rsidRPr="005265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A6"/>
    <w:rsid w:val="0052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05C64F"/>
  <w15:chartTrackingRefBased/>
  <w15:docId w15:val="{A04CF23E-A04C-C344-B433-F84561DA5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Bajaj,Sunanjay</dc:creator>
  <cp:keywords/>
  <dc:description/>
  <cp:lastModifiedBy>Bajaj,Sunanjay</cp:lastModifiedBy>
  <cp:revision>1</cp:revision>
  <dcterms:created xsi:type="dcterms:W3CDTF">2021-09-22T21:05:00Z</dcterms:created>
  <dcterms:modified xsi:type="dcterms:W3CDTF">2021-09-22T21:06:00Z</dcterms:modified>
</cp:coreProperties>
</file>